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charts/chart48.xml" ContentType="application/vnd.openxmlformats-officedocument.drawingml.chart+xml"/>
  <Override PartName="/word/theme/themeOverride48.xml" ContentType="application/vnd.openxmlformats-officedocument.themeOverride+xml"/>
  <Override PartName="/word/charts/chart49.xml" ContentType="application/vnd.openxmlformats-officedocument.drawingml.chart+xml"/>
  <Override PartName="/word/theme/themeOverride49.xml" ContentType="application/vnd.openxmlformats-officedocument.themeOverride+xml"/>
  <Override PartName="/word/charts/chart50.xml" ContentType="application/vnd.openxmlformats-officedocument.drawingml.chart+xml"/>
  <Override PartName="/word/theme/themeOverride50.xml" ContentType="application/vnd.openxmlformats-officedocument.themeOverride+xml"/>
  <Override PartName="/word/charts/chart51.xml" ContentType="application/vnd.openxmlformats-officedocument.drawingml.chart+xml"/>
  <Override PartName="/word/theme/themeOverride51.xml" ContentType="application/vnd.openxmlformats-officedocument.themeOverride+xml"/>
  <Override PartName="/word/charts/chart52.xml" ContentType="application/vnd.openxmlformats-officedocument.drawingml.chart+xml"/>
  <Override PartName="/word/theme/themeOverride52.xml" ContentType="application/vnd.openxmlformats-officedocument.themeOverride+xml"/>
  <Override PartName="/word/charts/chart53.xml" ContentType="application/vnd.openxmlformats-officedocument.drawingml.chart+xml"/>
  <Override PartName="/word/theme/themeOverride53.xml" ContentType="application/vnd.openxmlformats-officedocument.themeOverride+xml"/>
  <Override PartName="/word/charts/chart54.xml" ContentType="application/vnd.openxmlformats-officedocument.drawingml.chart+xml"/>
  <Override PartName="/word/theme/themeOverride54.xml" ContentType="application/vnd.openxmlformats-officedocument.themeOverride+xml"/>
  <Override PartName="/word/charts/chart55.xml" ContentType="application/vnd.openxmlformats-officedocument.drawingml.chart+xml"/>
  <Override PartName="/word/theme/themeOverride55.xml" ContentType="application/vnd.openxmlformats-officedocument.themeOverride+xml"/>
  <Override PartName="/word/charts/chart56.xml" ContentType="application/vnd.openxmlformats-officedocument.drawingml.chart+xml"/>
  <Override PartName="/word/theme/themeOverride56.xml" ContentType="application/vnd.openxmlformats-officedocument.themeOverride+xml"/>
  <Override PartName="/word/charts/chart57.xml" ContentType="application/vnd.openxmlformats-officedocument.drawingml.chart+xml"/>
  <Override PartName="/word/theme/themeOverride57.xml" ContentType="application/vnd.openxmlformats-officedocument.themeOverride+xml"/>
  <Override PartName="/word/charts/chart58.xml" ContentType="application/vnd.openxmlformats-officedocument.drawingml.chart+xml"/>
  <Override PartName="/word/theme/themeOverride58.xml" ContentType="application/vnd.openxmlformats-officedocument.themeOverride+xml"/>
  <Override PartName="/word/charts/chart59.xml" ContentType="application/vnd.openxmlformats-officedocument.drawingml.chart+xml"/>
  <Override PartName="/word/theme/themeOverride59.xml" ContentType="application/vnd.openxmlformats-officedocument.themeOverride+xml"/>
  <Override PartName="/word/charts/chart60.xml" ContentType="application/vnd.openxmlformats-officedocument.drawingml.chart+xml"/>
  <Override PartName="/word/theme/themeOverride60.xml" ContentType="application/vnd.openxmlformats-officedocument.themeOverride+xml"/>
  <Override PartName="/word/charts/chart61.xml" ContentType="application/vnd.openxmlformats-officedocument.drawingml.chart+xml"/>
  <Override PartName="/word/theme/themeOverride61.xml" ContentType="application/vnd.openxmlformats-officedocument.themeOverride+xml"/>
  <Override PartName="/word/charts/chart62.xml" ContentType="application/vnd.openxmlformats-officedocument.drawingml.chart+xml"/>
  <Override PartName="/word/theme/themeOverride62.xml" ContentType="application/vnd.openxmlformats-officedocument.themeOverride+xml"/>
  <Override PartName="/word/charts/chart63.xml" ContentType="application/vnd.openxmlformats-officedocument.drawingml.chart+xml"/>
  <Override PartName="/word/theme/themeOverride63.xml" ContentType="application/vnd.openxmlformats-officedocument.themeOverride+xml"/>
  <Override PartName="/word/charts/chart64.xml" ContentType="application/vnd.openxmlformats-officedocument.drawingml.chart+xml"/>
  <Override PartName="/word/theme/themeOverride64.xml" ContentType="application/vnd.openxmlformats-officedocument.themeOverride+xml"/>
  <Override PartName="/word/charts/chart65.xml" ContentType="application/vnd.openxmlformats-officedocument.drawingml.chart+xml"/>
  <Override PartName="/word/theme/themeOverride65.xml" ContentType="application/vnd.openxmlformats-officedocument.themeOverride+xml"/>
  <Override PartName="/word/charts/chart66.xml" ContentType="application/vnd.openxmlformats-officedocument.drawingml.chart+xml"/>
  <Override PartName="/word/theme/themeOverride66.xml" ContentType="application/vnd.openxmlformats-officedocument.themeOverride+xml"/>
  <Override PartName="/word/charts/chart67.xml" ContentType="application/vnd.openxmlformats-officedocument.drawingml.chart+xml"/>
  <Override PartName="/word/theme/themeOverride67.xml" ContentType="application/vnd.openxmlformats-officedocument.themeOverride+xml"/>
  <Override PartName="/word/charts/chart68.xml" ContentType="application/vnd.openxmlformats-officedocument.drawingml.chart+xml"/>
  <Override PartName="/word/theme/themeOverride68.xml" ContentType="application/vnd.openxmlformats-officedocument.themeOverride+xml"/>
  <Override PartName="/word/charts/chart69.xml" ContentType="application/vnd.openxmlformats-officedocument.drawingml.chart+xml"/>
  <Override PartName="/word/theme/themeOverride69.xml" ContentType="application/vnd.openxmlformats-officedocument.themeOverride+xml"/>
  <Override PartName="/word/charts/chart70.xml" ContentType="application/vnd.openxmlformats-officedocument.drawingml.chart+xml"/>
  <Override PartName="/word/theme/themeOverride70.xml" ContentType="application/vnd.openxmlformats-officedocument.themeOverride+xml"/>
  <Override PartName="/word/charts/chart71.xml" ContentType="application/vnd.openxmlformats-officedocument.drawingml.chart+xml"/>
  <Override PartName="/word/theme/themeOverride71.xml" ContentType="application/vnd.openxmlformats-officedocument.themeOverride+xml"/>
  <Override PartName="/word/charts/chart72.xml" ContentType="application/vnd.openxmlformats-officedocument.drawingml.chart+xml"/>
  <Override PartName="/word/theme/themeOverride72.xml" ContentType="application/vnd.openxmlformats-officedocument.themeOverride+xml"/>
  <Override PartName="/word/charts/chart73.xml" ContentType="application/vnd.openxmlformats-officedocument.drawingml.chart+xml"/>
  <Override PartName="/word/theme/themeOverride73.xml" ContentType="application/vnd.openxmlformats-officedocument.themeOverride+xml"/>
  <Override PartName="/word/charts/chart74.xml" ContentType="application/vnd.openxmlformats-officedocument.drawingml.chart+xml"/>
  <Override PartName="/word/theme/themeOverride74.xml" ContentType="application/vnd.openxmlformats-officedocument.themeOverride+xml"/>
  <Override PartName="/word/charts/chart75.xml" ContentType="application/vnd.openxmlformats-officedocument.drawingml.chart+xml"/>
  <Override PartName="/word/theme/themeOverride75.xml" ContentType="application/vnd.openxmlformats-officedocument.themeOverride+xml"/>
  <Override PartName="/word/charts/chart76.xml" ContentType="application/vnd.openxmlformats-officedocument.drawingml.chart+xml"/>
  <Override PartName="/word/theme/themeOverride76.xml" ContentType="application/vnd.openxmlformats-officedocument.themeOverride+xml"/>
  <Override PartName="/word/charts/chart77.xml" ContentType="application/vnd.openxmlformats-officedocument.drawingml.chart+xml"/>
  <Override PartName="/word/theme/themeOverride77.xml" ContentType="application/vnd.openxmlformats-officedocument.themeOverride+xml"/>
  <Override PartName="/word/charts/chart78.xml" ContentType="application/vnd.openxmlformats-officedocument.drawingml.chart+xml"/>
  <Override PartName="/word/theme/themeOverride78.xml" ContentType="application/vnd.openxmlformats-officedocument.themeOverride+xml"/>
  <Override PartName="/word/charts/chart79.xml" ContentType="application/vnd.openxmlformats-officedocument.drawingml.chart+xml"/>
  <Override PartName="/word/theme/themeOverride79.xml" ContentType="application/vnd.openxmlformats-officedocument.themeOverride+xml"/>
  <Override PartName="/word/charts/chart80.xml" ContentType="application/vnd.openxmlformats-officedocument.drawingml.chart+xml"/>
  <Override PartName="/word/theme/themeOverride80.xml" ContentType="application/vnd.openxmlformats-officedocument.themeOverride+xml"/>
  <Override PartName="/word/charts/chart81.xml" ContentType="application/vnd.openxmlformats-officedocument.drawingml.chart+xml"/>
  <Override PartName="/word/theme/themeOverride81.xml" ContentType="application/vnd.openxmlformats-officedocument.themeOverride+xml"/>
  <Override PartName="/word/charts/chart82.xml" ContentType="application/vnd.openxmlformats-officedocument.drawingml.chart+xml"/>
  <Override PartName="/word/theme/themeOverride82.xml" ContentType="application/vnd.openxmlformats-officedocument.themeOverride+xml"/>
  <Override PartName="/word/charts/chart83.xml" ContentType="application/vnd.openxmlformats-officedocument.drawingml.chart+xml"/>
  <Override PartName="/word/theme/themeOverride83.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58F6" w:rsidRPr="009A21F2" w:rsidRDefault="00FE58F6" w:rsidP="006979CB">
      <w:pPr>
        <w:pStyle w:val="a9"/>
        <w:widowControl w:val="0"/>
        <w:ind w:firstLine="284"/>
        <w:contextualSpacing/>
        <w:jc w:val="both"/>
      </w:pPr>
    </w:p>
    <w:p w:rsidR="0008041F" w:rsidRPr="009A21F2" w:rsidRDefault="0008041F" w:rsidP="006979CB">
      <w:pPr>
        <w:widowControl w:val="0"/>
        <w:tabs>
          <w:tab w:val="left" w:pos="3836"/>
        </w:tabs>
        <w:ind w:firstLine="284"/>
        <w:contextualSpacing/>
        <w:jc w:val="both"/>
        <w:rPr>
          <w:b/>
          <w:sz w:val="40"/>
          <w:szCs w:val="40"/>
        </w:rPr>
      </w:pPr>
    </w:p>
    <w:p w:rsidR="0008041F" w:rsidRPr="00B752F9" w:rsidRDefault="0008041F" w:rsidP="00801D8F">
      <w:pPr>
        <w:widowControl w:val="0"/>
        <w:tabs>
          <w:tab w:val="left" w:pos="3836"/>
        </w:tabs>
        <w:contextualSpacing/>
        <w:jc w:val="center"/>
        <w:rPr>
          <w:b/>
          <w:sz w:val="40"/>
          <w:szCs w:val="40"/>
        </w:rPr>
      </w:pPr>
      <w:r w:rsidRPr="00B752F9">
        <w:rPr>
          <w:b/>
          <w:sz w:val="40"/>
          <w:szCs w:val="40"/>
        </w:rPr>
        <w:t>МИНИСТЕРСТВО ЗДРАВООХРАНЕНИЯ РЕСПУБЛИКИ БЕЛАРУСЬ</w:t>
      </w:r>
    </w:p>
    <w:p w:rsidR="0008041F" w:rsidRPr="00B752F9" w:rsidRDefault="0008041F" w:rsidP="00801D8F">
      <w:pPr>
        <w:widowControl w:val="0"/>
        <w:tabs>
          <w:tab w:val="left" w:pos="3836"/>
        </w:tabs>
        <w:contextualSpacing/>
        <w:jc w:val="both"/>
        <w:rPr>
          <w:b/>
          <w:sz w:val="40"/>
          <w:szCs w:val="40"/>
        </w:rPr>
      </w:pPr>
      <w:r w:rsidRPr="00B752F9">
        <w:rPr>
          <w:b/>
          <w:sz w:val="40"/>
          <w:szCs w:val="40"/>
        </w:rPr>
        <w:t xml:space="preserve"> </w:t>
      </w:r>
    </w:p>
    <w:p w:rsidR="0008041F" w:rsidRPr="00B752F9" w:rsidRDefault="0008041F" w:rsidP="00801D8F">
      <w:pPr>
        <w:widowControl w:val="0"/>
        <w:tabs>
          <w:tab w:val="left" w:pos="3836"/>
        </w:tabs>
        <w:contextualSpacing/>
        <w:jc w:val="center"/>
        <w:rPr>
          <w:b/>
          <w:sz w:val="40"/>
          <w:szCs w:val="40"/>
        </w:rPr>
      </w:pPr>
      <w:r w:rsidRPr="00B752F9">
        <w:rPr>
          <w:b/>
          <w:sz w:val="40"/>
          <w:szCs w:val="40"/>
        </w:rPr>
        <w:t>УЧРЕЖДЕНИЕ ЗДРАВООХРАНЕНИЯ «ШКЛОВСКИЙ РАЙОННЫЙ ЦЕНТР ГИГИЕНЫ И ЭПИДЕМИОЛОГИИ»</w:t>
      </w:r>
    </w:p>
    <w:p w:rsidR="0008041F" w:rsidRPr="00B752F9" w:rsidRDefault="0008041F" w:rsidP="00801D8F">
      <w:pPr>
        <w:widowControl w:val="0"/>
        <w:tabs>
          <w:tab w:val="left" w:pos="3836"/>
        </w:tabs>
        <w:contextualSpacing/>
        <w:jc w:val="both"/>
        <w:rPr>
          <w:b/>
          <w:sz w:val="40"/>
          <w:szCs w:val="40"/>
        </w:rPr>
      </w:pPr>
      <w:r w:rsidRPr="00B752F9">
        <w:rPr>
          <w:b/>
          <w:sz w:val="40"/>
          <w:szCs w:val="40"/>
        </w:rPr>
        <w:t xml:space="preserve"> </w:t>
      </w:r>
    </w:p>
    <w:p w:rsidR="000B0A16" w:rsidRPr="00B752F9" w:rsidRDefault="000B0A16" w:rsidP="00801D8F">
      <w:pPr>
        <w:widowControl w:val="0"/>
        <w:tabs>
          <w:tab w:val="left" w:pos="3836"/>
        </w:tabs>
        <w:contextualSpacing/>
        <w:jc w:val="both"/>
        <w:rPr>
          <w:b/>
          <w:sz w:val="40"/>
          <w:szCs w:val="40"/>
        </w:rPr>
      </w:pPr>
    </w:p>
    <w:p w:rsidR="000B0A16" w:rsidRPr="00B752F9" w:rsidRDefault="000B0A16" w:rsidP="00801D8F">
      <w:pPr>
        <w:widowControl w:val="0"/>
        <w:tabs>
          <w:tab w:val="left" w:pos="3836"/>
        </w:tabs>
        <w:contextualSpacing/>
        <w:jc w:val="both"/>
        <w:rPr>
          <w:b/>
          <w:sz w:val="40"/>
          <w:szCs w:val="40"/>
        </w:rPr>
      </w:pPr>
    </w:p>
    <w:p w:rsidR="0008041F" w:rsidRPr="00B752F9" w:rsidRDefault="0008041F" w:rsidP="00801D8F">
      <w:pPr>
        <w:widowControl w:val="0"/>
        <w:tabs>
          <w:tab w:val="left" w:pos="3836"/>
        </w:tabs>
        <w:contextualSpacing/>
        <w:jc w:val="both"/>
        <w:rPr>
          <w:b/>
          <w:sz w:val="40"/>
          <w:szCs w:val="40"/>
        </w:rPr>
      </w:pPr>
      <w:r w:rsidRPr="00B752F9">
        <w:rPr>
          <w:b/>
          <w:sz w:val="40"/>
          <w:szCs w:val="40"/>
        </w:rPr>
        <w:t xml:space="preserve"> </w:t>
      </w:r>
    </w:p>
    <w:p w:rsidR="0008041F" w:rsidRPr="00B752F9" w:rsidRDefault="0008041F" w:rsidP="00801D8F">
      <w:pPr>
        <w:widowControl w:val="0"/>
        <w:tabs>
          <w:tab w:val="left" w:pos="3836"/>
        </w:tabs>
        <w:contextualSpacing/>
        <w:jc w:val="both"/>
        <w:rPr>
          <w:b/>
          <w:sz w:val="40"/>
          <w:szCs w:val="40"/>
        </w:rPr>
      </w:pPr>
      <w:r w:rsidRPr="00B752F9">
        <w:rPr>
          <w:b/>
          <w:sz w:val="40"/>
          <w:szCs w:val="40"/>
        </w:rPr>
        <w:t xml:space="preserve"> </w:t>
      </w:r>
    </w:p>
    <w:p w:rsidR="0008041F" w:rsidRPr="00B752F9" w:rsidRDefault="0008041F" w:rsidP="00801D8F">
      <w:pPr>
        <w:widowControl w:val="0"/>
        <w:tabs>
          <w:tab w:val="left" w:pos="3836"/>
        </w:tabs>
        <w:contextualSpacing/>
        <w:jc w:val="center"/>
        <w:rPr>
          <w:b/>
          <w:sz w:val="40"/>
          <w:szCs w:val="40"/>
        </w:rPr>
      </w:pPr>
      <w:r w:rsidRPr="00B752F9">
        <w:rPr>
          <w:b/>
          <w:sz w:val="40"/>
          <w:szCs w:val="40"/>
        </w:rPr>
        <w:t>ЗДОРОВЬЕ НАСЕЛЕНИЯ  И ОКРУЖАЮЩАЯ СРЕДА  ШКЛОВСКОГО РАЙОНА: достижение  Целей устойчивого развития</w:t>
      </w:r>
    </w:p>
    <w:p w:rsidR="0008041F" w:rsidRPr="00B752F9" w:rsidRDefault="0008041F" w:rsidP="00801D8F">
      <w:pPr>
        <w:widowControl w:val="0"/>
        <w:tabs>
          <w:tab w:val="left" w:pos="3836"/>
        </w:tabs>
        <w:contextualSpacing/>
        <w:jc w:val="both"/>
        <w:rPr>
          <w:b/>
          <w:sz w:val="40"/>
          <w:szCs w:val="40"/>
        </w:rPr>
      </w:pPr>
    </w:p>
    <w:p w:rsidR="000B0A16" w:rsidRPr="00B752F9" w:rsidRDefault="000B0A16" w:rsidP="00801D8F">
      <w:pPr>
        <w:widowControl w:val="0"/>
        <w:tabs>
          <w:tab w:val="left" w:pos="3836"/>
        </w:tabs>
        <w:contextualSpacing/>
        <w:jc w:val="both"/>
        <w:rPr>
          <w:b/>
          <w:sz w:val="40"/>
          <w:szCs w:val="40"/>
        </w:rPr>
      </w:pPr>
    </w:p>
    <w:p w:rsidR="000B0A16" w:rsidRPr="00B752F9" w:rsidRDefault="000B0A16" w:rsidP="00801D8F">
      <w:pPr>
        <w:widowControl w:val="0"/>
        <w:tabs>
          <w:tab w:val="left" w:pos="3836"/>
        </w:tabs>
        <w:contextualSpacing/>
        <w:jc w:val="both"/>
        <w:rPr>
          <w:b/>
          <w:sz w:val="40"/>
          <w:szCs w:val="40"/>
        </w:rPr>
      </w:pPr>
    </w:p>
    <w:p w:rsidR="0008041F" w:rsidRPr="00B752F9" w:rsidRDefault="005859B3" w:rsidP="00801D8F">
      <w:pPr>
        <w:widowControl w:val="0"/>
        <w:tabs>
          <w:tab w:val="left" w:pos="3836"/>
        </w:tabs>
        <w:contextualSpacing/>
        <w:jc w:val="both"/>
        <w:rPr>
          <w:b/>
          <w:sz w:val="40"/>
          <w:szCs w:val="40"/>
        </w:rPr>
      </w:pPr>
      <w:r w:rsidRPr="00B752F9">
        <w:rPr>
          <w:b/>
          <w:noProof/>
        </w:rPr>
        <w:drawing>
          <wp:inline distT="0" distB="0" distL="0" distR="0" wp14:anchorId="4E7B4D9C" wp14:editId="6B5D3E99">
            <wp:extent cx="5864225" cy="2033905"/>
            <wp:effectExtent l="0" t="0" r="0" b="0"/>
            <wp:docPr id="143" name="Рисунок 2" descr="Описание: https://www.unicef.by/uploads/models/2019/08/oblozhka-compress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www.unicef.by/uploads/models/2019/08/oblozhka-compressor.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64225" cy="2033905"/>
                    </a:xfrm>
                    <a:prstGeom prst="rect">
                      <a:avLst/>
                    </a:prstGeom>
                    <a:noFill/>
                    <a:ln>
                      <a:noFill/>
                    </a:ln>
                  </pic:spPr>
                </pic:pic>
              </a:graphicData>
            </a:graphic>
          </wp:inline>
        </w:drawing>
      </w:r>
    </w:p>
    <w:p w:rsidR="0008041F" w:rsidRPr="00B752F9" w:rsidRDefault="0008041F" w:rsidP="00801D8F">
      <w:pPr>
        <w:widowControl w:val="0"/>
        <w:tabs>
          <w:tab w:val="left" w:pos="3836"/>
        </w:tabs>
        <w:contextualSpacing/>
        <w:jc w:val="both"/>
        <w:rPr>
          <w:b/>
          <w:sz w:val="40"/>
          <w:szCs w:val="40"/>
        </w:rPr>
      </w:pPr>
    </w:p>
    <w:p w:rsidR="003102CE" w:rsidRDefault="003102CE" w:rsidP="00801D8F">
      <w:pPr>
        <w:widowControl w:val="0"/>
        <w:tabs>
          <w:tab w:val="left" w:pos="3836"/>
        </w:tabs>
        <w:contextualSpacing/>
        <w:jc w:val="center"/>
        <w:rPr>
          <w:b/>
        </w:rPr>
      </w:pPr>
    </w:p>
    <w:p w:rsidR="00465B6A" w:rsidRDefault="00465B6A" w:rsidP="00801D8F">
      <w:pPr>
        <w:widowControl w:val="0"/>
        <w:tabs>
          <w:tab w:val="left" w:pos="3836"/>
        </w:tabs>
        <w:contextualSpacing/>
        <w:jc w:val="center"/>
        <w:rPr>
          <w:b/>
        </w:rPr>
      </w:pPr>
    </w:p>
    <w:p w:rsidR="00465B6A" w:rsidRDefault="00465B6A" w:rsidP="00801D8F">
      <w:pPr>
        <w:widowControl w:val="0"/>
        <w:tabs>
          <w:tab w:val="left" w:pos="3836"/>
        </w:tabs>
        <w:contextualSpacing/>
        <w:jc w:val="center"/>
        <w:rPr>
          <w:b/>
        </w:rPr>
      </w:pPr>
    </w:p>
    <w:p w:rsidR="00465B6A" w:rsidRDefault="00465B6A" w:rsidP="00801D8F">
      <w:pPr>
        <w:widowControl w:val="0"/>
        <w:tabs>
          <w:tab w:val="left" w:pos="3836"/>
        </w:tabs>
        <w:contextualSpacing/>
        <w:jc w:val="center"/>
        <w:rPr>
          <w:b/>
        </w:rPr>
      </w:pPr>
    </w:p>
    <w:p w:rsidR="00465B6A" w:rsidRDefault="00465B6A" w:rsidP="00801D8F">
      <w:pPr>
        <w:widowControl w:val="0"/>
        <w:tabs>
          <w:tab w:val="left" w:pos="3836"/>
        </w:tabs>
        <w:contextualSpacing/>
        <w:jc w:val="center"/>
        <w:rPr>
          <w:b/>
        </w:rPr>
      </w:pPr>
    </w:p>
    <w:p w:rsidR="003102CE" w:rsidRDefault="003102CE" w:rsidP="00801D8F">
      <w:pPr>
        <w:widowControl w:val="0"/>
        <w:tabs>
          <w:tab w:val="left" w:pos="3836"/>
        </w:tabs>
        <w:contextualSpacing/>
        <w:jc w:val="center"/>
        <w:rPr>
          <w:b/>
        </w:rPr>
      </w:pPr>
    </w:p>
    <w:p w:rsidR="003102CE" w:rsidRDefault="003102CE" w:rsidP="00801D8F">
      <w:pPr>
        <w:widowControl w:val="0"/>
        <w:tabs>
          <w:tab w:val="left" w:pos="3836"/>
        </w:tabs>
        <w:contextualSpacing/>
        <w:jc w:val="center"/>
        <w:rPr>
          <w:b/>
        </w:rPr>
      </w:pPr>
    </w:p>
    <w:p w:rsidR="003102CE" w:rsidRDefault="003102CE" w:rsidP="00801D8F">
      <w:pPr>
        <w:widowControl w:val="0"/>
        <w:tabs>
          <w:tab w:val="left" w:pos="3836"/>
        </w:tabs>
        <w:contextualSpacing/>
        <w:jc w:val="center"/>
        <w:rPr>
          <w:b/>
        </w:rPr>
      </w:pPr>
    </w:p>
    <w:p w:rsidR="000B0A16" w:rsidRPr="003102CE" w:rsidRDefault="000B0A16" w:rsidP="00801D8F">
      <w:pPr>
        <w:widowControl w:val="0"/>
        <w:tabs>
          <w:tab w:val="left" w:pos="3836"/>
        </w:tabs>
        <w:contextualSpacing/>
        <w:jc w:val="center"/>
        <w:rPr>
          <w:b/>
        </w:rPr>
      </w:pPr>
      <w:r w:rsidRPr="003102CE">
        <w:rPr>
          <w:b/>
        </w:rPr>
        <w:t>Шкловский район</w:t>
      </w:r>
    </w:p>
    <w:p w:rsidR="0008041F" w:rsidRPr="003102CE" w:rsidRDefault="000B0A16" w:rsidP="00801D8F">
      <w:pPr>
        <w:widowControl w:val="0"/>
        <w:tabs>
          <w:tab w:val="left" w:pos="3836"/>
        </w:tabs>
        <w:contextualSpacing/>
        <w:jc w:val="center"/>
        <w:rPr>
          <w:b/>
        </w:rPr>
      </w:pPr>
      <w:r w:rsidRPr="003102CE">
        <w:rPr>
          <w:b/>
        </w:rPr>
        <w:t>202</w:t>
      </w:r>
      <w:r w:rsidR="007B790A" w:rsidRPr="003102CE">
        <w:rPr>
          <w:b/>
        </w:rPr>
        <w:t>2</w:t>
      </w:r>
      <w:r w:rsidRPr="003102CE">
        <w:rPr>
          <w:b/>
        </w:rPr>
        <w:t>год</w:t>
      </w:r>
    </w:p>
    <w:p w:rsidR="006146C6" w:rsidRPr="000271D1" w:rsidRDefault="003102CE" w:rsidP="005520B7">
      <w:pPr>
        <w:widowControl w:val="0"/>
        <w:ind w:right="-141" w:firstLine="709"/>
        <w:contextualSpacing/>
        <w:jc w:val="both"/>
        <w:rPr>
          <w:sz w:val="28"/>
        </w:rPr>
      </w:pPr>
      <w:proofErr w:type="gramStart"/>
      <w:r>
        <w:rPr>
          <w:sz w:val="28"/>
        </w:rPr>
        <w:lastRenderedPageBreak/>
        <w:t>Б</w:t>
      </w:r>
      <w:r w:rsidR="006146C6" w:rsidRPr="000271D1">
        <w:rPr>
          <w:sz w:val="28"/>
        </w:rPr>
        <w:t>юллетень «ЗДОРОВЬЕ НАСЕЛЕНИЯ И ОКРУЖАЮЩАЯ СРЕДА ШКЛОВСКОГО РАЙОНА: достижение Целей устойчивого развития»</w:t>
      </w:r>
      <w:r w:rsidR="007B790A" w:rsidRPr="000271D1">
        <w:rPr>
          <w:sz w:val="28"/>
        </w:rPr>
        <w:t xml:space="preserve"> в 2021году</w:t>
      </w:r>
      <w:r w:rsidR="006146C6" w:rsidRPr="000271D1">
        <w:rPr>
          <w:sz w:val="28"/>
        </w:rPr>
        <w:t xml:space="preserve"> (далее – Бюллетень) предназначен для информационно-аналитической поддержки межведомственного взаимодействия при решении вопросов профилактики болезней, формирования здорового образа жизни, создания условий и возможностей для качественной жизни проживающего населения  в контексте достижения показателей и индикаторов Целей устойчивого развития (далее–показатели ЦУР) на территории  Шкловского района.</w:t>
      </w:r>
      <w:proofErr w:type="gramEnd"/>
      <w:r w:rsidR="006146C6" w:rsidRPr="000271D1">
        <w:rPr>
          <w:sz w:val="28"/>
        </w:rPr>
        <w:t xml:space="preserve"> Бюллетень дает характеристику состояния, уровней, тенденций  и рисков популяционному здоровью, оценивает гигиенические  и противоэпидемические аспекты обеспечения качества среды обитания на основе анализа выполнения субъектами социально-экономической деятельности Закона Республики Беларусь «О санитарно-эпидемиологическом благополучии населения» от 7 января 2012 года №340-З.</w:t>
      </w:r>
    </w:p>
    <w:p w:rsidR="002E61AF" w:rsidRDefault="006146C6" w:rsidP="005520B7">
      <w:pPr>
        <w:widowControl w:val="0"/>
        <w:shd w:val="clear" w:color="auto" w:fill="FFFFFF"/>
        <w:ind w:right="-141" w:firstLine="709"/>
        <w:contextualSpacing/>
        <w:jc w:val="both"/>
        <w:rPr>
          <w:sz w:val="28"/>
          <w:szCs w:val="28"/>
        </w:rPr>
      </w:pPr>
      <w:r w:rsidRPr="000271D1">
        <w:rPr>
          <w:sz w:val="28"/>
          <w:szCs w:val="28"/>
        </w:rPr>
        <w:t xml:space="preserve">В подготовке Бюллетеня принимали участие специалисты  УЗ «Шкловский районный центр гигиены и эпидемиологии»: Костюкевич А.Ф., главный врач, Могилевцева Т.Н., </w:t>
      </w:r>
      <w:r w:rsidR="00344668">
        <w:rPr>
          <w:sz w:val="28"/>
          <w:szCs w:val="28"/>
        </w:rPr>
        <w:t>врач-гигиенист (</w:t>
      </w:r>
      <w:r w:rsidRPr="000271D1">
        <w:rPr>
          <w:sz w:val="28"/>
          <w:szCs w:val="28"/>
        </w:rPr>
        <w:t>заведующий отделом</w:t>
      </w:r>
      <w:r w:rsidR="00344668">
        <w:rPr>
          <w:sz w:val="28"/>
          <w:szCs w:val="28"/>
        </w:rPr>
        <w:t>) отдела</w:t>
      </w:r>
      <w:r w:rsidRPr="000271D1">
        <w:rPr>
          <w:sz w:val="28"/>
          <w:szCs w:val="28"/>
        </w:rPr>
        <w:t xml:space="preserve"> гигиены, Мирончик Л.И., </w:t>
      </w:r>
      <w:r w:rsidR="00344668">
        <w:rPr>
          <w:sz w:val="28"/>
          <w:szCs w:val="28"/>
        </w:rPr>
        <w:t>врач-эпидемиолог (</w:t>
      </w:r>
      <w:r w:rsidRPr="000271D1">
        <w:rPr>
          <w:sz w:val="28"/>
          <w:szCs w:val="28"/>
        </w:rPr>
        <w:t>заведующий отделом</w:t>
      </w:r>
      <w:r w:rsidR="00344668">
        <w:rPr>
          <w:sz w:val="28"/>
          <w:szCs w:val="28"/>
        </w:rPr>
        <w:t>) отдела эпидемиологии</w:t>
      </w:r>
      <w:r w:rsidRPr="000271D1">
        <w:rPr>
          <w:sz w:val="28"/>
          <w:szCs w:val="28"/>
        </w:rPr>
        <w:t>, Овсянникова Е.А., врач-гигиенист, Аринич Л.Н., фельдшер-валеолог. При подготовке документа использованы материалы районного  отдела статистики Министерства статистики и анализа Республики Беларусь, УЗ  «Шкловская  центральная  районная  больница»,  районного отдела природных ресурсов и охраны окружающей среды, Шкловского  районного  потребительского  общества, отдела образования Шкловского  райисполкома, областной санитарно-эпидемиологической службы, Шкловского районного центра гигиены и эпидемиологии Министерства здравоохранения Республики Беларусь. Бюллетень размещен на официальном интернет-сайте УЗ «Шкловский районный центр гигиены и эпидемиологии»</w:t>
      </w:r>
      <w:r w:rsidR="009A21F2" w:rsidRPr="000271D1">
        <w:rPr>
          <w:noProof/>
        </w:rPr>
        <w:t xml:space="preserve"> </w:t>
      </w:r>
      <w:r w:rsidRPr="000271D1">
        <w:rPr>
          <w:sz w:val="28"/>
          <w:szCs w:val="28"/>
          <w:lang w:val="en-US"/>
        </w:rPr>
        <w:t>shklov</w:t>
      </w:r>
      <w:r w:rsidRPr="000271D1">
        <w:rPr>
          <w:sz w:val="28"/>
          <w:szCs w:val="28"/>
        </w:rPr>
        <w:t>.</w:t>
      </w:r>
      <w:r w:rsidRPr="000271D1">
        <w:rPr>
          <w:sz w:val="28"/>
          <w:szCs w:val="28"/>
          <w:lang w:val="en-US"/>
        </w:rPr>
        <w:t>cge</w:t>
      </w:r>
      <w:r w:rsidRPr="000271D1">
        <w:rPr>
          <w:sz w:val="28"/>
          <w:szCs w:val="28"/>
        </w:rPr>
        <w:t xml:space="preserve">.by. </w:t>
      </w:r>
    </w:p>
    <w:p w:rsidR="00B12612" w:rsidRPr="000271D1" w:rsidRDefault="00B12612" w:rsidP="005520B7">
      <w:pPr>
        <w:widowControl w:val="0"/>
        <w:shd w:val="clear" w:color="auto" w:fill="FFFFFF"/>
        <w:ind w:right="-141" w:firstLine="709"/>
        <w:contextualSpacing/>
        <w:jc w:val="both"/>
        <w:rPr>
          <w:sz w:val="28"/>
          <w:szCs w:val="28"/>
        </w:rPr>
      </w:pPr>
    </w:p>
    <w:p w:rsidR="009A21F2" w:rsidRPr="00451ABB" w:rsidRDefault="009A21F2" w:rsidP="002E61AF">
      <w:pPr>
        <w:widowControl w:val="0"/>
        <w:shd w:val="clear" w:color="auto" w:fill="FFFFFF"/>
        <w:ind w:firstLine="284"/>
        <w:contextualSpacing/>
        <w:jc w:val="center"/>
        <w:rPr>
          <w:color w:val="FF0000"/>
          <w:sz w:val="28"/>
          <w:szCs w:val="28"/>
        </w:rPr>
      </w:pPr>
      <w:r w:rsidRPr="00451ABB">
        <w:rPr>
          <w:noProof/>
          <w:color w:val="FF0000"/>
        </w:rPr>
        <w:drawing>
          <wp:inline distT="0" distB="0" distL="0" distR="0" wp14:anchorId="50075FA2" wp14:editId="45ECA75D">
            <wp:extent cx="4790049" cy="3514019"/>
            <wp:effectExtent l="0" t="0" r="0" b="0"/>
            <wp:docPr id="144" name="Рисунок 2" descr="Описание: http://shklovinfo.by/upload/iblock/fea/feaa4aeecbfc9f3e61795c01c95ce7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hklovinfo.by/upload/iblock/fea/feaa4aeecbfc9f3e61795c01c95ce72d.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89848" cy="3513872"/>
                    </a:xfrm>
                    <a:prstGeom prst="rect">
                      <a:avLst/>
                    </a:prstGeom>
                    <a:noFill/>
                    <a:ln>
                      <a:noFill/>
                    </a:ln>
                  </pic:spPr>
                </pic:pic>
              </a:graphicData>
            </a:graphic>
          </wp:inline>
        </w:drawing>
      </w:r>
    </w:p>
    <w:sdt>
      <w:sdtPr>
        <w:rPr>
          <w:rFonts w:ascii="Times New Roman" w:eastAsia="Times New Roman" w:hAnsi="Times New Roman" w:cs="Times New Roman"/>
          <w:b w:val="0"/>
          <w:bCs w:val="0"/>
          <w:color w:val="auto"/>
          <w:sz w:val="24"/>
          <w:szCs w:val="24"/>
        </w:rPr>
        <w:id w:val="1333101040"/>
        <w:docPartObj>
          <w:docPartGallery w:val="Table of Contents"/>
          <w:docPartUnique/>
        </w:docPartObj>
      </w:sdtPr>
      <w:sdtContent>
        <w:p w:rsidR="00C36FA3" w:rsidRDefault="00C36FA3">
          <w:pPr>
            <w:pStyle w:val="afd"/>
          </w:pPr>
          <w:r>
            <w:t>Оглавление</w:t>
          </w:r>
        </w:p>
        <w:p w:rsidR="00AB2C4E" w:rsidRDefault="00C36FA3">
          <w:pPr>
            <w:pStyle w:val="17"/>
            <w:tabs>
              <w:tab w:val="right" w:leader="dot" w:pos="9488"/>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15864939" w:history="1">
            <w:r w:rsidR="00AB2C4E" w:rsidRPr="001F3FD4">
              <w:rPr>
                <w:rStyle w:val="af7"/>
                <w:noProof/>
              </w:rPr>
              <w:t>I.ВВЕДЕНИЕ</w:t>
            </w:r>
            <w:r w:rsidR="00AB2C4E">
              <w:rPr>
                <w:noProof/>
                <w:webHidden/>
              </w:rPr>
              <w:tab/>
            </w:r>
            <w:r w:rsidR="00AB2C4E">
              <w:rPr>
                <w:noProof/>
                <w:webHidden/>
              </w:rPr>
              <w:fldChar w:fldCharType="begin"/>
            </w:r>
            <w:r w:rsidR="00AB2C4E">
              <w:rPr>
                <w:noProof/>
                <w:webHidden/>
              </w:rPr>
              <w:instrText xml:space="preserve"> PAGEREF _Toc115864939 \h </w:instrText>
            </w:r>
            <w:r w:rsidR="00AB2C4E">
              <w:rPr>
                <w:noProof/>
                <w:webHidden/>
              </w:rPr>
            </w:r>
            <w:r w:rsidR="00AB2C4E">
              <w:rPr>
                <w:noProof/>
                <w:webHidden/>
              </w:rPr>
              <w:fldChar w:fldCharType="separate"/>
            </w:r>
            <w:r w:rsidR="00A9430A">
              <w:rPr>
                <w:noProof/>
                <w:webHidden/>
              </w:rPr>
              <w:t>5</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40" w:history="1">
            <w:r w:rsidR="00AB2C4E" w:rsidRPr="001F3FD4">
              <w:rPr>
                <w:rStyle w:val="af7"/>
                <w:noProof/>
              </w:rPr>
              <w:t>1.1.Реализация государственной политики по укреплению  здоровья населения</w:t>
            </w:r>
            <w:r w:rsidR="00AB2C4E">
              <w:rPr>
                <w:noProof/>
                <w:webHidden/>
              </w:rPr>
              <w:tab/>
            </w:r>
            <w:r w:rsidR="00AB2C4E">
              <w:rPr>
                <w:noProof/>
                <w:webHidden/>
              </w:rPr>
              <w:fldChar w:fldCharType="begin"/>
            </w:r>
            <w:r w:rsidR="00AB2C4E">
              <w:rPr>
                <w:noProof/>
                <w:webHidden/>
              </w:rPr>
              <w:instrText xml:space="preserve"> PAGEREF _Toc115864940 \h </w:instrText>
            </w:r>
            <w:r w:rsidR="00AB2C4E">
              <w:rPr>
                <w:noProof/>
                <w:webHidden/>
              </w:rPr>
            </w:r>
            <w:r w:rsidR="00AB2C4E">
              <w:rPr>
                <w:noProof/>
                <w:webHidden/>
              </w:rPr>
              <w:fldChar w:fldCharType="separate"/>
            </w:r>
            <w:r w:rsidR="00A9430A">
              <w:rPr>
                <w:noProof/>
                <w:webHidden/>
              </w:rPr>
              <w:t>5</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41" w:history="1">
            <w:r w:rsidR="00AB2C4E" w:rsidRPr="001F3FD4">
              <w:rPr>
                <w:rStyle w:val="af7"/>
                <w:noProof/>
              </w:rPr>
              <w:t>1.2.Выполнение целевых показателей государственной программы и реализация приоритетных направлений.</w:t>
            </w:r>
            <w:r w:rsidR="00AB2C4E">
              <w:rPr>
                <w:noProof/>
                <w:webHidden/>
              </w:rPr>
              <w:tab/>
            </w:r>
            <w:r w:rsidR="00AB2C4E">
              <w:rPr>
                <w:noProof/>
                <w:webHidden/>
              </w:rPr>
              <w:fldChar w:fldCharType="begin"/>
            </w:r>
            <w:r w:rsidR="00AB2C4E">
              <w:rPr>
                <w:noProof/>
                <w:webHidden/>
              </w:rPr>
              <w:instrText xml:space="preserve"> PAGEREF _Toc115864941 \h </w:instrText>
            </w:r>
            <w:r w:rsidR="00AB2C4E">
              <w:rPr>
                <w:noProof/>
                <w:webHidden/>
              </w:rPr>
            </w:r>
            <w:r w:rsidR="00AB2C4E">
              <w:rPr>
                <w:noProof/>
                <w:webHidden/>
              </w:rPr>
              <w:fldChar w:fldCharType="separate"/>
            </w:r>
            <w:r w:rsidR="00A9430A">
              <w:rPr>
                <w:noProof/>
                <w:webHidden/>
              </w:rPr>
              <w:t>7</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42" w:history="1">
            <w:r w:rsidR="00AB2C4E" w:rsidRPr="001F3FD4">
              <w:rPr>
                <w:rStyle w:val="af7"/>
                <w:noProof/>
              </w:rPr>
              <w:t>1.3 Достижения Целей устойчивого развития</w:t>
            </w:r>
            <w:r w:rsidR="00AB2C4E">
              <w:rPr>
                <w:noProof/>
                <w:webHidden/>
              </w:rPr>
              <w:tab/>
            </w:r>
            <w:r w:rsidR="00AB2C4E">
              <w:rPr>
                <w:noProof/>
                <w:webHidden/>
              </w:rPr>
              <w:fldChar w:fldCharType="begin"/>
            </w:r>
            <w:r w:rsidR="00AB2C4E">
              <w:rPr>
                <w:noProof/>
                <w:webHidden/>
              </w:rPr>
              <w:instrText xml:space="preserve"> PAGEREF _Toc115864942 \h </w:instrText>
            </w:r>
            <w:r w:rsidR="00AB2C4E">
              <w:rPr>
                <w:noProof/>
                <w:webHidden/>
              </w:rPr>
            </w:r>
            <w:r w:rsidR="00AB2C4E">
              <w:rPr>
                <w:noProof/>
                <w:webHidden/>
              </w:rPr>
              <w:fldChar w:fldCharType="separate"/>
            </w:r>
            <w:r w:rsidR="00A9430A">
              <w:rPr>
                <w:noProof/>
                <w:webHidden/>
              </w:rPr>
              <w:t>10</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43" w:history="1">
            <w:r w:rsidR="00AB2C4E" w:rsidRPr="001F3FD4">
              <w:rPr>
                <w:rStyle w:val="af7"/>
                <w:noProof/>
              </w:rPr>
              <w:t>1.4. Интегральные оценки уровня здоровья населения</w:t>
            </w:r>
            <w:r w:rsidR="00AB2C4E">
              <w:rPr>
                <w:noProof/>
                <w:webHidden/>
              </w:rPr>
              <w:tab/>
            </w:r>
            <w:r w:rsidR="00AB2C4E">
              <w:rPr>
                <w:noProof/>
                <w:webHidden/>
              </w:rPr>
              <w:fldChar w:fldCharType="begin"/>
            </w:r>
            <w:r w:rsidR="00AB2C4E">
              <w:rPr>
                <w:noProof/>
                <w:webHidden/>
              </w:rPr>
              <w:instrText xml:space="preserve"> PAGEREF _Toc115864943 \h </w:instrText>
            </w:r>
            <w:r w:rsidR="00AB2C4E">
              <w:rPr>
                <w:noProof/>
                <w:webHidden/>
              </w:rPr>
            </w:r>
            <w:r w:rsidR="00AB2C4E">
              <w:rPr>
                <w:noProof/>
                <w:webHidden/>
              </w:rPr>
              <w:fldChar w:fldCharType="separate"/>
            </w:r>
            <w:r w:rsidR="00A9430A">
              <w:rPr>
                <w:noProof/>
                <w:webHidden/>
              </w:rPr>
              <w:t>12</w:t>
            </w:r>
            <w:r w:rsidR="00AB2C4E">
              <w:rPr>
                <w:noProof/>
                <w:webHidden/>
              </w:rPr>
              <w:fldChar w:fldCharType="end"/>
            </w:r>
          </w:hyperlink>
        </w:p>
        <w:p w:rsidR="00AB2C4E" w:rsidRDefault="00DD58B8">
          <w:pPr>
            <w:pStyle w:val="17"/>
            <w:tabs>
              <w:tab w:val="right" w:leader="dot" w:pos="9488"/>
            </w:tabs>
            <w:rPr>
              <w:rFonts w:asciiTheme="minorHAnsi" w:eastAsiaTheme="minorEastAsia" w:hAnsiTheme="minorHAnsi" w:cstheme="minorBidi"/>
              <w:noProof/>
              <w:sz w:val="22"/>
              <w:szCs w:val="22"/>
            </w:rPr>
          </w:pPr>
          <w:hyperlink w:anchor="_Toc115864944" w:history="1">
            <w:r w:rsidR="00AB2C4E" w:rsidRPr="001F3FD4">
              <w:rPr>
                <w:rStyle w:val="af7"/>
                <w:noProof/>
              </w:rPr>
              <w:t>II. КРАТКАЯ СОЦИАЛЬНО-ГИГИЕНИЧЕСКАЯ ХАРАКТЕРИСТИКА  ТЕРРИТОРИИ</w:t>
            </w:r>
            <w:r w:rsidR="00AB2C4E">
              <w:rPr>
                <w:noProof/>
                <w:webHidden/>
              </w:rPr>
              <w:tab/>
            </w:r>
            <w:r w:rsidR="00AB2C4E">
              <w:rPr>
                <w:noProof/>
                <w:webHidden/>
              </w:rPr>
              <w:fldChar w:fldCharType="begin"/>
            </w:r>
            <w:r w:rsidR="00AB2C4E">
              <w:rPr>
                <w:noProof/>
                <w:webHidden/>
              </w:rPr>
              <w:instrText xml:space="preserve"> PAGEREF _Toc115864944 \h </w:instrText>
            </w:r>
            <w:r w:rsidR="00AB2C4E">
              <w:rPr>
                <w:noProof/>
                <w:webHidden/>
              </w:rPr>
            </w:r>
            <w:r w:rsidR="00AB2C4E">
              <w:rPr>
                <w:noProof/>
                <w:webHidden/>
              </w:rPr>
              <w:fldChar w:fldCharType="separate"/>
            </w:r>
            <w:r w:rsidR="00A9430A">
              <w:rPr>
                <w:noProof/>
                <w:webHidden/>
              </w:rPr>
              <w:t>12</w:t>
            </w:r>
            <w:r w:rsidR="00AB2C4E">
              <w:rPr>
                <w:noProof/>
                <w:webHidden/>
              </w:rPr>
              <w:fldChar w:fldCharType="end"/>
            </w:r>
          </w:hyperlink>
        </w:p>
        <w:p w:rsidR="00AB2C4E" w:rsidRDefault="00DD58B8">
          <w:pPr>
            <w:pStyle w:val="17"/>
            <w:tabs>
              <w:tab w:val="right" w:leader="dot" w:pos="9488"/>
            </w:tabs>
            <w:rPr>
              <w:rFonts w:asciiTheme="minorHAnsi" w:eastAsiaTheme="minorEastAsia" w:hAnsiTheme="minorHAnsi" w:cstheme="minorBidi"/>
              <w:noProof/>
              <w:sz w:val="22"/>
              <w:szCs w:val="22"/>
            </w:rPr>
          </w:pPr>
          <w:hyperlink w:anchor="_Toc115864945" w:history="1">
            <w:r w:rsidR="00AB2C4E" w:rsidRPr="001F3FD4">
              <w:rPr>
                <w:rStyle w:val="af7"/>
                <w:noProof/>
              </w:rPr>
              <w:t>III.СОСТОЯНИЕ ЗДОРОВЬЯ НАСЕЛЕНИЯ И РИСКИ</w:t>
            </w:r>
            <w:r w:rsidR="00AB2C4E">
              <w:rPr>
                <w:noProof/>
                <w:webHidden/>
              </w:rPr>
              <w:tab/>
            </w:r>
            <w:r w:rsidR="00AB2C4E">
              <w:rPr>
                <w:noProof/>
                <w:webHidden/>
              </w:rPr>
              <w:fldChar w:fldCharType="begin"/>
            </w:r>
            <w:r w:rsidR="00AB2C4E">
              <w:rPr>
                <w:noProof/>
                <w:webHidden/>
              </w:rPr>
              <w:instrText xml:space="preserve"> PAGEREF _Toc115864945 \h </w:instrText>
            </w:r>
            <w:r w:rsidR="00AB2C4E">
              <w:rPr>
                <w:noProof/>
                <w:webHidden/>
              </w:rPr>
            </w:r>
            <w:r w:rsidR="00AB2C4E">
              <w:rPr>
                <w:noProof/>
                <w:webHidden/>
              </w:rPr>
              <w:fldChar w:fldCharType="separate"/>
            </w:r>
            <w:r w:rsidR="00A9430A">
              <w:rPr>
                <w:noProof/>
                <w:webHidden/>
              </w:rPr>
              <w:t>17</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46" w:history="1">
            <w:r w:rsidR="00AB2C4E" w:rsidRPr="001F3FD4">
              <w:rPr>
                <w:rStyle w:val="af7"/>
                <w:noProof/>
              </w:rPr>
              <w:t>3.1. Состояние популяционного здоровья</w:t>
            </w:r>
            <w:r w:rsidR="00AB2C4E">
              <w:rPr>
                <w:noProof/>
                <w:webHidden/>
              </w:rPr>
              <w:tab/>
            </w:r>
            <w:r w:rsidR="00AB2C4E">
              <w:rPr>
                <w:noProof/>
                <w:webHidden/>
              </w:rPr>
              <w:fldChar w:fldCharType="begin"/>
            </w:r>
            <w:r w:rsidR="00AB2C4E">
              <w:rPr>
                <w:noProof/>
                <w:webHidden/>
              </w:rPr>
              <w:instrText xml:space="preserve"> PAGEREF _Toc115864946 \h </w:instrText>
            </w:r>
            <w:r w:rsidR="00AB2C4E">
              <w:rPr>
                <w:noProof/>
                <w:webHidden/>
              </w:rPr>
            </w:r>
            <w:r w:rsidR="00AB2C4E">
              <w:rPr>
                <w:noProof/>
                <w:webHidden/>
              </w:rPr>
              <w:fldChar w:fldCharType="separate"/>
            </w:r>
            <w:r w:rsidR="00A9430A">
              <w:rPr>
                <w:noProof/>
                <w:webHidden/>
              </w:rPr>
              <w:t>17</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47" w:history="1">
            <w:r w:rsidR="00AB2C4E" w:rsidRPr="001F3FD4">
              <w:rPr>
                <w:rStyle w:val="af7"/>
                <w:noProof/>
              </w:rPr>
              <w:t>3.1.1.Медико-демографический  статус</w:t>
            </w:r>
            <w:r w:rsidR="00AB2C4E">
              <w:rPr>
                <w:noProof/>
                <w:webHidden/>
              </w:rPr>
              <w:tab/>
            </w:r>
            <w:r w:rsidR="00AB2C4E">
              <w:rPr>
                <w:noProof/>
                <w:webHidden/>
              </w:rPr>
              <w:fldChar w:fldCharType="begin"/>
            </w:r>
            <w:r w:rsidR="00AB2C4E">
              <w:rPr>
                <w:noProof/>
                <w:webHidden/>
              </w:rPr>
              <w:instrText xml:space="preserve"> PAGEREF _Toc115864947 \h </w:instrText>
            </w:r>
            <w:r w:rsidR="00AB2C4E">
              <w:rPr>
                <w:noProof/>
                <w:webHidden/>
              </w:rPr>
            </w:r>
            <w:r w:rsidR="00AB2C4E">
              <w:rPr>
                <w:noProof/>
                <w:webHidden/>
              </w:rPr>
              <w:fldChar w:fldCharType="separate"/>
            </w:r>
            <w:r w:rsidR="00A9430A">
              <w:rPr>
                <w:noProof/>
                <w:webHidden/>
              </w:rPr>
              <w:t>17</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48" w:history="1">
            <w:r w:rsidR="00AB2C4E" w:rsidRPr="001F3FD4">
              <w:rPr>
                <w:rStyle w:val="af7"/>
                <w:noProof/>
              </w:rPr>
              <w:t>3.1.2 Заболеваемость населения, обусловленная  социально-гигиеническими факторами  среды жизнедеятельности</w:t>
            </w:r>
            <w:r w:rsidR="00AB2C4E">
              <w:rPr>
                <w:noProof/>
                <w:webHidden/>
              </w:rPr>
              <w:tab/>
            </w:r>
            <w:r w:rsidR="00AB2C4E">
              <w:rPr>
                <w:noProof/>
                <w:webHidden/>
              </w:rPr>
              <w:fldChar w:fldCharType="begin"/>
            </w:r>
            <w:r w:rsidR="00AB2C4E">
              <w:rPr>
                <w:noProof/>
                <w:webHidden/>
              </w:rPr>
              <w:instrText xml:space="preserve"> PAGEREF _Toc115864948 \h </w:instrText>
            </w:r>
            <w:r w:rsidR="00AB2C4E">
              <w:rPr>
                <w:noProof/>
                <w:webHidden/>
              </w:rPr>
            </w:r>
            <w:r w:rsidR="00AB2C4E">
              <w:rPr>
                <w:noProof/>
                <w:webHidden/>
              </w:rPr>
              <w:fldChar w:fldCharType="separate"/>
            </w:r>
            <w:r w:rsidR="00A9430A">
              <w:rPr>
                <w:noProof/>
                <w:webHidden/>
              </w:rPr>
              <w:t>21</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49" w:history="1">
            <w:r w:rsidR="00AB2C4E" w:rsidRPr="001F3FD4">
              <w:rPr>
                <w:rStyle w:val="af7"/>
                <w:noProof/>
              </w:rPr>
              <w:t>3.1.3.Инвалидность</w:t>
            </w:r>
            <w:r w:rsidR="00AB2C4E">
              <w:rPr>
                <w:noProof/>
                <w:webHidden/>
              </w:rPr>
              <w:tab/>
            </w:r>
            <w:r w:rsidR="00AB2C4E">
              <w:rPr>
                <w:noProof/>
                <w:webHidden/>
              </w:rPr>
              <w:fldChar w:fldCharType="begin"/>
            </w:r>
            <w:r w:rsidR="00AB2C4E">
              <w:rPr>
                <w:noProof/>
                <w:webHidden/>
              </w:rPr>
              <w:instrText xml:space="preserve"> PAGEREF _Toc115864949 \h </w:instrText>
            </w:r>
            <w:r w:rsidR="00AB2C4E">
              <w:rPr>
                <w:noProof/>
                <w:webHidden/>
              </w:rPr>
            </w:r>
            <w:r w:rsidR="00AB2C4E">
              <w:rPr>
                <w:noProof/>
                <w:webHidden/>
              </w:rPr>
              <w:fldChar w:fldCharType="separate"/>
            </w:r>
            <w:r w:rsidR="00A9430A">
              <w:rPr>
                <w:noProof/>
                <w:webHidden/>
              </w:rPr>
              <w:t>36</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50" w:history="1">
            <w:r w:rsidR="00AB2C4E" w:rsidRPr="001F3FD4">
              <w:rPr>
                <w:rStyle w:val="af7"/>
                <w:noProof/>
              </w:rPr>
              <w:t>3.1.4 Сравнительный территориальный эпидемиологический  анализ неинфекционной заболеваемости населения.</w:t>
            </w:r>
            <w:r w:rsidR="00AB2C4E">
              <w:rPr>
                <w:noProof/>
                <w:webHidden/>
              </w:rPr>
              <w:tab/>
            </w:r>
            <w:r w:rsidR="00AB2C4E">
              <w:rPr>
                <w:noProof/>
                <w:webHidden/>
              </w:rPr>
              <w:fldChar w:fldCharType="begin"/>
            </w:r>
            <w:r w:rsidR="00AB2C4E">
              <w:rPr>
                <w:noProof/>
                <w:webHidden/>
              </w:rPr>
              <w:instrText xml:space="preserve"> PAGEREF _Toc115864950 \h </w:instrText>
            </w:r>
            <w:r w:rsidR="00AB2C4E">
              <w:rPr>
                <w:noProof/>
                <w:webHidden/>
              </w:rPr>
            </w:r>
            <w:r w:rsidR="00AB2C4E">
              <w:rPr>
                <w:noProof/>
                <w:webHidden/>
              </w:rPr>
              <w:fldChar w:fldCharType="separate"/>
            </w:r>
            <w:r w:rsidR="00A9430A">
              <w:rPr>
                <w:noProof/>
                <w:webHidden/>
              </w:rPr>
              <w:t>37</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51" w:history="1">
            <w:r w:rsidR="00AB2C4E" w:rsidRPr="001F3FD4">
              <w:rPr>
                <w:rStyle w:val="af7"/>
                <w:noProof/>
              </w:rPr>
              <w:t>3.2. Качество среды обитания по гигиеническим параметрам безопасности для здоровья населения</w:t>
            </w:r>
            <w:r w:rsidR="00AB2C4E">
              <w:rPr>
                <w:noProof/>
                <w:webHidden/>
              </w:rPr>
              <w:tab/>
            </w:r>
            <w:r w:rsidR="00AB2C4E">
              <w:rPr>
                <w:noProof/>
                <w:webHidden/>
              </w:rPr>
              <w:fldChar w:fldCharType="begin"/>
            </w:r>
            <w:r w:rsidR="00AB2C4E">
              <w:rPr>
                <w:noProof/>
                <w:webHidden/>
              </w:rPr>
              <w:instrText xml:space="preserve"> PAGEREF _Toc115864951 \h </w:instrText>
            </w:r>
            <w:r w:rsidR="00AB2C4E">
              <w:rPr>
                <w:noProof/>
                <w:webHidden/>
              </w:rPr>
            </w:r>
            <w:r w:rsidR="00AB2C4E">
              <w:rPr>
                <w:noProof/>
                <w:webHidden/>
              </w:rPr>
              <w:fldChar w:fldCharType="separate"/>
            </w:r>
            <w:r w:rsidR="00A9430A">
              <w:rPr>
                <w:noProof/>
                <w:webHidden/>
              </w:rPr>
              <w:t>45</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52" w:history="1">
            <w:r w:rsidR="00AB2C4E" w:rsidRPr="001F3FD4">
              <w:rPr>
                <w:rStyle w:val="af7"/>
                <w:noProof/>
              </w:rPr>
              <w:t>3.3. Социально экономическая  индикация  качества  среды жизнедеятельности  для  улучшения популяционного здоровья.</w:t>
            </w:r>
            <w:r w:rsidR="00AB2C4E">
              <w:rPr>
                <w:noProof/>
                <w:webHidden/>
              </w:rPr>
              <w:tab/>
            </w:r>
            <w:r w:rsidR="00AB2C4E">
              <w:rPr>
                <w:noProof/>
                <w:webHidden/>
              </w:rPr>
              <w:fldChar w:fldCharType="begin"/>
            </w:r>
            <w:r w:rsidR="00AB2C4E">
              <w:rPr>
                <w:noProof/>
                <w:webHidden/>
              </w:rPr>
              <w:instrText xml:space="preserve"> PAGEREF _Toc115864952 \h </w:instrText>
            </w:r>
            <w:r w:rsidR="00AB2C4E">
              <w:rPr>
                <w:noProof/>
                <w:webHidden/>
              </w:rPr>
            </w:r>
            <w:r w:rsidR="00AB2C4E">
              <w:rPr>
                <w:noProof/>
                <w:webHidden/>
              </w:rPr>
              <w:fldChar w:fldCharType="separate"/>
            </w:r>
            <w:r w:rsidR="00A9430A">
              <w:rPr>
                <w:noProof/>
                <w:webHidden/>
              </w:rPr>
              <w:t>51</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53" w:history="1">
            <w:r w:rsidR="00AB2C4E" w:rsidRPr="001F3FD4">
              <w:rPr>
                <w:rStyle w:val="af7"/>
                <w:noProof/>
              </w:rPr>
              <w:t>3.4.Анализ рисков здоровью</w:t>
            </w:r>
            <w:r w:rsidR="00AB2C4E">
              <w:rPr>
                <w:noProof/>
                <w:webHidden/>
              </w:rPr>
              <w:tab/>
            </w:r>
            <w:r w:rsidR="00AB2C4E">
              <w:rPr>
                <w:noProof/>
                <w:webHidden/>
              </w:rPr>
              <w:fldChar w:fldCharType="begin"/>
            </w:r>
            <w:r w:rsidR="00AB2C4E">
              <w:rPr>
                <w:noProof/>
                <w:webHidden/>
              </w:rPr>
              <w:instrText xml:space="preserve"> PAGEREF _Toc115864953 \h </w:instrText>
            </w:r>
            <w:r w:rsidR="00AB2C4E">
              <w:rPr>
                <w:noProof/>
                <w:webHidden/>
              </w:rPr>
            </w:r>
            <w:r w:rsidR="00AB2C4E">
              <w:rPr>
                <w:noProof/>
                <w:webHidden/>
              </w:rPr>
              <w:fldChar w:fldCharType="separate"/>
            </w:r>
            <w:r w:rsidR="00A9430A">
              <w:rPr>
                <w:noProof/>
                <w:webHidden/>
              </w:rPr>
              <w:t>54</w:t>
            </w:r>
            <w:r w:rsidR="00AB2C4E">
              <w:rPr>
                <w:noProof/>
                <w:webHidden/>
              </w:rPr>
              <w:fldChar w:fldCharType="end"/>
            </w:r>
          </w:hyperlink>
        </w:p>
        <w:p w:rsidR="00AB2C4E" w:rsidRDefault="00DD58B8">
          <w:pPr>
            <w:pStyle w:val="17"/>
            <w:tabs>
              <w:tab w:val="right" w:leader="dot" w:pos="9488"/>
            </w:tabs>
            <w:rPr>
              <w:rFonts w:asciiTheme="minorHAnsi" w:eastAsiaTheme="minorEastAsia" w:hAnsiTheme="minorHAnsi" w:cstheme="minorBidi"/>
              <w:noProof/>
              <w:sz w:val="22"/>
              <w:szCs w:val="22"/>
            </w:rPr>
          </w:pPr>
          <w:hyperlink w:anchor="_Toc115864954" w:history="1">
            <w:r w:rsidR="00AB2C4E" w:rsidRPr="001F3FD4">
              <w:rPr>
                <w:rStyle w:val="af7"/>
                <w:noProof/>
              </w:rPr>
              <w:t>IV ГИГИЕНИЧЕСКИЕ АСПЕКТЫ УСТОЙЧИВОСТИ СРЕДЫ ОБИТАНИЯ НАСЕЛЕНИЯ ДЛЯ МИНИМИЗАЦИИ  РИСКОВ ПОПУЛЯЦИОННОМУ ЗДОРОВЬЮ</w:t>
            </w:r>
            <w:r w:rsidR="00AB2C4E">
              <w:rPr>
                <w:noProof/>
                <w:webHidden/>
              </w:rPr>
              <w:tab/>
            </w:r>
            <w:r w:rsidR="00AB2C4E">
              <w:rPr>
                <w:noProof/>
                <w:webHidden/>
              </w:rPr>
              <w:fldChar w:fldCharType="begin"/>
            </w:r>
            <w:r w:rsidR="00AB2C4E">
              <w:rPr>
                <w:noProof/>
                <w:webHidden/>
              </w:rPr>
              <w:instrText xml:space="preserve"> PAGEREF _Toc115864954 \h </w:instrText>
            </w:r>
            <w:r w:rsidR="00AB2C4E">
              <w:rPr>
                <w:noProof/>
                <w:webHidden/>
              </w:rPr>
            </w:r>
            <w:r w:rsidR="00AB2C4E">
              <w:rPr>
                <w:noProof/>
                <w:webHidden/>
              </w:rPr>
              <w:fldChar w:fldCharType="separate"/>
            </w:r>
            <w:r w:rsidR="00A9430A">
              <w:rPr>
                <w:noProof/>
                <w:webHidden/>
              </w:rPr>
              <w:t>55</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55" w:history="1">
            <w:r w:rsidR="00AB2C4E" w:rsidRPr="001F3FD4">
              <w:rPr>
                <w:rStyle w:val="af7"/>
                <w:bCs/>
                <w:noProof/>
                <w:kern w:val="32"/>
              </w:rPr>
              <w:t>4.1.Гигиена воспитания, обучения и здоровья детей и подростков</w:t>
            </w:r>
            <w:r w:rsidR="00AB2C4E" w:rsidRPr="001F3FD4">
              <w:rPr>
                <w:rStyle w:val="af7"/>
                <w:noProof/>
              </w:rPr>
              <w:t>.</w:t>
            </w:r>
            <w:r w:rsidR="00AB2C4E">
              <w:rPr>
                <w:noProof/>
                <w:webHidden/>
              </w:rPr>
              <w:tab/>
            </w:r>
            <w:r w:rsidR="00AB2C4E">
              <w:rPr>
                <w:noProof/>
                <w:webHidden/>
              </w:rPr>
              <w:fldChar w:fldCharType="begin"/>
            </w:r>
            <w:r w:rsidR="00AB2C4E">
              <w:rPr>
                <w:noProof/>
                <w:webHidden/>
              </w:rPr>
              <w:instrText xml:space="preserve"> PAGEREF _Toc115864955 \h </w:instrText>
            </w:r>
            <w:r w:rsidR="00AB2C4E">
              <w:rPr>
                <w:noProof/>
                <w:webHidden/>
              </w:rPr>
            </w:r>
            <w:r w:rsidR="00AB2C4E">
              <w:rPr>
                <w:noProof/>
                <w:webHidden/>
              </w:rPr>
              <w:fldChar w:fldCharType="separate"/>
            </w:r>
            <w:r w:rsidR="00A9430A">
              <w:rPr>
                <w:noProof/>
                <w:webHidden/>
              </w:rPr>
              <w:t>55</w:t>
            </w:r>
            <w:r w:rsidR="00AB2C4E">
              <w:rPr>
                <w:noProof/>
                <w:webHidden/>
              </w:rPr>
              <w:fldChar w:fldCharType="end"/>
            </w:r>
          </w:hyperlink>
        </w:p>
        <w:p w:rsidR="00AB2C4E" w:rsidRDefault="00DD58B8">
          <w:pPr>
            <w:pStyle w:val="17"/>
            <w:tabs>
              <w:tab w:val="right" w:leader="dot" w:pos="9488"/>
            </w:tabs>
            <w:rPr>
              <w:rFonts w:asciiTheme="minorHAnsi" w:eastAsiaTheme="minorEastAsia" w:hAnsiTheme="minorHAnsi" w:cstheme="minorBidi"/>
              <w:noProof/>
              <w:sz w:val="22"/>
              <w:szCs w:val="22"/>
            </w:rPr>
          </w:pPr>
          <w:hyperlink w:anchor="_Toc115864956" w:history="1">
            <w:r w:rsidR="00AB2C4E" w:rsidRPr="001F3FD4">
              <w:rPr>
                <w:rStyle w:val="af7"/>
                <w:noProof/>
              </w:rPr>
              <w:t>4.2. Гигиена производственной среды  населения.  (Гигиена труда и состояние заболеваемости работающих.)</w:t>
            </w:r>
            <w:r w:rsidR="00AB2C4E">
              <w:rPr>
                <w:noProof/>
                <w:webHidden/>
              </w:rPr>
              <w:tab/>
            </w:r>
            <w:r w:rsidR="00AB2C4E">
              <w:rPr>
                <w:noProof/>
                <w:webHidden/>
              </w:rPr>
              <w:fldChar w:fldCharType="begin"/>
            </w:r>
            <w:r w:rsidR="00AB2C4E">
              <w:rPr>
                <w:noProof/>
                <w:webHidden/>
              </w:rPr>
              <w:instrText xml:space="preserve"> PAGEREF _Toc115864956 \h </w:instrText>
            </w:r>
            <w:r w:rsidR="00AB2C4E">
              <w:rPr>
                <w:noProof/>
                <w:webHidden/>
              </w:rPr>
            </w:r>
            <w:r w:rsidR="00AB2C4E">
              <w:rPr>
                <w:noProof/>
                <w:webHidden/>
              </w:rPr>
              <w:fldChar w:fldCharType="separate"/>
            </w:r>
            <w:r w:rsidR="00A9430A">
              <w:rPr>
                <w:noProof/>
                <w:webHidden/>
              </w:rPr>
              <w:t>67</w:t>
            </w:r>
            <w:r w:rsidR="00AB2C4E">
              <w:rPr>
                <w:noProof/>
                <w:webHidden/>
              </w:rPr>
              <w:fldChar w:fldCharType="end"/>
            </w:r>
          </w:hyperlink>
        </w:p>
        <w:p w:rsidR="00AB2C4E" w:rsidRDefault="00DD58B8">
          <w:pPr>
            <w:pStyle w:val="17"/>
            <w:tabs>
              <w:tab w:val="right" w:leader="dot" w:pos="9488"/>
            </w:tabs>
            <w:rPr>
              <w:rFonts w:asciiTheme="minorHAnsi" w:eastAsiaTheme="minorEastAsia" w:hAnsiTheme="minorHAnsi" w:cstheme="minorBidi"/>
              <w:noProof/>
              <w:sz w:val="22"/>
              <w:szCs w:val="22"/>
            </w:rPr>
          </w:pPr>
          <w:hyperlink w:anchor="_Toc115864957" w:history="1">
            <w:r w:rsidR="00AB2C4E" w:rsidRPr="001F3FD4">
              <w:rPr>
                <w:rStyle w:val="af7"/>
                <w:noProof/>
              </w:rPr>
              <w:t>4.3.     Гигиена питания и потребления населения</w:t>
            </w:r>
            <w:r w:rsidR="00AB2C4E">
              <w:rPr>
                <w:noProof/>
                <w:webHidden/>
              </w:rPr>
              <w:tab/>
            </w:r>
            <w:r w:rsidR="00AB2C4E">
              <w:rPr>
                <w:noProof/>
                <w:webHidden/>
              </w:rPr>
              <w:fldChar w:fldCharType="begin"/>
            </w:r>
            <w:r w:rsidR="00AB2C4E">
              <w:rPr>
                <w:noProof/>
                <w:webHidden/>
              </w:rPr>
              <w:instrText xml:space="preserve"> PAGEREF _Toc115864957 \h </w:instrText>
            </w:r>
            <w:r w:rsidR="00AB2C4E">
              <w:rPr>
                <w:noProof/>
                <w:webHidden/>
              </w:rPr>
            </w:r>
            <w:r w:rsidR="00AB2C4E">
              <w:rPr>
                <w:noProof/>
                <w:webHidden/>
              </w:rPr>
              <w:fldChar w:fldCharType="separate"/>
            </w:r>
            <w:r w:rsidR="00A9430A">
              <w:rPr>
                <w:noProof/>
                <w:webHidden/>
              </w:rPr>
              <w:t>72</w:t>
            </w:r>
            <w:r w:rsidR="00AB2C4E">
              <w:rPr>
                <w:noProof/>
                <w:webHidden/>
              </w:rPr>
              <w:fldChar w:fldCharType="end"/>
            </w:r>
          </w:hyperlink>
        </w:p>
        <w:p w:rsidR="00AB2C4E" w:rsidRDefault="00DD58B8">
          <w:pPr>
            <w:pStyle w:val="17"/>
            <w:tabs>
              <w:tab w:val="right" w:leader="dot" w:pos="9488"/>
            </w:tabs>
            <w:rPr>
              <w:rFonts w:asciiTheme="minorHAnsi" w:eastAsiaTheme="minorEastAsia" w:hAnsiTheme="minorHAnsi" w:cstheme="minorBidi"/>
              <w:noProof/>
              <w:sz w:val="22"/>
              <w:szCs w:val="22"/>
            </w:rPr>
          </w:pPr>
          <w:hyperlink w:anchor="_Toc115864958" w:history="1">
            <w:r w:rsidR="00AB2C4E" w:rsidRPr="001F3FD4">
              <w:rPr>
                <w:rStyle w:val="af7"/>
                <w:noProof/>
              </w:rPr>
              <w:t>4.4. Гигиена атмосферного воздуха в местах проживания населения.</w:t>
            </w:r>
            <w:r w:rsidR="00AB2C4E">
              <w:rPr>
                <w:noProof/>
                <w:webHidden/>
              </w:rPr>
              <w:tab/>
            </w:r>
            <w:r w:rsidR="00AB2C4E">
              <w:rPr>
                <w:noProof/>
                <w:webHidden/>
              </w:rPr>
              <w:fldChar w:fldCharType="begin"/>
            </w:r>
            <w:r w:rsidR="00AB2C4E">
              <w:rPr>
                <w:noProof/>
                <w:webHidden/>
              </w:rPr>
              <w:instrText xml:space="preserve"> PAGEREF _Toc115864958 \h </w:instrText>
            </w:r>
            <w:r w:rsidR="00AB2C4E">
              <w:rPr>
                <w:noProof/>
                <w:webHidden/>
              </w:rPr>
            </w:r>
            <w:r w:rsidR="00AB2C4E">
              <w:rPr>
                <w:noProof/>
                <w:webHidden/>
              </w:rPr>
              <w:fldChar w:fldCharType="separate"/>
            </w:r>
            <w:r w:rsidR="00A9430A">
              <w:rPr>
                <w:noProof/>
                <w:webHidden/>
              </w:rPr>
              <w:t>85</w:t>
            </w:r>
            <w:r w:rsidR="00AB2C4E">
              <w:rPr>
                <w:noProof/>
                <w:webHidden/>
              </w:rPr>
              <w:fldChar w:fldCharType="end"/>
            </w:r>
          </w:hyperlink>
        </w:p>
        <w:p w:rsidR="00AB2C4E" w:rsidRDefault="00DD58B8">
          <w:pPr>
            <w:pStyle w:val="17"/>
            <w:tabs>
              <w:tab w:val="right" w:leader="dot" w:pos="9488"/>
            </w:tabs>
            <w:rPr>
              <w:rFonts w:asciiTheme="minorHAnsi" w:eastAsiaTheme="minorEastAsia" w:hAnsiTheme="minorHAnsi" w:cstheme="minorBidi"/>
              <w:noProof/>
              <w:sz w:val="22"/>
              <w:szCs w:val="22"/>
            </w:rPr>
          </w:pPr>
          <w:hyperlink w:anchor="_Toc115864959" w:history="1">
            <w:r w:rsidR="00AB2C4E" w:rsidRPr="001F3FD4">
              <w:rPr>
                <w:rStyle w:val="af7"/>
                <w:noProof/>
              </w:rPr>
              <w:t>4.5. Гигиена коммунально-бытового  обеспечения населения</w:t>
            </w:r>
            <w:r w:rsidR="00AB2C4E">
              <w:rPr>
                <w:noProof/>
                <w:webHidden/>
              </w:rPr>
              <w:tab/>
            </w:r>
            <w:r w:rsidR="00AB2C4E">
              <w:rPr>
                <w:noProof/>
                <w:webHidden/>
              </w:rPr>
              <w:fldChar w:fldCharType="begin"/>
            </w:r>
            <w:r w:rsidR="00AB2C4E">
              <w:rPr>
                <w:noProof/>
                <w:webHidden/>
              </w:rPr>
              <w:instrText xml:space="preserve"> PAGEREF _Toc115864959 \h </w:instrText>
            </w:r>
            <w:r w:rsidR="00AB2C4E">
              <w:rPr>
                <w:noProof/>
                <w:webHidden/>
              </w:rPr>
            </w:r>
            <w:r w:rsidR="00AB2C4E">
              <w:rPr>
                <w:noProof/>
                <w:webHidden/>
              </w:rPr>
              <w:fldChar w:fldCharType="separate"/>
            </w:r>
            <w:r w:rsidR="00A9430A">
              <w:rPr>
                <w:noProof/>
                <w:webHidden/>
              </w:rPr>
              <w:t>89</w:t>
            </w:r>
            <w:r w:rsidR="00AB2C4E">
              <w:rPr>
                <w:noProof/>
                <w:webHidden/>
              </w:rPr>
              <w:fldChar w:fldCharType="end"/>
            </w:r>
          </w:hyperlink>
        </w:p>
        <w:p w:rsidR="00AB2C4E" w:rsidRDefault="00DD58B8">
          <w:pPr>
            <w:pStyle w:val="17"/>
            <w:tabs>
              <w:tab w:val="right" w:leader="dot" w:pos="9488"/>
            </w:tabs>
            <w:rPr>
              <w:rFonts w:asciiTheme="minorHAnsi" w:eastAsiaTheme="minorEastAsia" w:hAnsiTheme="minorHAnsi" w:cstheme="minorBidi"/>
              <w:noProof/>
              <w:sz w:val="22"/>
              <w:szCs w:val="22"/>
            </w:rPr>
          </w:pPr>
          <w:hyperlink w:anchor="_Toc115864960" w:history="1">
            <w:r w:rsidR="00AB2C4E" w:rsidRPr="001F3FD4">
              <w:rPr>
                <w:rStyle w:val="af7"/>
                <w:noProof/>
              </w:rPr>
              <w:t>4.6 Гигиена водоснабжения и водопотребления</w:t>
            </w:r>
            <w:r w:rsidR="00AB2C4E">
              <w:rPr>
                <w:noProof/>
                <w:webHidden/>
              </w:rPr>
              <w:tab/>
            </w:r>
            <w:r w:rsidR="00AB2C4E">
              <w:rPr>
                <w:noProof/>
                <w:webHidden/>
              </w:rPr>
              <w:fldChar w:fldCharType="begin"/>
            </w:r>
            <w:r w:rsidR="00AB2C4E">
              <w:rPr>
                <w:noProof/>
                <w:webHidden/>
              </w:rPr>
              <w:instrText xml:space="preserve"> PAGEREF _Toc115864960 \h </w:instrText>
            </w:r>
            <w:r w:rsidR="00AB2C4E">
              <w:rPr>
                <w:noProof/>
                <w:webHidden/>
              </w:rPr>
            </w:r>
            <w:r w:rsidR="00AB2C4E">
              <w:rPr>
                <w:noProof/>
                <w:webHidden/>
              </w:rPr>
              <w:fldChar w:fldCharType="separate"/>
            </w:r>
            <w:r w:rsidR="00A9430A">
              <w:rPr>
                <w:noProof/>
                <w:webHidden/>
              </w:rPr>
              <w:t>90</w:t>
            </w:r>
            <w:r w:rsidR="00AB2C4E">
              <w:rPr>
                <w:noProof/>
                <w:webHidden/>
              </w:rPr>
              <w:fldChar w:fldCharType="end"/>
            </w:r>
          </w:hyperlink>
        </w:p>
        <w:p w:rsidR="00AB2C4E" w:rsidRDefault="00DD58B8">
          <w:pPr>
            <w:pStyle w:val="17"/>
            <w:tabs>
              <w:tab w:val="right" w:leader="dot" w:pos="9488"/>
            </w:tabs>
            <w:rPr>
              <w:rFonts w:asciiTheme="minorHAnsi" w:eastAsiaTheme="minorEastAsia" w:hAnsiTheme="minorHAnsi" w:cstheme="minorBidi"/>
              <w:noProof/>
              <w:sz w:val="22"/>
              <w:szCs w:val="22"/>
            </w:rPr>
          </w:pPr>
          <w:hyperlink w:anchor="_Toc115864961" w:history="1">
            <w:r w:rsidR="00AB2C4E" w:rsidRPr="001F3FD4">
              <w:rPr>
                <w:rStyle w:val="af7"/>
                <w:noProof/>
              </w:rPr>
              <w:t>4.7 Гигиеническая оценка состояния сбора и обезвреживания отходов, благоустройства населенных пунктов.</w:t>
            </w:r>
            <w:r w:rsidR="00AB2C4E">
              <w:rPr>
                <w:noProof/>
                <w:webHidden/>
              </w:rPr>
              <w:tab/>
            </w:r>
            <w:r w:rsidR="00AB2C4E">
              <w:rPr>
                <w:noProof/>
                <w:webHidden/>
              </w:rPr>
              <w:fldChar w:fldCharType="begin"/>
            </w:r>
            <w:r w:rsidR="00AB2C4E">
              <w:rPr>
                <w:noProof/>
                <w:webHidden/>
              </w:rPr>
              <w:instrText xml:space="preserve"> PAGEREF _Toc115864961 \h </w:instrText>
            </w:r>
            <w:r w:rsidR="00AB2C4E">
              <w:rPr>
                <w:noProof/>
                <w:webHidden/>
              </w:rPr>
            </w:r>
            <w:r w:rsidR="00AB2C4E">
              <w:rPr>
                <w:noProof/>
                <w:webHidden/>
              </w:rPr>
              <w:fldChar w:fldCharType="separate"/>
            </w:r>
            <w:r w:rsidR="00A9430A">
              <w:rPr>
                <w:noProof/>
                <w:webHidden/>
              </w:rPr>
              <w:t>95</w:t>
            </w:r>
            <w:r w:rsidR="00AB2C4E">
              <w:rPr>
                <w:noProof/>
                <w:webHidden/>
              </w:rPr>
              <w:fldChar w:fldCharType="end"/>
            </w:r>
          </w:hyperlink>
        </w:p>
        <w:p w:rsidR="00AB2C4E" w:rsidRDefault="00DD58B8">
          <w:pPr>
            <w:pStyle w:val="17"/>
            <w:tabs>
              <w:tab w:val="right" w:leader="dot" w:pos="9488"/>
            </w:tabs>
            <w:rPr>
              <w:rFonts w:asciiTheme="minorHAnsi" w:eastAsiaTheme="minorEastAsia" w:hAnsiTheme="minorHAnsi" w:cstheme="minorBidi"/>
              <w:noProof/>
              <w:sz w:val="22"/>
              <w:szCs w:val="22"/>
            </w:rPr>
          </w:pPr>
          <w:hyperlink w:anchor="_Toc115864962" w:history="1">
            <w:r w:rsidR="00AB2C4E" w:rsidRPr="001F3FD4">
              <w:rPr>
                <w:rStyle w:val="af7"/>
                <w:noProof/>
              </w:rPr>
              <w:t>4.8. Гигиеническая оценка физических факторов среды  жизнедеятельности человека.</w:t>
            </w:r>
            <w:r w:rsidR="00AB2C4E">
              <w:rPr>
                <w:noProof/>
                <w:webHidden/>
              </w:rPr>
              <w:tab/>
            </w:r>
            <w:r w:rsidR="00AB2C4E">
              <w:rPr>
                <w:noProof/>
                <w:webHidden/>
              </w:rPr>
              <w:fldChar w:fldCharType="begin"/>
            </w:r>
            <w:r w:rsidR="00AB2C4E">
              <w:rPr>
                <w:noProof/>
                <w:webHidden/>
              </w:rPr>
              <w:instrText xml:space="preserve"> PAGEREF _Toc115864962 \h </w:instrText>
            </w:r>
            <w:r w:rsidR="00AB2C4E">
              <w:rPr>
                <w:noProof/>
                <w:webHidden/>
              </w:rPr>
            </w:r>
            <w:r w:rsidR="00AB2C4E">
              <w:rPr>
                <w:noProof/>
                <w:webHidden/>
              </w:rPr>
              <w:fldChar w:fldCharType="separate"/>
            </w:r>
            <w:r w:rsidR="00A9430A">
              <w:rPr>
                <w:noProof/>
                <w:webHidden/>
              </w:rPr>
              <w:t>100</w:t>
            </w:r>
            <w:r w:rsidR="00AB2C4E">
              <w:rPr>
                <w:noProof/>
                <w:webHidden/>
              </w:rPr>
              <w:fldChar w:fldCharType="end"/>
            </w:r>
          </w:hyperlink>
        </w:p>
        <w:p w:rsidR="00AB2C4E" w:rsidRDefault="00DD58B8">
          <w:pPr>
            <w:pStyle w:val="17"/>
            <w:tabs>
              <w:tab w:val="right" w:leader="dot" w:pos="9488"/>
            </w:tabs>
            <w:rPr>
              <w:rFonts w:asciiTheme="minorHAnsi" w:eastAsiaTheme="minorEastAsia" w:hAnsiTheme="minorHAnsi" w:cstheme="minorBidi"/>
              <w:noProof/>
              <w:sz w:val="22"/>
              <w:szCs w:val="22"/>
            </w:rPr>
          </w:pPr>
          <w:hyperlink w:anchor="_Toc115864963" w:history="1">
            <w:r w:rsidR="00AB2C4E" w:rsidRPr="001F3FD4">
              <w:rPr>
                <w:rStyle w:val="af7"/>
                <w:noProof/>
              </w:rPr>
              <w:t>4.9 Радиационная  гигиена</w:t>
            </w:r>
            <w:r w:rsidR="00AB2C4E">
              <w:rPr>
                <w:noProof/>
                <w:webHidden/>
              </w:rPr>
              <w:tab/>
            </w:r>
            <w:r w:rsidR="00AB2C4E">
              <w:rPr>
                <w:noProof/>
                <w:webHidden/>
              </w:rPr>
              <w:fldChar w:fldCharType="begin"/>
            </w:r>
            <w:r w:rsidR="00AB2C4E">
              <w:rPr>
                <w:noProof/>
                <w:webHidden/>
              </w:rPr>
              <w:instrText xml:space="preserve"> PAGEREF _Toc115864963 \h </w:instrText>
            </w:r>
            <w:r w:rsidR="00AB2C4E">
              <w:rPr>
                <w:noProof/>
                <w:webHidden/>
              </w:rPr>
            </w:r>
            <w:r w:rsidR="00AB2C4E">
              <w:rPr>
                <w:noProof/>
                <w:webHidden/>
              </w:rPr>
              <w:fldChar w:fldCharType="separate"/>
            </w:r>
            <w:r w:rsidR="00A9430A">
              <w:rPr>
                <w:noProof/>
                <w:webHidden/>
              </w:rPr>
              <w:t>100</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64" w:history="1">
            <w:r w:rsidR="00AB2C4E" w:rsidRPr="001F3FD4">
              <w:rPr>
                <w:rStyle w:val="af7"/>
                <w:noProof/>
              </w:rPr>
              <w:t>4.10. Гигиена организаций здравоохранения</w:t>
            </w:r>
            <w:r w:rsidR="00AB2C4E">
              <w:rPr>
                <w:noProof/>
                <w:webHidden/>
              </w:rPr>
              <w:tab/>
            </w:r>
            <w:r w:rsidR="00AB2C4E">
              <w:rPr>
                <w:noProof/>
                <w:webHidden/>
              </w:rPr>
              <w:fldChar w:fldCharType="begin"/>
            </w:r>
            <w:r w:rsidR="00AB2C4E">
              <w:rPr>
                <w:noProof/>
                <w:webHidden/>
              </w:rPr>
              <w:instrText xml:space="preserve"> PAGEREF _Toc115864964 \h </w:instrText>
            </w:r>
            <w:r w:rsidR="00AB2C4E">
              <w:rPr>
                <w:noProof/>
                <w:webHidden/>
              </w:rPr>
            </w:r>
            <w:r w:rsidR="00AB2C4E">
              <w:rPr>
                <w:noProof/>
                <w:webHidden/>
              </w:rPr>
              <w:fldChar w:fldCharType="separate"/>
            </w:r>
            <w:r w:rsidR="00A9430A">
              <w:rPr>
                <w:noProof/>
                <w:webHidden/>
              </w:rPr>
              <w:t>101</w:t>
            </w:r>
            <w:r w:rsidR="00AB2C4E">
              <w:rPr>
                <w:noProof/>
                <w:webHidden/>
              </w:rPr>
              <w:fldChar w:fldCharType="end"/>
            </w:r>
          </w:hyperlink>
        </w:p>
        <w:p w:rsidR="00AB2C4E" w:rsidRDefault="00DD58B8">
          <w:pPr>
            <w:pStyle w:val="17"/>
            <w:tabs>
              <w:tab w:val="right" w:leader="dot" w:pos="9488"/>
            </w:tabs>
            <w:rPr>
              <w:rFonts w:asciiTheme="minorHAnsi" w:eastAsiaTheme="minorEastAsia" w:hAnsiTheme="minorHAnsi" w:cstheme="minorBidi"/>
              <w:noProof/>
              <w:sz w:val="22"/>
              <w:szCs w:val="22"/>
            </w:rPr>
          </w:pPr>
          <w:hyperlink w:anchor="_Toc115864965" w:history="1">
            <w:r w:rsidR="00AB2C4E" w:rsidRPr="001F3FD4">
              <w:rPr>
                <w:rStyle w:val="af7"/>
                <w:noProof/>
              </w:rPr>
              <w:t>V. ОБЕСПЕЧЕНИЕ САНИТАРНО-ПРОТИВОЭПИДЕМИЧЕСКОЙ  УСТОЙЧИВОСТИ  ТЕРРИТОРИИ.</w:t>
            </w:r>
            <w:r w:rsidR="00AB2C4E">
              <w:rPr>
                <w:noProof/>
                <w:webHidden/>
              </w:rPr>
              <w:tab/>
            </w:r>
            <w:r w:rsidR="00AB2C4E">
              <w:rPr>
                <w:noProof/>
                <w:webHidden/>
              </w:rPr>
              <w:fldChar w:fldCharType="begin"/>
            </w:r>
            <w:r w:rsidR="00AB2C4E">
              <w:rPr>
                <w:noProof/>
                <w:webHidden/>
              </w:rPr>
              <w:instrText xml:space="preserve"> PAGEREF _Toc115864965 \h </w:instrText>
            </w:r>
            <w:r w:rsidR="00AB2C4E">
              <w:rPr>
                <w:noProof/>
                <w:webHidden/>
              </w:rPr>
            </w:r>
            <w:r w:rsidR="00AB2C4E">
              <w:rPr>
                <w:noProof/>
                <w:webHidden/>
              </w:rPr>
              <w:fldChar w:fldCharType="separate"/>
            </w:r>
            <w:r w:rsidR="00A9430A">
              <w:rPr>
                <w:noProof/>
                <w:webHidden/>
              </w:rPr>
              <w:t>102</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66" w:history="1">
            <w:r w:rsidR="00AB2C4E" w:rsidRPr="001F3FD4">
              <w:rPr>
                <w:rStyle w:val="af7"/>
                <w:noProof/>
              </w:rPr>
              <w:t>5.1.Эпидемиологический  анализ инфекционной заболеваемости.</w:t>
            </w:r>
            <w:r w:rsidR="00AB2C4E">
              <w:rPr>
                <w:noProof/>
                <w:webHidden/>
              </w:rPr>
              <w:tab/>
            </w:r>
            <w:r w:rsidR="00AB2C4E">
              <w:rPr>
                <w:noProof/>
                <w:webHidden/>
              </w:rPr>
              <w:fldChar w:fldCharType="begin"/>
            </w:r>
            <w:r w:rsidR="00AB2C4E">
              <w:rPr>
                <w:noProof/>
                <w:webHidden/>
              </w:rPr>
              <w:instrText xml:space="preserve"> PAGEREF _Toc115864966 \h </w:instrText>
            </w:r>
            <w:r w:rsidR="00AB2C4E">
              <w:rPr>
                <w:noProof/>
                <w:webHidden/>
              </w:rPr>
            </w:r>
            <w:r w:rsidR="00AB2C4E">
              <w:rPr>
                <w:noProof/>
                <w:webHidden/>
              </w:rPr>
              <w:fldChar w:fldCharType="separate"/>
            </w:r>
            <w:r w:rsidR="00A9430A">
              <w:rPr>
                <w:noProof/>
                <w:webHidden/>
              </w:rPr>
              <w:t>102</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67" w:history="1">
            <w:r w:rsidR="00AB2C4E" w:rsidRPr="001F3FD4">
              <w:rPr>
                <w:rStyle w:val="af7"/>
                <w:noProof/>
              </w:rPr>
              <w:t>5.2. Среднесрочные и долгосрочные  прогнозы  развития  эпидемической ситуации.</w:t>
            </w:r>
            <w:r w:rsidR="00AB2C4E">
              <w:rPr>
                <w:noProof/>
                <w:webHidden/>
              </w:rPr>
              <w:tab/>
            </w:r>
            <w:r w:rsidR="00AB2C4E">
              <w:rPr>
                <w:noProof/>
                <w:webHidden/>
              </w:rPr>
              <w:fldChar w:fldCharType="begin"/>
            </w:r>
            <w:r w:rsidR="00AB2C4E">
              <w:rPr>
                <w:noProof/>
                <w:webHidden/>
              </w:rPr>
              <w:instrText xml:space="preserve"> PAGEREF _Toc115864967 \h </w:instrText>
            </w:r>
            <w:r w:rsidR="00AB2C4E">
              <w:rPr>
                <w:noProof/>
                <w:webHidden/>
              </w:rPr>
            </w:r>
            <w:r w:rsidR="00AB2C4E">
              <w:rPr>
                <w:noProof/>
                <w:webHidden/>
              </w:rPr>
              <w:fldChar w:fldCharType="separate"/>
            </w:r>
            <w:r w:rsidR="00A9430A">
              <w:rPr>
                <w:noProof/>
                <w:webHidden/>
              </w:rPr>
              <w:t>103</w:t>
            </w:r>
            <w:r w:rsidR="00AB2C4E">
              <w:rPr>
                <w:noProof/>
                <w:webHidden/>
              </w:rPr>
              <w:fldChar w:fldCharType="end"/>
            </w:r>
          </w:hyperlink>
        </w:p>
        <w:p w:rsidR="00AB2C4E" w:rsidRDefault="00DD58B8">
          <w:pPr>
            <w:pStyle w:val="33"/>
            <w:tabs>
              <w:tab w:val="right" w:leader="dot" w:pos="9488"/>
            </w:tabs>
            <w:rPr>
              <w:noProof/>
            </w:rPr>
          </w:pPr>
          <w:hyperlink w:anchor="_Toc115864968" w:history="1">
            <w:r w:rsidR="00AB2C4E" w:rsidRPr="001F3FD4">
              <w:rPr>
                <w:rStyle w:val="af7"/>
                <w:noProof/>
              </w:rPr>
              <w:t>Анализ заболеваемости  острыми кишечными инфекциями</w:t>
            </w:r>
            <w:r w:rsidR="00AB2C4E">
              <w:rPr>
                <w:noProof/>
                <w:webHidden/>
              </w:rPr>
              <w:tab/>
            </w:r>
            <w:r w:rsidR="00AB2C4E">
              <w:rPr>
                <w:noProof/>
                <w:webHidden/>
              </w:rPr>
              <w:fldChar w:fldCharType="begin"/>
            </w:r>
            <w:r w:rsidR="00AB2C4E">
              <w:rPr>
                <w:noProof/>
                <w:webHidden/>
              </w:rPr>
              <w:instrText xml:space="preserve"> PAGEREF _Toc115864968 \h </w:instrText>
            </w:r>
            <w:r w:rsidR="00AB2C4E">
              <w:rPr>
                <w:noProof/>
                <w:webHidden/>
              </w:rPr>
            </w:r>
            <w:r w:rsidR="00AB2C4E">
              <w:rPr>
                <w:noProof/>
                <w:webHidden/>
              </w:rPr>
              <w:fldChar w:fldCharType="separate"/>
            </w:r>
            <w:r w:rsidR="00A9430A">
              <w:rPr>
                <w:noProof/>
                <w:webHidden/>
              </w:rPr>
              <w:t>111</w:t>
            </w:r>
            <w:r w:rsidR="00AB2C4E">
              <w:rPr>
                <w:noProof/>
                <w:webHidden/>
              </w:rPr>
              <w:fldChar w:fldCharType="end"/>
            </w:r>
          </w:hyperlink>
        </w:p>
        <w:p w:rsidR="00AB2C4E" w:rsidRDefault="00DD58B8">
          <w:pPr>
            <w:pStyle w:val="33"/>
            <w:tabs>
              <w:tab w:val="right" w:leader="dot" w:pos="9488"/>
            </w:tabs>
            <w:rPr>
              <w:noProof/>
            </w:rPr>
          </w:pPr>
          <w:hyperlink w:anchor="_Toc115864969" w:history="1">
            <w:r w:rsidR="00AB2C4E" w:rsidRPr="001F3FD4">
              <w:rPr>
                <w:rStyle w:val="af7"/>
                <w:noProof/>
              </w:rPr>
              <w:t>Зооантропонозные инфекции.</w:t>
            </w:r>
            <w:r w:rsidR="00AB2C4E">
              <w:rPr>
                <w:noProof/>
                <w:webHidden/>
              </w:rPr>
              <w:tab/>
            </w:r>
            <w:r w:rsidR="00AB2C4E">
              <w:rPr>
                <w:noProof/>
                <w:webHidden/>
              </w:rPr>
              <w:fldChar w:fldCharType="begin"/>
            </w:r>
            <w:r w:rsidR="00AB2C4E">
              <w:rPr>
                <w:noProof/>
                <w:webHidden/>
              </w:rPr>
              <w:instrText xml:space="preserve"> PAGEREF _Toc115864969 \h </w:instrText>
            </w:r>
            <w:r w:rsidR="00AB2C4E">
              <w:rPr>
                <w:noProof/>
                <w:webHidden/>
              </w:rPr>
            </w:r>
            <w:r w:rsidR="00AB2C4E">
              <w:rPr>
                <w:noProof/>
                <w:webHidden/>
              </w:rPr>
              <w:fldChar w:fldCharType="separate"/>
            </w:r>
            <w:r w:rsidR="00A9430A">
              <w:rPr>
                <w:noProof/>
                <w:webHidden/>
              </w:rPr>
              <w:t>130</w:t>
            </w:r>
            <w:r w:rsidR="00AB2C4E">
              <w:rPr>
                <w:noProof/>
                <w:webHidden/>
              </w:rPr>
              <w:fldChar w:fldCharType="end"/>
            </w:r>
          </w:hyperlink>
        </w:p>
        <w:p w:rsidR="00AB2C4E" w:rsidRDefault="00DD58B8">
          <w:pPr>
            <w:pStyle w:val="33"/>
            <w:tabs>
              <w:tab w:val="right" w:leader="dot" w:pos="9488"/>
            </w:tabs>
            <w:rPr>
              <w:noProof/>
            </w:rPr>
          </w:pPr>
          <w:hyperlink w:anchor="_Toc115864970" w:history="1">
            <w:r w:rsidR="00AB2C4E" w:rsidRPr="001F3FD4">
              <w:rPr>
                <w:rStyle w:val="af7"/>
                <w:noProof/>
              </w:rPr>
              <w:t>Анализ заболеваемости воздушно-капельными инфекциями.</w:t>
            </w:r>
            <w:r w:rsidR="00AB2C4E">
              <w:rPr>
                <w:noProof/>
                <w:webHidden/>
              </w:rPr>
              <w:tab/>
            </w:r>
            <w:r w:rsidR="00AB2C4E">
              <w:rPr>
                <w:noProof/>
                <w:webHidden/>
              </w:rPr>
              <w:fldChar w:fldCharType="begin"/>
            </w:r>
            <w:r w:rsidR="00AB2C4E">
              <w:rPr>
                <w:noProof/>
                <w:webHidden/>
              </w:rPr>
              <w:instrText xml:space="preserve"> PAGEREF _Toc115864970 \h </w:instrText>
            </w:r>
            <w:r w:rsidR="00AB2C4E">
              <w:rPr>
                <w:noProof/>
                <w:webHidden/>
              </w:rPr>
            </w:r>
            <w:r w:rsidR="00AB2C4E">
              <w:rPr>
                <w:noProof/>
                <w:webHidden/>
              </w:rPr>
              <w:fldChar w:fldCharType="separate"/>
            </w:r>
            <w:r w:rsidR="00A9430A">
              <w:rPr>
                <w:noProof/>
                <w:webHidden/>
              </w:rPr>
              <w:t>130</w:t>
            </w:r>
            <w:r w:rsidR="00AB2C4E">
              <w:rPr>
                <w:noProof/>
                <w:webHidden/>
              </w:rPr>
              <w:fldChar w:fldCharType="end"/>
            </w:r>
          </w:hyperlink>
        </w:p>
        <w:p w:rsidR="00AB2C4E" w:rsidRDefault="00DD58B8">
          <w:pPr>
            <w:pStyle w:val="33"/>
            <w:tabs>
              <w:tab w:val="right" w:leader="dot" w:pos="9488"/>
            </w:tabs>
            <w:rPr>
              <w:noProof/>
            </w:rPr>
          </w:pPr>
          <w:hyperlink w:anchor="_Toc115864971" w:history="1">
            <w:r w:rsidR="00AB2C4E" w:rsidRPr="001F3FD4">
              <w:rPr>
                <w:rStyle w:val="af7"/>
                <w:noProof/>
              </w:rPr>
              <w:t>Анализ заболеваемости активным туберкулезом.</w:t>
            </w:r>
            <w:r w:rsidR="00AB2C4E">
              <w:rPr>
                <w:noProof/>
                <w:webHidden/>
              </w:rPr>
              <w:tab/>
            </w:r>
            <w:r w:rsidR="00AB2C4E">
              <w:rPr>
                <w:noProof/>
                <w:webHidden/>
              </w:rPr>
              <w:fldChar w:fldCharType="begin"/>
            </w:r>
            <w:r w:rsidR="00AB2C4E">
              <w:rPr>
                <w:noProof/>
                <w:webHidden/>
              </w:rPr>
              <w:instrText xml:space="preserve"> PAGEREF _Toc115864971 \h </w:instrText>
            </w:r>
            <w:r w:rsidR="00AB2C4E">
              <w:rPr>
                <w:noProof/>
                <w:webHidden/>
              </w:rPr>
            </w:r>
            <w:r w:rsidR="00AB2C4E">
              <w:rPr>
                <w:noProof/>
                <w:webHidden/>
              </w:rPr>
              <w:fldChar w:fldCharType="separate"/>
            </w:r>
            <w:r w:rsidR="00A9430A">
              <w:rPr>
                <w:noProof/>
                <w:webHidden/>
              </w:rPr>
              <w:t>134</w:t>
            </w:r>
            <w:r w:rsidR="00AB2C4E">
              <w:rPr>
                <w:noProof/>
                <w:webHidden/>
              </w:rPr>
              <w:fldChar w:fldCharType="end"/>
            </w:r>
          </w:hyperlink>
        </w:p>
        <w:p w:rsidR="00AB2C4E" w:rsidRDefault="00DD58B8">
          <w:pPr>
            <w:pStyle w:val="33"/>
            <w:tabs>
              <w:tab w:val="right" w:leader="dot" w:pos="9488"/>
            </w:tabs>
            <w:rPr>
              <w:noProof/>
            </w:rPr>
          </w:pPr>
          <w:hyperlink w:anchor="_Toc115864972" w:history="1">
            <w:r w:rsidR="00AB2C4E" w:rsidRPr="001F3FD4">
              <w:rPr>
                <w:rStyle w:val="af7"/>
                <w:noProof/>
              </w:rPr>
              <w:t>Анализ заболеваемости по ВИЧ – инфекции.</w:t>
            </w:r>
            <w:r w:rsidR="00AB2C4E">
              <w:rPr>
                <w:noProof/>
                <w:webHidden/>
              </w:rPr>
              <w:tab/>
            </w:r>
            <w:r w:rsidR="00AB2C4E">
              <w:rPr>
                <w:noProof/>
                <w:webHidden/>
              </w:rPr>
              <w:fldChar w:fldCharType="begin"/>
            </w:r>
            <w:r w:rsidR="00AB2C4E">
              <w:rPr>
                <w:noProof/>
                <w:webHidden/>
              </w:rPr>
              <w:instrText xml:space="preserve"> PAGEREF _Toc115864972 \h </w:instrText>
            </w:r>
            <w:r w:rsidR="00AB2C4E">
              <w:rPr>
                <w:noProof/>
                <w:webHidden/>
              </w:rPr>
            </w:r>
            <w:r w:rsidR="00AB2C4E">
              <w:rPr>
                <w:noProof/>
                <w:webHidden/>
              </w:rPr>
              <w:fldChar w:fldCharType="separate"/>
            </w:r>
            <w:r w:rsidR="00A9430A">
              <w:rPr>
                <w:noProof/>
                <w:webHidden/>
              </w:rPr>
              <w:t>135</w:t>
            </w:r>
            <w:r w:rsidR="00AB2C4E">
              <w:rPr>
                <w:noProof/>
                <w:webHidden/>
              </w:rPr>
              <w:fldChar w:fldCharType="end"/>
            </w:r>
          </w:hyperlink>
        </w:p>
        <w:p w:rsidR="00AB2C4E" w:rsidRDefault="00DD58B8">
          <w:pPr>
            <w:pStyle w:val="33"/>
            <w:tabs>
              <w:tab w:val="right" w:leader="dot" w:pos="9488"/>
            </w:tabs>
            <w:rPr>
              <w:noProof/>
            </w:rPr>
          </w:pPr>
          <w:hyperlink w:anchor="_Toc115864973" w:history="1">
            <w:r w:rsidR="00AB2C4E" w:rsidRPr="001F3FD4">
              <w:rPr>
                <w:rStyle w:val="af7"/>
                <w:noProof/>
              </w:rPr>
              <w:t>Анализ  заболеваемости  паразитарными  болезнями.</w:t>
            </w:r>
            <w:r w:rsidR="00AB2C4E">
              <w:rPr>
                <w:noProof/>
                <w:webHidden/>
              </w:rPr>
              <w:tab/>
            </w:r>
            <w:r w:rsidR="00AB2C4E">
              <w:rPr>
                <w:noProof/>
                <w:webHidden/>
              </w:rPr>
              <w:fldChar w:fldCharType="begin"/>
            </w:r>
            <w:r w:rsidR="00AB2C4E">
              <w:rPr>
                <w:noProof/>
                <w:webHidden/>
              </w:rPr>
              <w:instrText xml:space="preserve"> PAGEREF _Toc115864973 \h </w:instrText>
            </w:r>
            <w:r w:rsidR="00AB2C4E">
              <w:rPr>
                <w:noProof/>
                <w:webHidden/>
              </w:rPr>
            </w:r>
            <w:r w:rsidR="00AB2C4E">
              <w:rPr>
                <w:noProof/>
                <w:webHidden/>
              </w:rPr>
              <w:fldChar w:fldCharType="separate"/>
            </w:r>
            <w:r w:rsidR="00A9430A">
              <w:rPr>
                <w:noProof/>
                <w:webHidden/>
              </w:rPr>
              <w:t>141</w:t>
            </w:r>
            <w:r w:rsidR="00AB2C4E">
              <w:rPr>
                <w:noProof/>
                <w:webHidden/>
              </w:rPr>
              <w:fldChar w:fldCharType="end"/>
            </w:r>
          </w:hyperlink>
        </w:p>
        <w:p w:rsidR="00AB2C4E" w:rsidRDefault="00DD58B8">
          <w:pPr>
            <w:pStyle w:val="33"/>
            <w:tabs>
              <w:tab w:val="right" w:leader="dot" w:pos="9488"/>
            </w:tabs>
            <w:rPr>
              <w:noProof/>
            </w:rPr>
          </w:pPr>
          <w:hyperlink w:anchor="_Toc115864974" w:history="1">
            <w:r w:rsidR="00AB2C4E" w:rsidRPr="001F3FD4">
              <w:rPr>
                <w:rStyle w:val="af7"/>
                <w:noProof/>
              </w:rPr>
              <w:t>Анализ заболеваемости педикулезом.</w:t>
            </w:r>
            <w:r w:rsidR="00AB2C4E">
              <w:rPr>
                <w:noProof/>
                <w:webHidden/>
              </w:rPr>
              <w:tab/>
            </w:r>
            <w:r w:rsidR="00AB2C4E">
              <w:rPr>
                <w:noProof/>
                <w:webHidden/>
              </w:rPr>
              <w:fldChar w:fldCharType="begin"/>
            </w:r>
            <w:r w:rsidR="00AB2C4E">
              <w:rPr>
                <w:noProof/>
                <w:webHidden/>
              </w:rPr>
              <w:instrText xml:space="preserve"> PAGEREF _Toc115864974 \h </w:instrText>
            </w:r>
            <w:r w:rsidR="00AB2C4E">
              <w:rPr>
                <w:noProof/>
                <w:webHidden/>
              </w:rPr>
            </w:r>
            <w:r w:rsidR="00AB2C4E">
              <w:rPr>
                <w:noProof/>
                <w:webHidden/>
              </w:rPr>
              <w:fldChar w:fldCharType="separate"/>
            </w:r>
            <w:r w:rsidR="00A9430A">
              <w:rPr>
                <w:noProof/>
                <w:webHidden/>
              </w:rPr>
              <w:t>145</w:t>
            </w:r>
            <w:r w:rsidR="00AB2C4E">
              <w:rPr>
                <w:noProof/>
                <w:webHidden/>
              </w:rPr>
              <w:fldChar w:fldCharType="end"/>
            </w:r>
          </w:hyperlink>
        </w:p>
        <w:p w:rsidR="00AB2C4E" w:rsidRDefault="00DD58B8">
          <w:pPr>
            <w:pStyle w:val="33"/>
            <w:tabs>
              <w:tab w:val="right" w:leader="dot" w:pos="9488"/>
            </w:tabs>
            <w:rPr>
              <w:noProof/>
            </w:rPr>
          </w:pPr>
          <w:hyperlink w:anchor="_Toc115864975" w:history="1">
            <w:r w:rsidR="00AB2C4E" w:rsidRPr="001F3FD4">
              <w:rPr>
                <w:rStyle w:val="af7"/>
                <w:noProof/>
              </w:rPr>
              <w:t>Анализ заболеваемости заразными кожными болезнями.</w:t>
            </w:r>
            <w:r w:rsidR="00AB2C4E">
              <w:rPr>
                <w:noProof/>
                <w:webHidden/>
              </w:rPr>
              <w:tab/>
            </w:r>
            <w:r w:rsidR="00AB2C4E">
              <w:rPr>
                <w:noProof/>
                <w:webHidden/>
              </w:rPr>
              <w:fldChar w:fldCharType="begin"/>
            </w:r>
            <w:r w:rsidR="00AB2C4E">
              <w:rPr>
                <w:noProof/>
                <w:webHidden/>
              </w:rPr>
              <w:instrText xml:space="preserve"> PAGEREF _Toc115864975 \h </w:instrText>
            </w:r>
            <w:r w:rsidR="00AB2C4E">
              <w:rPr>
                <w:noProof/>
                <w:webHidden/>
              </w:rPr>
            </w:r>
            <w:r w:rsidR="00AB2C4E">
              <w:rPr>
                <w:noProof/>
                <w:webHidden/>
              </w:rPr>
              <w:fldChar w:fldCharType="separate"/>
            </w:r>
            <w:r w:rsidR="00A9430A">
              <w:rPr>
                <w:noProof/>
                <w:webHidden/>
              </w:rPr>
              <w:t>147</w:t>
            </w:r>
            <w:r w:rsidR="00AB2C4E">
              <w:rPr>
                <w:noProof/>
                <w:webHidden/>
              </w:rPr>
              <w:fldChar w:fldCharType="end"/>
            </w:r>
          </w:hyperlink>
        </w:p>
        <w:p w:rsidR="00AB2C4E" w:rsidRDefault="00DD58B8">
          <w:pPr>
            <w:pStyle w:val="33"/>
            <w:tabs>
              <w:tab w:val="right" w:leader="dot" w:pos="9488"/>
            </w:tabs>
            <w:rPr>
              <w:noProof/>
            </w:rPr>
          </w:pPr>
          <w:hyperlink w:anchor="_Toc115864976" w:history="1">
            <w:r w:rsidR="00AB2C4E" w:rsidRPr="001F3FD4">
              <w:rPr>
                <w:rStyle w:val="af7"/>
                <w:noProof/>
              </w:rPr>
              <w:t>Анализ охвата профилактическими плановыми прививками населения Шкловского района в 2021 году.</w:t>
            </w:r>
            <w:r w:rsidR="00AB2C4E">
              <w:rPr>
                <w:noProof/>
                <w:webHidden/>
              </w:rPr>
              <w:tab/>
            </w:r>
            <w:r w:rsidR="00AB2C4E">
              <w:rPr>
                <w:noProof/>
                <w:webHidden/>
              </w:rPr>
              <w:fldChar w:fldCharType="begin"/>
            </w:r>
            <w:r w:rsidR="00AB2C4E">
              <w:rPr>
                <w:noProof/>
                <w:webHidden/>
              </w:rPr>
              <w:instrText xml:space="preserve"> PAGEREF _Toc115864976 \h </w:instrText>
            </w:r>
            <w:r w:rsidR="00AB2C4E">
              <w:rPr>
                <w:noProof/>
                <w:webHidden/>
              </w:rPr>
            </w:r>
            <w:r w:rsidR="00AB2C4E">
              <w:rPr>
                <w:noProof/>
                <w:webHidden/>
              </w:rPr>
              <w:fldChar w:fldCharType="separate"/>
            </w:r>
            <w:r w:rsidR="00A9430A">
              <w:rPr>
                <w:noProof/>
                <w:webHidden/>
              </w:rPr>
              <w:t>149</w:t>
            </w:r>
            <w:r w:rsidR="00AB2C4E">
              <w:rPr>
                <w:noProof/>
                <w:webHidden/>
              </w:rPr>
              <w:fldChar w:fldCharType="end"/>
            </w:r>
          </w:hyperlink>
        </w:p>
        <w:p w:rsidR="00AB2C4E" w:rsidRDefault="00DD58B8">
          <w:pPr>
            <w:pStyle w:val="33"/>
            <w:tabs>
              <w:tab w:val="right" w:leader="dot" w:pos="9488"/>
            </w:tabs>
            <w:rPr>
              <w:noProof/>
            </w:rPr>
          </w:pPr>
          <w:hyperlink w:anchor="_Toc115864977" w:history="1">
            <w:r w:rsidR="00AB2C4E" w:rsidRPr="001F3FD4">
              <w:rPr>
                <w:rStyle w:val="af7"/>
                <w:noProof/>
              </w:rPr>
              <w:t>Профилактика бешенства.</w:t>
            </w:r>
            <w:r w:rsidR="00AB2C4E">
              <w:rPr>
                <w:noProof/>
                <w:webHidden/>
              </w:rPr>
              <w:tab/>
            </w:r>
            <w:r w:rsidR="00AB2C4E">
              <w:rPr>
                <w:noProof/>
                <w:webHidden/>
              </w:rPr>
              <w:fldChar w:fldCharType="begin"/>
            </w:r>
            <w:r w:rsidR="00AB2C4E">
              <w:rPr>
                <w:noProof/>
                <w:webHidden/>
              </w:rPr>
              <w:instrText xml:space="preserve"> PAGEREF _Toc115864977 \h </w:instrText>
            </w:r>
            <w:r w:rsidR="00AB2C4E">
              <w:rPr>
                <w:noProof/>
                <w:webHidden/>
              </w:rPr>
            </w:r>
            <w:r w:rsidR="00AB2C4E">
              <w:rPr>
                <w:noProof/>
                <w:webHidden/>
              </w:rPr>
              <w:fldChar w:fldCharType="separate"/>
            </w:r>
            <w:r w:rsidR="00A9430A">
              <w:rPr>
                <w:noProof/>
                <w:webHidden/>
              </w:rPr>
              <w:t>151</w:t>
            </w:r>
            <w:r w:rsidR="00AB2C4E">
              <w:rPr>
                <w:noProof/>
                <w:webHidden/>
              </w:rPr>
              <w:fldChar w:fldCharType="end"/>
            </w:r>
          </w:hyperlink>
        </w:p>
        <w:p w:rsidR="00AB2C4E" w:rsidRDefault="00DD58B8">
          <w:pPr>
            <w:pStyle w:val="33"/>
            <w:tabs>
              <w:tab w:val="right" w:leader="dot" w:pos="9488"/>
            </w:tabs>
            <w:rPr>
              <w:noProof/>
            </w:rPr>
          </w:pPr>
          <w:hyperlink w:anchor="_Toc115864978" w:history="1">
            <w:r w:rsidR="00AB2C4E" w:rsidRPr="001F3FD4">
              <w:rPr>
                <w:rStyle w:val="af7"/>
                <w:rFonts w:eastAsia="Calibri"/>
                <w:noProof/>
              </w:rPr>
              <w:t>Коронавирусная инфекция (КВИ)</w:t>
            </w:r>
            <w:r w:rsidR="00AB2C4E">
              <w:rPr>
                <w:noProof/>
                <w:webHidden/>
              </w:rPr>
              <w:tab/>
            </w:r>
            <w:r w:rsidR="00AB2C4E">
              <w:rPr>
                <w:noProof/>
                <w:webHidden/>
              </w:rPr>
              <w:fldChar w:fldCharType="begin"/>
            </w:r>
            <w:r w:rsidR="00AB2C4E">
              <w:rPr>
                <w:noProof/>
                <w:webHidden/>
              </w:rPr>
              <w:instrText xml:space="preserve"> PAGEREF _Toc115864978 \h </w:instrText>
            </w:r>
            <w:r w:rsidR="00AB2C4E">
              <w:rPr>
                <w:noProof/>
                <w:webHidden/>
              </w:rPr>
            </w:r>
            <w:r w:rsidR="00AB2C4E">
              <w:rPr>
                <w:noProof/>
                <w:webHidden/>
              </w:rPr>
              <w:fldChar w:fldCharType="separate"/>
            </w:r>
            <w:r w:rsidR="00A9430A">
              <w:rPr>
                <w:noProof/>
                <w:webHidden/>
              </w:rPr>
              <w:t>153</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79" w:history="1">
            <w:r w:rsidR="00AB2C4E" w:rsidRPr="001F3FD4">
              <w:rPr>
                <w:rStyle w:val="af7"/>
                <w:noProof/>
              </w:rPr>
              <w:t>5.3.Проблемный анализ направленности профилактических мероприятий по обеспечению санитарно-эпидемиологического благополучия населения</w:t>
            </w:r>
            <w:r w:rsidR="00AB2C4E">
              <w:rPr>
                <w:noProof/>
                <w:webHidden/>
              </w:rPr>
              <w:tab/>
            </w:r>
            <w:r w:rsidR="00AB2C4E">
              <w:rPr>
                <w:noProof/>
                <w:webHidden/>
              </w:rPr>
              <w:fldChar w:fldCharType="begin"/>
            </w:r>
            <w:r w:rsidR="00AB2C4E">
              <w:rPr>
                <w:noProof/>
                <w:webHidden/>
              </w:rPr>
              <w:instrText xml:space="preserve"> PAGEREF _Toc115864979 \h </w:instrText>
            </w:r>
            <w:r w:rsidR="00AB2C4E">
              <w:rPr>
                <w:noProof/>
                <w:webHidden/>
              </w:rPr>
            </w:r>
            <w:r w:rsidR="00AB2C4E">
              <w:rPr>
                <w:noProof/>
                <w:webHidden/>
              </w:rPr>
              <w:fldChar w:fldCharType="separate"/>
            </w:r>
            <w:r w:rsidR="00A9430A">
              <w:rPr>
                <w:noProof/>
                <w:webHidden/>
              </w:rPr>
              <w:t>155</w:t>
            </w:r>
            <w:r w:rsidR="00AB2C4E">
              <w:rPr>
                <w:noProof/>
                <w:webHidden/>
              </w:rPr>
              <w:fldChar w:fldCharType="end"/>
            </w:r>
          </w:hyperlink>
        </w:p>
        <w:p w:rsidR="00AB2C4E" w:rsidRDefault="00DD58B8">
          <w:pPr>
            <w:pStyle w:val="17"/>
            <w:tabs>
              <w:tab w:val="right" w:leader="dot" w:pos="9488"/>
            </w:tabs>
            <w:rPr>
              <w:rFonts w:asciiTheme="minorHAnsi" w:eastAsiaTheme="minorEastAsia" w:hAnsiTheme="minorHAnsi" w:cstheme="minorBidi"/>
              <w:noProof/>
              <w:sz w:val="22"/>
              <w:szCs w:val="22"/>
            </w:rPr>
          </w:pPr>
          <w:hyperlink w:anchor="_Toc115864980" w:history="1">
            <w:r w:rsidR="00AB2C4E" w:rsidRPr="001F3FD4">
              <w:rPr>
                <w:rStyle w:val="af7"/>
                <w:noProof/>
              </w:rPr>
              <w:t>VI. ФОРМИРОВАНИЕ ЗДОРОВОГО ОБРАЗА ЖИЗНИ</w:t>
            </w:r>
            <w:r w:rsidR="00AB2C4E">
              <w:rPr>
                <w:noProof/>
                <w:webHidden/>
              </w:rPr>
              <w:tab/>
            </w:r>
            <w:r w:rsidR="00AB2C4E">
              <w:rPr>
                <w:noProof/>
                <w:webHidden/>
              </w:rPr>
              <w:fldChar w:fldCharType="begin"/>
            </w:r>
            <w:r w:rsidR="00AB2C4E">
              <w:rPr>
                <w:noProof/>
                <w:webHidden/>
              </w:rPr>
              <w:instrText xml:space="preserve"> PAGEREF _Toc115864980 \h </w:instrText>
            </w:r>
            <w:r w:rsidR="00AB2C4E">
              <w:rPr>
                <w:noProof/>
                <w:webHidden/>
              </w:rPr>
            </w:r>
            <w:r w:rsidR="00AB2C4E">
              <w:rPr>
                <w:noProof/>
                <w:webHidden/>
              </w:rPr>
              <w:fldChar w:fldCharType="separate"/>
            </w:r>
            <w:r w:rsidR="00A9430A">
              <w:rPr>
                <w:noProof/>
                <w:webHidden/>
              </w:rPr>
              <w:t>158</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81" w:history="1">
            <w:r w:rsidR="00AB2C4E" w:rsidRPr="001F3FD4">
              <w:rPr>
                <w:rStyle w:val="af7"/>
                <w:rFonts w:eastAsia="Calibri"/>
                <w:noProof/>
                <w:lang w:eastAsia="en-US"/>
              </w:rPr>
              <w:t>В организации и проведении профилактической работы и работы по формированию здорового образа жизни доминирует принцип межведомственного подхода (органы государственной власти, органы местного самоуправления.</w:t>
            </w:r>
            <w:r w:rsidR="00AB2C4E">
              <w:rPr>
                <w:noProof/>
                <w:webHidden/>
              </w:rPr>
              <w:tab/>
            </w:r>
            <w:r w:rsidR="00AB2C4E">
              <w:rPr>
                <w:noProof/>
                <w:webHidden/>
              </w:rPr>
              <w:fldChar w:fldCharType="begin"/>
            </w:r>
            <w:r w:rsidR="00AB2C4E">
              <w:rPr>
                <w:noProof/>
                <w:webHidden/>
              </w:rPr>
              <w:instrText xml:space="preserve"> PAGEREF _Toc115864981 \h </w:instrText>
            </w:r>
            <w:r w:rsidR="00AB2C4E">
              <w:rPr>
                <w:noProof/>
                <w:webHidden/>
              </w:rPr>
            </w:r>
            <w:r w:rsidR="00AB2C4E">
              <w:rPr>
                <w:noProof/>
                <w:webHidden/>
              </w:rPr>
              <w:fldChar w:fldCharType="separate"/>
            </w:r>
            <w:r w:rsidR="00A9430A">
              <w:rPr>
                <w:noProof/>
                <w:webHidden/>
              </w:rPr>
              <w:t>158</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82" w:history="1">
            <w:r w:rsidR="00AB2C4E" w:rsidRPr="001F3FD4">
              <w:rPr>
                <w:rStyle w:val="af7"/>
                <w:noProof/>
              </w:rPr>
              <w:t>6.1 Анализ хода реализации профилактических проектов.</w:t>
            </w:r>
            <w:r w:rsidR="00AB2C4E">
              <w:rPr>
                <w:noProof/>
                <w:webHidden/>
              </w:rPr>
              <w:tab/>
            </w:r>
            <w:r w:rsidR="00AB2C4E">
              <w:rPr>
                <w:noProof/>
                <w:webHidden/>
              </w:rPr>
              <w:fldChar w:fldCharType="begin"/>
            </w:r>
            <w:r w:rsidR="00AB2C4E">
              <w:rPr>
                <w:noProof/>
                <w:webHidden/>
              </w:rPr>
              <w:instrText xml:space="preserve"> PAGEREF _Toc115864982 \h </w:instrText>
            </w:r>
            <w:r w:rsidR="00AB2C4E">
              <w:rPr>
                <w:noProof/>
                <w:webHidden/>
              </w:rPr>
            </w:r>
            <w:r w:rsidR="00AB2C4E">
              <w:rPr>
                <w:noProof/>
                <w:webHidden/>
              </w:rPr>
              <w:fldChar w:fldCharType="separate"/>
            </w:r>
            <w:r w:rsidR="00A9430A">
              <w:rPr>
                <w:noProof/>
                <w:webHidden/>
              </w:rPr>
              <w:t>158</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83" w:history="1">
            <w:r w:rsidR="00AB2C4E" w:rsidRPr="001F3FD4">
              <w:rPr>
                <w:rStyle w:val="af7"/>
                <w:noProof/>
              </w:rPr>
              <w:t>6.2 Анализ хода реализации  государственного профилактического проекта «Здоровые города и поселки»</w:t>
            </w:r>
            <w:r w:rsidR="00AB2C4E">
              <w:rPr>
                <w:noProof/>
                <w:webHidden/>
              </w:rPr>
              <w:tab/>
            </w:r>
            <w:r w:rsidR="00AB2C4E">
              <w:rPr>
                <w:noProof/>
                <w:webHidden/>
              </w:rPr>
              <w:fldChar w:fldCharType="begin"/>
            </w:r>
            <w:r w:rsidR="00AB2C4E">
              <w:rPr>
                <w:noProof/>
                <w:webHidden/>
              </w:rPr>
              <w:instrText xml:space="preserve"> PAGEREF _Toc115864983 \h </w:instrText>
            </w:r>
            <w:r w:rsidR="00AB2C4E">
              <w:rPr>
                <w:noProof/>
                <w:webHidden/>
              </w:rPr>
            </w:r>
            <w:r w:rsidR="00AB2C4E">
              <w:rPr>
                <w:noProof/>
                <w:webHidden/>
              </w:rPr>
              <w:fldChar w:fldCharType="separate"/>
            </w:r>
            <w:r w:rsidR="00A9430A">
              <w:rPr>
                <w:noProof/>
                <w:webHidden/>
              </w:rPr>
              <w:t>160</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84" w:history="1">
            <w:r w:rsidR="00AB2C4E" w:rsidRPr="001F3FD4">
              <w:rPr>
                <w:rStyle w:val="af7"/>
                <w:rFonts w:eastAsia="Calibri"/>
                <w:noProof/>
              </w:rPr>
              <w:t>6.3. Анализ и сравнительные  оценки степени распространенности  поведенческих  и биологических рисков среди населения на основе проводимых на территории медико-социологических исследований</w:t>
            </w:r>
            <w:r w:rsidR="00AB2C4E">
              <w:rPr>
                <w:noProof/>
                <w:webHidden/>
              </w:rPr>
              <w:tab/>
            </w:r>
            <w:r w:rsidR="00AB2C4E">
              <w:rPr>
                <w:noProof/>
                <w:webHidden/>
              </w:rPr>
              <w:fldChar w:fldCharType="begin"/>
            </w:r>
            <w:r w:rsidR="00AB2C4E">
              <w:rPr>
                <w:noProof/>
                <w:webHidden/>
              </w:rPr>
              <w:instrText xml:space="preserve"> PAGEREF _Toc115864984 \h </w:instrText>
            </w:r>
            <w:r w:rsidR="00AB2C4E">
              <w:rPr>
                <w:noProof/>
                <w:webHidden/>
              </w:rPr>
            </w:r>
            <w:r w:rsidR="00AB2C4E">
              <w:rPr>
                <w:noProof/>
                <w:webHidden/>
              </w:rPr>
              <w:fldChar w:fldCharType="separate"/>
            </w:r>
            <w:r w:rsidR="00A9430A">
              <w:rPr>
                <w:noProof/>
                <w:webHidden/>
              </w:rPr>
              <w:t>161</w:t>
            </w:r>
            <w:r w:rsidR="00AB2C4E">
              <w:rPr>
                <w:noProof/>
                <w:webHidden/>
              </w:rPr>
              <w:fldChar w:fldCharType="end"/>
            </w:r>
          </w:hyperlink>
        </w:p>
        <w:p w:rsidR="00AB2C4E" w:rsidRDefault="00DD58B8">
          <w:pPr>
            <w:pStyle w:val="17"/>
            <w:tabs>
              <w:tab w:val="right" w:leader="dot" w:pos="9488"/>
            </w:tabs>
            <w:rPr>
              <w:rFonts w:asciiTheme="minorHAnsi" w:eastAsiaTheme="minorEastAsia" w:hAnsiTheme="minorHAnsi" w:cstheme="minorBidi"/>
              <w:noProof/>
              <w:sz w:val="22"/>
              <w:szCs w:val="22"/>
            </w:rPr>
          </w:pPr>
          <w:hyperlink w:anchor="_Toc115864985" w:history="1">
            <w:r w:rsidR="00AB2C4E" w:rsidRPr="001F3FD4">
              <w:rPr>
                <w:rStyle w:val="af7"/>
                <w:noProof/>
              </w:rPr>
              <w:t>VII.  ОСНОВНЫЕ НАПРАВЛЕНИЯ ДЕЯТЕЛЬНОСТИ ПО УКРЕПЛЕНИЮ ЗДОРОВЬЯ НАСЕЛЕНИЯ ДЛЯ ДОСТИЖЕНИЯ ПОКАЗАТЕЛЕЙ ЦЕЛЕЙ УСТОЙЧИВОГО РАЗВИТИЯ</w:t>
            </w:r>
            <w:r w:rsidR="00AB2C4E">
              <w:rPr>
                <w:noProof/>
                <w:webHidden/>
              </w:rPr>
              <w:tab/>
            </w:r>
            <w:r w:rsidR="00AB2C4E">
              <w:rPr>
                <w:noProof/>
                <w:webHidden/>
              </w:rPr>
              <w:fldChar w:fldCharType="begin"/>
            </w:r>
            <w:r w:rsidR="00AB2C4E">
              <w:rPr>
                <w:noProof/>
                <w:webHidden/>
              </w:rPr>
              <w:instrText xml:space="preserve"> PAGEREF _Toc115864985 \h </w:instrText>
            </w:r>
            <w:r w:rsidR="00AB2C4E">
              <w:rPr>
                <w:noProof/>
                <w:webHidden/>
              </w:rPr>
            </w:r>
            <w:r w:rsidR="00AB2C4E">
              <w:rPr>
                <w:noProof/>
                <w:webHidden/>
              </w:rPr>
              <w:fldChar w:fldCharType="separate"/>
            </w:r>
            <w:r w:rsidR="00A9430A">
              <w:rPr>
                <w:noProof/>
                <w:webHidden/>
              </w:rPr>
              <w:t>172</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86" w:history="1">
            <w:r w:rsidR="00AB2C4E" w:rsidRPr="001F3FD4">
              <w:rPr>
                <w:rStyle w:val="af7"/>
                <w:noProof/>
              </w:rPr>
              <w:t>7.1 Заключение о состоянии популяционного здоровья  и среды обитания населения.</w:t>
            </w:r>
            <w:r w:rsidR="00AB2C4E">
              <w:rPr>
                <w:noProof/>
                <w:webHidden/>
              </w:rPr>
              <w:tab/>
            </w:r>
            <w:r w:rsidR="00AB2C4E">
              <w:rPr>
                <w:noProof/>
                <w:webHidden/>
              </w:rPr>
              <w:fldChar w:fldCharType="begin"/>
            </w:r>
            <w:r w:rsidR="00AB2C4E">
              <w:rPr>
                <w:noProof/>
                <w:webHidden/>
              </w:rPr>
              <w:instrText xml:space="preserve"> PAGEREF _Toc115864986 \h </w:instrText>
            </w:r>
            <w:r w:rsidR="00AB2C4E">
              <w:rPr>
                <w:noProof/>
                <w:webHidden/>
              </w:rPr>
            </w:r>
            <w:r w:rsidR="00AB2C4E">
              <w:rPr>
                <w:noProof/>
                <w:webHidden/>
              </w:rPr>
              <w:fldChar w:fldCharType="separate"/>
            </w:r>
            <w:r w:rsidR="00A9430A">
              <w:rPr>
                <w:noProof/>
                <w:webHidden/>
              </w:rPr>
              <w:t>172</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87" w:history="1">
            <w:r w:rsidR="00AB2C4E" w:rsidRPr="001F3FD4">
              <w:rPr>
                <w:rStyle w:val="af7"/>
                <w:noProof/>
              </w:rPr>
              <w:t>7.2.Проблемно-целевой анализ достижения показателей и индикаторов ЦУР по вопросам здоровья населения</w:t>
            </w:r>
            <w:r w:rsidR="00AB2C4E">
              <w:rPr>
                <w:noProof/>
                <w:webHidden/>
              </w:rPr>
              <w:tab/>
            </w:r>
            <w:r w:rsidR="00AB2C4E">
              <w:rPr>
                <w:noProof/>
                <w:webHidden/>
              </w:rPr>
              <w:fldChar w:fldCharType="begin"/>
            </w:r>
            <w:r w:rsidR="00AB2C4E">
              <w:rPr>
                <w:noProof/>
                <w:webHidden/>
              </w:rPr>
              <w:instrText xml:space="preserve"> PAGEREF _Toc115864987 \h </w:instrText>
            </w:r>
            <w:r w:rsidR="00AB2C4E">
              <w:rPr>
                <w:noProof/>
                <w:webHidden/>
              </w:rPr>
            </w:r>
            <w:r w:rsidR="00AB2C4E">
              <w:rPr>
                <w:noProof/>
                <w:webHidden/>
              </w:rPr>
              <w:fldChar w:fldCharType="separate"/>
            </w:r>
            <w:r w:rsidR="00A9430A">
              <w:rPr>
                <w:noProof/>
                <w:webHidden/>
              </w:rPr>
              <w:t>175</w:t>
            </w:r>
            <w:r w:rsidR="00AB2C4E">
              <w:rPr>
                <w:noProof/>
                <w:webHidden/>
              </w:rPr>
              <w:fldChar w:fldCharType="end"/>
            </w:r>
          </w:hyperlink>
        </w:p>
        <w:p w:rsidR="00AB2C4E" w:rsidRDefault="00DD58B8">
          <w:pPr>
            <w:pStyle w:val="25"/>
            <w:tabs>
              <w:tab w:val="right" w:leader="dot" w:pos="9488"/>
            </w:tabs>
            <w:rPr>
              <w:rFonts w:asciiTheme="minorHAnsi" w:eastAsiaTheme="minorEastAsia" w:hAnsiTheme="minorHAnsi" w:cstheme="minorBidi"/>
              <w:noProof/>
              <w:sz w:val="22"/>
              <w:szCs w:val="22"/>
            </w:rPr>
          </w:pPr>
          <w:hyperlink w:anchor="_Toc115864988" w:history="1">
            <w:r w:rsidR="00AB2C4E" w:rsidRPr="001F3FD4">
              <w:rPr>
                <w:rStyle w:val="af7"/>
                <w:noProof/>
              </w:rPr>
              <w:t>7.3 Основные  приоритетные направления  деятельности  по улучшению популяционного здоровья и среды обитания для достижения  Целей устойчивого  развития</w:t>
            </w:r>
            <w:r w:rsidR="00AB2C4E">
              <w:rPr>
                <w:noProof/>
                <w:webHidden/>
              </w:rPr>
              <w:tab/>
            </w:r>
            <w:r w:rsidR="00AB2C4E">
              <w:rPr>
                <w:noProof/>
                <w:webHidden/>
              </w:rPr>
              <w:fldChar w:fldCharType="begin"/>
            </w:r>
            <w:r w:rsidR="00AB2C4E">
              <w:rPr>
                <w:noProof/>
                <w:webHidden/>
              </w:rPr>
              <w:instrText xml:space="preserve"> PAGEREF _Toc115864988 \h </w:instrText>
            </w:r>
            <w:r w:rsidR="00AB2C4E">
              <w:rPr>
                <w:noProof/>
                <w:webHidden/>
              </w:rPr>
            </w:r>
            <w:r w:rsidR="00AB2C4E">
              <w:rPr>
                <w:noProof/>
                <w:webHidden/>
              </w:rPr>
              <w:fldChar w:fldCharType="separate"/>
            </w:r>
            <w:r w:rsidR="00A9430A">
              <w:rPr>
                <w:noProof/>
                <w:webHidden/>
              </w:rPr>
              <w:t>185</w:t>
            </w:r>
            <w:r w:rsidR="00AB2C4E">
              <w:rPr>
                <w:noProof/>
                <w:webHidden/>
              </w:rPr>
              <w:fldChar w:fldCharType="end"/>
            </w:r>
          </w:hyperlink>
        </w:p>
        <w:p w:rsidR="00AB2C4E" w:rsidRDefault="00DD58B8">
          <w:pPr>
            <w:pStyle w:val="17"/>
            <w:tabs>
              <w:tab w:val="right" w:leader="dot" w:pos="9488"/>
            </w:tabs>
            <w:rPr>
              <w:rFonts w:asciiTheme="minorHAnsi" w:eastAsiaTheme="minorEastAsia" w:hAnsiTheme="minorHAnsi" w:cstheme="minorBidi"/>
              <w:noProof/>
              <w:sz w:val="22"/>
              <w:szCs w:val="22"/>
            </w:rPr>
          </w:pPr>
          <w:hyperlink w:anchor="_Toc115864989" w:history="1">
            <w:r w:rsidR="00AB2C4E" w:rsidRPr="001F3FD4">
              <w:rPr>
                <w:rStyle w:val="af7"/>
                <w:noProof/>
              </w:rPr>
              <w:t>VIII. ПРИЛАГАЕМЫЕ СХЕМЫ И ТАБЛИЦЫ</w:t>
            </w:r>
            <w:r w:rsidR="00AB2C4E">
              <w:rPr>
                <w:noProof/>
                <w:webHidden/>
              </w:rPr>
              <w:tab/>
            </w:r>
            <w:r w:rsidR="00AB2C4E">
              <w:rPr>
                <w:noProof/>
                <w:webHidden/>
              </w:rPr>
              <w:fldChar w:fldCharType="begin"/>
            </w:r>
            <w:r w:rsidR="00AB2C4E">
              <w:rPr>
                <w:noProof/>
                <w:webHidden/>
              </w:rPr>
              <w:instrText xml:space="preserve"> PAGEREF _Toc115864989 \h </w:instrText>
            </w:r>
            <w:r w:rsidR="00AB2C4E">
              <w:rPr>
                <w:noProof/>
                <w:webHidden/>
              </w:rPr>
            </w:r>
            <w:r w:rsidR="00AB2C4E">
              <w:rPr>
                <w:noProof/>
                <w:webHidden/>
              </w:rPr>
              <w:fldChar w:fldCharType="separate"/>
            </w:r>
            <w:r w:rsidR="00A9430A">
              <w:rPr>
                <w:noProof/>
                <w:webHidden/>
              </w:rPr>
              <w:t>189</w:t>
            </w:r>
            <w:r w:rsidR="00AB2C4E">
              <w:rPr>
                <w:noProof/>
                <w:webHidden/>
              </w:rPr>
              <w:fldChar w:fldCharType="end"/>
            </w:r>
          </w:hyperlink>
        </w:p>
        <w:p w:rsidR="00C36FA3" w:rsidRDefault="00C36FA3">
          <w:r>
            <w:rPr>
              <w:b/>
              <w:bCs/>
            </w:rPr>
            <w:fldChar w:fldCharType="end"/>
          </w:r>
        </w:p>
      </w:sdtContent>
    </w:sdt>
    <w:p w:rsidR="00D32227" w:rsidRPr="00451ABB" w:rsidRDefault="00D32227" w:rsidP="006979CB">
      <w:pPr>
        <w:widowControl w:val="0"/>
        <w:tabs>
          <w:tab w:val="left" w:pos="6075"/>
        </w:tabs>
        <w:ind w:firstLine="284"/>
        <w:contextualSpacing/>
        <w:jc w:val="both"/>
        <w:rPr>
          <w:b/>
          <w:color w:val="FF0000"/>
          <w:sz w:val="32"/>
          <w:szCs w:val="32"/>
        </w:rPr>
      </w:pPr>
    </w:p>
    <w:p w:rsidR="00427C4C" w:rsidRDefault="00427C4C" w:rsidP="006979CB">
      <w:pPr>
        <w:widowControl w:val="0"/>
        <w:shd w:val="clear" w:color="auto" w:fill="FFFFFF"/>
        <w:ind w:firstLine="284"/>
        <w:contextualSpacing/>
        <w:jc w:val="both"/>
        <w:rPr>
          <w:b/>
          <w:color w:val="FF0000"/>
          <w:sz w:val="32"/>
          <w:szCs w:val="32"/>
        </w:rPr>
      </w:pPr>
    </w:p>
    <w:p w:rsidR="00A71168" w:rsidRDefault="00A71168" w:rsidP="006979CB">
      <w:pPr>
        <w:widowControl w:val="0"/>
        <w:shd w:val="clear" w:color="auto" w:fill="FFFFFF"/>
        <w:ind w:firstLine="284"/>
        <w:contextualSpacing/>
        <w:jc w:val="both"/>
        <w:rPr>
          <w:b/>
          <w:color w:val="FF0000"/>
          <w:sz w:val="32"/>
          <w:szCs w:val="32"/>
        </w:rPr>
      </w:pPr>
    </w:p>
    <w:p w:rsidR="00A71168" w:rsidRDefault="00A71168" w:rsidP="006979CB">
      <w:pPr>
        <w:widowControl w:val="0"/>
        <w:shd w:val="clear" w:color="auto" w:fill="FFFFFF"/>
        <w:ind w:firstLine="284"/>
        <w:contextualSpacing/>
        <w:jc w:val="both"/>
        <w:rPr>
          <w:b/>
          <w:color w:val="FF0000"/>
          <w:sz w:val="32"/>
          <w:szCs w:val="32"/>
        </w:rPr>
      </w:pPr>
    </w:p>
    <w:p w:rsidR="00A71168" w:rsidRDefault="00A71168" w:rsidP="006979CB">
      <w:pPr>
        <w:widowControl w:val="0"/>
        <w:shd w:val="clear" w:color="auto" w:fill="FFFFFF"/>
        <w:ind w:firstLine="284"/>
        <w:contextualSpacing/>
        <w:jc w:val="both"/>
        <w:rPr>
          <w:b/>
          <w:color w:val="FF0000"/>
          <w:sz w:val="32"/>
          <w:szCs w:val="32"/>
        </w:rPr>
      </w:pPr>
    </w:p>
    <w:p w:rsidR="00A71168" w:rsidRDefault="00A71168" w:rsidP="006979CB">
      <w:pPr>
        <w:widowControl w:val="0"/>
        <w:shd w:val="clear" w:color="auto" w:fill="FFFFFF"/>
        <w:ind w:firstLine="284"/>
        <w:contextualSpacing/>
        <w:jc w:val="both"/>
        <w:rPr>
          <w:b/>
          <w:color w:val="FF0000"/>
          <w:sz w:val="32"/>
          <w:szCs w:val="32"/>
        </w:rPr>
      </w:pPr>
    </w:p>
    <w:p w:rsidR="00A71168" w:rsidRDefault="00A71168" w:rsidP="006979CB">
      <w:pPr>
        <w:widowControl w:val="0"/>
        <w:shd w:val="clear" w:color="auto" w:fill="FFFFFF"/>
        <w:ind w:firstLine="284"/>
        <w:contextualSpacing/>
        <w:jc w:val="both"/>
        <w:rPr>
          <w:b/>
          <w:color w:val="FF0000"/>
          <w:sz w:val="32"/>
          <w:szCs w:val="32"/>
        </w:rPr>
      </w:pPr>
    </w:p>
    <w:p w:rsidR="00A71168" w:rsidRDefault="00A71168" w:rsidP="006979CB">
      <w:pPr>
        <w:widowControl w:val="0"/>
        <w:shd w:val="clear" w:color="auto" w:fill="FFFFFF"/>
        <w:ind w:firstLine="284"/>
        <w:contextualSpacing/>
        <w:jc w:val="both"/>
        <w:rPr>
          <w:b/>
          <w:color w:val="FF0000"/>
          <w:sz w:val="32"/>
          <w:szCs w:val="32"/>
        </w:rPr>
      </w:pPr>
    </w:p>
    <w:p w:rsidR="00A71168" w:rsidRDefault="00A71168" w:rsidP="006979CB">
      <w:pPr>
        <w:widowControl w:val="0"/>
        <w:shd w:val="clear" w:color="auto" w:fill="FFFFFF"/>
        <w:ind w:firstLine="284"/>
        <w:contextualSpacing/>
        <w:jc w:val="both"/>
        <w:rPr>
          <w:b/>
          <w:color w:val="FF0000"/>
          <w:sz w:val="32"/>
          <w:szCs w:val="32"/>
        </w:rPr>
      </w:pPr>
    </w:p>
    <w:p w:rsidR="00A71168" w:rsidRDefault="00A71168" w:rsidP="006979CB">
      <w:pPr>
        <w:widowControl w:val="0"/>
        <w:shd w:val="clear" w:color="auto" w:fill="FFFFFF"/>
        <w:ind w:firstLine="284"/>
        <w:contextualSpacing/>
        <w:jc w:val="both"/>
        <w:rPr>
          <w:b/>
          <w:color w:val="FF0000"/>
          <w:sz w:val="32"/>
          <w:szCs w:val="32"/>
        </w:rPr>
      </w:pPr>
    </w:p>
    <w:p w:rsidR="0083432B" w:rsidRPr="00A71168" w:rsidRDefault="004A5DCD" w:rsidP="00AE7EC2">
      <w:pPr>
        <w:pStyle w:val="1"/>
        <w:ind w:right="-285" w:firstLine="709"/>
      </w:pPr>
      <w:bookmarkStart w:id="0" w:name="_Toc103242894"/>
      <w:bookmarkStart w:id="1" w:name="_Toc115864939"/>
      <w:r w:rsidRPr="00A71168">
        <w:lastRenderedPageBreak/>
        <w:t>I</w:t>
      </w:r>
      <w:r w:rsidR="002F1DA6" w:rsidRPr="00A71168">
        <w:t>.</w:t>
      </w:r>
      <w:bookmarkEnd w:id="0"/>
      <w:r w:rsidR="002A14D6" w:rsidRPr="00A71168">
        <w:t>ВВЕДЕНИЕ</w:t>
      </w:r>
      <w:bookmarkEnd w:id="1"/>
    </w:p>
    <w:p w:rsidR="00C657F6" w:rsidRPr="00451ABB" w:rsidRDefault="00C657F6" w:rsidP="00AE7EC2">
      <w:pPr>
        <w:widowControl w:val="0"/>
        <w:shd w:val="clear" w:color="auto" w:fill="FFFFFF"/>
        <w:ind w:right="-285" w:firstLine="709"/>
        <w:contextualSpacing/>
        <w:jc w:val="both"/>
        <w:rPr>
          <w:b/>
          <w:color w:val="FF0000"/>
          <w:sz w:val="32"/>
          <w:szCs w:val="32"/>
        </w:rPr>
      </w:pPr>
    </w:p>
    <w:p w:rsidR="009A3905" w:rsidRPr="00E54E67" w:rsidRDefault="004A5DCD" w:rsidP="00AE7EC2">
      <w:pPr>
        <w:pStyle w:val="2"/>
        <w:ind w:right="-285" w:firstLine="709"/>
      </w:pPr>
      <w:bookmarkStart w:id="2" w:name="_Toc115864940"/>
      <w:r w:rsidRPr="00E54E67">
        <w:t>1</w:t>
      </w:r>
      <w:r w:rsidR="00C657F6" w:rsidRPr="00E54E67">
        <w:t>.1.Реализация государственной политики по укреплению  здоровья населения</w:t>
      </w:r>
      <w:bookmarkEnd w:id="2"/>
      <w:r w:rsidR="00C657F6" w:rsidRPr="00E54E67">
        <w:t xml:space="preserve"> </w:t>
      </w:r>
    </w:p>
    <w:p w:rsidR="008E381D" w:rsidRPr="00E54E67" w:rsidRDefault="008E381D" w:rsidP="00AE7EC2">
      <w:pPr>
        <w:pStyle w:val="2"/>
        <w:ind w:right="-285" w:firstLine="709"/>
        <w:rPr>
          <w:color w:val="FF0000"/>
        </w:rPr>
      </w:pPr>
    </w:p>
    <w:p w:rsidR="00F450FC" w:rsidRPr="001B3737" w:rsidRDefault="0083432B" w:rsidP="00374668">
      <w:pPr>
        <w:widowControl w:val="0"/>
        <w:ind w:right="-141" w:firstLine="709"/>
        <w:contextualSpacing/>
        <w:jc w:val="both"/>
        <w:rPr>
          <w:sz w:val="28"/>
        </w:rPr>
      </w:pPr>
      <w:proofErr w:type="gramStart"/>
      <w:r w:rsidRPr="001B3737">
        <w:rPr>
          <w:sz w:val="28"/>
        </w:rPr>
        <w:t xml:space="preserve">Реализация государственной политики в </w:t>
      </w:r>
      <w:r w:rsidR="009F2ECF" w:rsidRPr="001B3737">
        <w:rPr>
          <w:sz w:val="28"/>
        </w:rPr>
        <w:t>Шкловском</w:t>
      </w:r>
      <w:r w:rsidRPr="001B3737">
        <w:rPr>
          <w:sz w:val="28"/>
        </w:rPr>
        <w:t xml:space="preserve"> районе по укреплению здоровья, профилактики болезней и формированию среди населения здорового образа жизни (далее – ФЗОЖ) в 20</w:t>
      </w:r>
      <w:r w:rsidR="009F2ECF" w:rsidRPr="001B3737">
        <w:rPr>
          <w:sz w:val="28"/>
        </w:rPr>
        <w:t>2</w:t>
      </w:r>
      <w:r w:rsidR="001B3737" w:rsidRPr="001B3737">
        <w:rPr>
          <w:sz w:val="28"/>
        </w:rPr>
        <w:t>1</w:t>
      </w:r>
      <w:r w:rsidRPr="001B3737">
        <w:rPr>
          <w:sz w:val="28"/>
        </w:rPr>
        <w:t xml:space="preserve"> году обеспечивалась проведением мероприятий по следующим направлениям:  минимизация неблагоприятного влияния на здоровье людей факторов среды обитания; снижение уровня массовых неинфекционных болезней; предупреждение инфекционной, паразитарной и профессиональной заболеваемости; уменьшение распространенности поведенческих рисков среди населения;</w:t>
      </w:r>
      <w:proofErr w:type="gramEnd"/>
      <w:r w:rsidRPr="001B3737">
        <w:rPr>
          <w:sz w:val="28"/>
        </w:rPr>
        <w:t xml:space="preserve">  поддержание санитарно-эпидемиологического благополучия населения и санитарного состояния территории;</w:t>
      </w:r>
      <w:r w:rsidRPr="00451ABB">
        <w:rPr>
          <w:color w:val="FF0000"/>
          <w:sz w:val="28"/>
        </w:rPr>
        <w:t xml:space="preserve"> </w:t>
      </w:r>
      <w:r w:rsidR="004859C7" w:rsidRPr="004859C7">
        <w:rPr>
          <w:sz w:val="28"/>
        </w:rPr>
        <w:t xml:space="preserve">мониторинг достижения на территории района целевых показателей Государственной программы «Здоровье народа и демографическая безопасность в Республике Беларусь» на 2021-2025 годы (далее – государственная программа): обеспечено выполнение требований </w:t>
      </w:r>
      <w:r w:rsidR="00D85DE8">
        <w:rPr>
          <w:sz w:val="28"/>
        </w:rPr>
        <w:t>законодательства в области санитарно-эпидемиологического благополучия населения</w:t>
      </w:r>
      <w:r w:rsidR="004859C7" w:rsidRPr="004859C7">
        <w:rPr>
          <w:sz w:val="28"/>
        </w:rPr>
        <w:t xml:space="preserve"> в части </w:t>
      </w:r>
      <w:proofErr w:type="gramStart"/>
      <w:r w:rsidR="004859C7" w:rsidRPr="004859C7">
        <w:rPr>
          <w:sz w:val="28"/>
        </w:rPr>
        <w:t>контроля за</w:t>
      </w:r>
      <w:proofErr w:type="gramEnd"/>
      <w:r w:rsidR="004859C7" w:rsidRPr="004859C7">
        <w:rPr>
          <w:sz w:val="28"/>
        </w:rPr>
        <w:t xml:space="preserve"> запретом курения; ежемесячно проводятся Дни здоровья. </w:t>
      </w:r>
      <w:r w:rsidR="001B3737">
        <w:rPr>
          <w:color w:val="FF0000"/>
          <w:sz w:val="28"/>
        </w:rPr>
        <w:t xml:space="preserve"> </w:t>
      </w:r>
      <w:r w:rsidR="001B3737" w:rsidRPr="001B3737">
        <w:rPr>
          <w:sz w:val="28"/>
        </w:rPr>
        <w:t>В</w:t>
      </w:r>
      <w:r w:rsidR="009F2ECF" w:rsidRPr="001B3737">
        <w:rPr>
          <w:sz w:val="28"/>
        </w:rPr>
        <w:t xml:space="preserve"> районе</w:t>
      </w:r>
      <w:r w:rsidRPr="001B3737">
        <w:rPr>
          <w:sz w:val="28"/>
        </w:rPr>
        <w:t xml:space="preserve"> все инициативы, направленные на сохранение и укрепление здоровья населения, популяризацию физической культуры и спорта как фактора здорового образа жизни</w:t>
      </w:r>
      <w:r w:rsidR="009F2ECF" w:rsidRPr="001B3737">
        <w:rPr>
          <w:sz w:val="28"/>
        </w:rPr>
        <w:t>,</w:t>
      </w:r>
      <w:r w:rsidRPr="001B3737">
        <w:rPr>
          <w:sz w:val="28"/>
        </w:rPr>
        <w:t xml:space="preserve"> поддерживаются местными органами управлен</w:t>
      </w:r>
      <w:r w:rsidR="009F2ECF" w:rsidRPr="001B3737">
        <w:rPr>
          <w:sz w:val="28"/>
        </w:rPr>
        <w:t>ия</w:t>
      </w:r>
      <w:r w:rsidR="00F450FC" w:rsidRPr="001B3737">
        <w:rPr>
          <w:sz w:val="28"/>
        </w:rPr>
        <w:t>;</w:t>
      </w:r>
      <w:r w:rsidRPr="001B3737">
        <w:rPr>
          <w:sz w:val="28"/>
        </w:rPr>
        <w:t xml:space="preserve"> проводятся мониторинги организации лечебного (диетического) питания в организованных коллективах (учреждений дошкольного, общего среднего образования и других); обеспечивается профилактика неинфекционных заболеваний на протяжении всего жизненного цикла посредством всеобщего и доступного охвата населения услугами первичной медицинской помощи.</w:t>
      </w:r>
    </w:p>
    <w:p w:rsidR="00A60FBB" w:rsidRPr="001B3737" w:rsidRDefault="0083432B" w:rsidP="00374668">
      <w:pPr>
        <w:widowControl w:val="0"/>
        <w:ind w:right="-141" w:firstLine="709"/>
        <w:contextualSpacing/>
        <w:jc w:val="both"/>
        <w:rPr>
          <w:sz w:val="28"/>
        </w:rPr>
      </w:pPr>
      <w:r w:rsidRPr="00451ABB">
        <w:rPr>
          <w:color w:val="FF0000"/>
          <w:sz w:val="28"/>
        </w:rPr>
        <w:t xml:space="preserve"> </w:t>
      </w:r>
      <w:r w:rsidRPr="001B3737">
        <w:rPr>
          <w:sz w:val="28"/>
        </w:rPr>
        <w:t>В учреждении</w:t>
      </w:r>
      <w:r w:rsidR="001E3B2D" w:rsidRPr="001B3737">
        <w:rPr>
          <w:sz w:val="28"/>
        </w:rPr>
        <w:t xml:space="preserve"> здравоохранения </w:t>
      </w:r>
      <w:r w:rsidRPr="001B3737">
        <w:rPr>
          <w:sz w:val="28"/>
        </w:rPr>
        <w:t xml:space="preserve"> «</w:t>
      </w:r>
      <w:r w:rsidR="001E3B2D" w:rsidRPr="001B3737">
        <w:rPr>
          <w:sz w:val="28"/>
        </w:rPr>
        <w:t>Шкловский</w:t>
      </w:r>
      <w:r w:rsidRPr="001B3737">
        <w:rPr>
          <w:sz w:val="28"/>
        </w:rPr>
        <w:t xml:space="preserve"> районный центр гигиены и эпидемиологии» (далее – </w:t>
      </w:r>
      <w:r w:rsidR="001E3B2D" w:rsidRPr="001B3737">
        <w:rPr>
          <w:sz w:val="28"/>
        </w:rPr>
        <w:t>УЗ</w:t>
      </w:r>
      <w:r w:rsidRPr="001B3737">
        <w:rPr>
          <w:sz w:val="28"/>
        </w:rPr>
        <w:t xml:space="preserve"> «</w:t>
      </w:r>
      <w:r w:rsidR="001E3B2D" w:rsidRPr="001B3737">
        <w:rPr>
          <w:sz w:val="28"/>
        </w:rPr>
        <w:t>Шкловский рай</w:t>
      </w:r>
      <w:r w:rsidRPr="001B3737">
        <w:rPr>
          <w:sz w:val="28"/>
        </w:rPr>
        <w:t>ЦГЭ») на контроле для исполнения в рамках компетенции находились следующие нормативные правовые акты Министерства здравоохранения Республики Беларусь (далее Минздрав) и локальные нормативные правовые акты М</w:t>
      </w:r>
      <w:r w:rsidR="001E3B2D" w:rsidRPr="001B3737">
        <w:rPr>
          <w:sz w:val="28"/>
        </w:rPr>
        <w:t>огилевского</w:t>
      </w:r>
      <w:r w:rsidRPr="001B3737">
        <w:rPr>
          <w:sz w:val="28"/>
        </w:rPr>
        <w:t xml:space="preserve"> облисполкома и главного управления по здравоохранению М</w:t>
      </w:r>
      <w:r w:rsidR="001E3B2D" w:rsidRPr="001B3737">
        <w:rPr>
          <w:sz w:val="28"/>
        </w:rPr>
        <w:t>огилевского</w:t>
      </w:r>
      <w:r w:rsidRPr="001B3737">
        <w:rPr>
          <w:sz w:val="28"/>
        </w:rPr>
        <w:t xml:space="preserve"> облисполкома</w:t>
      </w:r>
      <w:r w:rsidR="00A60FBB" w:rsidRPr="001B3737">
        <w:rPr>
          <w:sz w:val="28"/>
        </w:rPr>
        <w:t>:</w:t>
      </w:r>
    </w:p>
    <w:p w:rsidR="00A60FBB" w:rsidRPr="001B3737" w:rsidRDefault="00790C71" w:rsidP="00374668">
      <w:pPr>
        <w:widowControl w:val="0"/>
        <w:ind w:right="-141" w:firstLine="709"/>
        <w:contextualSpacing/>
        <w:jc w:val="both"/>
        <w:rPr>
          <w:sz w:val="28"/>
        </w:rPr>
      </w:pPr>
      <w:r w:rsidRPr="001B3737">
        <w:rPr>
          <w:sz w:val="28"/>
        </w:rPr>
        <w:t xml:space="preserve">- </w:t>
      </w:r>
      <w:r w:rsidR="0083432B" w:rsidRPr="001B3737">
        <w:rPr>
          <w:sz w:val="28"/>
        </w:rPr>
        <w:t xml:space="preserve">приказ Министерства здравоохранения Республики Беларусь </w:t>
      </w:r>
      <w:r w:rsidR="00540999" w:rsidRPr="00465B6A">
        <w:rPr>
          <w:sz w:val="28"/>
        </w:rPr>
        <w:t>от 09.08.2021 № 961 «О показателях Целей устойчивого развития»;</w:t>
      </w:r>
    </w:p>
    <w:p w:rsidR="00A60FBB" w:rsidRPr="001B3737" w:rsidRDefault="0083432B" w:rsidP="00374668">
      <w:pPr>
        <w:widowControl w:val="0"/>
        <w:ind w:right="-141" w:firstLine="709"/>
        <w:contextualSpacing/>
        <w:jc w:val="both"/>
        <w:rPr>
          <w:sz w:val="28"/>
        </w:rPr>
      </w:pPr>
      <w:r w:rsidRPr="001B3737">
        <w:rPr>
          <w:sz w:val="28"/>
        </w:rPr>
        <w:t xml:space="preserve"> </w:t>
      </w:r>
      <w:r w:rsidR="00790C71" w:rsidRPr="001B3737">
        <w:rPr>
          <w:sz w:val="28"/>
        </w:rPr>
        <w:t xml:space="preserve">- </w:t>
      </w:r>
      <w:r w:rsidRPr="001B3737">
        <w:rPr>
          <w:sz w:val="28"/>
        </w:rPr>
        <w:t xml:space="preserve">приказ Министерства здравоохранения Республики Беларусь №1178 от 15.11.2018 «О системе работы органов и учреждений, осуществляющих государственный санитарный надзор, по реализации показателей Целей устойчивого развития»; </w:t>
      </w:r>
    </w:p>
    <w:p w:rsidR="00A60FBB" w:rsidRPr="001B3737" w:rsidRDefault="00790C71" w:rsidP="00374668">
      <w:pPr>
        <w:widowControl w:val="0"/>
        <w:ind w:right="-141" w:firstLine="709"/>
        <w:contextualSpacing/>
        <w:jc w:val="both"/>
        <w:rPr>
          <w:sz w:val="28"/>
        </w:rPr>
      </w:pPr>
      <w:r w:rsidRPr="001B3737">
        <w:rPr>
          <w:sz w:val="28"/>
        </w:rPr>
        <w:t xml:space="preserve">- </w:t>
      </w:r>
      <w:r w:rsidR="0083432B" w:rsidRPr="001B3737">
        <w:rPr>
          <w:sz w:val="28"/>
        </w:rPr>
        <w:t>программы достижения показателей, одобренных и принятых к исполнению решением Республиканского санитарно</w:t>
      </w:r>
      <w:r w:rsidRPr="001B3737">
        <w:rPr>
          <w:sz w:val="28"/>
        </w:rPr>
        <w:t xml:space="preserve"> - </w:t>
      </w:r>
      <w:r w:rsidR="0083432B" w:rsidRPr="001B3737">
        <w:rPr>
          <w:sz w:val="28"/>
        </w:rPr>
        <w:t xml:space="preserve">эпидемиологического совета при Главном государственном санитарном враче Республики Беларусь №1 от 16.01.2019. </w:t>
      </w:r>
    </w:p>
    <w:p w:rsidR="007C6061" w:rsidRPr="001B3737" w:rsidRDefault="0083432B" w:rsidP="00374668">
      <w:pPr>
        <w:widowControl w:val="0"/>
        <w:ind w:right="-141" w:firstLine="709"/>
        <w:contextualSpacing/>
        <w:jc w:val="both"/>
        <w:rPr>
          <w:sz w:val="28"/>
        </w:rPr>
      </w:pPr>
      <w:r w:rsidRPr="001B3737">
        <w:rPr>
          <w:sz w:val="28"/>
        </w:rPr>
        <w:lastRenderedPageBreak/>
        <w:t>С целью повышения ответственности субъектов социально</w:t>
      </w:r>
      <w:r w:rsidR="00C657F6" w:rsidRPr="001B3737">
        <w:rPr>
          <w:sz w:val="28"/>
        </w:rPr>
        <w:t>-</w:t>
      </w:r>
      <w:r w:rsidRPr="001B3737">
        <w:rPr>
          <w:sz w:val="28"/>
        </w:rPr>
        <w:t>экономической деятельности по улучшению здоровья и обеспечению санитарно-эпидемиологического благополучия населения в 20</w:t>
      </w:r>
      <w:r w:rsidR="00C657F6" w:rsidRPr="001B3737">
        <w:rPr>
          <w:sz w:val="28"/>
        </w:rPr>
        <w:t>2</w:t>
      </w:r>
      <w:r w:rsidR="001B3737" w:rsidRPr="001B3737">
        <w:rPr>
          <w:sz w:val="28"/>
        </w:rPr>
        <w:t>1</w:t>
      </w:r>
      <w:r w:rsidRPr="001B3737">
        <w:rPr>
          <w:sz w:val="28"/>
        </w:rPr>
        <w:t xml:space="preserve"> году   </w:t>
      </w:r>
      <w:r w:rsidR="00C657F6" w:rsidRPr="001B3737">
        <w:rPr>
          <w:sz w:val="28"/>
        </w:rPr>
        <w:t>Шклов</w:t>
      </w:r>
      <w:r w:rsidRPr="001B3737">
        <w:rPr>
          <w:sz w:val="28"/>
        </w:rPr>
        <w:t>ским районным исполнительным комитетом изданы следующие локальные нормативные правовые акты:</w:t>
      </w:r>
    </w:p>
    <w:p w:rsidR="004E2580" w:rsidRPr="001F2A3F" w:rsidRDefault="009124D3" w:rsidP="00374668">
      <w:pPr>
        <w:ind w:right="-141" w:firstLine="709"/>
        <w:jc w:val="both"/>
        <w:rPr>
          <w:sz w:val="28"/>
          <w:szCs w:val="28"/>
        </w:rPr>
      </w:pPr>
      <w:r>
        <w:rPr>
          <w:sz w:val="28"/>
          <w:szCs w:val="28"/>
        </w:rPr>
        <w:t>-</w:t>
      </w:r>
      <w:r w:rsidR="004E2580" w:rsidRPr="001F2A3F">
        <w:rPr>
          <w:sz w:val="28"/>
          <w:szCs w:val="28"/>
        </w:rPr>
        <w:t>Решение «Об организации питьевого водоснабженеия населения на территории Шкловского района» №3-12 от 25.01.2021</w:t>
      </w:r>
    </w:p>
    <w:p w:rsidR="004E2580" w:rsidRPr="001F2A3F" w:rsidRDefault="009124D3" w:rsidP="00374668">
      <w:pPr>
        <w:ind w:right="-141" w:firstLine="709"/>
        <w:jc w:val="both"/>
        <w:rPr>
          <w:sz w:val="28"/>
          <w:szCs w:val="28"/>
        </w:rPr>
      </w:pPr>
      <w:r>
        <w:rPr>
          <w:sz w:val="28"/>
          <w:szCs w:val="28"/>
        </w:rPr>
        <w:t>-</w:t>
      </w:r>
      <w:r w:rsidR="004E2580" w:rsidRPr="001F2A3F">
        <w:rPr>
          <w:sz w:val="28"/>
          <w:szCs w:val="28"/>
        </w:rPr>
        <w:t>Решение «О мерах по обеспечению безопасности граждан в местах массового отдыха в весенне-летний период 2021 года»  № 7-24 от  29 марта 2021г.</w:t>
      </w:r>
    </w:p>
    <w:p w:rsidR="004E2580" w:rsidRPr="001F2A3F" w:rsidRDefault="009124D3" w:rsidP="00374668">
      <w:pPr>
        <w:ind w:right="-141" w:firstLine="709"/>
        <w:jc w:val="both"/>
        <w:rPr>
          <w:sz w:val="28"/>
          <w:szCs w:val="28"/>
        </w:rPr>
      </w:pPr>
      <w:r>
        <w:rPr>
          <w:sz w:val="28"/>
          <w:szCs w:val="28"/>
        </w:rPr>
        <w:t>-</w:t>
      </w:r>
      <w:r w:rsidR="004E2580" w:rsidRPr="001F2A3F">
        <w:rPr>
          <w:sz w:val="28"/>
          <w:szCs w:val="28"/>
        </w:rPr>
        <w:t>Решение «О привлечении к выполнению работ надлежащего санитарного состояния соответствующих территорий города Шклова»  № 8-7 от  7 апреля 2021г.</w:t>
      </w:r>
    </w:p>
    <w:p w:rsidR="004E2580" w:rsidRPr="001F2A3F" w:rsidRDefault="009124D3" w:rsidP="00374668">
      <w:pPr>
        <w:ind w:right="-141" w:firstLine="709"/>
        <w:jc w:val="both"/>
        <w:rPr>
          <w:sz w:val="28"/>
          <w:szCs w:val="28"/>
        </w:rPr>
      </w:pPr>
      <w:r>
        <w:rPr>
          <w:sz w:val="28"/>
          <w:szCs w:val="28"/>
        </w:rPr>
        <w:t>-</w:t>
      </w:r>
      <w:r w:rsidR="004E2580" w:rsidRPr="001F2A3F">
        <w:rPr>
          <w:sz w:val="28"/>
          <w:szCs w:val="28"/>
        </w:rPr>
        <w:t>Решение «О работе по наведению порядка на земле и благоустройству территорий населенных пунктов района, содержанию объектов производственной и социальной сферы»  № 10-26 от  21 мая 2021г.</w:t>
      </w:r>
    </w:p>
    <w:p w:rsidR="004E2580" w:rsidRPr="001F2A3F" w:rsidRDefault="009124D3" w:rsidP="00374668">
      <w:pPr>
        <w:ind w:right="-141" w:firstLine="709"/>
        <w:jc w:val="both"/>
        <w:rPr>
          <w:sz w:val="28"/>
          <w:szCs w:val="28"/>
        </w:rPr>
      </w:pPr>
      <w:r>
        <w:rPr>
          <w:sz w:val="28"/>
          <w:szCs w:val="28"/>
        </w:rPr>
        <w:t>-</w:t>
      </w:r>
      <w:r w:rsidR="004E2580" w:rsidRPr="001F2A3F">
        <w:rPr>
          <w:sz w:val="28"/>
          <w:szCs w:val="28"/>
        </w:rPr>
        <w:t>Решение «Об организации оздоровления, труда и отдыха несовершеннолетних и подготовке к летней оздоровительной кампании 2021 года»  № 10-30 от  21 мая 2021г.</w:t>
      </w:r>
    </w:p>
    <w:p w:rsidR="00EE3F40" w:rsidRDefault="009124D3" w:rsidP="00374668">
      <w:pPr>
        <w:ind w:right="-141" w:firstLine="709"/>
        <w:jc w:val="both"/>
        <w:rPr>
          <w:sz w:val="28"/>
          <w:szCs w:val="28"/>
        </w:rPr>
      </w:pPr>
      <w:r>
        <w:rPr>
          <w:sz w:val="28"/>
          <w:szCs w:val="28"/>
        </w:rPr>
        <w:t>-</w:t>
      </w:r>
      <w:r w:rsidR="004E2580" w:rsidRPr="001F2A3F">
        <w:rPr>
          <w:sz w:val="28"/>
          <w:szCs w:val="28"/>
        </w:rPr>
        <w:t>Решение «Об иммунизации против гриппа   населения Шкловского района в эпидемический сезон 2021-2022гг.» № 11-42  от    04 июня 2021г.</w:t>
      </w:r>
    </w:p>
    <w:p w:rsidR="00EE3F40" w:rsidRPr="00EE3F40" w:rsidRDefault="00EE3F40" w:rsidP="00EE3F40">
      <w:pPr>
        <w:ind w:firstLine="708"/>
        <w:jc w:val="both"/>
        <w:rPr>
          <w:sz w:val="28"/>
          <w:szCs w:val="28"/>
        </w:rPr>
      </w:pPr>
      <w:r w:rsidRPr="00EE3F40">
        <w:rPr>
          <w:sz w:val="28"/>
          <w:szCs w:val="28"/>
        </w:rPr>
        <w:t xml:space="preserve"> -Решение  «Об утверждении проекта «</w:t>
      </w:r>
      <w:proofErr w:type="gramStart"/>
      <w:r w:rsidRPr="00EE3F40">
        <w:rPr>
          <w:sz w:val="28"/>
          <w:szCs w:val="28"/>
        </w:rPr>
        <w:t>Шклов-здоровый</w:t>
      </w:r>
      <w:proofErr w:type="gramEnd"/>
      <w:r w:rsidRPr="00EE3F40">
        <w:rPr>
          <w:sz w:val="28"/>
          <w:szCs w:val="28"/>
        </w:rPr>
        <w:t xml:space="preserve"> город» на 2021-2025 годы  № 12-28 от 30.06.2021г.</w:t>
      </w:r>
    </w:p>
    <w:p w:rsidR="004E2580" w:rsidRPr="001F2A3F" w:rsidRDefault="009124D3" w:rsidP="00374668">
      <w:pPr>
        <w:ind w:right="-141" w:firstLine="709"/>
        <w:jc w:val="both"/>
        <w:rPr>
          <w:sz w:val="28"/>
          <w:szCs w:val="28"/>
        </w:rPr>
      </w:pPr>
      <w:r>
        <w:rPr>
          <w:sz w:val="28"/>
          <w:szCs w:val="28"/>
        </w:rPr>
        <w:t>-</w:t>
      </w:r>
      <w:r w:rsidR="004E2580" w:rsidRPr="001F2A3F">
        <w:rPr>
          <w:sz w:val="28"/>
          <w:szCs w:val="28"/>
        </w:rPr>
        <w:t>Решение «О мерах по наведению порядка на земле, благоустройству и улучшению санитарного состояния г</w:t>
      </w:r>
      <w:proofErr w:type="gramStart"/>
      <w:r w:rsidR="004E2580" w:rsidRPr="001F2A3F">
        <w:rPr>
          <w:sz w:val="28"/>
          <w:szCs w:val="28"/>
        </w:rPr>
        <w:t>.Ш</w:t>
      </w:r>
      <w:proofErr w:type="gramEnd"/>
      <w:r w:rsidR="004E2580" w:rsidRPr="001F2A3F">
        <w:rPr>
          <w:sz w:val="28"/>
          <w:szCs w:val="28"/>
        </w:rPr>
        <w:t>клова и населенных пунктов района»  № 13-34 от  16 июля 2021г</w:t>
      </w:r>
    </w:p>
    <w:p w:rsidR="004E2580" w:rsidRPr="001F2A3F" w:rsidRDefault="004E2580" w:rsidP="00374668">
      <w:pPr>
        <w:ind w:right="-141" w:firstLine="709"/>
        <w:jc w:val="both"/>
        <w:rPr>
          <w:sz w:val="28"/>
          <w:szCs w:val="28"/>
        </w:rPr>
      </w:pPr>
      <w:proofErr w:type="gramStart"/>
      <w:r w:rsidRPr="001F2A3F">
        <w:rPr>
          <w:sz w:val="28"/>
          <w:szCs w:val="28"/>
        </w:rPr>
        <w:t>-Решение «Об организации питания обучающихся в учреждениях общего среднего образования района» №21-36 от 26. 11. 2021</w:t>
      </w:r>
      <w:proofErr w:type="gramEnd"/>
    </w:p>
    <w:p w:rsidR="004E2580" w:rsidRPr="001F2A3F" w:rsidRDefault="004E2580" w:rsidP="00374668">
      <w:pPr>
        <w:ind w:right="-141" w:firstLine="709"/>
        <w:jc w:val="both"/>
        <w:rPr>
          <w:sz w:val="28"/>
          <w:szCs w:val="28"/>
        </w:rPr>
      </w:pPr>
      <w:r w:rsidRPr="001F2A3F">
        <w:rPr>
          <w:sz w:val="28"/>
          <w:szCs w:val="28"/>
        </w:rPr>
        <w:t>-Распоряжение «О создании постоянно действующей комиссии для организации системного контроля (надзора) за организацией питания учреждений образования» №205-ОД-ШРИК от 20.12.2020</w:t>
      </w:r>
    </w:p>
    <w:p w:rsidR="004E2580" w:rsidRPr="001F2A3F" w:rsidRDefault="004E2580" w:rsidP="00374668">
      <w:pPr>
        <w:ind w:right="-141" w:firstLine="709"/>
        <w:jc w:val="both"/>
        <w:rPr>
          <w:sz w:val="28"/>
          <w:szCs w:val="28"/>
        </w:rPr>
      </w:pPr>
      <w:r w:rsidRPr="001F2A3F">
        <w:rPr>
          <w:sz w:val="28"/>
          <w:szCs w:val="28"/>
        </w:rPr>
        <w:t>-Распоряжение «Об объявлении месячника по благоустройству, наведению порядка на территории  города Шклова и Шкловского района» №10-АД-ШРИК от 10.03.2021</w:t>
      </w:r>
    </w:p>
    <w:p w:rsidR="009124D3" w:rsidRDefault="004E2580" w:rsidP="00374668">
      <w:pPr>
        <w:ind w:right="-141" w:firstLine="709"/>
        <w:jc w:val="both"/>
        <w:rPr>
          <w:sz w:val="28"/>
          <w:szCs w:val="28"/>
        </w:rPr>
      </w:pPr>
      <w:r w:rsidRPr="001F2A3F">
        <w:rPr>
          <w:sz w:val="28"/>
          <w:szCs w:val="28"/>
        </w:rPr>
        <w:t>-Распоряжение «О проведении районного субботника» №14-АД-ШРИК от 08.04.2021</w:t>
      </w:r>
    </w:p>
    <w:p w:rsidR="009124D3" w:rsidRDefault="004E2580" w:rsidP="00374668">
      <w:pPr>
        <w:ind w:right="-141" w:firstLine="709"/>
        <w:jc w:val="both"/>
        <w:rPr>
          <w:sz w:val="28"/>
          <w:szCs w:val="28"/>
        </w:rPr>
      </w:pPr>
      <w:r w:rsidRPr="001F2A3F">
        <w:rPr>
          <w:sz w:val="28"/>
          <w:szCs w:val="28"/>
        </w:rPr>
        <w:t>-Распоряжение «О подготовке учреждений образования Шкловского района к 2021/2022 учебному году» №25-АД-ШРИК от 20.05.2021</w:t>
      </w:r>
    </w:p>
    <w:p w:rsidR="009124D3" w:rsidRDefault="004E2580" w:rsidP="00374668">
      <w:pPr>
        <w:ind w:right="-141" w:firstLine="709"/>
        <w:jc w:val="both"/>
        <w:rPr>
          <w:sz w:val="28"/>
          <w:szCs w:val="28"/>
        </w:rPr>
      </w:pPr>
      <w:r w:rsidRPr="001F2A3F">
        <w:rPr>
          <w:sz w:val="28"/>
          <w:szCs w:val="28"/>
        </w:rPr>
        <w:t>-Распоряжение «О наведении порядка на территории г</w:t>
      </w:r>
      <w:proofErr w:type="gramStart"/>
      <w:r w:rsidRPr="001F2A3F">
        <w:rPr>
          <w:sz w:val="28"/>
          <w:szCs w:val="28"/>
        </w:rPr>
        <w:t>.Ш</w:t>
      </w:r>
      <w:proofErr w:type="gramEnd"/>
      <w:r w:rsidRPr="001F2A3F">
        <w:rPr>
          <w:sz w:val="28"/>
          <w:szCs w:val="28"/>
        </w:rPr>
        <w:t>клова»  №37-АД-ШРИК от 28.06.2021</w:t>
      </w:r>
    </w:p>
    <w:p w:rsidR="00AB2C4E" w:rsidRDefault="004E2580" w:rsidP="00374668">
      <w:pPr>
        <w:ind w:right="-141" w:firstLine="709"/>
        <w:jc w:val="both"/>
        <w:rPr>
          <w:sz w:val="28"/>
          <w:szCs w:val="28"/>
        </w:rPr>
      </w:pPr>
      <w:r w:rsidRPr="001F2A3F">
        <w:rPr>
          <w:sz w:val="28"/>
          <w:szCs w:val="28"/>
        </w:rPr>
        <w:t>-Распоряжение «О создании районного штаба по принятию первоначальных мер по предупреждению заноса и распространения на территории Шкловского района африканской чумы свиней»  №108-ОД-ШРИК от 09.08.2021</w:t>
      </w:r>
    </w:p>
    <w:p w:rsidR="004E2580" w:rsidRPr="001F2A3F" w:rsidRDefault="004E2580" w:rsidP="00374668">
      <w:pPr>
        <w:ind w:right="-141" w:firstLine="709"/>
        <w:jc w:val="both"/>
        <w:rPr>
          <w:sz w:val="28"/>
          <w:szCs w:val="28"/>
        </w:rPr>
      </w:pPr>
      <w:r w:rsidRPr="001F2A3F">
        <w:rPr>
          <w:sz w:val="28"/>
          <w:szCs w:val="28"/>
        </w:rPr>
        <w:lastRenderedPageBreak/>
        <w:t xml:space="preserve"> -Распоряжение «Об утверждении состава рабочих групп по наведению порядка на земле и благоустройству территорий населенных пунктов Шкловского района»  №60-АД-ШРИК от 12.08.2021</w:t>
      </w:r>
    </w:p>
    <w:p w:rsidR="004E2580" w:rsidRPr="001F2A3F" w:rsidRDefault="004E2580" w:rsidP="00374668">
      <w:pPr>
        <w:ind w:right="-141" w:firstLine="709"/>
        <w:jc w:val="both"/>
        <w:rPr>
          <w:sz w:val="28"/>
          <w:szCs w:val="28"/>
        </w:rPr>
      </w:pPr>
      <w:r w:rsidRPr="001F2A3F">
        <w:rPr>
          <w:sz w:val="28"/>
          <w:szCs w:val="28"/>
        </w:rPr>
        <w:t>-Распоряжение «О проведении районного субботника» №81-АД-ШРИК от 18.10.2021</w:t>
      </w:r>
    </w:p>
    <w:p w:rsidR="00F552F1" w:rsidRPr="00451ABB" w:rsidRDefault="00F552F1" w:rsidP="00AE7EC2">
      <w:pPr>
        <w:widowControl w:val="0"/>
        <w:ind w:right="-285" w:firstLine="709"/>
        <w:contextualSpacing/>
        <w:jc w:val="both"/>
        <w:rPr>
          <w:color w:val="FF0000"/>
          <w:sz w:val="28"/>
        </w:rPr>
      </w:pPr>
    </w:p>
    <w:p w:rsidR="00F552F1" w:rsidRPr="00E54E67" w:rsidRDefault="004A5DCD" w:rsidP="00AE7EC2">
      <w:pPr>
        <w:pStyle w:val="2"/>
        <w:ind w:right="-285" w:firstLine="709"/>
      </w:pPr>
      <w:bookmarkStart w:id="3" w:name="_Toc103242895"/>
      <w:bookmarkStart w:id="4" w:name="_Toc115864941"/>
      <w:r w:rsidRPr="00E54E67">
        <w:t>1</w:t>
      </w:r>
      <w:r w:rsidR="00F552F1" w:rsidRPr="00E54E67">
        <w:t>.2.Выполнение целевых показателей государственной программы и реализация приоритетных направлений.</w:t>
      </w:r>
      <w:bookmarkEnd w:id="3"/>
      <w:bookmarkEnd w:id="4"/>
    </w:p>
    <w:p w:rsidR="00F552F1" w:rsidRPr="00E54E67" w:rsidRDefault="00F552F1" w:rsidP="00AE7EC2">
      <w:pPr>
        <w:pStyle w:val="2"/>
        <w:ind w:right="-285" w:firstLine="709"/>
      </w:pPr>
    </w:p>
    <w:p w:rsidR="002650EE" w:rsidRDefault="0083432B" w:rsidP="00374668">
      <w:pPr>
        <w:widowControl w:val="0"/>
        <w:ind w:right="-141" w:firstLine="709"/>
        <w:contextualSpacing/>
        <w:jc w:val="both"/>
      </w:pPr>
      <w:r w:rsidRPr="00451ABB">
        <w:rPr>
          <w:color w:val="FF0000"/>
          <w:sz w:val="28"/>
          <w:szCs w:val="28"/>
        </w:rPr>
        <w:t xml:space="preserve"> </w:t>
      </w:r>
      <w:r w:rsidR="00F552F1" w:rsidRPr="00B752F9">
        <w:rPr>
          <w:sz w:val="28"/>
          <w:szCs w:val="28"/>
        </w:rPr>
        <w:t>Для сохранения санитарно-эпидемиологического благополучия населения на основании данных социально-гигиенического мониторинга (далее – СГМ) по итогам 202</w:t>
      </w:r>
      <w:r w:rsidR="00B752F9" w:rsidRPr="00B752F9">
        <w:rPr>
          <w:sz w:val="28"/>
          <w:szCs w:val="28"/>
        </w:rPr>
        <w:t>1</w:t>
      </w:r>
      <w:r w:rsidR="00F552F1" w:rsidRPr="00B752F9">
        <w:rPr>
          <w:sz w:val="28"/>
          <w:szCs w:val="28"/>
        </w:rPr>
        <w:t xml:space="preserve"> года были определены следующие приоритетные для Шкловского района задачи на 202</w:t>
      </w:r>
      <w:r w:rsidR="00B752F9" w:rsidRPr="00B752F9">
        <w:rPr>
          <w:sz w:val="28"/>
          <w:szCs w:val="28"/>
        </w:rPr>
        <w:t>2</w:t>
      </w:r>
      <w:r w:rsidR="00F552F1" w:rsidRPr="00B752F9">
        <w:rPr>
          <w:sz w:val="28"/>
          <w:szCs w:val="28"/>
        </w:rPr>
        <w:t xml:space="preserve"> год</w:t>
      </w:r>
      <w:r w:rsidR="00221CD2" w:rsidRPr="00B752F9">
        <w:rPr>
          <w:sz w:val="28"/>
          <w:szCs w:val="28"/>
        </w:rPr>
        <w:t>:</w:t>
      </w:r>
      <w:r w:rsidR="002650EE" w:rsidRPr="002650EE">
        <w:t xml:space="preserve"> </w:t>
      </w:r>
    </w:p>
    <w:p w:rsidR="00C549DE" w:rsidRPr="00B752F9" w:rsidRDefault="002650EE" w:rsidP="00374668">
      <w:pPr>
        <w:widowControl w:val="0"/>
        <w:ind w:right="-141" w:firstLine="709"/>
        <w:contextualSpacing/>
        <w:jc w:val="both"/>
        <w:rPr>
          <w:sz w:val="28"/>
          <w:szCs w:val="28"/>
        </w:rPr>
      </w:pPr>
      <w:proofErr w:type="gramStart"/>
      <w:r w:rsidRPr="002650EE">
        <w:rPr>
          <w:sz w:val="28"/>
          <w:szCs w:val="28"/>
        </w:rPr>
        <w:t>обеспечение межведомственного взаимодействия, сопровождение и реализация государственных программ, отраслевых документов стратегического планирования, региональных программ и проектов, в том числе Государственной программы «Здоровье народа и демографическая безопасность Республики Беларусь на 2021-2025 годы», Государственной программы по преодолению последствий катастрофы на Чернобыльской АЭС на 2021-2025 годы, подпрограммы 2 «Благоустройство» и подпрограммы 5 «Чистая вода» Государственной программы «Комфортное жилье и благоприятная среда» на 2021-2025</w:t>
      </w:r>
      <w:proofErr w:type="gramEnd"/>
      <w:r w:rsidRPr="002650EE">
        <w:rPr>
          <w:sz w:val="28"/>
          <w:szCs w:val="28"/>
        </w:rPr>
        <w:t xml:space="preserve"> годы»;</w:t>
      </w:r>
    </w:p>
    <w:p w:rsidR="00C549DE" w:rsidRPr="00B752F9" w:rsidRDefault="00221CD2" w:rsidP="00374668">
      <w:pPr>
        <w:widowControl w:val="0"/>
        <w:ind w:right="-141" w:firstLine="709"/>
        <w:contextualSpacing/>
        <w:jc w:val="both"/>
        <w:rPr>
          <w:spacing w:val="-2"/>
          <w:sz w:val="28"/>
          <w:szCs w:val="28"/>
        </w:rPr>
      </w:pPr>
      <w:r w:rsidRPr="00B752F9">
        <w:rPr>
          <w:spacing w:val="-2"/>
          <w:sz w:val="28"/>
          <w:szCs w:val="28"/>
        </w:rPr>
        <w:t>с</w:t>
      </w:r>
      <w:r w:rsidR="00C549DE" w:rsidRPr="00B752F9">
        <w:rPr>
          <w:spacing w:val="-2"/>
          <w:sz w:val="28"/>
          <w:szCs w:val="28"/>
        </w:rPr>
        <w:t xml:space="preserve">овершенствование профилактической деятельности по реализации </w:t>
      </w:r>
      <w:proofErr w:type="gramStart"/>
      <w:r w:rsidR="00C549DE" w:rsidRPr="00B752F9">
        <w:rPr>
          <w:spacing w:val="-2"/>
          <w:sz w:val="28"/>
          <w:szCs w:val="28"/>
        </w:rPr>
        <w:t>Программ достижения показателей Целей устойчивого развития Республики</w:t>
      </w:r>
      <w:proofErr w:type="gramEnd"/>
      <w:r w:rsidR="00C549DE" w:rsidRPr="00B752F9">
        <w:rPr>
          <w:spacing w:val="-2"/>
          <w:sz w:val="28"/>
          <w:szCs w:val="28"/>
        </w:rPr>
        <w:t xml:space="preserve"> Беларусь</w:t>
      </w:r>
      <w:r w:rsidRPr="00B752F9">
        <w:rPr>
          <w:spacing w:val="-2"/>
          <w:sz w:val="28"/>
          <w:szCs w:val="28"/>
        </w:rPr>
        <w:t>;</w:t>
      </w:r>
    </w:p>
    <w:p w:rsidR="00C549DE" w:rsidRPr="00B752F9" w:rsidRDefault="00221CD2" w:rsidP="00374668">
      <w:pPr>
        <w:widowControl w:val="0"/>
        <w:tabs>
          <w:tab w:val="left" w:pos="709"/>
        </w:tabs>
        <w:autoSpaceDE w:val="0"/>
        <w:autoSpaceDN w:val="0"/>
        <w:adjustRightInd w:val="0"/>
        <w:ind w:right="-141" w:firstLine="709"/>
        <w:contextualSpacing/>
        <w:jc w:val="both"/>
        <w:rPr>
          <w:sz w:val="28"/>
          <w:szCs w:val="28"/>
        </w:rPr>
      </w:pPr>
      <w:r w:rsidRPr="00B752F9">
        <w:rPr>
          <w:sz w:val="28"/>
          <w:szCs w:val="28"/>
        </w:rPr>
        <w:t>о</w:t>
      </w:r>
      <w:r w:rsidR="00C549DE" w:rsidRPr="00B752F9">
        <w:rPr>
          <w:sz w:val="28"/>
          <w:szCs w:val="28"/>
        </w:rPr>
        <w:t xml:space="preserve">беспечение планирования мероприятий по осуществлению государственного санитарного надзора с учетом </w:t>
      </w:r>
      <w:proofErr w:type="gramStart"/>
      <w:r w:rsidR="00C549DE" w:rsidRPr="00B752F9">
        <w:rPr>
          <w:sz w:val="28"/>
          <w:szCs w:val="28"/>
        </w:rPr>
        <w:t>риск-ориентированных</w:t>
      </w:r>
      <w:proofErr w:type="gramEnd"/>
      <w:r w:rsidR="00C549DE" w:rsidRPr="00B752F9">
        <w:rPr>
          <w:sz w:val="28"/>
          <w:szCs w:val="28"/>
        </w:rPr>
        <w:t xml:space="preserve"> подходов</w:t>
      </w:r>
      <w:r w:rsidRPr="00B752F9">
        <w:rPr>
          <w:sz w:val="28"/>
          <w:szCs w:val="28"/>
        </w:rPr>
        <w:t>;</w:t>
      </w:r>
    </w:p>
    <w:p w:rsidR="00C549DE" w:rsidRPr="00B752F9" w:rsidRDefault="00221CD2" w:rsidP="00374668">
      <w:pPr>
        <w:widowControl w:val="0"/>
        <w:tabs>
          <w:tab w:val="left" w:pos="1464"/>
        </w:tabs>
        <w:autoSpaceDE w:val="0"/>
        <w:autoSpaceDN w:val="0"/>
        <w:adjustRightInd w:val="0"/>
        <w:ind w:right="-141" w:firstLine="709"/>
        <w:contextualSpacing/>
        <w:jc w:val="both"/>
        <w:rPr>
          <w:sz w:val="28"/>
          <w:szCs w:val="28"/>
        </w:rPr>
      </w:pPr>
      <w:r w:rsidRPr="00B752F9">
        <w:rPr>
          <w:sz w:val="28"/>
          <w:szCs w:val="28"/>
        </w:rPr>
        <w:t>о</w:t>
      </w:r>
      <w:r w:rsidR="00C549DE" w:rsidRPr="00B752F9">
        <w:rPr>
          <w:sz w:val="28"/>
          <w:szCs w:val="28"/>
        </w:rPr>
        <w:t>рганизация деятельности по осуществлению государственного санитарного надзора с</w:t>
      </w:r>
      <w:r w:rsidR="00F954C3" w:rsidRPr="00B752F9">
        <w:rPr>
          <w:sz w:val="28"/>
          <w:szCs w:val="28"/>
        </w:rPr>
        <w:t xml:space="preserve"> </w:t>
      </w:r>
      <w:r w:rsidR="00C549DE" w:rsidRPr="00B752F9">
        <w:rPr>
          <w:sz w:val="28"/>
          <w:szCs w:val="28"/>
        </w:rPr>
        <w:t>максимальным использованием мер профилактического и предупредительного (превентивного) характера,</w:t>
      </w:r>
      <w:r w:rsidR="00C549DE" w:rsidRPr="00B752F9">
        <w:rPr>
          <w:sz w:val="28"/>
          <w:szCs w:val="28"/>
        </w:rPr>
        <w:br/>
        <w:t>реализуемых во взаимодействии с проверяемыми субъектами, путем</w:t>
      </w:r>
      <w:r w:rsidRPr="00B752F9">
        <w:rPr>
          <w:sz w:val="28"/>
          <w:szCs w:val="28"/>
        </w:rPr>
        <w:t>;</w:t>
      </w:r>
    </w:p>
    <w:p w:rsidR="00C549DE" w:rsidRPr="00B752F9" w:rsidRDefault="00221CD2" w:rsidP="00374668">
      <w:pPr>
        <w:widowControl w:val="0"/>
        <w:tabs>
          <w:tab w:val="left" w:pos="1483"/>
        </w:tabs>
        <w:autoSpaceDE w:val="0"/>
        <w:autoSpaceDN w:val="0"/>
        <w:adjustRightInd w:val="0"/>
        <w:ind w:right="-141" w:firstLine="709"/>
        <w:contextualSpacing/>
        <w:jc w:val="both"/>
        <w:rPr>
          <w:b/>
          <w:spacing w:val="13"/>
          <w:sz w:val="28"/>
          <w:szCs w:val="28"/>
        </w:rPr>
      </w:pPr>
      <w:r w:rsidRPr="00B752F9">
        <w:rPr>
          <w:sz w:val="28"/>
          <w:szCs w:val="28"/>
        </w:rPr>
        <w:t>п</w:t>
      </w:r>
      <w:r w:rsidR="00C549DE" w:rsidRPr="00B752F9">
        <w:rPr>
          <w:sz w:val="28"/>
          <w:szCs w:val="28"/>
        </w:rPr>
        <w:t>роведение разъяснительной работы и практических консультаций субъектов хозяйствования по</w:t>
      </w:r>
      <w:r w:rsidR="00F954C3" w:rsidRPr="00B752F9">
        <w:rPr>
          <w:sz w:val="28"/>
          <w:szCs w:val="28"/>
        </w:rPr>
        <w:t xml:space="preserve"> </w:t>
      </w:r>
      <w:r w:rsidR="00C549DE" w:rsidRPr="00B752F9">
        <w:rPr>
          <w:sz w:val="28"/>
          <w:szCs w:val="28"/>
        </w:rPr>
        <w:t>соблюдению санитарно-эпидемиологического законодательства, применению его положений на практике</w:t>
      </w:r>
      <w:r w:rsidRPr="00B752F9">
        <w:rPr>
          <w:sz w:val="28"/>
          <w:szCs w:val="28"/>
        </w:rPr>
        <w:t>;</w:t>
      </w:r>
    </w:p>
    <w:p w:rsidR="00C549DE" w:rsidRPr="00B752F9" w:rsidRDefault="00221CD2" w:rsidP="00374668">
      <w:pPr>
        <w:widowControl w:val="0"/>
        <w:tabs>
          <w:tab w:val="left" w:pos="1430"/>
        </w:tabs>
        <w:autoSpaceDE w:val="0"/>
        <w:autoSpaceDN w:val="0"/>
        <w:adjustRightInd w:val="0"/>
        <w:ind w:right="-141" w:firstLine="709"/>
        <w:contextualSpacing/>
        <w:jc w:val="both"/>
        <w:rPr>
          <w:sz w:val="28"/>
          <w:szCs w:val="28"/>
        </w:rPr>
      </w:pPr>
      <w:r w:rsidRPr="00B752F9">
        <w:rPr>
          <w:sz w:val="28"/>
          <w:szCs w:val="28"/>
        </w:rPr>
        <w:t>с</w:t>
      </w:r>
      <w:r w:rsidR="00C549DE" w:rsidRPr="00B752F9">
        <w:rPr>
          <w:sz w:val="28"/>
          <w:szCs w:val="28"/>
        </w:rPr>
        <w:t>овершенствование надзора по защите потребительского рынка страны от поступления некачественной и небезопасной продукции в соответствии с требованиями законодательства в области санитарно-эпидемиологического благополучия населения Республики Беларусь, Евразийского экономического союза в рамках упрощения условий ведения бизнеса в республике</w:t>
      </w:r>
      <w:r w:rsidRPr="00B752F9">
        <w:rPr>
          <w:sz w:val="28"/>
          <w:szCs w:val="28"/>
        </w:rPr>
        <w:t>;</w:t>
      </w:r>
    </w:p>
    <w:p w:rsidR="00C549DE" w:rsidRPr="00B752F9" w:rsidRDefault="00221CD2" w:rsidP="00374668">
      <w:pPr>
        <w:widowControl w:val="0"/>
        <w:autoSpaceDE w:val="0"/>
        <w:autoSpaceDN w:val="0"/>
        <w:adjustRightInd w:val="0"/>
        <w:ind w:right="-141" w:firstLine="709"/>
        <w:contextualSpacing/>
        <w:jc w:val="both"/>
        <w:rPr>
          <w:sz w:val="28"/>
          <w:szCs w:val="28"/>
        </w:rPr>
      </w:pPr>
      <w:r w:rsidRPr="00B752F9">
        <w:rPr>
          <w:sz w:val="28"/>
          <w:szCs w:val="28"/>
        </w:rPr>
        <w:t>о</w:t>
      </w:r>
      <w:r w:rsidR="00C549DE" w:rsidRPr="00B752F9">
        <w:rPr>
          <w:sz w:val="28"/>
          <w:szCs w:val="28"/>
        </w:rPr>
        <w:t>беспечение результативного государственного санитарного надзора за организациями здравоохранения, в том числе питанием пациентов, находящихся на стационарном лечении</w:t>
      </w:r>
      <w:r w:rsidRPr="00B752F9">
        <w:rPr>
          <w:sz w:val="28"/>
          <w:szCs w:val="28"/>
        </w:rPr>
        <w:t>;</w:t>
      </w:r>
    </w:p>
    <w:p w:rsidR="00C549DE" w:rsidRPr="00B752F9" w:rsidRDefault="00221CD2" w:rsidP="00374668">
      <w:pPr>
        <w:widowControl w:val="0"/>
        <w:tabs>
          <w:tab w:val="left" w:pos="1238"/>
        </w:tabs>
        <w:autoSpaceDE w:val="0"/>
        <w:autoSpaceDN w:val="0"/>
        <w:adjustRightInd w:val="0"/>
        <w:ind w:right="-141" w:firstLine="709"/>
        <w:contextualSpacing/>
        <w:jc w:val="both"/>
        <w:rPr>
          <w:sz w:val="28"/>
          <w:szCs w:val="28"/>
        </w:rPr>
      </w:pPr>
      <w:r w:rsidRPr="00B752F9">
        <w:rPr>
          <w:sz w:val="28"/>
          <w:szCs w:val="28"/>
        </w:rPr>
        <w:t>п</w:t>
      </w:r>
      <w:r w:rsidR="00C549DE" w:rsidRPr="00B752F9">
        <w:rPr>
          <w:sz w:val="28"/>
          <w:szCs w:val="28"/>
        </w:rPr>
        <w:t>овышение эффективности и результативности государственного санитарного надзора за питьевым</w:t>
      </w:r>
      <w:r w:rsidR="00F954C3" w:rsidRPr="00B752F9">
        <w:rPr>
          <w:sz w:val="28"/>
          <w:szCs w:val="28"/>
        </w:rPr>
        <w:t xml:space="preserve"> </w:t>
      </w:r>
      <w:r w:rsidR="00C549DE" w:rsidRPr="00B752F9">
        <w:rPr>
          <w:sz w:val="28"/>
          <w:szCs w:val="28"/>
        </w:rPr>
        <w:t>водоснабжением населения, обеспечение полноты и объективности проводимых надзорных мероприятий в</w:t>
      </w:r>
      <w:r w:rsidR="00C549DE" w:rsidRPr="00B752F9">
        <w:rPr>
          <w:sz w:val="28"/>
          <w:szCs w:val="28"/>
        </w:rPr>
        <w:br/>
      </w:r>
      <w:r w:rsidR="00C549DE" w:rsidRPr="00B752F9">
        <w:rPr>
          <w:sz w:val="28"/>
          <w:szCs w:val="28"/>
        </w:rPr>
        <w:lastRenderedPageBreak/>
        <w:t>отношении субъектов хозяйствования (балансодержателей водопроводных сетей)</w:t>
      </w:r>
      <w:r w:rsidRPr="00B752F9">
        <w:rPr>
          <w:sz w:val="28"/>
          <w:szCs w:val="28"/>
        </w:rPr>
        <w:t>;</w:t>
      </w:r>
    </w:p>
    <w:p w:rsidR="00C549DE" w:rsidRPr="00B752F9" w:rsidRDefault="00221CD2" w:rsidP="00374668">
      <w:pPr>
        <w:widowControl w:val="0"/>
        <w:tabs>
          <w:tab w:val="left" w:pos="851"/>
        </w:tabs>
        <w:autoSpaceDE w:val="0"/>
        <w:autoSpaceDN w:val="0"/>
        <w:adjustRightInd w:val="0"/>
        <w:ind w:right="-141" w:firstLine="709"/>
        <w:contextualSpacing/>
        <w:jc w:val="both"/>
        <w:rPr>
          <w:sz w:val="28"/>
          <w:szCs w:val="28"/>
        </w:rPr>
      </w:pPr>
      <w:r w:rsidRPr="00B752F9">
        <w:rPr>
          <w:sz w:val="28"/>
          <w:szCs w:val="28"/>
        </w:rPr>
        <w:t>о</w:t>
      </w:r>
      <w:r w:rsidR="00C549DE" w:rsidRPr="00B752F9">
        <w:rPr>
          <w:sz w:val="28"/>
          <w:szCs w:val="28"/>
        </w:rPr>
        <w:t>беспечение на системной основе государственного санитарного надзора за перспективным планированием (зонированием) территорий населенных пунктов, санитарно-защитными зонами объектов, оказывающих воздействие на здоровье человека и окружающую среду, организацией и проведением лабораторного контроля качества атмосферного воздуха и физических факторов</w:t>
      </w:r>
      <w:r w:rsidRPr="00B752F9">
        <w:rPr>
          <w:sz w:val="28"/>
          <w:szCs w:val="28"/>
        </w:rPr>
        <w:t>;</w:t>
      </w:r>
    </w:p>
    <w:p w:rsidR="00C549DE" w:rsidRPr="00B752F9" w:rsidRDefault="00553AA0" w:rsidP="00374668">
      <w:pPr>
        <w:widowControl w:val="0"/>
        <w:tabs>
          <w:tab w:val="left" w:pos="851"/>
        </w:tabs>
        <w:autoSpaceDE w:val="0"/>
        <w:autoSpaceDN w:val="0"/>
        <w:adjustRightInd w:val="0"/>
        <w:ind w:right="-141" w:firstLine="709"/>
        <w:contextualSpacing/>
        <w:jc w:val="both"/>
        <w:rPr>
          <w:sz w:val="28"/>
          <w:szCs w:val="28"/>
        </w:rPr>
      </w:pPr>
      <w:r w:rsidRPr="00B752F9">
        <w:rPr>
          <w:sz w:val="28"/>
          <w:szCs w:val="28"/>
        </w:rPr>
        <w:t>о</w:t>
      </w:r>
      <w:r w:rsidR="00C549DE" w:rsidRPr="00B752F9">
        <w:rPr>
          <w:sz w:val="28"/>
          <w:szCs w:val="28"/>
        </w:rPr>
        <w:t xml:space="preserve">рганизация и проведение эффективных надзорных мероприятий за санитарной очисткой территорий населенных пунктов, созданием необходимых санитарно-гигиенических условий в местах массового отдыха населения, рекреационных зонах, в том числе в рамках </w:t>
      </w:r>
      <w:proofErr w:type="gramStart"/>
      <w:r w:rsidR="00C549DE" w:rsidRPr="00B752F9">
        <w:rPr>
          <w:sz w:val="28"/>
          <w:szCs w:val="28"/>
        </w:rPr>
        <w:t>выполнения поручений Совета Министров Республики</w:t>
      </w:r>
      <w:proofErr w:type="gramEnd"/>
      <w:r w:rsidR="00C549DE" w:rsidRPr="00B752F9">
        <w:rPr>
          <w:sz w:val="28"/>
          <w:szCs w:val="28"/>
        </w:rPr>
        <w:t xml:space="preserve"> Беларусь</w:t>
      </w:r>
      <w:r w:rsidR="00221CD2" w:rsidRPr="00B752F9">
        <w:rPr>
          <w:sz w:val="28"/>
          <w:szCs w:val="28"/>
        </w:rPr>
        <w:t>;</w:t>
      </w:r>
    </w:p>
    <w:p w:rsidR="00C549DE" w:rsidRPr="00B752F9" w:rsidRDefault="00221CD2" w:rsidP="00374668">
      <w:pPr>
        <w:widowControl w:val="0"/>
        <w:tabs>
          <w:tab w:val="left" w:pos="709"/>
        </w:tabs>
        <w:autoSpaceDE w:val="0"/>
        <w:autoSpaceDN w:val="0"/>
        <w:adjustRightInd w:val="0"/>
        <w:ind w:right="-141" w:firstLine="709"/>
        <w:contextualSpacing/>
        <w:jc w:val="both"/>
        <w:rPr>
          <w:sz w:val="28"/>
          <w:szCs w:val="28"/>
        </w:rPr>
      </w:pPr>
      <w:r w:rsidRPr="00B752F9">
        <w:rPr>
          <w:sz w:val="28"/>
          <w:szCs w:val="28"/>
        </w:rPr>
        <w:t>о</w:t>
      </w:r>
      <w:r w:rsidR="00C549DE" w:rsidRPr="00B752F9">
        <w:rPr>
          <w:sz w:val="28"/>
          <w:szCs w:val="28"/>
        </w:rPr>
        <w:t>беспечение межведомственного взаимодействия по решению проблем организации питания обучающихся в учреждениях образования, контроля выполнени</w:t>
      </w:r>
      <w:r w:rsidRPr="00B752F9">
        <w:rPr>
          <w:sz w:val="28"/>
          <w:szCs w:val="28"/>
        </w:rPr>
        <w:t>я</w:t>
      </w:r>
      <w:r w:rsidR="00C549DE" w:rsidRPr="00B752F9">
        <w:rPr>
          <w:sz w:val="28"/>
          <w:szCs w:val="28"/>
        </w:rPr>
        <w:t xml:space="preserve"> установленных норм питания, организаци</w:t>
      </w:r>
      <w:r w:rsidRPr="00B752F9">
        <w:rPr>
          <w:sz w:val="28"/>
          <w:szCs w:val="28"/>
        </w:rPr>
        <w:t>и</w:t>
      </w:r>
      <w:r w:rsidR="00C549DE" w:rsidRPr="00B752F9">
        <w:rPr>
          <w:sz w:val="28"/>
          <w:szCs w:val="28"/>
        </w:rPr>
        <w:t xml:space="preserve"> диетического (лечебного и профилактического) питания, снижением в рационах питания содержания соли и сахара, в том числе в рамках поручений Совета Министров Республики Беларусь</w:t>
      </w:r>
      <w:r w:rsidRPr="00B752F9">
        <w:rPr>
          <w:sz w:val="28"/>
          <w:szCs w:val="28"/>
        </w:rPr>
        <w:t>;</w:t>
      </w:r>
    </w:p>
    <w:p w:rsidR="00C549DE" w:rsidRPr="00B752F9" w:rsidRDefault="00221CD2" w:rsidP="00374668">
      <w:pPr>
        <w:widowControl w:val="0"/>
        <w:autoSpaceDE w:val="0"/>
        <w:autoSpaceDN w:val="0"/>
        <w:adjustRightInd w:val="0"/>
        <w:ind w:right="-141" w:firstLine="709"/>
        <w:contextualSpacing/>
        <w:jc w:val="both"/>
        <w:rPr>
          <w:sz w:val="28"/>
          <w:szCs w:val="28"/>
        </w:rPr>
      </w:pPr>
      <w:r w:rsidRPr="00B752F9">
        <w:rPr>
          <w:sz w:val="28"/>
          <w:szCs w:val="28"/>
        </w:rPr>
        <w:t>р</w:t>
      </w:r>
      <w:r w:rsidR="00C549DE" w:rsidRPr="00B752F9">
        <w:rPr>
          <w:sz w:val="28"/>
          <w:szCs w:val="28"/>
        </w:rPr>
        <w:t>аспространение передовых форм работы по здоровьесбережению, в том числе в рамках информационного проекта «Школа - территория здоровья»</w:t>
      </w:r>
      <w:r w:rsidRPr="00B752F9">
        <w:rPr>
          <w:sz w:val="28"/>
          <w:szCs w:val="28"/>
        </w:rPr>
        <w:t>;</w:t>
      </w:r>
    </w:p>
    <w:p w:rsidR="00C549DE" w:rsidRPr="00B752F9" w:rsidRDefault="00221CD2" w:rsidP="00374668">
      <w:pPr>
        <w:widowControl w:val="0"/>
        <w:autoSpaceDE w:val="0"/>
        <w:autoSpaceDN w:val="0"/>
        <w:adjustRightInd w:val="0"/>
        <w:ind w:right="-141" w:firstLine="709"/>
        <w:contextualSpacing/>
        <w:jc w:val="both"/>
        <w:rPr>
          <w:sz w:val="28"/>
          <w:szCs w:val="28"/>
        </w:rPr>
      </w:pPr>
      <w:r w:rsidRPr="00B752F9">
        <w:rPr>
          <w:spacing w:val="20"/>
          <w:sz w:val="28"/>
          <w:szCs w:val="28"/>
        </w:rPr>
        <w:t>с</w:t>
      </w:r>
      <w:r w:rsidR="00C549DE" w:rsidRPr="00B752F9">
        <w:rPr>
          <w:sz w:val="28"/>
          <w:szCs w:val="28"/>
        </w:rPr>
        <w:t>овершенствование государственного санитарного надзора, в том числе лабораторного сопровождения, за условиями труда работающих на промышленных предприятиях, в сельскохозяйственных организациях, обеспечение гигиенического сопровождения территориальных программ, комплексных планов мероприятий по улучшению условий труда и профилактике профессиональных заболеваний</w:t>
      </w:r>
      <w:r w:rsidRPr="00B752F9">
        <w:rPr>
          <w:sz w:val="28"/>
          <w:szCs w:val="28"/>
        </w:rPr>
        <w:t>;</w:t>
      </w:r>
    </w:p>
    <w:p w:rsidR="00C549DE" w:rsidRPr="00B752F9" w:rsidRDefault="00221CD2" w:rsidP="00374668">
      <w:pPr>
        <w:widowControl w:val="0"/>
        <w:tabs>
          <w:tab w:val="left" w:pos="1728"/>
        </w:tabs>
        <w:autoSpaceDE w:val="0"/>
        <w:autoSpaceDN w:val="0"/>
        <w:adjustRightInd w:val="0"/>
        <w:ind w:right="-141" w:firstLine="709"/>
        <w:contextualSpacing/>
        <w:jc w:val="both"/>
        <w:rPr>
          <w:sz w:val="28"/>
          <w:szCs w:val="28"/>
        </w:rPr>
      </w:pPr>
      <w:r w:rsidRPr="00B752F9">
        <w:rPr>
          <w:sz w:val="28"/>
          <w:szCs w:val="28"/>
        </w:rPr>
        <w:t>и</w:t>
      </w:r>
      <w:r w:rsidR="00C549DE" w:rsidRPr="00B752F9">
        <w:rPr>
          <w:sz w:val="28"/>
          <w:szCs w:val="28"/>
        </w:rPr>
        <w:t>спользование оценки профессионального риска для взаимосвязи формирования профессиональной и производственно обусловленной заболеваемости с условиями труда работающих и</w:t>
      </w:r>
      <w:r w:rsidR="00C549DE" w:rsidRPr="00B752F9">
        <w:rPr>
          <w:sz w:val="28"/>
          <w:szCs w:val="28"/>
        </w:rPr>
        <w:br/>
        <w:t>разработки мероприятий по сохранению здоровья работающего населения</w:t>
      </w:r>
      <w:r w:rsidRPr="00B752F9">
        <w:rPr>
          <w:sz w:val="28"/>
          <w:szCs w:val="28"/>
        </w:rPr>
        <w:t>;</w:t>
      </w:r>
    </w:p>
    <w:p w:rsidR="00C549DE" w:rsidRPr="00B752F9" w:rsidRDefault="00221CD2" w:rsidP="00374668">
      <w:pPr>
        <w:widowControl w:val="0"/>
        <w:shd w:val="clear" w:color="auto" w:fill="FFFFFF"/>
        <w:tabs>
          <w:tab w:val="left" w:pos="1238"/>
        </w:tabs>
        <w:ind w:right="-141" w:firstLine="709"/>
        <w:contextualSpacing/>
        <w:jc w:val="both"/>
        <w:rPr>
          <w:spacing w:val="6"/>
          <w:sz w:val="28"/>
          <w:szCs w:val="28"/>
        </w:rPr>
      </w:pPr>
      <w:r w:rsidRPr="00B752F9">
        <w:rPr>
          <w:sz w:val="28"/>
          <w:szCs w:val="28"/>
        </w:rPr>
        <w:t>с</w:t>
      </w:r>
      <w:r w:rsidR="00C549DE" w:rsidRPr="00B752F9">
        <w:rPr>
          <w:sz w:val="28"/>
          <w:szCs w:val="28"/>
        </w:rPr>
        <w:t>оздание надлежащих санитарно-гигиенических условий при транспортировке, хранении и реализации пищевых продуктов</w:t>
      </w:r>
      <w:r w:rsidRPr="00B752F9">
        <w:rPr>
          <w:spacing w:val="6"/>
          <w:sz w:val="28"/>
          <w:szCs w:val="28"/>
        </w:rPr>
        <w:t>;</w:t>
      </w:r>
    </w:p>
    <w:p w:rsidR="00C549DE" w:rsidRPr="00B752F9" w:rsidRDefault="00221CD2" w:rsidP="00374668">
      <w:pPr>
        <w:widowControl w:val="0"/>
        <w:shd w:val="clear" w:color="auto" w:fill="FFFFFF"/>
        <w:tabs>
          <w:tab w:val="left" w:pos="1238"/>
        </w:tabs>
        <w:ind w:right="-141" w:firstLine="709"/>
        <w:contextualSpacing/>
        <w:jc w:val="both"/>
        <w:rPr>
          <w:bCs/>
          <w:sz w:val="28"/>
          <w:szCs w:val="28"/>
        </w:rPr>
      </w:pPr>
      <w:r w:rsidRPr="00B752F9">
        <w:rPr>
          <w:bCs/>
          <w:sz w:val="28"/>
          <w:szCs w:val="28"/>
        </w:rPr>
        <w:t>п</w:t>
      </w:r>
      <w:r w:rsidR="00C549DE" w:rsidRPr="00B752F9">
        <w:rPr>
          <w:bCs/>
          <w:sz w:val="28"/>
          <w:szCs w:val="28"/>
        </w:rPr>
        <w:t>овышение санитарно-эпидемической надежности предприятий пищевой промышленности, качества и безопасности выпускаемой ими продукции</w:t>
      </w:r>
      <w:r w:rsidRPr="00B752F9">
        <w:rPr>
          <w:bCs/>
          <w:sz w:val="28"/>
          <w:szCs w:val="28"/>
        </w:rPr>
        <w:t>;</w:t>
      </w:r>
    </w:p>
    <w:p w:rsidR="00C549DE" w:rsidRPr="00B752F9" w:rsidRDefault="00221CD2" w:rsidP="00374668">
      <w:pPr>
        <w:widowControl w:val="0"/>
        <w:autoSpaceDE w:val="0"/>
        <w:autoSpaceDN w:val="0"/>
        <w:adjustRightInd w:val="0"/>
        <w:ind w:right="-141" w:firstLine="709"/>
        <w:contextualSpacing/>
        <w:jc w:val="both"/>
        <w:rPr>
          <w:sz w:val="28"/>
          <w:szCs w:val="28"/>
        </w:rPr>
      </w:pPr>
      <w:r w:rsidRPr="00B752F9">
        <w:rPr>
          <w:b/>
          <w:spacing w:val="1"/>
          <w:sz w:val="28"/>
          <w:szCs w:val="28"/>
        </w:rPr>
        <w:t>с</w:t>
      </w:r>
      <w:r w:rsidR="00C549DE" w:rsidRPr="00B752F9">
        <w:rPr>
          <w:sz w:val="28"/>
          <w:szCs w:val="28"/>
        </w:rPr>
        <w:t>овершенствование системы эпидемиологического слежения за инфекционными заболеваниями и</w:t>
      </w:r>
      <w:r w:rsidR="00F954C3" w:rsidRPr="00B752F9">
        <w:rPr>
          <w:sz w:val="28"/>
          <w:szCs w:val="28"/>
        </w:rPr>
        <w:t xml:space="preserve"> </w:t>
      </w:r>
      <w:r w:rsidR="00C549DE" w:rsidRPr="00B752F9">
        <w:rPr>
          <w:sz w:val="28"/>
          <w:szCs w:val="28"/>
        </w:rPr>
        <w:t>обеспечение эффективного функционирования системы на всех уровнях</w:t>
      </w:r>
      <w:r w:rsidRPr="00B752F9">
        <w:rPr>
          <w:sz w:val="28"/>
          <w:szCs w:val="28"/>
        </w:rPr>
        <w:t>;</w:t>
      </w:r>
    </w:p>
    <w:p w:rsidR="00C549DE" w:rsidRPr="00B752F9" w:rsidRDefault="00221CD2" w:rsidP="00374668">
      <w:pPr>
        <w:widowControl w:val="0"/>
        <w:tabs>
          <w:tab w:val="left" w:pos="1435"/>
        </w:tabs>
        <w:autoSpaceDE w:val="0"/>
        <w:autoSpaceDN w:val="0"/>
        <w:adjustRightInd w:val="0"/>
        <w:ind w:right="-141" w:firstLine="709"/>
        <w:contextualSpacing/>
        <w:jc w:val="both"/>
        <w:rPr>
          <w:sz w:val="28"/>
          <w:szCs w:val="28"/>
        </w:rPr>
      </w:pPr>
      <w:r w:rsidRPr="00B752F9">
        <w:rPr>
          <w:sz w:val="28"/>
          <w:szCs w:val="28"/>
        </w:rPr>
        <w:t>в</w:t>
      </w:r>
      <w:r w:rsidR="00C549DE" w:rsidRPr="00B752F9">
        <w:rPr>
          <w:sz w:val="28"/>
          <w:szCs w:val="28"/>
        </w:rPr>
        <w:t>недрение и реализация оптимизированной системы</w:t>
      </w:r>
      <w:r w:rsidR="00F954C3" w:rsidRPr="00B752F9">
        <w:rPr>
          <w:sz w:val="28"/>
          <w:szCs w:val="28"/>
        </w:rPr>
        <w:t xml:space="preserve"> </w:t>
      </w:r>
      <w:r w:rsidR="00C549DE" w:rsidRPr="00B752F9">
        <w:rPr>
          <w:sz w:val="28"/>
          <w:szCs w:val="28"/>
        </w:rPr>
        <w:t>эпидемиологического слежения за</w:t>
      </w:r>
      <w:r w:rsidR="00F954C3" w:rsidRPr="00B752F9">
        <w:rPr>
          <w:sz w:val="28"/>
          <w:szCs w:val="28"/>
        </w:rPr>
        <w:t xml:space="preserve"> </w:t>
      </w:r>
      <w:r w:rsidR="00C549DE" w:rsidRPr="00B752F9">
        <w:rPr>
          <w:sz w:val="28"/>
          <w:szCs w:val="28"/>
        </w:rPr>
        <w:t>нежелательными реакциями, связанными с применением иммунобиологических лекарственных средств,</w:t>
      </w:r>
      <w:r w:rsidR="00F954C3" w:rsidRPr="00B752F9">
        <w:rPr>
          <w:sz w:val="28"/>
          <w:szCs w:val="28"/>
        </w:rPr>
        <w:t xml:space="preserve"> </w:t>
      </w:r>
      <w:r w:rsidR="00C549DE" w:rsidRPr="00B752F9">
        <w:rPr>
          <w:sz w:val="28"/>
          <w:szCs w:val="28"/>
        </w:rPr>
        <w:t>оптимизированной тактики вакцинопрофилактики отдельных инфекционных заболеваний в соответствии с</w:t>
      </w:r>
      <w:r w:rsidR="00F954C3" w:rsidRPr="00B752F9">
        <w:rPr>
          <w:sz w:val="28"/>
          <w:szCs w:val="28"/>
        </w:rPr>
        <w:t xml:space="preserve"> </w:t>
      </w:r>
      <w:r w:rsidR="00C549DE" w:rsidRPr="00B752F9">
        <w:rPr>
          <w:sz w:val="28"/>
          <w:szCs w:val="28"/>
        </w:rPr>
        <w:t>Национальным календарем профилактических прививок Республики Беларусь. Доработка и внедрение</w:t>
      </w:r>
      <w:r w:rsidR="00C549DE" w:rsidRPr="00B752F9">
        <w:rPr>
          <w:sz w:val="28"/>
          <w:szCs w:val="28"/>
        </w:rPr>
        <w:br/>
        <w:t>системы эпидемиологического слежения за внебольничными пневмониями</w:t>
      </w:r>
      <w:r w:rsidRPr="00B752F9">
        <w:rPr>
          <w:sz w:val="28"/>
          <w:szCs w:val="28"/>
        </w:rPr>
        <w:t>;</w:t>
      </w:r>
    </w:p>
    <w:p w:rsidR="00C549DE" w:rsidRPr="00B752F9" w:rsidRDefault="00221CD2" w:rsidP="00374668">
      <w:pPr>
        <w:widowControl w:val="0"/>
        <w:tabs>
          <w:tab w:val="left" w:pos="1229"/>
        </w:tabs>
        <w:autoSpaceDE w:val="0"/>
        <w:autoSpaceDN w:val="0"/>
        <w:adjustRightInd w:val="0"/>
        <w:ind w:right="-141" w:firstLine="709"/>
        <w:contextualSpacing/>
        <w:jc w:val="both"/>
        <w:rPr>
          <w:sz w:val="28"/>
          <w:szCs w:val="28"/>
        </w:rPr>
      </w:pPr>
      <w:r w:rsidRPr="00B752F9">
        <w:rPr>
          <w:sz w:val="28"/>
          <w:szCs w:val="28"/>
        </w:rPr>
        <w:t>с</w:t>
      </w:r>
      <w:r w:rsidR="00C549DE" w:rsidRPr="00B752F9">
        <w:rPr>
          <w:sz w:val="28"/>
          <w:szCs w:val="28"/>
        </w:rPr>
        <w:t xml:space="preserve">овершенствование системы инфекционного контроля в организациях </w:t>
      </w:r>
      <w:r w:rsidR="00C549DE" w:rsidRPr="00B752F9">
        <w:rPr>
          <w:sz w:val="28"/>
          <w:szCs w:val="28"/>
        </w:rPr>
        <w:lastRenderedPageBreak/>
        <w:t>здравоохранения, в том числе</w:t>
      </w:r>
      <w:r w:rsidR="00F954C3" w:rsidRPr="00B752F9">
        <w:rPr>
          <w:sz w:val="28"/>
          <w:szCs w:val="28"/>
        </w:rPr>
        <w:t xml:space="preserve"> </w:t>
      </w:r>
      <w:r w:rsidR="00C549DE" w:rsidRPr="00B752F9">
        <w:rPr>
          <w:sz w:val="28"/>
          <w:szCs w:val="28"/>
        </w:rPr>
        <w:t>в условиях эпидемической ситуации по коронавирусной инфекции. Оптимизация</w:t>
      </w:r>
      <w:r w:rsidR="00562861" w:rsidRPr="00B752F9">
        <w:rPr>
          <w:sz w:val="28"/>
          <w:szCs w:val="28"/>
        </w:rPr>
        <w:t xml:space="preserve"> </w:t>
      </w:r>
      <w:r w:rsidR="00C549DE" w:rsidRPr="00B752F9">
        <w:rPr>
          <w:sz w:val="28"/>
          <w:szCs w:val="28"/>
        </w:rPr>
        <w:t>системы</w:t>
      </w:r>
      <w:r w:rsidR="00F954C3" w:rsidRPr="00B752F9">
        <w:rPr>
          <w:sz w:val="28"/>
          <w:szCs w:val="28"/>
        </w:rPr>
        <w:t xml:space="preserve"> </w:t>
      </w:r>
      <w:r w:rsidR="00C549DE" w:rsidRPr="00B752F9">
        <w:rPr>
          <w:sz w:val="28"/>
          <w:szCs w:val="28"/>
        </w:rPr>
        <w:t>эпидемиологического слежения за внутрибольничными инфекциями</w:t>
      </w:r>
      <w:r w:rsidRPr="00B752F9">
        <w:rPr>
          <w:sz w:val="28"/>
          <w:szCs w:val="28"/>
        </w:rPr>
        <w:t>;</w:t>
      </w:r>
    </w:p>
    <w:p w:rsidR="00C549DE" w:rsidRPr="00B752F9" w:rsidRDefault="00221CD2" w:rsidP="00374668">
      <w:pPr>
        <w:widowControl w:val="0"/>
        <w:autoSpaceDE w:val="0"/>
        <w:autoSpaceDN w:val="0"/>
        <w:adjustRightInd w:val="0"/>
        <w:ind w:right="-141" w:firstLine="709"/>
        <w:contextualSpacing/>
        <w:jc w:val="both"/>
        <w:rPr>
          <w:sz w:val="28"/>
          <w:szCs w:val="28"/>
        </w:rPr>
      </w:pPr>
      <w:r w:rsidRPr="00B752F9">
        <w:rPr>
          <w:sz w:val="28"/>
          <w:szCs w:val="28"/>
        </w:rPr>
        <w:t>п</w:t>
      </w:r>
      <w:r w:rsidR="00C549DE" w:rsidRPr="00B752F9">
        <w:rPr>
          <w:sz w:val="28"/>
          <w:szCs w:val="28"/>
        </w:rPr>
        <w:t>редотвращение возникновения и распространения вспышечной инфекционной заболеваемости путем проведения эффективных санитарно-противоэпидемических мероприятий на объектах государственного санитарного надзора</w:t>
      </w:r>
      <w:r w:rsidRPr="00B752F9">
        <w:rPr>
          <w:sz w:val="28"/>
          <w:szCs w:val="28"/>
        </w:rPr>
        <w:t>;</w:t>
      </w:r>
    </w:p>
    <w:p w:rsidR="00C549DE" w:rsidRPr="00B752F9" w:rsidRDefault="0002034F" w:rsidP="00374668">
      <w:pPr>
        <w:widowControl w:val="0"/>
        <w:tabs>
          <w:tab w:val="left" w:pos="709"/>
        </w:tabs>
        <w:autoSpaceDE w:val="0"/>
        <w:autoSpaceDN w:val="0"/>
        <w:adjustRightInd w:val="0"/>
        <w:ind w:right="-141" w:firstLine="709"/>
        <w:contextualSpacing/>
        <w:jc w:val="both"/>
        <w:rPr>
          <w:sz w:val="28"/>
          <w:szCs w:val="28"/>
        </w:rPr>
      </w:pPr>
      <w:r w:rsidRPr="00B752F9">
        <w:rPr>
          <w:sz w:val="28"/>
          <w:szCs w:val="28"/>
        </w:rPr>
        <w:t>о</w:t>
      </w:r>
      <w:r w:rsidR="00C549DE" w:rsidRPr="00B752F9">
        <w:rPr>
          <w:sz w:val="28"/>
          <w:szCs w:val="28"/>
        </w:rPr>
        <w:t>беспечение реализации комплекса санитарно-противоэпидемических мероприятий, направленных на своевременное выявление и предупреждение распространения коронавирусной инфекции</w:t>
      </w:r>
      <w:r w:rsidR="00221CD2" w:rsidRPr="00B752F9">
        <w:rPr>
          <w:sz w:val="28"/>
          <w:szCs w:val="28"/>
        </w:rPr>
        <w:t>;</w:t>
      </w:r>
    </w:p>
    <w:p w:rsidR="00C549DE" w:rsidRPr="00B752F9" w:rsidRDefault="00221CD2" w:rsidP="00374668">
      <w:pPr>
        <w:widowControl w:val="0"/>
        <w:tabs>
          <w:tab w:val="left" w:pos="709"/>
        </w:tabs>
        <w:autoSpaceDE w:val="0"/>
        <w:autoSpaceDN w:val="0"/>
        <w:adjustRightInd w:val="0"/>
        <w:ind w:right="-141" w:firstLine="709"/>
        <w:contextualSpacing/>
        <w:jc w:val="both"/>
        <w:rPr>
          <w:sz w:val="28"/>
          <w:szCs w:val="28"/>
        </w:rPr>
      </w:pPr>
      <w:r w:rsidRPr="00B752F9">
        <w:rPr>
          <w:sz w:val="28"/>
          <w:szCs w:val="28"/>
        </w:rPr>
        <w:t>р</w:t>
      </w:r>
      <w:r w:rsidR="00C549DE" w:rsidRPr="00B752F9">
        <w:rPr>
          <w:sz w:val="28"/>
          <w:szCs w:val="28"/>
        </w:rPr>
        <w:t>еализация эффективных санитарно-противоэпидемических мероприятий по недопущению ввоза через таможенную границу Евразийского экономического Союза (далее - ЕАЭС) и обращения по таможенной территории ЕАЭС опасной продукции, минимизации рисков завоза и распространения инфекционных и массовых неинфекционных болезней (отравлений) и их ликвидации</w:t>
      </w:r>
      <w:r w:rsidRPr="00B752F9">
        <w:rPr>
          <w:sz w:val="28"/>
          <w:szCs w:val="28"/>
        </w:rPr>
        <w:t>;</w:t>
      </w:r>
    </w:p>
    <w:p w:rsidR="00C549DE" w:rsidRPr="00B752F9" w:rsidRDefault="00221CD2" w:rsidP="00374668">
      <w:pPr>
        <w:widowControl w:val="0"/>
        <w:tabs>
          <w:tab w:val="left" w:pos="1435"/>
        </w:tabs>
        <w:autoSpaceDE w:val="0"/>
        <w:autoSpaceDN w:val="0"/>
        <w:adjustRightInd w:val="0"/>
        <w:ind w:right="-141" w:firstLine="709"/>
        <w:contextualSpacing/>
        <w:jc w:val="both"/>
        <w:rPr>
          <w:sz w:val="28"/>
          <w:szCs w:val="28"/>
        </w:rPr>
      </w:pPr>
      <w:r w:rsidRPr="00B752F9">
        <w:rPr>
          <w:sz w:val="28"/>
          <w:szCs w:val="28"/>
        </w:rPr>
        <w:t>о</w:t>
      </w:r>
      <w:r w:rsidR="00C549DE" w:rsidRPr="00B752F9">
        <w:rPr>
          <w:sz w:val="28"/>
          <w:szCs w:val="28"/>
        </w:rPr>
        <w:t>беспечение готовности органов и учреждений, осуществляющих</w:t>
      </w:r>
      <w:r w:rsidR="00562861" w:rsidRPr="00B752F9">
        <w:rPr>
          <w:sz w:val="28"/>
          <w:szCs w:val="28"/>
        </w:rPr>
        <w:t xml:space="preserve"> </w:t>
      </w:r>
      <w:r w:rsidR="00C549DE" w:rsidRPr="00B752F9">
        <w:rPr>
          <w:sz w:val="28"/>
          <w:szCs w:val="28"/>
        </w:rPr>
        <w:t>государственный санитарный надзор, к реагированию на чрезвычайные ситуации в области общественного</w:t>
      </w:r>
      <w:r w:rsidR="00F954C3" w:rsidRPr="00B752F9">
        <w:rPr>
          <w:sz w:val="28"/>
          <w:szCs w:val="28"/>
        </w:rPr>
        <w:t xml:space="preserve"> </w:t>
      </w:r>
      <w:r w:rsidR="00C549DE" w:rsidRPr="00B752F9">
        <w:rPr>
          <w:sz w:val="28"/>
          <w:szCs w:val="28"/>
        </w:rPr>
        <w:t>здравоохранения, имеющие международное значение</w:t>
      </w:r>
      <w:r w:rsidRPr="00B752F9">
        <w:rPr>
          <w:sz w:val="28"/>
          <w:szCs w:val="28"/>
        </w:rPr>
        <w:t>;</w:t>
      </w:r>
    </w:p>
    <w:p w:rsidR="00C549DE" w:rsidRPr="00B752F9" w:rsidRDefault="00221CD2" w:rsidP="00374668">
      <w:pPr>
        <w:widowControl w:val="0"/>
        <w:tabs>
          <w:tab w:val="left" w:pos="851"/>
        </w:tabs>
        <w:autoSpaceDE w:val="0"/>
        <w:autoSpaceDN w:val="0"/>
        <w:adjustRightInd w:val="0"/>
        <w:ind w:right="-141" w:firstLine="709"/>
        <w:contextualSpacing/>
        <w:jc w:val="both"/>
        <w:rPr>
          <w:sz w:val="28"/>
          <w:szCs w:val="28"/>
        </w:rPr>
      </w:pPr>
      <w:r w:rsidRPr="00B752F9">
        <w:rPr>
          <w:sz w:val="28"/>
          <w:szCs w:val="28"/>
        </w:rPr>
        <w:t>о</w:t>
      </w:r>
      <w:r w:rsidR="00C549DE" w:rsidRPr="00B752F9">
        <w:rPr>
          <w:sz w:val="28"/>
          <w:szCs w:val="28"/>
        </w:rPr>
        <w:t>беспечение мониторинга за переносчиками инфекционных и паразитарных заболеваний с целью выявления изменений видового состава членистоногих, обитающих на территории республики, оценки эпидемиологической ситуации по переносчикам трансмиссивных инфекций и своевременной корректировке (дополнению) санитарно-противоэпидемических мероприятий</w:t>
      </w:r>
      <w:r w:rsidRPr="00B752F9">
        <w:rPr>
          <w:sz w:val="28"/>
          <w:szCs w:val="28"/>
        </w:rPr>
        <w:t>;</w:t>
      </w:r>
    </w:p>
    <w:p w:rsidR="00C549DE" w:rsidRPr="00B752F9" w:rsidRDefault="00221CD2" w:rsidP="00374668">
      <w:pPr>
        <w:widowControl w:val="0"/>
        <w:tabs>
          <w:tab w:val="left" w:pos="709"/>
        </w:tabs>
        <w:autoSpaceDE w:val="0"/>
        <w:autoSpaceDN w:val="0"/>
        <w:adjustRightInd w:val="0"/>
        <w:ind w:right="-141" w:firstLine="709"/>
        <w:contextualSpacing/>
        <w:jc w:val="both"/>
        <w:rPr>
          <w:sz w:val="28"/>
          <w:szCs w:val="28"/>
        </w:rPr>
      </w:pPr>
      <w:r w:rsidRPr="00B752F9">
        <w:rPr>
          <w:sz w:val="28"/>
          <w:szCs w:val="28"/>
        </w:rPr>
        <w:t>о</w:t>
      </w:r>
      <w:r w:rsidR="00C549DE" w:rsidRPr="00B752F9">
        <w:rPr>
          <w:sz w:val="28"/>
          <w:szCs w:val="28"/>
        </w:rPr>
        <w:t>беспечение выполнения мероприятий плана обеспечения устойчивости национальных мер и перехода на государственное финансирование программ профилактики, лечения, ухода и поддержки ВИЧ/СПИДа и туберкулеза в Республике Беларусь на 2020-2021 годы, плана мероприятий по элиминации вирусного гепатита</w:t>
      </w:r>
      <w:proofErr w:type="gramStart"/>
      <w:r w:rsidR="00C549DE" w:rsidRPr="00B752F9">
        <w:rPr>
          <w:sz w:val="28"/>
          <w:szCs w:val="28"/>
        </w:rPr>
        <w:t xml:space="preserve"> С</w:t>
      </w:r>
      <w:proofErr w:type="gramEnd"/>
      <w:r w:rsidR="00C549DE" w:rsidRPr="00B752F9">
        <w:rPr>
          <w:sz w:val="28"/>
          <w:szCs w:val="28"/>
        </w:rPr>
        <w:t xml:space="preserve"> на 2020-2028 годы</w:t>
      </w:r>
      <w:r w:rsidRPr="00B752F9">
        <w:rPr>
          <w:sz w:val="28"/>
          <w:szCs w:val="28"/>
        </w:rPr>
        <w:t>;</w:t>
      </w:r>
    </w:p>
    <w:p w:rsidR="00C549DE" w:rsidRPr="00B752F9" w:rsidRDefault="00221CD2" w:rsidP="00374668">
      <w:pPr>
        <w:widowControl w:val="0"/>
        <w:shd w:val="clear" w:color="auto" w:fill="FFFFFF"/>
        <w:tabs>
          <w:tab w:val="left" w:pos="709"/>
        </w:tabs>
        <w:autoSpaceDE w:val="0"/>
        <w:autoSpaceDN w:val="0"/>
        <w:adjustRightInd w:val="0"/>
        <w:ind w:right="-141" w:firstLine="709"/>
        <w:contextualSpacing/>
        <w:jc w:val="both"/>
        <w:rPr>
          <w:b/>
          <w:spacing w:val="-2"/>
          <w:sz w:val="28"/>
          <w:szCs w:val="28"/>
        </w:rPr>
      </w:pPr>
      <w:r w:rsidRPr="00B752F9">
        <w:rPr>
          <w:sz w:val="28"/>
          <w:szCs w:val="28"/>
        </w:rPr>
        <w:t>д</w:t>
      </w:r>
      <w:r w:rsidR="00C549DE" w:rsidRPr="00B752F9">
        <w:rPr>
          <w:sz w:val="28"/>
          <w:szCs w:val="28"/>
        </w:rPr>
        <w:t>остижение высокого уровня охвата обследованием на маркеры ПВГ контактных лиц в очагах гепатитов</w:t>
      </w:r>
      <w:proofErr w:type="gramStart"/>
      <w:r w:rsidR="00C549DE" w:rsidRPr="00B752F9">
        <w:rPr>
          <w:sz w:val="28"/>
          <w:szCs w:val="28"/>
        </w:rPr>
        <w:t xml:space="preserve"> В</w:t>
      </w:r>
      <w:proofErr w:type="gramEnd"/>
      <w:r w:rsidR="00C549DE" w:rsidRPr="00B752F9">
        <w:rPr>
          <w:sz w:val="28"/>
          <w:szCs w:val="28"/>
        </w:rPr>
        <w:t xml:space="preserve"> и С и вакцинацией против гепатита В (не менее 90% от подлежащих) контактных лиц в очагах всех нозоформ гепатита В, в том числе микст-инфекции В+С</w:t>
      </w:r>
      <w:r w:rsidRPr="00B752F9">
        <w:rPr>
          <w:sz w:val="28"/>
          <w:szCs w:val="28"/>
        </w:rPr>
        <w:t>;</w:t>
      </w:r>
      <w:r w:rsidR="00C549DE" w:rsidRPr="00B752F9">
        <w:rPr>
          <w:sz w:val="28"/>
          <w:szCs w:val="28"/>
        </w:rPr>
        <w:t xml:space="preserve"> </w:t>
      </w:r>
    </w:p>
    <w:p w:rsidR="00C549DE" w:rsidRPr="00B752F9" w:rsidRDefault="00221CD2" w:rsidP="00374668">
      <w:pPr>
        <w:widowControl w:val="0"/>
        <w:autoSpaceDE w:val="0"/>
        <w:autoSpaceDN w:val="0"/>
        <w:adjustRightInd w:val="0"/>
        <w:ind w:right="-141" w:firstLine="709"/>
        <w:contextualSpacing/>
        <w:jc w:val="both"/>
        <w:rPr>
          <w:sz w:val="28"/>
          <w:szCs w:val="28"/>
        </w:rPr>
      </w:pPr>
      <w:r w:rsidRPr="00B752F9">
        <w:rPr>
          <w:sz w:val="28"/>
          <w:szCs w:val="28"/>
        </w:rPr>
        <w:t>р</w:t>
      </w:r>
      <w:r w:rsidR="00C549DE" w:rsidRPr="00B752F9">
        <w:rPr>
          <w:sz w:val="28"/>
          <w:szCs w:val="28"/>
        </w:rPr>
        <w:t xml:space="preserve">азвитие и реализация государственного профилактического проекта «Здоровые города и поселки» в регионах республики, создание национальной сети «Здоровые города и поселки», в т.ч. организационная адаптация </w:t>
      </w:r>
      <w:proofErr w:type="gramStart"/>
      <w:r w:rsidR="00C549DE" w:rsidRPr="00B752F9">
        <w:rPr>
          <w:sz w:val="28"/>
          <w:szCs w:val="28"/>
        </w:rPr>
        <w:t>программ достижения показателей Целей устойчивого развития</w:t>
      </w:r>
      <w:proofErr w:type="gramEnd"/>
      <w:r w:rsidR="00C549DE" w:rsidRPr="00B752F9">
        <w:rPr>
          <w:sz w:val="28"/>
          <w:szCs w:val="28"/>
        </w:rPr>
        <w:t xml:space="preserve"> к задачам по реализации проекта на основе базового перечня критериев эффективности проекта</w:t>
      </w:r>
      <w:r w:rsidRPr="00B752F9">
        <w:rPr>
          <w:sz w:val="28"/>
          <w:szCs w:val="28"/>
        </w:rPr>
        <w:t>;</w:t>
      </w:r>
    </w:p>
    <w:p w:rsidR="00C549DE" w:rsidRPr="00B752F9" w:rsidRDefault="00221CD2" w:rsidP="00374668">
      <w:pPr>
        <w:widowControl w:val="0"/>
        <w:tabs>
          <w:tab w:val="left" w:pos="1555"/>
        </w:tabs>
        <w:autoSpaceDE w:val="0"/>
        <w:autoSpaceDN w:val="0"/>
        <w:adjustRightInd w:val="0"/>
        <w:ind w:right="-141" w:firstLine="709"/>
        <w:contextualSpacing/>
        <w:jc w:val="both"/>
        <w:rPr>
          <w:sz w:val="28"/>
          <w:szCs w:val="28"/>
        </w:rPr>
      </w:pPr>
      <w:r w:rsidRPr="00B752F9">
        <w:rPr>
          <w:sz w:val="28"/>
          <w:szCs w:val="28"/>
        </w:rPr>
        <w:t>р</w:t>
      </w:r>
      <w:r w:rsidR="00C549DE" w:rsidRPr="00B752F9">
        <w:rPr>
          <w:sz w:val="28"/>
          <w:szCs w:val="28"/>
        </w:rPr>
        <w:t>азработка и реализация профилактических проектов и мероприятий с учетом</w:t>
      </w:r>
      <w:r w:rsidR="00F954C3" w:rsidRPr="00B752F9">
        <w:rPr>
          <w:sz w:val="28"/>
          <w:szCs w:val="28"/>
        </w:rPr>
        <w:t xml:space="preserve"> </w:t>
      </w:r>
      <w:r w:rsidR="00C549DE" w:rsidRPr="00B752F9">
        <w:rPr>
          <w:sz w:val="28"/>
          <w:szCs w:val="28"/>
        </w:rPr>
        <w:t>дифференцированного подхода, целевой аудитории и сложившейся ситуации (экологической,</w:t>
      </w:r>
      <w:r w:rsidR="00F954C3" w:rsidRPr="00B752F9">
        <w:rPr>
          <w:sz w:val="28"/>
          <w:szCs w:val="28"/>
        </w:rPr>
        <w:t xml:space="preserve"> </w:t>
      </w:r>
      <w:r w:rsidR="00C549DE" w:rsidRPr="00B752F9">
        <w:rPr>
          <w:sz w:val="28"/>
          <w:szCs w:val="28"/>
        </w:rPr>
        <w:t>демографической, показателей заболеваемости), в том числе молодежных профилактических проектов,</w:t>
      </w:r>
      <w:r w:rsidR="00F954C3" w:rsidRPr="00B752F9">
        <w:rPr>
          <w:sz w:val="28"/>
          <w:szCs w:val="28"/>
        </w:rPr>
        <w:t xml:space="preserve"> </w:t>
      </w:r>
      <w:r w:rsidR="00C549DE" w:rsidRPr="00B752F9">
        <w:rPr>
          <w:sz w:val="28"/>
          <w:szCs w:val="28"/>
        </w:rPr>
        <w:t>направленных на популяризацию здорового образа жизни, активного досуга</w:t>
      </w:r>
      <w:r w:rsidRPr="00B752F9">
        <w:rPr>
          <w:sz w:val="28"/>
          <w:szCs w:val="28"/>
        </w:rPr>
        <w:t>;</w:t>
      </w:r>
    </w:p>
    <w:p w:rsidR="00C549DE" w:rsidRPr="00B752F9" w:rsidRDefault="00221CD2" w:rsidP="00374668">
      <w:pPr>
        <w:widowControl w:val="0"/>
        <w:tabs>
          <w:tab w:val="left" w:pos="709"/>
        </w:tabs>
        <w:autoSpaceDE w:val="0"/>
        <w:autoSpaceDN w:val="0"/>
        <w:adjustRightInd w:val="0"/>
        <w:ind w:right="-141" w:firstLine="709"/>
        <w:contextualSpacing/>
        <w:jc w:val="both"/>
        <w:rPr>
          <w:sz w:val="28"/>
          <w:szCs w:val="28"/>
        </w:rPr>
      </w:pPr>
      <w:r w:rsidRPr="00B752F9">
        <w:rPr>
          <w:sz w:val="28"/>
          <w:szCs w:val="28"/>
        </w:rPr>
        <w:t>р</w:t>
      </w:r>
      <w:r w:rsidR="00C549DE" w:rsidRPr="00B752F9">
        <w:rPr>
          <w:sz w:val="28"/>
          <w:szCs w:val="28"/>
        </w:rPr>
        <w:t>еализация мер по противодействию потребления табака и не</w:t>
      </w:r>
      <w:r w:rsidRPr="00B752F9">
        <w:rPr>
          <w:sz w:val="28"/>
          <w:szCs w:val="28"/>
        </w:rPr>
        <w:t xml:space="preserve"> </w:t>
      </w:r>
      <w:r w:rsidR="00C549DE" w:rsidRPr="00B752F9">
        <w:rPr>
          <w:sz w:val="28"/>
          <w:szCs w:val="28"/>
        </w:rPr>
        <w:t xml:space="preserve">табачной </w:t>
      </w:r>
      <w:r w:rsidR="00C549DE" w:rsidRPr="00B752F9">
        <w:rPr>
          <w:sz w:val="28"/>
          <w:szCs w:val="28"/>
        </w:rPr>
        <w:lastRenderedPageBreak/>
        <w:t>никотин</w:t>
      </w:r>
      <w:r w:rsidRPr="00B752F9">
        <w:rPr>
          <w:sz w:val="28"/>
          <w:szCs w:val="28"/>
        </w:rPr>
        <w:t>-</w:t>
      </w:r>
      <w:r w:rsidR="00C549DE" w:rsidRPr="00B752F9">
        <w:rPr>
          <w:sz w:val="28"/>
          <w:szCs w:val="28"/>
        </w:rPr>
        <w:t>содержащей продукции, в том числе внесение изменений в действующее законодательство</w:t>
      </w:r>
      <w:r w:rsidRPr="00B752F9">
        <w:rPr>
          <w:sz w:val="28"/>
          <w:szCs w:val="28"/>
        </w:rPr>
        <w:t>;</w:t>
      </w:r>
    </w:p>
    <w:p w:rsidR="00C549DE" w:rsidRPr="00B752F9" w:rsidRDefault="00221CD2" w:rsidP="00374668">
      <w:pPr>
        <w:widowControl w:val="0"/>
        <w:tabs>
          <w:tab w:val="left" w:pos="709"/>
        </w:tabs>
        <w:autoSpaceDE w:val="0"/>
        <w:autoSpaceDN w:val="0"/>
        <w:adjustRightInd w:val="0"/>
        <w:ind w:right="-141" w:firstLine="709"/>
        <w:contextualSpacing/>
        <w:jc w:val="both"/>
        <w:rPr>
          <w:sz w:val="28"/>
          <w:szCs w:val="28"/>
        </w:rPr>
      </w:pPr>
      <w:r w:rsidRPr="00B752F9">
        <w:rPr>
          <w:sz w:val="28"/>
          <w:szCs w:val="28"/>
        </w:rPr>
        <w:t>с</w:t>
      </w:r>
      <w:r w:rsidR="00C549DE" w:rsidRPr="00B752F9">
        <w:rPr>
          <w:sz w:val="28"/>
          <w:szCs w:val="28"/>
        </w:rPr>
        <w:t>оздание социальной рекламы по продвижению здорового образа жизни и профилактике неинфекционных заболеваний</w:t>
      </w:r>
      <w:r w:rsidRPr="00B752F9">
        <w:rPr>
          <w:sz w:val="28"/>
          <w:szCs w:val="28"/>
        </w:rPr>
        <w:t>;</w:t>
      </w:r>
    </w:p>
    <w:p w:rsidR="00C549DE" w:rsidRPr="00B752F9" w:rsidRDefault="00221CD2" w:rsidP="00374668">
      <w:pPr>
        <w:widowControl w:val="0"/>
        <w:autoSpaceDE w:val="0"/>
        <w:autoSpaceDN w:val="0"/>
        <w:adjustRightInd w:val="0"/>
        <w:ind w:right="-141" w:firstLine="709"/>
        <w:contextualSpacing/>
        <w:jc w:val="both"/>
        <w:rPr>
          <w:sz w:val="28"/>
          <w:szCs w:val="28"/>
        </w:rPr>
      </w:pPr>
      <w:r w:rsidRPr="00B752F9">
        <w:rPr>
          <w:sz w:val="28"/>
          <w:szCs w:val="28"/>
        </w:rPr>
        <w:t>о</w:t>
      </w:r>
      <w:r w:rsidR="00C549DE" w:rsidRPr="00B752F9">
        <w:rPr>
          <w:sz w:val="28"/>
          <w:szCs w:val="28"/>
        </w:rPr>
        <w:t>беспечение наполнения информационной системы «Национальная платформа представления отчетности по Целям устойчивого развития Республики Беларусь»</w:t>
      </w:r>
      <w:r w:rsidRPr="00B752F9">
        <w:rPr>
          <w:sz w:val="28"/>
          <w:szCs w:val="28"/>
        </w:rPr>
        <w:t>;</w:t>
      </w:r>
    </w:p>
    <w:p w:rsidR="00C549DE" w:rsidRPr="00B752F9" w:rsidRDefault="00221CD2" w:rsidP="00374668">
      <w:pPr>
        <w:widowControl w:val="0"/>
        <w:autoSpaceDE w:val="0"/>
        <w:autoSpaceDN w:val="0"/>
        <w:adjustRightInd w:val="0"/>
        <w:ind w:right="-141" w:firstLine="709"/>
        <w:contextualSpacing/>
        <w:jc w:val="both"/>
        <w:rPr>
          <w:sz w:val="28"/>
          <w:szCs w:val="28"/>
        </w:rPr>
      </w:pPr>
      <w:r w:rsidRPr="00B752F9">
        <w:rPr>
          <w:sz w:val="28"/>
          <w:szCs w:val="28"/>
        </w:rPr>
        <w:t>в</w:t>
      </w:r>
      <w:r w:rsidR="00C549DE" w:rsidRPr="00B752F9">
        <w:rPr>
          <w:sz w:val="28"/>
          <w:szCs w:val="28"/>
        </w:rPr>
        <w:t>недрение в практику методических рекомендаций «Порядок проведения и применения в центрах гигиены и эпидемиологии сравнительного территориального эпидемиологического анализа заболеваемости для достижения показателей Целей устойчивого развития» и «Порядок создания и ведения базы данных центров гигиены и эпидемиологии для целей социально-гигиенического мониторинга и достижения показателей Целей устойчивого развития»</w:t>
      </w:r>
      <w:r w:rsidRPr="00B752F9">
        <w:rPr>
          <w:sz w:val="28"/>
          <w:szCs w:val="28"/>
        </w:rPr>
        <w:t>;</w:t>
      </w:r>
    </w:p>
    <w:p w:rsidR="00C549DE" w:rsidRPr="00B752F9" w:rsidRDefault="00221CD2" w:rsidP="00374668">
      <w:pPr>
        <w:widowControl w:val="0"/>
        <w:tabs>
          <w:tab w:val="left" w:pos="709"/>
        </w:tabs>
        <w:autoSpaceDE w:val="0"/>
        <w:autoSpaceDN w:val="0"/>
        <w:adjustRightInd w:val="0"/>
        <w:ind w:right="-141" w:firstLine="709"/>
        <w:contextualSpacing/>
        <w:jc w:val="both"/>
        <w:rPr>
          <w:sz w:val="28"/>
          <w:szCs w:val="28"/>
        </w:rPr>
      </w:pPr>
      <w:r w:rsidRPr="00B752F9">
        <w:rPr>
          <w:sz w:val="28"/>
          <w:szCs w:val="28"/>
        </w:rPr>
        <w:t>и</w:t>
      </w:r>
      <w:r w:rsidR="00C549DE" w:rsidRPr="00B752F9">
        <w:rPr>
          <w:sz w:val="28"/>
          <w:szCs w:val="28"/>
        </w:rPr>
        <w:t>нформационное сопровождение профилактической деятельности санитарно-эпидемиологической службы, в том числе по достижению показателей Целей устойчивого развития Республики Беларусь</w:t>
      </w:r>
      <w:r w:rsidRPr="00B752F9">
        <w:rPr>
          <w:sz w:val="28"/>
          <w:szCs w:val="28"/>
        </w:rPr>
        <w:t>;</w:t>
      </w:r>
    </w:p>
    <w:p w:rsidR="00C549DE" w:rsidRPr="00B752F9" w:rsidRDefault="00221CD2" w:rsidP="00374668">
      <w:pPr>
        <w:widowControl w:val="0"/>
        <w:tabs>
          <w:tab w:val="left" w:pos="1277"/>
        </w:tabs>
        <w:autoSpaceDE w:val="0"/>
        <w:autoSpaceDN w:val="0"/>
        <w:adjustRightInd w:val="0"/>
        <w:ind w:right="-141" w:firstLine="709"/>
        <w:contextualSpacing/>
        <w:jc w:val="both"/>
        <w:rPr>
          <w:sz w:val="28"/>
          <w:szCs w:val="28"/>
        </w:rPr>
      </w:pPr>
      <w:r w:rsidRPr="00B752F9">
        <w:rPr>
          <w:sz w:val="28"/>
          <w:szCs w:val="28"/>
        </w:rPr>
        <w:t>с</w:t>
      </w:r>
      <w:r w:rsidR="00C549DE" w:rsidRPr="00B752F9">
        <w:rPr>
          <w:sz w:val="28"/>
          <w:szCs w:val="28"/>
        </w:rPr>
        <w:t>овершенствование материально-технической базы и оснащенности лабораторных подразделений</w:t>
      </w:r>
      <w:r w:rsidR="00F954C3" w:rsidRPr="00B752F9">
        <w:rPr>
          <w:sz w:val="28"/>
          <w:szCs w:val="28"/>
        </w:rPr>
        <w:t xml:space="preserve"> </w:t>
      </w:r>
      <w:r w:rsidR="00C549DE" w:rsidRPr="00B752F9">
        <w:rPr>
          <w:sz w:val="28"/>
          <w:szCs w:val="28"/>
        </w:rPr>
        <w:t>центров гигиены и эпидемиологии оборудованием, средствами измерений, материалами, современной</w:t>
      </w:r>
      <w:r w:rsidR="00C549DE" w:rsidRPr="00B752F9">
        <w:rPr>
          <w:sz w:val="28"/>
          <w:szCs w:val="28"/>
        </w:rPr>
        <w:br/>
        <w:t>аппаратурой с целью повышения эффективности работы и обеспечения приведения лабораторий в</w:t>
      </w:r>
      <w:r w:rsidR="00F954C3" w:rsidRPr="00B752F9">
        <w:rPr>
          <w:sz w:val="28"/>
          <w:szCs w:val="28"/>
        </w:rPr>
        <w:t xml:space="preserve"> </w:t>
      </w:r>
      <w:r w:rsidR="00C549DE" w:rsidRPr="00B752F9">
        <w:rPr>
          <w:sz w:val="28"/>
          <w:szCs w:val="28"/>
        </w:rPr>
        <w:t>соответствие с современными требованиями национальных и международных норм и правил, оптимизации и</w:t>
      </w:r>
      <w:r w:rsidR="00C549DE" w:rsidRPr="00B752F9">
        <w:rPr>
          <w:sz w:val="28"/>
          <w:szCs w:val="28"/>
        </w:rPr>
        <w:br/>
        <w:t>повышения экономической эффективности их работы</w:t>
      </w:r>
      <w:r w:rsidRPr="00B752F9">
        <w:rPr>
          <w:sz w:val="28"/>
          <w:szCs w:val="28"/>
        </w:rPr>
        <w:t>;</w:t>
      </w:r>
    </w:p>
    <w:p w:rsidR="00C549DE" w:rsidRPr="00B752F9" w:rsidRDefault="00221CD2" w:rsidP="00374668">
      <w:pPr>
        <w:widowControl w:val="0"/>
        <w:tabs>
          <w:tab w:val="left" w:pos="1310"/>
        </w:tabs>
        <w:autoSpaceDE w:val="0"/>
        <w:autoSpaceDN w:val="0"/>
        <w:adjustRightInd w:val="0"/>
        <w:ind w:right="-141" w:firstLine="709"/>
        <w:contextualSpacing/>
        <w:jc w:val="both"/>
        <w:rPr>
          <w:sz w:val="28"/>
          <w:szCs w:val="28"/>
        </w:rPr>
      </w:pPr>
      <w:r w:rsidRPr="00B752F9">
        <w:rPr>
          <w:sz w:val="28"/>
          <w:szCs w:val="28"/>
        </w:rPr>
        <w:t>о</w:t>
      </w:r>
      <w:r w:rsidR="00C549DE" w:rsidRPr="00B752F9">
        <w:rPr>
          <w:sz w:val="28"/>
          <w:szCs w:val="28"/>
        </w:rPr>
        <w:t>своение и внедрение в практику работы лабораторий санитарно-эпидемиологической</w:t>
      </w:r>
      <w:r w:rsidR="00F954C3" w:rsidRPr="00B752F9">
        <w:rPr>
          <w:sz w:val="28"/>
          <w:szCs w:val="28"/>
        </w:rPr>
        <w:t xml:space="preserve"> с</w:t>
      </w:r>
      <w:r w:rsidR="00C549DE" w:rsidRPr="00B752F9">
        <w:rPr>
          <w:sz w:val="28"/>
          <w:szCs w:val="28"/>
        </w:rPr>
        <w:t>лужбы</w:t>
      </w:r>
      <w:r w:rsidR="00F954C3" w:rsidRPr="00B752F9">
        <w:rPr>
          <w:sz w:val="28"/>
          <w:szCs w:val="28"/>
        </w:rPr>
        <w:t xml:space="preserve"> </w:t>
      </w:r>
      <w:r w:rsidR="00C549DE" w:rsidRPr="00B752F9">
        <w:rPr>
          <w:sz w:val="28"/>
          <w:szCs w:val="28"/>
        </w:rPr>
        <w:t>вновь принятых межгосударственных стандартов, новых методов (методик) исследования в целях контроля</w:t>
      </w:r>
      <w:r w:rsidR="00C549DE" w:rsidRPr="00B752F9">
        <w:rPr>
          <w:sz w:val="28"/>
          <w:szCs w:val="28"/>
        </w:rPr>
        <w:br/>
        <w:t>показателей безопасности, установленных требованиями технических регламентов Евразийского экономического союза</w:t>
      </w:r>
      <w:r w:rsidRPr="00B752F9">
        <w:rPr>
          <w:sz w:val="28"/>
          <w:szCs w:val="28"/>
        </w:rPr>
        <w:t>;</w:t>
      </w:r>
    </w:p>
    <w:p w:rsidR="00C549DE" w:rsidRPr="00B752F9" w:rsidRDefault="00221CD2" w:rsidP="00374668">
      <w:pPr>
        <w:widowControl w:val="0"/>
        <w:tabs>
          <w:tab w:val="left" w:pos="1243"/>
        </w:tabs>
        <w:autoSpaceDE w:val="0"/>
        <w:autoSpaceDN w:val="0"/>
        <w:adjustRightInd w:val="0"/>
        <w:ind w:right="-141" w:firstLine="709"/>
        <w:contextualSpacing/>
        <w:jc w:val="both"/>
        <w:rPr>
          <w:sz w:val="28"/>
          <w:szCs w:val="28"/>
        </w:rPr>
      </w:pPr>
      <w:r w:rsidRPr="00B752F9">
        <w:rPr>
          <w:sz w:val="28"/>
          <w:szCs w:val="28"/>
        </w:rPr>
        <w:t>о</w:t>
      </w:r>
      <w:r w:rsidR="00C549DE" w:rsidRPr="00B752F9">
        <w:rPr>
          <w:sz w:val="28"/>
          <w:szCs w:val="28"/>
        </w:rPr>
        <w:t>беспечение высокого качества проводимых исследований в соответствии с областью аккредитации путем соблюдения заявленной политики в области качества и требований стандарта ГОСТ 180/1ЕС17025-2019, развитие контроля качества диагностической и испытательной деятельности лабораторий путем участия в межлабораторных сличениях, в том числе международного уровня</w:t>
      </w:r>
      <w:r w:rsidRPr="00B752F9">
        <w:rPr>
          <w:sz w:val="28"/>
          <w:szCs w:val="28"/>
        </w:rPr>
        <w:t>;</w:t>
      </w:r>
    </w:p>
    <w:p w:rsidR="00C549DE" w:rsidRDefault="00221CD2" w:rsidP="00374668">
      <w:pPr>
        <w:widowControl w:val="0"/>
        <w:shd w:val="clear" w:color="auto" w:fill="FFFFFF"/>
        <w:tabs>
          <w:tab w:val="left" w:pos="1354"/>
        </w:tabs>
        <w:autoSpaceDE w:val="0"/>
        <w:autoSpaceDN w:val="0"/>
        <w:adjustRightInd w:val="0"/>
        <w:ind w:right="-141" w:firstLine="709"/>
        <w:contextualSpacing/>
        <w:jc w:val="both"/>
        <w:rPr>
          <w:spacing w:val="-1"/>
          <w:sz w:val="28"/>
          <w:szCs w:val="28"/>
        </w:rPr>
      </w:pPr>
      <w:r w:rsidRPr="00B752F9">
        <w:rPr>
          <w:spacing w:val="4"/>
          <w:sz w:val="28"/>
          <w:szCs w:val="28"/>
        </w:rPr>
        <w:t>с</w:t>
      </w:r>
      <w:r w:rsidR="00C549DE" w:rsidRPr="00B752F9">
        <w:rPr>
          <w:spacing w:val="4"/>
          <w:sz w:val="28"/>
          <w:szCs w:val="28"/>
        </w:rPr>
        <w:t>овершенствование  деятельности  по  осуществлению  государственного  санитарного  надзора за</w:t>
      </w:r>
      <w:r w:rsidR="00F954C3" w:rsidRPr="00B752F9">
        <w:rPr>
          <w:spacing w:val="4"/>
          <w:sz w:val="28"/>
          <w:szCs w:val="28"/>
        </w:rPr>
        <w:t xml:space="preserve"> </w:t>
      </w:r>
      <w:r w:rsidR="00C549DE" w:rsidRPr="00B752F9">
        <w:rPr>
          <w:spacing w:val="4"/>
          <w:sz w:val="28"/>
          <w:szCs w:val="28"/>
        </w:rPr>
        <w:t>соблюдением санитарно-эпидемиологических и гигиенических требований, а также требований технических</w:t>
      </w:r>
      <w:r w:rsidR="00F954C3" w:rsidRPr="00B752F9">
        <w:rPr>
          <w:spacing w:val="4"/>
          <w:sz w:val="28"/>
          <w:szCs w:val="28"/>
        </w:rPr>
        <w:t xml:space="preserve"> </w:t>
      </w:r>
      <w:r w:rsidR="00C549DE" w:rsidRPr="00B752F9">
        <w:rPr>
          <w:spacing w:val="4"/>
          <w:sz w:val="28"/>
          <w:szCs w:val="28"/>
        </w:rPr>
        <w:t>регламентов  Таможенного  союза,  Евразийск</w:t>
      </w:r>
      <w:r w:rsidR="00F954C3" w:rsidRPr="00B752F9">
        <w:rPr>
          <w:spacing w:val="4"/>
          <w:sz w:val="28"/>
          <w:szCs w:val="28"/>
        </w:rPr>
        <w:t xml:space="preserve">ого  экономического  союза,  в </w:t>
      </w:r>
      <w:r w:rsidR="00C549DE" w:rsidRPr="00B752F9">
        <w:rPr>
          <w:spacing w:val="4"/>
          <w:sz w:val="28"/>
          <w:szCs w:val="28"/>
        </w:rPr>
        <w:t>рамках</w:t>
      </w:r>
      <w:r w:rsidR="00F954C3" w:rsidRPr="00B752F9">
        <w:rPr>
          <w:spacing w:val="4"/>
          <w:sz w:val="28"/>
          <w:szCs w:val="28"/>
        </w:rPr>
        <w:t xml:space="preserve"> </w:t>
      </w:r>
      <w:r w:rsidR="00C549DE" w:rsidRPr="00B752F9">
        <w:rPr>
          <w:spacing w:val="4"/>
          <w:sz w:val="28"/>
          <w:szCs w:val="28"/>
        </w:rPr>
        <w:t>реализации</w:t>
      </w:r>
      <w:r w:rsidR="00F954C3" w:rsidRPr="00B752F9">
        <w:rPr>
          <w:spacing w:val="4"/>
          <w:sz w:val="28"/>
          <w:szCs w:val="28"/>
        </w:rPr>
        <w:t xml:space="preserve"> </w:t>
      </w:r>
      <w:r w:rsidR="00C549DE" w:rsidRPr="00B752F9">
        <w:rPr>
          <w:spacing w:val="4"/>
          <w:sz w:val="28"/>
          <w:szCs w:val="28"/>
        </w:rPr>
        <w:t>положений</w:t>
      </w:r>
      <w:r w:rsidR="00F954C3" w:rsidRPr="00B752F9">
        <w:rPr>
          <w:spacing w:val="4"/>
          <w:sz w:val="28"/>
          <w:szCs w:val="28"/>
        </w:rPr>
        <w:t xml:space="preserve"> </w:t>
      </w:r>
      <w:r w:rsidR="00C549DE" w:rsidRPr="00B752F9">
        <w:rPr>
          <w:spacing w:val="-1"/>
          <w:sz w:val="28"/>
          <w:szCs w:val="28"/>
        </w:rPr>
        <w:t>Договора в области применения санитарных мер и технического регулирования</w:t>
      </w:r>
      <w:r w:rsidR="008E217C">
        <w:rPr>
          <w:spacing w:val="-1"/>
          <w:sz w:val="28"/>
          <w:szCs w:val="28"/>
        </w:rPr>
        <w:t>.</w:t>
      </w:r>
    </w:p>
    <w:p w:rsidR="008E217C" w:rsidRPr="00B752F9" w:rsidRDefault="008E217C" w:rsidP="00374668">
      <w:pPr>
        <w:widowControl w:val="0"/>
        <w:shd w:val="clear" w:color="auto" w:fill="FFFFFF"/>
        <w:tabs>
          <w:tab w:val="left" w:pos="1354"/>
        </w:tabs>
        <w:autoSpaceDE w:val="0"/>
        <w:autoSpaceDN w:val="0"/>
        <w:adjustRightInd w:val="0"/>
        <w:ind w:right="-141" w:firstLine="709"/>
        <w:contextualSpacing/>
        <w:jc w:val="both"/>
        <w:rPr>
          <w:spacing w:val="-10"/>
          <w:sz w:val="28"/>
          <w:szCs w:val="28"/>
        </w:rPr>
      </w:pPr>
    </w:p>
    <w:p w:rsidR="0054011F" w:rsidRPr="00E54E67" w:rsidRDefault="00F954C3" w:rsidP="00AE7EC2">
      <w:pPr>
        <w:pStyle w:val="2"/>
        <w:ind w:right="-285" w:firstLine="709"/>
      </w:pPr>
      <w:bookmarkStart w:id="5" w:name="_Toc103242896"/>
      <w:bookmarkStart w:id="6" w:name="_Toc115864942"/>
      <w:r w:rsidRPr="00E54E67">
        <w:t>1.3 Достижения Целей устойчивого развития</w:t>
      </w:r>
      <w:bookmarkEnd w:id="5"/>
      <w:bookmarkEnd w:id="6"/>
      <w:r w:rsidR="0054011F" w:rsidRPr="00E54E67">
        <w:t xml:space="preserve"> </w:t>
      </w:r>
    </w:p>
    <w:p w:rsidR="0054011F" w:rsidRPr="00451ABB" w:rsidRDefault="0054011F" w:rsidP="00AE7EC2">
      <w:pPr>
        <w:widowControl w:val="0"/>
        <w:ind w:right="-285" w:firstLine="709"/>
        <w:contextualSpacing/>
        <w:jc w:val="both"/>
        <w:rPr>
          <w:b/>
          <w:color w:val="FF0000"/>
          <w:sz w:val="28"/>
        </w:rPr>
      </w:pPr>
    </w:p>
    <w:p w:rsidR="009A10E0" w:rsidRPr="009A10E0" w:rsidRDefault="00AE7EC2" w:rsidP="00374668">
      <w:pPr>
        <w:ind w:right="-141" w:firstLine="709"/>
        <w:jc w:val="both"/>
        <w:rPr>
          <w:sz w:val="28"/>
          <w:szCs w:val="28"/>
        </w:rPr>
      </w:pPr>
      <w:r>
        <w:rPr>
          <w:color w:val="0070C0"/>
          <w:sz w:val="28"/>
          <w:szCs w:val="28"/>
        </w:rPr>
        <w:t xml:space="preserve"> </w:t>
      </w:r>
      <w:r w:rsidR="009A10E0">
        <w:rPr>
          <w:color w:val="0070C0"/>
          <w:sz w:val="28"/>
          <w:szCs w:val="28"/>
        </w:rPr>
        <w:t>-</w:t>
      </w:r>
      <w:r w:rsidR="009A10E0" w:rsidRPr="009A10E0">
        <w:rPr>
          <w:sz w:val="28"/>
          <w:szCs w:val="28"/>
        </w:rPr>
        <w:t xml:space="preserve">Проводимая во взаимодействии с органами исполнительной власти, в составе межведомственных групп комплексная работа позволила улучшить условия труда 12 рабочих мест (в 2020 году – 26, в 2019 – 32), привести в </w:t>
      </w:r>
      <w:r w:rsidR="009A10E0" w:rsidRPr="009A10E0">
        <w:rPr>
          <w:sz w:val="28"/>
          <w:szCs w:val="28"/>
        </w:rPr>
        <w:lastRenderedPageBreak/>
        <w:t xml:space="preserve">соответствие с требованиями 3 объекта (в 2020 году – 3, в 2019 – 5) промышленности и сельского хозяйства. </w:t>
      </w:r>
    </w:p>
    <w:p w:rsidR="009A10E0" w:rsidRPr="009A10E0" w:rsidRDefault="008E217C" w:rsidP="00374668">
      <w:pPr>
        <w:ind w:right="-141" w:firstLine="709"/>
        <w:jc w:val="both"/>
        <w:rPr>
          <w:sz w:val="28"/>
          <w:szCs w:val="28"/>
        </w:rPr>
      </w:pPr>
      <w:proofErr w:type="gramStart"/>
      <w:r>
        <w:rPr>
          <w:sz w:val="28"/>
          <w:szCs w:val="28"/>
        </w:rPr>
        <w:t>-</w:t>
      </w:r>
      <w:r w:rsidR="009A10E0" w:rsidRPr="009A10E0">
        <w:rPr>
          <w:sz w:val="28"/>
          <w:szCs w:val="28"/>
        </w:rPr>
        <w:t>Удельный вес рабочих мест несоответствующих гигиеническим нормативам по  уровню шума снизился  с  60% в 2020 году до 33, 3% в 2021 году, по вибрации с 33,4% до 14,3 %, по параметрам микроклимата с 17,1% до 16,7%. Вместе с тем, не достигнута положительная динамика в части количества рабочих мест, не соответствующих гигиеническим нормативам, по химическому фактору с 10,0 % в 2020 году до</w:t>
      </w:r>
      <w:proofErr w:type="gramEnd"/>
      <w:r w:rsidR="009A10E0" w:rsidRPr="009A10E0">
        <w:rPr>
          <w:sz w:val="28"/>
          <w:szCs w:val="28"/>
        </w:rPr>
        <w:t xml:space="preserve"> 26,7 %  в 2021 году.     Наибольшая занятость работающих под воздействием вредных производственных факторов характерна для предприятий концерна «Беллесбумпром» –  31,6% (в основном за счет неустранимого технологического шума)   и сельского хозяйства – 29,5%. </w:t>
      </w:r>
    </w:p>
    <w:p w:rsidR="009A10E0" w:rsidRPr="009A10E0" w:rsidRDefault="008E217C" w:rsidP="00374668">
      <w:pPr>
        <w:ind w:right="-141" w:firstLine="709"/>
        <w:jc w:val="both"/>
        <w:rPr>
          <w:sz w:val="28"/>
          <w:szCs w:val="28"/>
        </w:rPr>
      </w:pPr>
      <w:r>
        <w:rPr>
          <w:sz w:val="28"/>
          <w:szCs w:val="28"/>
        </w:rPr>
        <w:t>-</w:t>
      </w:r>
      <w:r w:rsidR="009A10E0" w:rsidRPr="009A10E0">
        <w:rPr>
          <w:sz w:val="28"/>
          <w:szCs w:val="28"/>
        </w:rPr>
        <w:t xml:space="preserve">С 2005 года в районе   случаи хронических профессиональных заболеваний не регистрируются.  </w:t>
      </w:r>
    </w:p>
    <w:p w:rsidR="009A10E0" w:rsidRPr="009A10E0" w:rsidRDefault="009A10E0" w:rsidP="00374668">
      <w:pPr>
        <w:ind w:right="-141" w:firstLine="709"/>
        <w:jc w:val="both"/>
        <w:rPr>
          <w:rFonts w:eastAsia="Calibri"/>
          <w:sz w:val="28"/>
          <w:szCs w:val="28"/>
          <w:lang w:bidi="ru-RU"/>
        </w:rPr>
      </w:pPr>
      <w:r w:rsidRPr="009A10E0">
        <w:rPr>
          <w:sz w:val="28"/>
          <w:szCs w:val="28"/>
        </w:rPr>
        <w:t xml:space="preserve"> </w:t>
      </w:r>
      <w:r w:rsidR="008E217C">
        <w:rPr>
          <w:rFonts w:eastAsia="Calibri"/>
          <w:sz w:val="28"/>
          <w:szCs w:val="28"/>
          <w:lang w:bidi="ru-RU"/>
        </w:rPr>
        <w:t>-</w:t>
      </w:r>
      <w:r w:rsidRPr="009A10E0">
        <w:rPr>
          <w:rFonts w:eastAsia="Calibri"/>
          <w:sz w:val="28"/>
          <w:szCs w:val="28"/>
          <w:lang w:bidi="ru-RU"/>
        </w:rPr>
        <w:t xml:space="preserve">В 2021 г.   обеспечена устойчивость качества подаваемой  населению питьевой воды  по </w:t>
      </w:r>
      <w:r w:rsidRPr="009A10E0">
        <w:rPr>
          <w:rFonts w:eastAsia="Calibri"/>
          <w:sz w:val="28"/>
          <w:szCs w:val="28"/>
          <w:lang w:eastAsia="en-US"/>
        </w:rPr>
        <w:t xml:space="preserve">микробиологическим </w:t>
      </w:r>
      <w:r w:rsidRPr="009A10E0">
        <w:rPr>
          <w:rFonts w:eastAsia="Calibri"/>
          <w:sz w:val="28"/>
          <w:szCs w:val="28"/>
          <w:lang w:bidi="ru-RU"/>
        </w:rPr>
        <w:t>показателям.</w:t>
      </w:r>
      <w:r w:rsidRPr="009A10E0">
        <w:rPr>
          <w:rFonts w:eastAsia="Calibri"/>
          <w:b/>
          <w:sz w:val="28"/>
          <w:szCs w:val="28"/>
          <w:lang w:bidi="ru-RU"/>
        </w:rPr>
        <w:t xml:space="preserve"> </w:t>
      </w:r>
      <w:r w:rsidRPr="009A10E0">
        <w:rPr>
          <w:rFonts w:eastAsia="Calibri"/>
          <w:sz w:val="28"/>
          <w:szCs w:val="28"/>
          <w:lang w:bidi="ru-RU"/>
        </w:rPr>
        <w:t xml:space="preserve">     В 2020 г. –2021г  нестандартных проб по микробиологическим показателям не выявлено, что свидетельствует о положительной динамике устойчивого развития в части профилактики острых кишечных инфекций. </w:t>
      </w:r>
    </w:p>
    <w:p w:rsidR="009A10E0" w:rsidRPr="009A10E0" w:rsidRDefault="008E217C" w:rsidP="00374668">
      <w:pPr>
        <w:widowControl w:val="0"/>
        <w:ind w:right="-141" w:firstLine="709"/>
        <w:contextualSpacing/>
        <w:jc w:val="both"/>
        <w:rPr>
          <w:sz w:val="28"/>
        </w:rPr>
      </w:pPr>
      <w:r>
        <w:rPr>
          <w:rFonts w:eastAsia="Calibri"/>
          <w:sz w:val="28"/>
          <w:szCs w:val="28"/>
          <w:lang w:bidi="ru-RU"/>
        </w:rPr>
        <w:t>-</w:t>
      </w:r>
      <w:r w:rsidR="009A10E0" w:rsidRPr="009A10E0">
        <w:rPr>
          <w:rFonts w:eastAsia="Calibri"/>
          <w:sz w:val="28"/>
          <w:szCs w:val="28"/>
          <w:lang w:bidi="ru-RU"/>
        </w:rPr>
        <w:t xml:space="preserve">По результатам проведения анализа санитарно-химических показателей установлена их стабилизация в городском коммунальном водопроводе, % нестандартных проб в 2020 и 2021 году   составил 11,5 % и 11,8 % соответственно.   </w:t>
      </w:r>
    </w:p>
    <w:p w:rsidR="009A10E0" w:rsidRPr="009A10E0" w:rsidRDefault="008E217C" w:rsidP="00374668">
      <w:pPr>
        <w:widowControl w:val="0"/>
        <w:ind w:right="-141" w:firstLine="709"/>
        <w:contextualSpacing/>
        <w:jc w:val="both"/>
        <w:rPr>
          <w:sz w:val="28"/>
        </w:rPr>
      </w:pPr>
      <w:r>
        <w:rPr>
          <w:sz w:val="28"/>
        </w:rPr>
        <w:t>-</w:t>
      </w:r>
      <w:r w:rsidR="009A10E0" w:rsidRPr="009A10E0">
        <w:rPr>
          <w:sz w:val="28"/>
        </w:rPr>
        <w:t>На протяжении последних 20 лет случаи пищевых отравлений и инфекционных заболеваний, связанных с объектами пищевой промышленности и общественного питания, не зарегистрированы;</w:t>
      </w:r>
    </w:p>
    <w:p w:rsidR="009A10E0" w:rsidRPr="009A10E0" w:rsidRDefault="008E217C" w:rsidP="00374668">
      <w:pPr>
        <w:widowControl w:val="0"/>
        <w:ind w:right="-141" w:firstLine="709"/>
        <w:contextualSpacing/>
        <w:jc w:val="both"/>
        <w:rPr>
          <w:sz w:val="28"/>
          <w:szCs w:val="28"/>
        </w:rPr>
      </w:pPr>
      <w:r>
        <w:rPr>
          <w:sz w:val="28"/>
          <w:szCs w:val="28"/>
        </w:rPr>
        <w:t>-</w:t>
      </w:r>
      <w:r w:rsidR="009A10E0" w:rsidRPr="009A10E0">
        <w:rPr>
          <w:sz w:val="28"/>
          <w:szCs w:val="28"/>
        </w:rPr>
        <w:t xml:space="preserve">Обеспечена стабильная безопасность реализуемых населению продуктов питания по микробиологическим и санитарно-химическим показателям; </w:t>
      </w:r>
    </w:p>
    <w:p w:rsidR="009A10E0" w:rsidRPr="009A10E0" w:rsidRDefault="008E217C" w:rsidP="00374668">
      <w:pPr>
        <w:widowControl w:val="0"/>
        <w:ind w:right="-141" w:firstLine="709"/>
        <w:contextualSpacing/>
        <w:jc w:val="both"/>
        <w:rPr>
          <w:sz w:val="28"/>
          <w:szCs w:val="28"/>
        </w:rPr>
      </w:pPr>
      <w:r>
        <w:rPr>
          <w:rFonts w:eastAsia="Calibri"/>
          <w:snapToGrid w:val="0"/>
          <w:sz w:val="28"/>
          <w:szCs w:val="28"/>
        </w:rPr>
        <w:t>-</w:t>
      </w:r>
      <w:r w:rsidR="009A10E0" w:rsidRPr="009A10E0">
        <w:rPr>
          <w:rFonts w:eastAsia="Calibri"/>
          <w:snapToGrid w:val="0"/>
          <w:sz w:val="28"/>
          <w:szCs w:val="28"/>
        </w:rPr>
        <w:t>Расширена сеть отделов и уголков «Здорового питания», где в реализации постоянно имеются продукты здорового питания профилактического действия;</w:t>
      </w:r>
      <w:r w:rsidR="009A10E0" w:rsidRPr="009A10E0">
        <w:rPr>
          <w:sz w:val="28"/>
          <w:szCs w:val="28"/>
        </w:rPr>
        <w:t xml:space="preserve"> </w:t>
      </w:r>
    </w:p>
    <w:p w:rsidR="009A10E0" w:rsidRPr="009A10E0" w:rsidRDefault="009A10E0" w:rsidP="00374668">
      <w:pPr>
        <w:widowControl w:val="0"/>
        <w:ind w:right="-141" w:firstLine="709"/>
        <w:contextualSpacing/>
        <w:jc w:val="both"/>
        <w:rPr>
          <w:sz w:val="28"/>
          <w:szCs w:val="28"/>
        </w:rPr>
      </w:pPr>
      <w:r w:rsidRPr="009A10E0">
        <w:rPr>
          <w:sz w:val="28"/>
          <w:szCs w:val="28"/>
        </w:rPr>
        <w:t>-Детские и лечебные учреждения, предприятия пищевой промышленности, общественного питания практически полностью перешли на использование  йодированной соли;</w:t>
      </w:r>
    </w:p>
    <w:p w:rsidR="009A10E0" w:rsidRPr="009A10E0" w:rsidRDefault="008E217C" w:rsidP="00374668">
      <w:pPr>
        <w:widowControl w:val="0"/>
        <w:ind w:right="-141" w:firstLine="709"/>
        <w:contextualSpacing/>
        <w:jc w:val="both"/>
        <w:rPr>
          <w:sz w:val="28"/>
          <w:szCs w:val="28"/>
        </w:rPr>
      </w:pPr>
      <w:r>
        <w:rPr>
          <w:sz w:val="28"/>
          <w:szCs w:val="28"/>
        </w:rPr>
        <w:t>-</w:t>
      </w:r>
      <w:r w:rsidR="009A10E0" w:rsidRPr="009A10E0">
        <w:rPr>
          <w:sz w:val="28"/>
          <w:szCs w:val="28"/>
        </w:rPr>
        <w:t>Увеличился удельный вес  объектов низкой группы риска;</w:t>
      </w:r>
    </w:p>
    <w:p w:rsidR="009A10E0" w:rsidRPr="009A10E0" w:rsidRDefault="008E217C" w:rsidP="00374668">
      <w:pPr>
        <w:widowControl w:val="0"/>
        <w:ind w:right="-141" w:firstLine="709"/>
        <w:contextualSpacing/>
        <w:jc w:val="both"/>
        <w:rPr>
          <w:sz w:val="28"/>
          <w:szCs w:val="28"/>
        </w:rPr>
      </w:pPr>
      <w:r>
        <w:rPr>
          <w:sz w:val="28"/>
          <w:szCs w:val="28"/>
        </w:rPr>
        <w:t>-</w:t>
      </w:r>
      <w:r w:rsidR="009A10E0" w:rsidRPr="009A10E0">
        <w:rPr>
          <w:sz w:val="28"/>
          <w:szCs w:val="28"/>
        </w:rPr>
        <w:t xml:space="preserve">Уменьшилось количество случаев реализации продукции без документов, удостоверяющих качество и безопасность, и с нарушениями условий хранения;  </w:t>
      </w:r>
    </w:p>
    <w:p w:rsidR="009A10E0" w:rsidRPr="009A10E0" w:rsidRDefault="009A10E0" w:rsidP="00374668">
      <w:pPr>
        <w:widowControl w:val="0"/>
        <w:ind w:right="-141" w:firstLine="709"/>
        <w:contextualSpacing/>
        <w:jc w:val="both"/>
        <w:rPr>
          <w:sz w:val="28"/>
        </w:rPr>
      </w:pPr>
      <w:r w:rsidRPr="009A10E0">
        <w:rPr>
          <w:sz w:val="28"/>
          <w:szCs w:val="28"/>
        </w:rPr>
        <w:t xml:space="preserve"> - Введены </w:t>
      </w:r>
      <w:r w:rsidRPr="009A10E0">
        <w:rPr>
          <w:sz w:val="28"/>
          <w:szCs w:val="28"/>
        </w:rPr>
        <w:tab/>
        <w:t>в эксплуатацию новые объекты  торговли, материально-техническая база которых соответствует требованиям санэпидзаконодательства;</w:t>
      </w:r>
    </w:p>
    <w:p w:rsidR="009A10E0" w:rsidRPr="009A10E0" w:rsidRDefault="008E217C" w:rsidP="00374668">
      <w:pPr>
        <w:widowControl w:val="0"/>
        <w:ind w:right="-141" w:firstLine="709"/>
        <w:contextualSpacing/>
        <w:jc w:val="both"/>
        <w:rPr>
          <w:sz w:val="28"/>
        </w:rPr>
      </w:pPr>
      <w:r>
        <w:rPr>
          <w:sz w:val="28"/>
        </w:rPr>
        <w:t>-</w:t>
      </w:r>
      <w:r w:rsidR="009A10E0" w:rsidRPr="009A10E0">
        <w:rPr>
          <w:sz w:val="28"/>
        </w:rPr>
        <w:t xml:space="preserve">Проводимая работа позволила исключить осложнение эпидемической ситуации в организованных детских коллективах; </w:t>
      </w:r>
    </w:p>
    <w:p w:rsidR="009A10E0" w:rsidRPr="009A10E0" w:rsidRDefault="008E217C" w:rsidP="00374668">
      <w:pPr>
        <w:widowControl w:val="0"/>
        <w:ind w:right="-141" w:firstLine="709"/>
        <w:contextualSpacing/>
        <w:jc w:val="both"/>
        <w:rPr>
          <w:sz w:val="28"/>
        </w:rPr>
      </w:pPr>
      <w:r>
        <w:rPr>
          <w:sz w:val="28"/>
        </w:rPr>
        <w:t>-</w:t>
      </w:r>
      <w:r w:rsidR="009A10E0" w:rsidRPr="009A10E0">
        <w:rPr>
          <w:sz w:val="28"/>
        </w:rPr>
        <w:t xml:space="preserve">Удалось достичь положительной динамики по оснащению пищеблоков учреждений образования технологическим оборудованием, обеспечению горячей проточной водой, благоустройству с оборудованием внутренних </w:t>
      </w:r>
      <w:r w:rsidR="009A10E0" w:rsidRPr="009A10E0">
        <w:rPr>
          <w:sz w:val="28"/>
        </w:rPr>
        <w:lastRenderedPageBreak/>
        <w:t>санузлов сельских школ;</w:t>
      </w:r>
    </w:p>
    <w:p w:rsidR="009A10E0" w:rsidRPr="009A10E0" w:rsidRDefault="008E217C" w:rsidP="00374668">
      <w:pPr>
        <w:widowControl w:val="0"/>
        <w:ind w:right="-141" w:firstLine="709"/>
        <w:contextualSpacing/>
        <w:jc w:val="both"/>
        <w:rPr>
          <w:sz w:val="28"/>
        </w:rPr>
      </w:pPr>
      <w:r>
        <w:rPr>
          <w:sz w:val="28"/>
        </w:rPr>
        <w:t>-</w:t>
      </w:r>
      <w:r w:rsidR="009A10E0" w:rsidRPr="009A10E0">
        <w:rPr>
          <w:sz w:val="28"/>
        </w:rPr>
        <w:t>Проведение комплекса профилактических и противоэпидемических мероприятий во взаимодействии с заинтересованными службами и ведомствами в предыдущие  годы обеспечило устойчивую санитарно-эпидемиологическую обстановку на территории Шкловского района;</w:t>
      </w:r>
    </w:p>
    <w:p w:rsidR="009A10E0" w:rsidRPr="009A10E0" w:rsidRDefault="008E217C" w:rsidP="00374668">
      <w:pPr>
        <w:widowControl w:val="0"/>
        <w:ind w:right="-141" w:firstLine="709"/>
        <w:contextualSpacing/>
        <w:jc w:val="both"/>
        <w:rPr>
          <w:sz w:val="28"/>
        </w:rPr>
      </w:pPr>
      <w:r>
        <w:rPr>
          <w:sz w:val="28"/>
        </w:rPr>
        <w:t>-</w:t>
      </w:r>
      <w:r w:rsidR="009A10E0" w:rsidRPr="009A10E0">
        <w:rPr>
          <w:sz w:val="28"/>
        </w:rPr>
        <w:t>Достигнуто снижение и поддержание на спорадическом уровне заболеваемости по инфекциям, управляемым средствами специфической профилактики;</w:t>
      </w:r>
    </w:p>
    <w:p w:rsidR="009A10E0" w:rsidRPr="009A10E0" w:rsidRDefault="008E217C" w:rsidP="00374668">
      <w:pPr>
        <w:widowControl w:val="0"/>
        <w:ind w:right="-141" w:firstLine="709"/>
        <w:contextualSpacing/>
        <w:jc w:val="both"/>
        <w:rPr>
          <w:sz w:val="28"/>
        </w:rPr>
      </w:pPr>
      <w:r>
        <w:rPr>
          <w:sz w:val="28"/>
        </w:rPr>
        <w:t>-</w:t>
      </w:r>
      <w:r w:rsidR="009A10E0" w:rsidRPr="009A10E0">
        <w:rPr>
          <w:sz w:val="28"/>
        </w:rPr>
        <w:t>Работа по формированию здорового образа жизни и профилактике зависимостей осуществлялась на межведомственном уровне, способствовала воспитанию личной ответственности и заинтересованности граждан в сохранении и укреплении здоровья.</w:t>
      </w:r>
    </w:p>
    <w:p w:rsidR="00790C71" w:rsidRPr="00451ABB" w:rsidRDefault="00790C71" w:rsidP="00374668">
      <w:pPr>
        <w:widowControl w:val="0"/>
        <w:ind w:right="-141" w:firstLine="709"/>
        <w:contextualSpacing/>
        <w:jc w:val="both"/>
        <w:rPr>
          <w:color w:val="FF0000"/>
          <w:sz w:val="28"/>
        </w:rPr>
      </w:pPr>
    </w:p>
    <w:p w:rsidR="0083432B" w:rsidRPr="00E54E67" w:rsidRDefault="00F954C3" w:rsidP="00AE7EC2">
      <w:pPr>
        <w:pStyle w:val="2"/>
        <w:ind w:right="-568" w:firstLine="709"/>
      </w:pPr>
      <w:bookmarkStart w:id="7" w:name="_Toc103242897"/>
      <w:bookmarkStart w:id="8" w:name="_Toc115864943"/>
      <w:r w:rsidRPr="00E54E67">
        <w:t>1.4. Интегральные оценки уровня здоровья населения</w:t>
      </w:r>
      <w:bookmarkEnd w:id="7"/>
      <w:bookmarkEnd w:id="8"/>
    </w:p>
    <w:p w:rsidR="007B790A" w:rsidRPr="007B790A" w:rsidRDefault="007B790A" w:rsidP="00AE7EC2">
      <w:pPr>
        <w:ind w:right="-568" w:firstLine="709"/>
      </w:pPr>
    </w:p>
    <w:p w:rsidR="00790C71" w:rsidRDefault="00F954C3" w:rsidP="00374668">
      <w:pPr>
        <w:widowControl w:val="0"/>
        <w:ind w:right="-141" w:firstLine="709"/>
        <w:contextualSpacing/>
        <w:jc w:val="both"/>
        <w:rPr>
          <w:spacing w:val="-2"/>
          <w:sz w:val="28"/>
          <w:szCs w:val="28"/>
        </w:rPr>
      </w:pPr>
      <w:r w:rsidRPr="004D1E4C">
        <w:rPr>
          <w:b/>
          <w:spacing w:val="-2"/>
          <w:sz w:val="28"/>
          <w:szCs w:val="28"/>
        </w:rPr>
        <w:t>Индекс здоровья</w:t>
      </w:r>
      <w:r w:rsidRPr="004D1E4C">
        <w:rPr>
          <w:spacing w:val="-2"/>
          <w:sz w:val="28"/>
          <w:szCs w:val="28"/>
        </w:rPr>
        <w:t xml:space="preserve"> – это удельный вес не болевших лиц, проживающих на территории (не обращавшихся за медицинской помощью в связи с заболеванием или обострением хронического заболевания).</w:t>
      </w:r>
    </w:p>
    <w:p w:rsidR="00A56295" w:rsidRPr="004D1E4C" w:rsidRDefault="00A56295" w:rsidP="00374668">
      <w:pPr>
        <w:widowControl w:val="0"/>
        <w:ind w:right="-141" w:firstLine="709"/>
        <w:contextualSpacing/>
        <w:jc w:val="both"/>
        <w:rPr>
          <w:spacing w:val="-2"/>
          <w:sz w:val="28"/>
          <w:szCs w:val="28"/>
        </w:rPr>
      </w:pPr>
    </w:p>
    <w:p w:rsidR="00F954C3" w:rsidRPr="00451ABB" w:rsidRDefault="007176C8" w:rsidP="00AB2C4E">
      <w:pPr>
        <w:widowControl w:val="0"/>
        <w:ind w:firstLine="284"/>
        <w:contextualSpacing/>
        <w:jc w:val="both"/>
        <w:rPr>
          <w:color w:val="FF0000"/>
          <w:sz w:val="28"/>
        </w:rPr>
      </w:pPr>
      <w:r>
        <w:rPr>
          <w:b/>
          <w:sz w:val="28"/>
          <w:szCs w:val="28"/>
        </w:rPr>
        <w:t xml:space="preserve">    </w:t>
      </w:r>
    </w:p>
    <w:p w:rsidR="004D61CD" w:rsidRPr="00451ABB" w:rsidRDefault="004D61CD" w:rsidP="00AE7EC2">
      <w:pPr>
        <w:widowControl w:val="0"/>
        <w:tabs>
          <w:tab w:val="left" w:pos="6075"/>
        </w:tabs>
        <w:ind w:firstLine="284"/>
        <w:contextualSpacing/>
        <w:jc w:val="both"/>
        <w:rPr>
          <w:b/>
          <w:color w:val="FF0000"/>
          <w:sz w:val="36"/>
          <w:szCs w:val="36"/>
        </w:rPr>
      </w:pPr>
      <w:r w:rsidRPr="00540999">
        <w:rPr>
          <w:noProof/>
          <w:color w:val="FF0000"/>
          <w:highlight w:val="yellow"/>
        </w:rPr>
        <w:drawing>
          <wp:inline distT="0" distB="0" distL="0" distR="0" wp14:anchorId="132A475E" wp14:editId="5800955F">
            <wp:extent cx="5190978" cy="32004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4E1550" w:rsidRPr="007977B6" w:rsidRDefault="004E1550" w:rsidP="00AE7EC2">
      <w:pPr>
        <w:pStyle w:val="21"/>
        <w:widowControl w:val="0"/>
        <w:spacing w:after="0" w:line="240" w:lineRule="auto"/>
        <w:ind w:firstLine="284"/>
        <w:contextualSpacing/>
        <w:jc w:val="both"/>
        <w:rPr>
          <w:sz w:val="28"/>
          <w:szCs w:val="28"/>
        </w:rPr>
      </w:pPr>
      <w:r w:rsidRPr="007977B6">
        <w:rPr>
          <w:sz w:val="28"/>
          <w:szCs w:val="28"/>
        </w:rPr>
        <w:t>Диаграмма 1.Индексы здоровья в Шкловском районе за 2008-2021г</w:t>
      </w:r>
    </w:p>
    <w:p w:rsidR="00427C4C" w:rsidRPr="00451ABB" w:rsidRDefault="00427C4C" w:rsidP="00AE7EC2">
      <w:pPr>
        <w:widowControl w:val="0"/>
        <w:tabs>
          <w:tab w:val="left" w:pos="6075"/>
        </w:tabs>
        <w:ind w:firstLine="284"/>
        <w:contextualSpacing/>
        <w:jc w:val="both"/>
        <w:rPr>
          <w:b/>
          <w:color w:val="FF0000"/>
          <w:sz w:val="36"/>
          <w:szCs w:val="36"/>
        </w:rPr>
      </w:pPr>
    </w:p>
    <w:p w:rsidR="008E381D" w:rsidRPr="00451ABB" w:rsidRDefault="00E40AD2" w:rsidP="00AE7EC2">
      <w:pPr>
        <w:pStyle w:val="1"/>
        <w:ind w:firstLine="709"/>
        <w:rPr>
          <w:color w:val="FF0000"/>
          <w:sz w:val="36"/>
          <w:szCs w:val="36"/>
        </w:rPr>
      </w:pPr>
      <w:bookmarkStart w:id="9" w:name="_Toc103242898"/>
      <w:bookmarkStart w:id="10" w:name="_Toc115864944"/>
      <w:r w:rsidRPr="00B56019">
        <w:t>II</w:t>
      </w:r>
      <w:r w:rsidR="006D6375" w:rsidRPr="00B56019">
        <w:t>.</w:t>
      </w:r>
      <w:r w:rsidR="00424C48" w:rsidRPr="00B56019">
        <w:t xml:space="preserve"> </w:t>
      </w:r>
      <w:r w:rsidR="00C37E79" w:rsidRPr="00B56019">
        <w:t>К</w:t>
      </w:r>
      <w:r w:rsidR="00744495">
        <w:t>РАТКАЯ СОЦИАЛЬНО-ГИГИЕНИЧЕСКАЯ ХАРАКТЕРИСТИКА  ТЕРРИТОРИИ</w:t>
      </w:r>
      <w:bookmarkEnd w:id="9"/>
      <w:bookmarkEnd w:id="10"/>
    </w:p>
    <w:p w:rsidR="001922F0" w:rsidRPr="00B752F9" w:rsidRDefault="002C668F" w:rsidP="00AE7EC2">
      <w:pPr>
        <w:widowControl w:val="0"/>
        <w:tabs>
          <w:tab w:val="left" w:pos="6075"/>
        </w:tabs>
        <w:ind w:firstLine="709"/>
        <w:contextualSpacing/>
        <w:jc w:val="both"/>
        <w:rPr>
          <w:sz w:val="28"/>
          <w:szCs w:val="28"/>
          <w:shd w:val="clear" w:color="auto" w:fill="FFFFFF"/>
        </w:rPr>
      </w:pPr>
      <w:r w:rsidRPr="00B752F9">
        <w:rPr>
          <w:sz w:val="28"/>
          <w:szCs w:val="28"/>
          <w:shd w:val="clear" w:color="auto" w:fill="FFFFFF"/>
        </w:rPr>
        <w:t>Территория района находится на границах Оршано-Могилёвской равнины, на которую заходят отроги Оршанской возвышенности.</w:t>
      </w:r>
    </w:p>
    <w:p w:rsidR="00686A8A" w:rsidRPr="00451ABB" w:rsidRDefault="005859B3" w:rsidP="006979CB">
      <w:pPr>
        <w:widowControl w:val="0"/>
        <w:tabs>
          <w:tab w:val="left" w:pos="6075"/>
        </w:tabs>
        <w:ind w:firstLine="284"/>
        <w:contextualSpacing/>
        <w:jc w:val="both"/>
        <w:rPr>
          <w:b/>
          <w:color w:val="FF0000"/>
          <w:sz w:val="28"/>
          <w:szCs w:val="28"/>
        </w:rPr>
      </w:pPr>
      <w:r w:rsidRPr="00451ABB">
        <w:rPr>
          <w:noProof/>
          <w:color w:val="FF0000"/>
        </w:rPr>
        <w:lastRenderedPageBreak/>
        <w:drawing>
          <wp:inline distT="0" distB="0" distL="0" distR="0" wp14:anchorId="7392A79C" wp14:editId="5C350B93">
            <wp:extent cx="4937760" cy="3298923"/>
            <wp:effectExtent l="0" t="0" r="0" b="0"/>
            <wp:docPr id="146" name="Рисунок 146" descr="14f7215cec9cbf3ce51e021c0cdccd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14f7215cec9cbf3ce51e021c0cdccd8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38198" cy="3299216"/>
                    </a:xfrm>
                    <a:prstGeom prst="rect">
                      <a:avLst/>
                    </a:prstGeom>
                    <a:noFill/>
                    <a:ln>
                      <a:noFill/>
                    </a:ln>
                  </pic:spPr>
                </pic:pic>
              </a:graphicData>
            </a:graphic>
          </wp:inline>
        </w:drawing>
      </w:r>
    </w:p>
    <w:p w:rsidR="002650EE" w:rsidRDefault="002650EE" w:rsidP="006979CB">
      <w:pPr>
        <w:pStyle w:val="afc"/>
        <w:widowControl w:val="0"/>
        <w:shd w:val="clear" w:color="auto" w:fill="FFFFFF"/>
        <w:spacing w:before="0" w:beforeAutospacing="0" w:after="0" w:afterAutospacing="0"/>
        <w:ind w:firstLine="284"/>
        <w:contextualSpacing/>
        <w:jc w:val="both"/>
        <w:rPr>
          <w:sz w:val="28"/>
          <w:szCs w:val="28"/>
        </w:rPr>
      </w:pPr>
    </w:p>
    <w:p w:rsidR="001922F0" w:rsidRPr="001F2A3F" w:rsidRDefault="001922F0" w:rsidP="00AE7EC2">
      <w:pPr>
        <w:pStyle w:val="afc"/>
        <w:widowControl w:val="0"/>
        <w:shd w:val="clear" w:color="auto" w:fill="FFFFFF"/>
        <w:spacing w:before="0" w:beforeAutospacing="0" w:after="0" w:afterAutospacing="0"/>
        <w:ind w:firstLine="709"/>
        <w:contextualSpacing/>
        <w:jc w:val="both"/>
        <w:rPr>
          <w:sz w:val="28"/>
          <w:szCs w:val="28"/>
        </w:rPr>
      </w:pPr>
      <w:r w:rsidRPr="001F2A3F">
        <w:rPr>
          <w:sz w:val="28"/>
          <w:szCs w:val="28"/>
        </w:rPr>
        <w:t>Шкловский район расположен на севере Могилевской области. Площадь района составляет 1334 кв.км. Продолжительность с востока на запад – 52 км, с севера на юг – 38 км. Граничит с Горецким, Дрибинским, Могилевским, Круглянским, Белыничским районами Могилевской области, Толочинским, Оршанским районами Витебской области.</w:t>
      </w:r>
    </w:p>
    <w:p w:rsidR="001922F0" w:rsidRPr="00A51BB5" w:rsidRDefault="001922F0" w:rsidP="00AE7EC2">
      <w:pPr>
        <w:pStyle w:val="afc"/>
        <w:widowControl w:val="0"/>
        <w:shd w:val="clear" w:color="auto" w:fill="FFFFFF"/>
        <w:spacing w:before="0" w:beforeAutospacing="0" w:after="0" w:afterAutospacing="0"/>
        <w:ind w:firstLine="709"/>
        <w:contextualSpacing/>
        <w:jc w:val="both"/>
        <w:rPr>
          <w:sz w:val="28"/>
          <w:szCs w:val="28"/>
        </w:rPr>
      </w:pPr>
      <w:r w:rsidRPr="00A51BB5">
        <w:rPr>
          <w:sz w:val="28"/>
          <w:szCs w:val="28"/>
        </w:rPr>
        <w:t xml:space="preserve">В составе района </w:t>
      </w:r>
      <w:r w:rsidR="002C668F" w:rsidRPr="00A51BB5">
        <w:rPr>
          <w:sz w:val="28"/>
          <w:szCs w:val="28"/>
        </w:rPr>
        <w:t>8</w:t>
      </w:r>
      <w:r w:rsidRPr="00A51BB5">
        <w:rPr>
          <w:sz w:val="28"/>
          <w:szCs w:val="28"/>
        </w:rPr>
        <w:t xml:space="preserve"> сельских Советов и 1 город.</w:t>
      </w:r>
      <w:r w:rsidRPr="00451ABB">
        <w:rPr>
          <w:color w:val="FF0000"/>
          <w:sz w:val="28"/>
          <w:szCs w:val="28"/>
        </w:rPr>
        <w:t xml:space="preserve"> </w:t>
      </w:r>
      <w:r w:rsidRPr="00A51BB5">
        <w:rPr>
          <w:sz w:val="28"/>
          <w:szCs w:val="28"/>
        </w:rPr>
        <w:t>Население</w:t>
      </w:r>
      <w:r w:rsidR="003A05AC" w:rsidRPr="00A51BB5">
        <w:rPr>
          <w:sz w:val="28"/>
          <w:szCs w:val="28"/>
        </w:rPr>
        <w:t xml:space="preserve">  среднегодовое за 202</w:t>
      </w:r>
      <w:r w:rsidR="00A51BB5" w:rsidRPr="00A51BB5">
        <w:rPr>
          <w:sz w:val="28"/>
          <w:szCs w:val="28"/>
        </w:rPr>
        <w:t>1</w:t>
      </w:r>
      <w:r w:rsidR="003A05AC" w:rsidRPr="00A51BB5">
        <w:rPr>
          <w:sz w:val="28"/>
          <w:szCs w:val="28"/>
        </w:rPr>
        <w:t>г</w:t>
      </w:r>
      <w:r w:rsidRPr="00A51BB5">
        <w:rPr>
          <w:sz w:val="28"/>
          <w:szCs w:val="28"/>
        </w:rPr>
        <w:t xml:space="preserve">– </w:t>
      </w:r>
      <w:r w:rsidR="003A05AC" w:rsidRPr="00A51BB5">
        <w:rPr>
          <w:sz w:val="28"/>
          <w:szCs w:val="28"/>
        </w:rPr>
        <w:t>25,</w:t>
      </w:r>
      <w:r w:rsidR="00A51BB5" w:rsidRPr="00A51BB5">
        <w:rPr>
          <w:sz w:val="28"/>
          <w:szCs w:val="28"/>
        </w:rPr>
        <w:t>280</w:t>
      </w:r>
      <w:r w:rsidRPr="00A51BB5">
        <w:rPr>
          <w:sz w:val="28"/>
          <w:szCs w:val="28"/>
        </w:rPr>
        <w:t xml:space="preserve"> тыс. человек.</w:t>
      </w:r>
      <w:r w:rsidR="009E322A" w:rsidRPr="00A51BB5">
        <w:rPr>
          <w:sz w:val="28"/>
          <w:szCs w:val="28"/>
        </w:rPr>
        <w:t xml:space="preserve"> По состоянию на 01.01.2022г.</w:t>
      </w:r>
      <w:r w:rsidRPr="00A51BB5">
        <w:rPr>
          <w:sz w:val="28"/>
          <w:szCs w:val="28"/>
        </w:rPr>
        <w:t xml:space="preserve"> </w:t>
      </w:r>
      <w:r w:rsidR="009E322A" w:rsidRPr="00A51BB5">
        <w:rPr>
          <w:sz w:val="28"/>
          <w:szCs w:val="28"/>
        </w:rPr>
        <w:t>численность населения составляет 25,004 тыс</w:t>
      </w:r>
      <w:proofErr w:type="gramStart"/>
      <w:r w:rsidR="009E322A" w:rsidRPr="00A51BB5">
        <w:rPr>
          <w:sz w:val="28"/>
          <w:szCs w:val="28"/>
        </w:rPr>
        <w:t>.ч</w:t>
      </w:r>
      <w:proofErr w:type="gramEnd"/>
      <w:r w:rsidR="009E322A" w:rsidRPr="00A51BB5">
        <w:rPr>
          <w:sz w:val="28"/>
          <w:szCs w:val="28"/>
        </w:rPr>
        <w:t>еловек, в том числе в г</w:t>
      </w:r>
      <w:r w:rsidR="009E322A" w:rsidRPr="009E322A">
        <w:rPr>
          <w:sz w:val="28"/>
          <w:szCs w:val="28"/>
        </w:rPr>
        <w:t>.</w:t>
      </w:r>
      <w:r w:rsidRPr="009E322A">
        <w:rPr>
          <w:sz w:val="28"/>
          <w:szCs w:val="28"/>
        </w:rPr>
        <w:t xml:space="preserve"> Шклове проживает </w:t>
      </w:r>
      <w:r w:rsidR="009E322A" w:rsidRPr="009E322A">
        <w:rPr>
          <w:sz w:val="28"/>
          <w:szCs w:val="28"/>
        </w:rPr>
        <w:t xml:space="preserve">15,167 тыс.человек  </w:t>
      </w:r>
      <w:r w:rsidRPr="009E322A">
        <w:rPr>
          <w:sz w:val="28"/>
          <w:szCs w:val="28"/>
        </w:rPr>
        <w:t xml:space="preserve">и в 202 сельских населенных пунктах – </w:t>
      </w:r>
      <w:r w:rsidR="009E322A" w:rsidRPr="009E322A">
        <w:rPr>
          <w:sz w:val="28"/>
          <w:szCs w:val="28"/>
        </w:rPr>
        <w:t>9,837</w:t>
      </w:r>
      <w:r w:rsidRPr="009E322A">
        <w:rPr>
          <w:sz w:val="28"/>
          <w:szCs w:val="28"/>
        </w:rPr>
        <w:t xml:space="preserve"> тыс. человек</w:t>
      </w:r>
      <w:r w:rsidRPr="00451ABB">
        <w:rPr>
          <w:color w:val="FF0000"/>
          <w:sz w:val="28"/>
          <w:szCs w:val="28"/>
        </w:rPr>
        <w:t>.</w:t>
      </w:r>
      <w:r w:rsidR="00855E76" w:rsidRPr="00451ABB">
        <w:rPr>
          <w:color w:val="FF0000"/>
          <w:sz w:val="28"/>
          <w:szCs w:val="28"/>
        </w:rPr>
        <w:t xml:space="preserve"> </w:t>
      </w:r>
      <w:r w:rsidR="00855E76" w:rsidRPr="00A51BB5">
        <w:rPr>
          <w:sz w:val="28"/>
          <w:szCs w:val="28"/>
        </w:rPr>
        <w:t xml:space="preserve">На территории района расположено </w:t>
      </w:r>
      <w:r w:rsidR="00D26C2A" w:rsidRPr="00A51BB5">
        <w:rPr>
          <w:sz w:val="28"/>
          <w:szCs w:val="28"/>
        </w:rPr>
        <w:t>49</w:t>
      </w:r>
      <w:r w:rsidR="00855E76" w:rsidRPr="00A51BB5">
        <w:rPr>
          <w:sz w:val="28"/>
          <w:szCs w:val="28"/>
        </w:rPr>
        <w:t xml:space="preserve">  садовых товариществ.</w:t>
      </w:r>
    </w:p>
    <w:p w:rsidR="002C668F" w:rsidRPr="001F2A3F" w:rsidRDefault="001922F0" w:rsidP="00AE7EC2">
      <w:pPr>
        <w:pStyle w:val="afc"/>
        <w:widowControl w:val="0"/>
        <w:shd w:val="clear" w:color="auto" w:fill="FFFFFF"/>
        <w:spacing w:before="0" w:beforeAutospacing="0" w:after="0" w:afterAutospacing="0"/>
        <w:ind w:firstLine="709"/>
        <w:contextualSpacing/>
        <w:jc w:val="both"/>
        <w:rPr>
          <w:sz w:val="28"/>
          <w:szCs w:val="28"/>
        </w:rPr>
      </w:pPr>
      <w:r w:rsidRPr="001F2A3F">
        <w:rPr>
          <w:sz w:val="28"/>
          <w:szCs w:val="28"/>
        </w:rPr>
        <w:t>По территории района протекает река Днепр, в которую впадает 31 малая река.</w:t>
      </w:r>
    </w:p>
    <w:p w:rsidR="00855E76" w:rsidRPr="001F2A3F" w:rsidRDefault="00802587" w:rsidP="00AE7EC2">
      <w:pPr>
        <w:pStyle w:val="afc"/>
        <w:widowControl w:val="0"/>
        <w:shd w:val="clear" w:color="auto" w:fill="FFFFFF"/>
        <w:spacing w:before="0" w:beforeAutospacing="0" w:after="0" w:afterAutospacing="0"/>
        <w:ind w:firstLine="709"/>
        <w:contextualSpacing/>
        <w:jc w:val="both"/>
        <w:rPr>
          <w:sz w:val="28"/>
          <w:szCs w:val="28"/>
          <w:shd w:val="clear" w:color="auto" w:fill="FFFFFF"/>
        </w:rPr>
      </w:pPr>
      <w:r w:rsidRPr="001F2A3F">
        <w:rPr>
          <w:sz w:val="28"/>
          <w:szCs w:val="28"/>
        </w:rPr>
        <w:t>В Шкловском районе расположены крупные промышленные производства (РУП «Завод газетной бумаги», ОАО «Бумажная фабрика  «Спартак», управля</w:t>
      </w:r>
      <w:r w:rsidR="00E421DA" w:rsidRPr="001F2A3F">
        <w:rPr>
          <w:sz w:val="28"/>
          <w:szCs w:val="28"/>
        </w:rPr>
        <w:t>ющая компания холдинга «Могилеввобллен»), предприятия пищевой промышленности (ОАО «Шкловский маслодельный завод», СООО «Данон Шклов», убойный и колбасный цеха ОАО «Александрийское», цех убоя и переработки птицы ОАО «Александрийское»),</w:t>
      </w:r>
      <w:r w:rsidR="00F72EB5" w:rsidRPr="00451ABB">
        <w:rPr>
          <w:color w:val="FF0000"/>
          <w:sz w:val="28"/>
          <w:szCs w:val="28"/>
        </w:rPr>
        <w:t xml:space="preserve"> </w:t>
      </w:r>
      <w:r w:rsidR="00E421DA" w:rsidRPr="00A51BB5">
        <w:rPr>
          <w:sz w:val="28"/>
          <w:szCs w:val="28"/>
        </w:rPr>
        <w:t>11 сельскохозяйственых организаций</w:t>
      </w:r>
      <w:r w:rsidR="00855E76" w:rsidRPr="00A51BB5">
        <w:rPr>
          <w:sz w:val="28"/>
          <w:szCs w:val="28"/>
        </w:rPr>
        <w:t>, 43 фермерских хозяйства</w:t>
      </w:r>
      <w:r w:rsidR="00E421DA" w:rsidRPr="00A51BB5">
        <w:rPr>
          <w:sz w:val="28"/>
          <w:szCs w:val="28"/>
        </w:rPr>
        <w:t>.</w:t>
      </w:r>
      <w:r w:rsidR="00E421DA" w:rsidRPr="00451ABB">
        <w:rPr>
          <w:color w:val="FF0000"/>
          <w:sz w:val="28"/>
          <w:szCs w:val="28"/>
        </w:rPr>
        <w:t xml:space="preserve"> </w:t>
      </w:r>
      <w:r w:rsidR="00855E76" w:rsidRPr="001F2A3F">
        <w:rPr>
          <w:sz w:val="28"/>
          <w:szCs w:val="28"/>
          <w:shd w:val="clear" w:color="auto" w:fill="FFFFFF"/>
        </w:rPr>
        <w:t>Основным направлением в сельскохозяйственной деятельности является производство и реализация молока, мяса, зерна, рапса и картофеля.</w:t>
      </w:r>
    </w:p>
    <w:p w:rsidR="001922F0" w:rsidRPr="001F2A3F" w:rsidRDefault="00802587" w:rsidP="00AE7EC2">
      <w:pPr>
        <w:pStyle w:val="afc"/>
        <w:widowControl w:val="0"/>
        <w:shd w:val="clear" w:color="auto" w:fill="FFFFFF"/>
        <w:spacing w:before="0" w:beforeAutospacing="0" w:after="0" w:afterAutospacing="0"/>
        <w:ind w:firstLine="709"/>
        <w:contextualSpacing/>
        <w:jc w:val="both"/>
        <w:rPr>
          <w:sz w:val="28"/>
          <w:szCs w:val="28"/>
        </w:rPr>
      </w:pPr>
      <w:r w:rsidRPr="00451ABB">
        <w:rPr>
          <w:color w:val="FF0000"/>
          <w:sz w:val="28"/>
          <w:szCs w:val="28"/>
        </w:rPr>
        <w:t xml:space="preserve"> </w:t>
      </w:r>
      <w:r w:rsidR="001922F0" w:rsidRPr="001F2A3F">
        <w:rPr>
          <w:sz w:val="28"/>
          <w:szCs w:val="28"/>
        </w:rPr>
        <w:t xml:space="preserve">На </w:t>
      </w:r>
      <w:r w:rsidR="00E421DA" w:rsidRPr="001F2A3F">
        <w:rPr>
          <w:sz w:val="28"/>
          <w:szCs w:val="28"/>
        </w:rPr>
        <w:t xml:space="preserve">территории района имеются условия для отдыха и занятий спортом: в </w:t>
      </w:r>
      <w:r w:rsidR="001922F0" w:rsidRPr="001F2A3F">
        <w:rPr>
          <w:sz w:val="28"/>
          <w:szCs w:val="28"/>
        </w:rPr>
        <w:t>живописном месте построен в стиле древнеславянского народного деревянного зодчества туристическо-экскурсионный комплекс «Лысая гора» со сторожевыми и смотровыми башнями, гостевыми домиками</w:t>
      </w:r>
      <w:r w:rsidR="00E421DA" w:rsidRPr="001F2A3F">
        <w:rPr>
          <w:sz w:val="28"/>
          <w:szCs w:val="28"/>
        </w:rPr>
        <w:t>; имеются лыже-ройлерная трасса, «Ледовая арена</w:t>
      </w:r>
      <w:r w:rsidR="00F72EB5" w:rsidRPr="001F2A3F">
        <w:rPr>
          <w:sz w:val="28"/>
          <w:szCs w:val="28"/>
        </w:rPr>
        <w:t>»</w:t>
      </w:r>
      <w:r w:rsidR="00E421DA" w:rsidRPr="001F2A3F">
        <w:rPr>
          <w:sz w:val="28"/>
          <w:szCs w:val="28"/>
        </w:rPr>
        <w:t xml:space="preserve">, стадион, бассейн, физкультурно-оздоровительный комплекс с бассейном </w:t>
      </w:r>
      <w:proofErr w:type="gramStart"/>
      <w:r w:rsidR="00E421DA" w:rsidRPr="001F2A3F">
        <w:rPr>
          <w:sz w:val="28"/>
          <w:szCs w:val="28"/>
        </w:rPr>
        <w:t>в аг</w:t>
      </w:r>
      <w:proofErr w:type="gramEnd"/>
      <w:r w:rsidR="00E421DA" w:rsidRPr="001F2A3F">
        <w:rPr>
          <w:sz w:val="28"/>
          <w:szCs w:val="28"/>
        </w:rPr>
        <w:t>. Александрия.</w:t>
      </w:r>
    </w:p>
    <w:p w:rsidR="000B0A16" w:rsidRPr="000973E9" w:rsidRDefault="00C75E07" w:rsidP="00AE7EC2">
      <w:pPr>
        <w:widowControl w:val="0"/>
        <w:tabs>
          <w:tab w:val="left" w:pos="709"/>
        </w:tabs>
        <w:ind w:firstLine="709"/>
        <w:contextualSpacing/>
        <w:jc w:val="both"/>
        <w:rPr>
          <w:sz w:val="28"/>
          <w:szCs w:val="28"/>
        </w:rPr>
      </w:pPr>
      <w:r w:rsidRPr="000973E9">
        <w:rPr>
          <w:sz w:val="28"/>
          <w:szCs w:val="28"/>
        </w:rPr>
        <w:t>В районе реализуется профилактический проект «Александрия –</w:t>
      </w:r>
      <w:r w:rsidR="001F2A3F" w:rsidRPr="000973E9">
        <w:rPr>
          <w:sz w:val="28"/>
          <w:szCs w:val="28"/>
        </w:rPr>
        <w:t xml:space="preserve"> </w:t>
      </w:r>
      <w:r w:rsidRPr="000973E9">
        <w:rPr>
          <w:sz w:val="28"/>
          <w:szCs w:val="28"/>
        </w:rPr>
        <w:t>здоровый агрогородок»</w:t>
      </w:r>
      <w:proofErr w:type="gramStart"/>
      <w:r w:rsidRPr="000973E9">
        <w:rPr>
          <w:sz w:val="28"/>
          <w:szCs w:val="28"/>
        </w:rPr>
        <w:t xml:space="preserve"> .</w:t>
      </w:r>
      <w:proofErr w:type="gramEnd"/>
    </w:p>
    <w:p w:rsidR="00D2320E" w:rsidRPr="00451ABB" w:rsidRDefault="00D2320E" w:rsidP="006979CB">
      <w:pPr>
        <w:widowControl w:val="0"/>
        <w:tabs>
          <w:tab w:val="left" w:pos="709"/>
        </w:tabs>
        <w:ind w:firstLine="284"/>
        <w:contextualSpacing/>
        <w:jc w:val="both"/>
        <w:rPr>
          <w:color w:val="FF0000"/>
          <w:sz w:val="28"/>
          <w:szCs w:val="28"/>
        </w:rPr>
      </w:pPr>
    </w:p>
    <w:p w:rsidR="00D2320E" w:rsidRPr="00451ABB" w:rsidRDefault="005859B3" w:rsidP="00232580">
      <w:pPr>
        <w:widowControl w:val="0"/>
        <w:tabs>
          <w:tab w:val="left" w:pos="709"/>
        </w:tabs>
        <w:ind w:firstLine="284"/>
        <w:contextualSpacing/>
        <w:jc w:val="center"/>
        <w:rPr>
          <w:color w:val="FF0000"/>
          <w:sz w:val="28"/>
          <w:szCs w:val="28"/>
        </w:rPr>
      </w:pPr>
      <w:r w:rsidRPr="00451ABB">
        <w:rPr>
          <w:noProof/>
          <w:color w:val="FF0000"/>
        </w:rPr>
        <w:drawing>
          <wp:inline distT="0" distB="0" distL="0" distR="0" wp14:anchorId="7A09E2A3" wp14:editId="6848780E">
            <wp:extent cx="4424290" cy="2985150"/>
            <wp:effectExtent l="0" t="0" r="0" b="0"/>
            <wp:docPr id="147" name="Рисунок 1" descr="Описание: https://ihunt.by/files_cache/6d57b587bf954e8b859aa345f567ee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ihunt.by/files_cache/6d57b587bf954e8b859aa345f567ee6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28428" cy="2987942"/>
                    </a:xfrm>
                    <a:prstGeom prst="rect">
                      <a:avLst/>
                    </a:prstGeom>
                    <a:noFill/>
                    <a:ln>
                      <a:noFill/>
                    </a:ln>
                  </pic:spPr>
                </pic:pic>
              </a:graphicData>
            </a:graphic>
          </wp:inline>
        </w:drawing>
      </w:r>
    </w:p>
    <w:p w:rsidR="00A81012" w:rsidRPr="00451ABB" w:rsidRDefault="00A81012" w:rsidP="006979CB">
      <w:pPr>
        <w:widowControl w:val="0"/>
        <w:shd w:val="clear" w:color="auto" w:fill="FFFFFF"/>
        <w:ind w:firstLine="284"/>
        <w:contextualSpacing/>
        <w:jc w:val="both"/>
        <w:rPr>
          <w:color w:val="FF0000"/>
          <w:sz w:val="28"/>
          <w:szCs w:val="28"/>
        </w:rPr>
      </w:pPr>
    </w:p>
    <w:p w:rsidR="00C657F6" w:rsidRPr="00451ABB" w:rsidRDefault="00C657F6" w:rsidP="006979CB">
      <w:pPr>
        <w:widowControl w:val="0"/>
        <w:ind w:firstLine="284"/>
        <w:contextualSpacing/>
        <w:jc w:val="both"/>
        <w:rPr>
          <w:color w:val="FF0000"/>
          <w:spacing w:val="-2"/>
          <w:sz w:val="28"/>
          <w:szCs w:val="28"/>
        </w:rPr>
      </w:pPr>
    </w:p>
    <w:p w:rsidR="00A5487B" w:rsidRDefault="00E549E6" w:rsidP="00AE7EC2">
      <w:pPr>
        <w:widowControl w:val="0"/>
        <w:ind w:firstLine="1276"/>
        <w:contextualSpacing/>
        <w:jc w:val="both"/>
        <w:rPr>
          <w:b/>
          <w:spacing w:val="-2"/>
          <w:sz w:val="28"/>
          <w:szCs w:val="28"/>
        </w:rPr>
      </w:pPr>
      <w:r w:rsidRPr="00435F3E">
        <w:rPr>
          <w:spacing w:val="-2"/>
          <w:sz w:val="28"/>
          <w:szCs w:val="28"/>
        </w:rPr>
        <w:t>Для проведения эпидемиологического анализа неинфекционной заболеваемости при осуществлении социально-гигиенического мониторинга (далее – СГМ) проведена дифференциация территории Шкловского района: выделены территории по участкам медицинского обслуживания районной поликлиники. В основу дифференциации положен интегральный подход к оценке уровня здоровья населения с использованием индексов здоровья</w:t>
      </w:r>
      <w:r w:rsidRPr="00435F3E">
        <w:rPr>
          <w:b/>
          <w:spacing w:val="-2"/>
          <w:sz w:val="28"/>
          <w:szCs w:val="28"/>
        </w:rPr>
        <w:t>.</w:t>
      </w:r>
    </w:p>
    <w:p w:rsidR="00A5487B" w:rsidRDefault="00A5487B" w:rsidP="00AE7EC2">
      <w:pPr>
        <w:widowControl w:val="0"/>
        <w:ind w:firstLine="1276"/>
        <w:contextualSpacing/>
        <w:jc w:val="both"/>
        <w:rPr>
          <w:b/>
          <w:spacing w:val="-2"/>
          <w:sz w:val="28"/>
          <w:szCs w:val="28"/>
        </w:rPr>
      </w:pPr>
    </w:p>
    <w:p w:rsidR="006A6CAE" w:rsidRPr="007977B6" w:rsidRDefault="00E549E6" w:rsidP="007977B6">
      <w:pPr>
        <w:widowControl w:val="0"/>
        <w:contextualSpacing/>
        <w:jc w:val="both"/>
        <w:rPr>
          <w:spacing w:val="-2"/>
          <w:sz w:val="28"/>
          <w:szCs w:val="28"/>
        </w:rPr>
      </w:pPr>
      <w:r w:rsidRPr="00435F3E">
        <w:rPr>
          <w:b/>
          <w:spacing w:val="-2"/>
          <w:sz w:val="28"/>
          <w:szCs w:val="28"/>
        </w:rPr>
        <w:t xml:space="preserve"> </w:t>
      </w:r>
      <w:r w:rsidR="00C33FCD" w:rsidRPr="007977B6">
        <w:rPr>
          <w:spacing w:val="-2"/>
          <w:sz w:val="28"/>
          <w:szCs w:val="28"/>
        </w:rPr>
        <w:t>Таблица</w:t>
      </w:r>
      <w:r w:rsidR="007176C8" w:rsidRPr="007977B6">
        <w:rPr>
          <w:spacing w:val="-2"/>
          <w:sz w:val="28"/>
          <w:szCs w:val="28"/>
        </w:rPr>
        <w:t xml:space="preserve"> </w:t>
      </w:r>
      <w:r w:rsidR="00531094">
        <w:rPr>
          <w:spacing w:val="-2"/>
          <w:sz w:val="28"/>
          <w:szCs w:val="28"/>
        </w:rPr>
        <w:t>1</w:t>
      </w:r>
      <w:r w:rsidR="00C33FCD" w:rsidRPr="007977B6">
        <w:rPr>
          <w:spacing w:val="-2"/>
          <w:sz w:val="28"/>
          <w:szCs w:val="28"/>
        </w:rPr>
        <w:t xml:space="preserve">. </w:t>
      </w:r>
      <w:r w:rsidR="006A6CAE" w:rsidRPr="007977B6">
        <w:rPr>
          <w:sz w:val="28"/>
          <w:szCs w:val="28"/>
        </w:rPr>
        <w:t>Численность обслуживаемого населения по сельским врачебным участкам  202</w:t>
      </w:r>
      <w:r w:rsidR="009E322A" w:rsidRPr="007977B6">
        <w:rPr>
          <w:sz w:val="28"/>
          <w:szCs w:val="28"/>
        </w:rPr>
        <w:t>1</w:t>
      </w:r>
      <w:r w:rsidR="006A6CAE" w:rsidRPr="007977B6">
        <w:rPr>
          <w:sz w:val="28"/>
          <w:szCs w:val="28"/>
        </w:rPr>
        <w:t>г:</w:t>
      </w:r>
    </w:p>
    <w:tbl>
      <w:tblPr>
        <w:tblW w:w="0" w:type="auto"/>
        <w:jc w:val="center"/>
        <w:tblInd w:w="-8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7"/>
        <w:gridCol w:w="4820"/>
        <w:gridCol w:w="2832"/>
      </w:tblGrid>
      <w:tr w:rsidR="000973E9" w:rsidRPr="00451ABB" w:rsidTr="00A5487B">
        <w:trPr>
          <w:trHeight w:val="293"/>
          <w:jc w:val="center"/>
        </w:trPr>
        <w:tc>
          <w:tcPr>
            <w:tcW w:w="1557" w:type="dxa"/>
            <w:shd w:val="clear" w:color="auto" w:fill="auto"/>
          </w:tcPr>
          <w:p w:rsidR="000973E9" w:rsidRPr="00A5487B" w:rsidRDefault="000973E9" w:rsidP="006979CB">
            <w:pPr>
              <w:widowControl w:val="0"/>
              <w:ind w:firstLine="284"/>
              <w:contextualSpacing/>
              <w:jc w:val="both"/>
            </w:pPr>
          </w:p>
        </w:tc>
        <w:tc>
          <w:tcPr>
            <w:tcW w:w="4820" w:type="dxa"/>
            <w:shd w:val="clear" w:color="auto" w:fill="auto"/>
          </w:tcPr>
          <w:p w:rsidR="000973E9" w:rsidRPr="00A5487B" w:rsidRDefault="000973E9" w:rsidP="006979CB">
            <w:pPr>
              <w:widowControl w:val="0"/>
              <w:ind w:firstLine="284"/>
              <w:contextualSpacing/>
              <w:jc w:val="both"/>
            </w:pPr>
            <w:r w:rsidRPr="00A5487B">
              <w:t>Наименование АВОП</w:t>
            </w:r>
          </w:p>
        </w:tc>
        <w:tc>
          <w:tcPr>
            <w:tcW w:w="2832" w:type="dxa"/>
            <w:shd w:val="clear" w:color="auto" w:fill="auto"/>
          </w:tcPr>
          <w:p w:rsidR="000973E9" w:rsidRPr="00A5487B" w:rsidRDefault="00A5487B" w:rsidP="006979CB">
            <w:pPr>
              <w:widowControl w:val="0"/>
              <w:ind w:firstLine="284"/>
              <w:contextualSpacing/>
              <w:jc w:val="both"/>
            </w:pPr>
            <w:r w:rsidRPr="00A5487B">
              <w:t>Численность обслуживаемого населения</w:t>
            </w:r>
          </w:p>
        </w:tc>
      </w:tr>
      <w:tr w:rsidR="000973E9" w:rsidRPr="00451ABB" w:rsidTr="00A5487B">
        <w:trPr>
          <w:jc w:val="center"/>
        </w:trPr>
        <w:tc>
          <w:tcPr>
            <w:tcW w:w="1557" w:type="dxa"/>
            <w:shd w:val="clear" w:color="auto" w:fill="auto"/>
          </w:tcPr>
          <w:p w:rsidR="000973E9" w:rsidRPr="00A5487B" w:rsidRDefault="000973E9" w:rsidP="006979CB">
            <w:pPr>
              <w:widowControl w:val="0"/>
              <w:ind w:firstLine="284"/>
              <w:contextualSpacing/>
              <w:jc w:val="both"/>
            </w:pPr>
            <w:r w:rsidRPr="00A5487B">
              <w:t>1</w:t>
            </w:r>
          </w:p>
        </w:tc>
        <w:tc>
          <w:tcPr>
            <w:tcW w:w="4820" w:type="dxa"/>
            <w:shd w:val="clear" w:color="auto" w:fill="auto"/>
          </w:tcPr>
          <w:p w:rsidR="000973E9" w:rsidRPr="00A5487B" w:rsidRDefault="000973E9" w:rsidP="006979CB">
            <w:pPr>
              <w:widowControl w:val="0"/>
              <w:ind w:firstLine="284"/>
              <w:contextualSpacing/>
              <w:jc w:val="both"/>
            </w:pPr>
            <w:r w:rsidRPr="00A5487B">
              <w:t>Городищенская</w:t>
            </w:r>
          </w:p>
        </w:tc>
        <w:tc>
          <w:tcPr>
            <w:tcW w:w="2832" w:type="dxa"/>
            <w:shd w:val="clear" w:color="auto" w:fill="auto"/>
          </w:tcPr>
          <w:p w:rsidR="000973E9" w:rsidRPr="00A5487B" w:rsidRDefault="000973E9" w:rsidP="006979CB">
            <w:pPr>
              <w:widowControl w:val="0"/>
              <w:ind w:firstLine="284"/>
              <w:contextualSpacing/>
              <w:jc w:val="both"/>
            </w:pPr>
            <w:r w:rsidRPr="00A5487B">
              <w:t>1295</w:t>
            </w:r>
          </w:p>
        </w:tc>
      </w:tr>
      <w:tr w:rsidR="000973E9" w:rsidRPr="00451ABB" w:rsidTr="00A5487B">
        <w:trPr>
          <w:jc w:val="center"/>
        </w:trPr>
        <w:tc>
          <w:tcPr>
            <w:tcW w:w="1557" w:type="dxa"/>
            <w:shd w:val="clear" w:color="auto" w:fill="auto"/>
          </w:tcPr>
          <w:p w:rsidR="000973E9" w:rsidRPr="00A5487B" w:rsidRDefault="000973E9" w:rsidP="006979CB">
            <w:pPr>
              <w:widowControl w:val="0"/>
              <w:ind w:firstLine="284"/>
              <w:contextualSpacing/>
              <w:jc w:val="both"/>
            </w:pPr>
            <w:r w:rsidRPr="00A5487B">
              <w:t>2</w:t>
            </w:r>
          </w:p>
        </w:tc>
        <w:tc>
          <w:tcPr>
            <w:tcW w:w="4820" w:type="dxa"/>
            <w:shd w:val="clear" w:color="auto" w:fill="auto"/>
          </w:tcPr>
          <w:p w:rsidR="000973E9" w:rsidRPr="00A5487B" w:rsidRDefault="000973E9" w:rsidP="006979CB">
            <w:pPr>
              <w:widowControl w:val="0"/>
              <w:ind w:firstLine="284"/>
              <w:contextualSpacing/>
              <w:jc w:val="both"/>
            </w:pPr>
            <w:r w:rsidRPr="00A5487B">
              <w:t>Фащевская</w:t>
            </w:r>
          </w:p>
        </w:tc>
        <w:tc>
          <w:tcPr>
            <w:tcW w:w="2832" w:type="dxa"/>
            <w:shd w:val="clear" w:color="auto" w:fill="auto"/>
          </w:tcPr>
          <w:p w:rsidR="000973E9" w:rsidRPr="00A5487B" w:rsidRDefault="000973E9" w:rsidP="006979CB">
            <w:pPr>
              <w:widowControl w:val="0"/>
              <w:ind w:firstLine="284"/>
              <w:contextualSpacing/>
              <w:jc w:val="both"/>
            </w:pPr>
            <w:r w:rsidRPr="00A5487B">
              <w:t>1696</w:t>
            </w:r>
          </w:p>
        </w:tc>
      </w:tr>
      <w:tr w:rsidR="000973E9" w:rsidRPr="00451ABB" w:rsidTr="00A5487B">
        <w:trPr>
          <w:jc w:val="center"/>
        </w:trPr>
        <w:tc>
          <w:tcPr>
            <w:tcW w:w="1557" w:type="dxa"/>
            <w:shd w:val="clear" w:color="auto" w:fill="auto"/>
          </w:tcPr>
          <w:p w:rsidR="000973E9" w:rsidRPr="00A5487B" w:rsidRDefault="000973E9" w:rsidP="006979CB">
            <w:pPr>
              <w:widowControl w:val="0"/>
              <w:ind w:firstLine="284"/>
              <w:contextualSpacing/>
              <w:jc w:val="both"/>
            </w:pPr>
            <w:r w:rsidRPr="00A5487B">
              <w:t>3</w:t>
            </w:r>
          </w:p>
        </w:tc>
        <w:tc>
          <w:tcPr>
            <w:tcW w:w="4820" w:type="dxa"/>
            <w:shd w:val="clear" w:color="auto" w:fill="auto"/>
          </w:tcPr>
          <w:p w:rsidR="000973E9" w:rsidRPr="00A5487B" w:rsidRDefault="000973E9" w:rsidP="006979CB">
            <w:pPr>
              <w:widowControl w:val="0"/>
              <w:ind w:firstLine="284"/>
              <w:contextualSpacing/>
              <w:jc w:val="both"/>
            </w:pPr>
            <w:r w:rsidRPr="00A5487B">
              <w:t>Каменнолавская</w:t>
            </w:r>
          </w:p>
        </w:tc>
        <w:tc>
          <w:tcPr>
            <w:tcW w:w="2832" w:type="dxa"/>
            <w:shd w:val="clear" w:color="auto" w:fill="auto"/>
          </w:tcPr>
          <w:p w:rsidR="000973E9" w:rsidRPr="00A5487B" w:rsidRDefault="000973E9" w:rsidP="006979CB">
            <w:pPr>
              <w:widowControl w:val="0"/>
              <w:ind w:firstLine="284"/>
              <w:contextualSpacing/>
              <w:jc w:val="both"/>
            </w:pPr>
            <w:r w:rsidRPr="00A5487B">
              <w:t>1306</w:t>
            </w:r>
          </w:p>
        </w:tc>
      </w:tr>
      <w:tr w:rsidR="000973E9" w:rsidRPr="00451ABB" w:rsidTr="00A5487B">
        <w:trPr>
          <w:jc w:val="center"/>
        </w:trPr>
        <w:tc>
          <w:tcPr>
            <w:tcW w:w="1557" w:type="dxa"/>
            <w:shd w:val="clear" w:color="auto" w:fill="auto"/>
          </w:tcPr>
          <w:p w:rsidR="000973E9" w:rsidRPr="00A5487B" w:rsidRDefault="000973E9" w:rsidP="006979CB">
            <w:pPr>
              <w:widowControl w:val="0"/>
              <w:ind w:firstLine="284"/>
              <w:contextualSpacing/>
              <w:jc w:val="both"/>
            </w:pPr>
            <w:r w:rsidRPr="00A5487B">
              <w:t>4</w:t>
            </w:r>
          </w:p>
        </w:tc>
        <w:tc>
          <w:tcPr>
            <w:tcW w:w="4820" w:type="dxa"/>
            <w:shd w:val="clear" w:color="auto" w:fill="auto"/>
          </w:tcPr>
          <w:p w:rsidR="000973E9" w:rsidRPr="00A5487B" w:rsidRDefault="000973E9" w:rsidP="006979CB">
            <w:pPr>
              <w:widowControl w:val="0"/>
              <w:ind w:firstLine="284"/>
              <w:contextualSpacing/>
              <w:jc w:val="both"/>
            </w:pPr>
            <w:r w:rsidRPr="00A5487B">
              <w:t>Черноручская</w:t>
            </w:r>
          </w:p>
        </w:tc>
        <w:tc>
          <w:tcPr>
            <w:tcW w:w="2832" w:type="dxa"/>
            <w:shd w:val="clear" w:color="auto" w:fill="auto"/>
          </w:tcPr>
          <w:p w:rsidR="000973E9" w:rsidRPr="00A5487B" w:rsidRDefault="000973E9" w:rsidP="00095FDD">
            <w:pPr>
              <w:widowControl w:val="0"/>
              <w:ind w:firstLine="284"/>
              <w:contextualSpacing/>
              <w:jc w:val="both"/>
            </w:pPr>
            <w:r w:rsidRPr="00A5487B">
              <w:t>795</w:t>
            </w:r>
          </w:p>
        </w:tc>
      </w:tr>
      <w:tr w:rsidR="000973E9" w:rsidRPr="00451ABB" w:rsidTr="00A5487B">
        <w:trPr>
          <w:jc w:val="center"/>
        </w:trPr>
        <w:tc>
          <w:tcPr>
            <w:tcW w:w="1557" w:type="dxa"/>
            <w:shd w:val="clear" w:color="auto" w:fill="auto"/>
          </w:tcPr>
          <w:p w:rsidR="000973E9" w:rsidRPr="00A5487B" w:rsidRDefault="000973E9" w:rsidP="006979CB">
            <w:pPr>
              <w:widowControl w:val="0"/>
              <w:ind w:firstLine="284"/>
              <w:contextualSpacing/>
              <w:jc w:val="both"/>
            </w:pPr>
            <w:r w:rsidRPr="00A5487B">
              <w:t>5</w:t>
            </w:r>
          </w:p>
        </w:tc>
        <w:tc>
          <w:tcPr>
            <w:tcW w:w="4820" w:type="dxa"/>
            <w:shd w:val="clear" w:color="auto" w:fill="auto"/>
          </w:tcPr>
          <w:p w:rsidR="000973E9" w:rsidRPr="00A5487B" w:rsidRDefault="000973E9" w:rsidP="006979CB">
            <w:pPr>
              <w:widowControl w:val="0"/>
              <w:ind w:firstLine="284"/>
              <w:contextualSpacing/>
              <w:jc w:val="both"/>
            </w:pPr>
            <w:r w:rsidRPr="00A5487B">
              <w:t>Говядская</w:t>
            </w:r>
          </w:p>
        </w:tc>
        <w:tc>
          <w:tcPr>
            <w:tcW w:w="2832" w:type="dxa"/>
            <w:shd w:val="clear" w:color="auto" w:fill="auto"/>
          </w:tcPr>
          <w:p w:rsidR="000973E9" w:rsidRPr="00A5487B" w:rsidRDefault="000973E9" w:rsidP="006979CB">
            <w:pPr>
              <w:widowControl w:val="0"/>
              <w:ind w:firstLine="284"/>
              <w:contextualSpacing/>
              <w:jc w:val="both"/>
            </w:pPr>
            <w:r w:rsidRPr="00A5487B">
              <w:t>885</w:t>
            </w:r>
          </w:p>
        </w:tc>
      </w:tr>
      <w:tr w:rsidR="000973E9" w:rsidRPr="00451ABB" w:rsidTr="00A5487B">
        <w:trPr>
          <w:jc w:val="center"/>
        </w:trPr>
        <w:tc>
          <w:tcPr>
            <w:tcW w:w="1557" w:type="dxa"/>
            <w:shd w:val="clear" w:color="auto" w:fill="auto"/>
          </w:tcPr>
          <w:p w:rsidR="000973E9" w:rsidRPr="00A5487B" w:rsidRDefault="000973E9" w:rsidP="006979CB">
            <w:pPr>
              <w:widowControl w:val="0"/>
              <w:ind w:firstLine="284"/>
              <w:contextualSpacing/>
              <w:jc w:val="both"/>
            </w:pPr>
            <w:r w:rsidRPr="00A5487B">
              <w:t>6</w:t>
            </w:r>
          </w:p>
        </w:tc>
        <w:tc>
          <w:tcPr>
            <w:tcW w:w="4820" w:type="dxa"/>
            <w:shd w:val="clear" w:color="auto" w:fill="auto"/>
          </w:tcPr>
          <w:p w:rsidR="000973E9" w:rsidRPr="00A5487B" w:rsidRDefault="000973E9" w:rsidP="006979CB">
            <w:pPr>
              <w:widowControl w:val="0"/>
              <w:ind w:firstLine="284"/>
              <w:contextualSpacing/>
              <w:jc w:val="both"/>
            </w:pPr>
            <w:r w:rsidRPr="00A5487B">
              <w:t>Старосельская</w:t>
            </w:r>
          </w:p>
        </w:tc>
        <w:tc>
          <w:tcPr>
            <w:tcW w:w="2832" w:type="dxa"/>
            <w:shd w:val="clear" w:color="auto" w:fill="auto"/>
          </w:tcPr>
          <w:p w:rsidR="000973E9" w:rsidRPr="00A5487B" w:rsidRDefault="000973E9" w:rsidP="00095FDD">
            <w:pPr>
              <w:widowControl w:val="0"/>
              <w:ind w:firstLine="284"/>
              <w:contextualSpacing/>
              <w:jc w:val="both"/>
            </w:pPr>
            <w:r w:rsidRPr="00A5487B">
              <w:t>1010</w:t>
            </w:r>
          </w:p>
        </w:tc>
      </w:tr>
      <w:tr w:rsidR="000973E9" w:rsidRPr="00451ABB" w:rsidTr="00A5487B">
        <w:trPr>
          <w:jc w:val="center"/>
        </w:trPr>
        <w:tc>
          <w:tcPr>
            <w:tcW w:w="1557" w:type="dxa"/>
            <w:shd w:val="clear" w:color="auto" w:fill="auto"/>
          </w:tcPr>
          <w:p w:rsidR="000973E9" w:rsidRPr="00A5487B" w:rsidRDefault="000973E9" w:rsidP="006979CB">
            <w:pPr>
              <w:widowControl w:val="0"/>
              <w:ind w:firstLine="284"/>
              <w:contextualSpacing/>
              <w:jc w:val="both"/>
            </w:pPr>
            <w:r w:rsidRPr="00A5487B">
              <w:t>7</w:t>
            </w:r>
          </w:p>
        </w:tc>
        <w:tc>
          <w:tcPr>
            <w:tcW w:w="4820" w:type="dxa"/>
            <w:shd w:val="clear" w:color="auto" w:fill="auto"/>
          </w:tcPr>
          <w:p w:rsidR="000973E9" w:rsidRPr="00A5487B" w:rsidRDefault="000973E9" w:rsidP="006979CB">
            <w:pPr>
              <w:widowControl w:val="0"/>
              <w:ind w:firstLine="284"/>
              <w:contextualSpacing/>
              <w:jc w:val="both"/>
            </w:pPr>
            <w:r w:rsidRPr="00A5487B">
              <w:t>Александрийская</w:t>
            </w:r>
          </w:p>
        </w:tc>
        <w:tc>
          <w:tcPr>
            <w:tcW w:w="2832" w:type="dxa"/>
            <w:shd w:val="clear" w:color="auto" w:fill="auto"/>
          </w:tcPr>
          <w:p w:rsidR="000973E9" w:rsidRPr="00A5487B" w:rsidRDefault="000973E9" w:rsidP="00095FDD">
            <w:pPr>
              <w:widowControl w:val="0"/>
              <w:ind w:firstLine="284"/>
              <w:contextualSpacing/>
              <w:jc w:val="both"/>
            </w:pPr>
            <w:r w:rsidRPr="00A5487B">
              <w:t>1462</w:t>
            </w:r>
          </w:p>
        </w:tc>
      </w:tr>
      <w:tr w:rsidR="000973E9" w:rsidRPr="00451ABB" w:rsidTr="00A5487B">
        <w:trPr>
          <w:jc w:val="center"/>
        </w:trPr>
        <w:tc>
          <w:tcPr>
            <w:tcW w:w="1557" w:type="dxa"/>
            <w:shd w:val="clear" w:color="auto" w:fill="auto"/>
          </w:tcPr>
          <w:p w:rsidR="000973E9" w:rsidRPr="00A5487B" w:rsidRDefault="000973E9" w:rsidP="006979CB">
            <w:pPr>
              <w:widowControl w:val="0"/>
              <w:ind w:firstLine="284"/>
              <w:contextualSpacing/>
              <w:jc w:val="both"/>
            </w:pPr>
            <w:r w:rsidRPr="00A5487B">
              <w:t>8</w:t>
            </w:r>
          </w:p>
        </w:tc>
        <w:tc>
          <w:tcPr>
            <w:tcW w:w="4820" w:type="dxa"/>
            <w:shd w:val="clear" w:color="auto" w:fill="auto"/>
          </w:tcPr>
          <w:p w:rsidR="000973E9" w:rsidRPr="00A5487B" w:rsidRDefault="000973E9" w:rsidP="006979CB">
            <w:pPr>
              <w:widowControl w:val="0"/>
              <w:ind w:firstLine="284"/>
              <w:contextualSpacing/>
              <w:jc w:val="both"/>
            </w:pPr>
            <w:r w:rsidRPr="00A5487B">
              <w:t>Славенская</w:t>
            </w:r>
          </w:p>
        </w:tc>
        <w:tc>
          <w:tcPr>
            <w:tcW w:w="2832" w:type="dxa"/>
            <w:shd w:val="clear" w:color="auto" w:fill="auto"/>
          </w:tcPr>
          <w:p w:rsidR="000973E9" w:rsidRPr="00A5487B" w:rsidRDefault="000973E9" w:rsidP="00095FDD">
            <w:pPr>
              <w:widowControl w:val="0"/>
              <w:ind w:firstLine="284"/>
              <w:contextualSpacing/>
              <w:jc w:val="both"/>
            </w:pPr>
            <w:r w:rsidRPr="00A5487B">
              <w:t>1174</w:t>
            </w:r>
          </w:p>
        </w:tc>
      </w:tr>
    </w:tbl>
    <w:p w:rsidR="00C33FCD" w:rsidRDefault="00C33FCD" w:rsidP="006979CB">
      <w:pPr>
        <w:pStyle w:val="af"/>
        <w:widowControl w:val="0"/>
        <w:ind w:firstLine="284"/>
        <w:contextualSpacing/>
        <w:jc w:val="both"/>
        <w:rPr>
          <w:rFonts w:ascii="Times New Roman" w:hAnsi="Times New Roman"/>
          <w:sz w:val="28"/>
          <w:szCs w:val="28"/>
        </w:rPr>
      </w:pPr>
    </w:p>
    <w:p w:rsidR="006A6CAE" w:rsidRDefault="006A6CAE" w:rsidP="00A5487B">
      <w:pPr>
        <w:pStyle w:val="af"/>
        <w:widowControl w:val="0"/>
        <w:ind w:firstLine="709"/>
        <w:contextualSpacing/>
        <w:jc w:val="both"/>
        <w:rPr>
          <w:rFonts w:ascii="Times New Roman" w:hAnsi="Times New Roman"/>
          <w:sz w:val="28"/>
          <w:szCs w:val="28"/>
        </w:rPr>
      </w:pPr>
      <w:r w:rsidRPr="004D1E4C">
        <w:rPr>
          <w:rFonts w:ascii="Times New Roman" w:hAnsi="Times New Roman"/>
          <w:sz w:val="28"/>
          <w:szCs w:val="28"/>
        </w:rPr>
        <w:t>Дифференциация территории  Шкловского  района  для обеспечения эпидемиологического анализа заболеваемости (инфекционной и неинфекционной) при осуществлении социально-гигиенического мониторинга на основе расчета индекса здоровья</w:t>
      </w:r>
      <w:r w:rsidR="00EA08E2">
        <w:rPr>
          <w:rFonts w:ascii="Times New Roman" w:hAnsi="Times New Roman"/>
          <w:sz w:val="28"/>
          <w:szCs w:val="28"/>
        </w:rPr>
        <w:t>.</w:t>
      </w:r>
    </w:p>
    <w:p w:rsidR="00EA08E2" w:rsidRPr="004D1E4C" w:rsidRDefault="00EA08E2" w:rsidP="00A5487B">
      <w:pPr>
        <w:pStyle w:val="af"/>
        <w:widowControl w:val="0"/>
        <w:ind w:firstLine="284"/>
        <w:contextualSpacing/>
        <w:jc w:val="both"/>
        <w:rPr>
          <w:rFonts w:ascii="Times New Roman" w:hAnsi="Times New Roman"/>
          <w:sz w:val="28"/>
          <w:szCs w:val="28"/>
        </w:rPr>
      </w:pPr>
    </w:p>
    <w:p w:rsidR="006A6CAE" w:rsidRPr="004D1E4C" w:rsidRDefault="006A6CAE" w:rsidP="00A5487B">
      <w:pPr>
        <w:widowControl w:val="0"/>
        <w:ind w:firstLine="284"/>
        <w:contextualSpacing/>
        <w:jc w:val="both"/>
        <w:rPr>
          <w:szCs w:val="28"/>
        </w:rPr>
      </w:pPr>
    </w:p>
    <w:p w:rsidR="004E1550" w:rsidRPr="007977B6" w:rsidRDefault="00ED5AA9" w:rsidP="007977B6">
      <w:pPr>
        <w:widowControl w:val="0"/>
        <w:tabs>
          <w:tab w:val="left" w:pos="567"/>
        </w:tabs>
        <w:ind w:firstLine="284"/>
        <w:contextualSpacing/>
        <w:jc w:val="both"/>
        <w:rPr>
          <w:color w:val="FF0000"/>
          <w:sz w:val="28"/>
          <w:szCs w:val="28"/>
        </w:rPr>
      </w:pPr>
      <w:r w:rsidRPr="007977B6">
        <w:rPr>
          <w:noProof/>
          <w:color w:val="FF0000"/>
        </w:rPr>
        <w:lastRenderedPageBreak/>
        <w:drawing>
          <wp:inline distT="0" distB="0" distL="0" distR="0" wp14:anchorId="0E012154" wp14:editId="5C684F0B">
            <wp:extent cx="5499735" cy="3213735"/>
            <wp:effectExtent l="0" t="0" r="5715" b="5715"/>
            <wp:docPr id="14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4E1550" w:rsidRPr="007977B6">
        <w:rPr>
          <w:sz w:val="28"/>
          <w:szCs w:val="28"/>
        </w:rPr>
        <w:t>Диаграмма 2.</w:t>
      </w:r>
      <w:r w:rsidR="007977B6" w:rsidRPr="007977B6">
        <w:rPr>
          <w:sz w:val="28"/>
          <w:szCs w:val="28"/>
        </w:rPr>
        <w:t xml:space="preserve"> </w:t>
      </w:r>
      <w:r w:rsidR="004E1550" w:rsidRPr="007977B6">
        <w:rPr>
          <w:sz w:val="28"/>
          <w:szCs w:val="28"/>
        </w:rPr>
        <w:t>Индексы здоровья в Шкловском районе по АВОП за 2021г.</w:t>
      </w:r>
    </w:p>
    <w:p w:rsidR="004E1550" w:rsidRPr="00801D8F" w:rsidRDefault="004E1550" w:rsidP="007176C8">
      <w:pPr>
        <w:widowControl w:val="0"/>
        <w:tabs>
          <w:tab w:val="left" w:pos="567"/>
        </w:tabs>
        <w:ind w:left="567" w:firstLine="709"/>
        <w:contextualSpacing/>
        <w:jc w:val="both"/>
        <w:rPr>
          <w:b/>
          <w:color w:val="FF0000"/>
          <w:sz w:val="28"/>
          <w:szCs w:val="28"/>
        </w:rPr>
      </w:pPr>
    </w:p>
    <w:p w:rsidR="0022785F" w:rsidRPr="004D1E4C" w:rsidRDefault="0022785F" w:rsidP="000B2D07">
      <w:pPr>
        <w:widowControl w:val="0"/>
        <w:tabs>
          <w:tab w:val="left" w:pos="0"/>
        </w:tabs>
        <w:ind w:firstLine="709"/>
        <w:contextualSpacing/>
        <w:jc w:val="both"/>
        <w:rPr>
          <w:b/>
          <w:i/>
          <w:sz w:val="28"/>
          <w:szCs w:val="28"/>
        </w:rPr>
      </w:pPr>
      <w:r w:rsidRPr="004D1E4C">
        <w:rPr>
          <w:sz w:val="28"/>
          <w:szCs w:val="28"/>
        </w:rPr>
        <w:t xml:space="preserve">Индексы здоровья  </w:t>
      </w:r>
      <w:r w:rsidR="00734D2B" w:rsidRPr="004D1E4C">
        <w:rPr>
          <w:sz w:val="28"/>
          <w:szCs w:val="28"/>
        </w:rPr>
        <w:t>наиболее высоки</w:t>
      </w:r>
      <w:r w:rsidR="00F72EB5" w:rsidRPr="004D1E4C">
        <w:rPr>
          <w:sz w:val="28"/>
          <w:szCs w:val="28"/>
        </w:rPr>
        <w:t xml:space="preserve">е по </w:t>
      </w:r>
      <w:r w:rsidR="004D1E4C" w:rsidRPr="004D1E4C">
        <w:rPr>
          <w:sz w:val="28"/>
          <w:szCs w:val="28"/>
        </w:rPr>
        <w:t>Каменно-Лавской</w:t>
      </w:r>
      <w:r w:rsidR="00F72EB5" w:rsidRPr="004D1E4C">
        <w:rPr>
          <w:sz w:val="28"/>
          <w:szCs w:val="28"/>
        </w:rPr>
        <w:t xml:space="preserve"> АВОП</w:t>
      </w:r>
      <w:r w:rsidR="004D1E4C" w:rsidRPr="004D1E4C">
        <w:rPr>
          <w:sz w:val="28"/>
          <w:szCs w:val="28"/>
        </w:rPr>
        <w:t xml:space="preserve">, </w:t>
      </w:r>
      <w:proofErr w:type="gramStart"/>
      <w:r w:rsidR="004D1E4C" w:rsidRPr="004D1E4C">
        <w:rPr>
          <w:sz w:val="28"/>
          <w:szCs w:val="28"/>
        </w:rPr>
        <w:t>Словенской</w:t>
      </w:r>
      <w:proofErr w:type="gramEnd"/>
      <w:r w:rsidR="004D1E4C" w:rsidRPr="004D1E4C">
        <w:rPr>
          <w:sz w:val="28"/>
          <w:szCs w:val="28"/>
        </w:rPr>
        <w:t xml:space="preserve"> АВОП, Старосельской АВОП  и Фащевской АВОП. </w:t>
      </w:r>
      <w:r w:rsidR="00734D2B" w:rsidRPr="004D1E4C">
        <w:rPr>
          <w:sz w:val="28"/>
          <w:szCs w:val="28"/>
        </w:rPr>
        <w:t>В цело</w:t>
      </w:r>
      <w:r w:rsidR="00CF0C7C" w:rsidRPr="004D1E4C">
        <w:rPr>
          <w:sz w:val="28"/>
          <w:szCs w:val="28"/>
        </w:rPr>
        <w:t>м</w:t>
      </w:r>
      <w:r w:rsidR="00734D2B" w:rsidRPr="004D1E4C">
        <w:rPr>
          <w:sz w:val="28"/>
          <w:szCs w:val="28"/>
        </w:rPr>
        <w:t xml:space="preserve"> индексы здоровья снизились по всем участкам, что связано с заболеваемостью </w:t>
      </w:r>
      <w:r w:rsidR="00734D2B" w:rsidRPr="004D1E4C">
        <w:rPr>
          <w:sz w:val="28"/>
          <w:szCs w:val="28"/>
          <w:lang w:val="en-US"/>
        </w:rPr>
        <w:t>COVID</w:t>
      </w:r>
      <w:r w:rsidR="00734D2B" w:rsidRPr="004D1E4C">
        <w:rPr>
          <w:sz w:val="28"/>
          <w:szCs w:val="28"/>
        </w:rPr>
        <w:t xml:space="preserve">-19. </w:t>
      </w:r>
      <w:r w:rsidRPr="004D1E4C">
        <w:rPr>
          <w:sz w:val="28"/>
          <w:szCs w:val="28"/>
        </w:rPr>
        <w:t>В 202</w:t>
      </w:r>
      <w:r w:rsidR="004D1E4C" w:rsidRPr="004D1E4C">
        <w:rPr>
          <w:sz w:val="28"/>
          <w:szCs w:val="28"/>
        </w:rPr>
        <w:t>2</w:t>
      </w:r>
      <w:r w:rsidRPr="004D1E4C">
        <w:rPr>
          <w:sz w:val="28"/>
          <w:szCs w:val="28"/>
        </w:rPr>
        <w:t xml:space="preserve"> году необходимо принять меры по  повышению «индекса здоровья» населения на территории  района. Для достижения этой цели стоит задача </w:t>
      </w:r>
      <w:proofErr w:type="gramStart"/>
      <w:r w:rsidRPr="004D1E4C">
        <w:rPr>
          <w:sz w:val="28"/>
          <w:szCs w:val="28"/>
        </w:rPr>
        <w:t>улучшения гигиенического качества среды обитания населения</w:t>
      </w:r>
      <w:proofErr w:type="gramEnd"/>
      <w:r w:rsidRPr="004D1E4C">
        <w:rPr>
          <w:sz w:val="28"/>
          <w:szCs w:val="28"/>
        </w:rPr>
        <w:t xml:space="preserve"> и защиты здоровья (снижения поведенческих рисков).</w:t>
      </w:r>
    </w:p>
    <w:p w:rsidR="00757AA6" w:rsidRPr="00095FDD" w:rsidRDefault="00757AA6" w:rsidP="000B2D07">
      <w:pPr>
        <w:widowControl w:val="0"/>
        <w:shd w:val="clear" w:color="auto" w:fill="FFFFFF"/>
        <w:tabs>
          <w:tab w:val="left" w:pos="0"/>
        </w:tabs>
        <w:ind w:firstLine="709"/>
        <w:contextualSpacing/>
        <w:jc w:val="both"/>
        <w:rPr>
          <w:sz w:val="28"/>
          <w:szCs w:val="28"/>
        </w:rPr>
      </w:pPr>
      <w:r w:rsidRPr="00095FDD">
        <w:rPr>
          <w:sz w:val="28"/>
          <w:szCs w:val="28"/>
        </w:rPr>
        <w:t xml:space="preserve">25 сентября 2015 года государства – члены ООН приняли повестку дня в области устойчивого развития. Она содержит 17 целей устойчивого развития (далее – ЦУР), направленных на ликвидацию нищеты, сохранение ресурсов планеты и обеспечение благополучия для всех. Цели устойчивого развития – это 17 целей и 169 задач, которые все государства-члены ООН (193) согласились достичь к 2030 году. </w:t>
      </w:r>
    </w:p>
    <w:p w:rsidR="000A20BB" w:rsidRPr="00095FDD" w:rsidRDefault="000A20BB" w:rsidP="000B2D07">
      <w:pPr>
        <w:widowControl w:val="0"/>
        <w:shd w:val="clear" w:color="auto" w:fill="FFFFFF"/>
        <w:tabs>
          <w:tab w:val="left" w:pos="0"/>
        </w:tabs>
        <w:ind w:firstLine="709"/>
        <w:contextualSpacing/>
        <w:jc w:val="both"/>
        <w:rPr>
          <w:sz w:val="28"/>
          <w:szCs w:val="28"/>
        </w:rPr>
      </w:pPr>
      <w:r w:rsidRPr="00095FDD">
        <w:rPr>
          <w:sz w:val="28"/>
          <w:szCs w:val="28"/>
        </w:rPr>
        <w:t>В рамках ведущейся в Беларуси работы по достижению ЦУР принят ряд государственных программных документов.</w:t>
      </w:r>
    </w:p>
    <w:p w:rsidR="00123B86" w:rsidRPr="00095FDD" w:rsidRDefault="000A20BB" w:rsidP="000B2D07">
      <w:pPr>
        <w:widowControl w:val="0"/>
        <w:shd w:val="clear" w:color="auto" w:fill="FFFFFF"/>
        <w:tabs>
          <w:tab w:val="left" w:pos="0"/>
        </w:tabs>
        <w:ind w:firstLine="709"/>
        <w:contextualSpacing/>
        <w:jc w:val="both"/>
        <w:rPr>
          <w:b/>
          <w:sz w:val="32"/>
          <w:szCs w:val="32"/>
        </w:rPr>
      </w:pPr>
      <w:proofErr w:type="gramStart"/>
      <w:r w:rsidRPr="00095FDD">
        <w:rPr>
          <w:sz w:val="28"/>
          <w:szCs w:val="28"/>
        </w:rPr>
        <w:t>Учитывая, что разработка и реализация стратегий здоровья – это важная составляющая устойчивого социально-экономического развития, вопросы здоровья и создания благоприятных условий для жизнедеятельности людей среди Целей устойчивого развития занимают центральное место Задачи по улучшению здоровья народа на основе дальнейшего повышения качества и доступности медицинской помощи всем слоям населения, усиления профилактической направленности при широком вовлечении людей в здоровый образ жизни отражены в Цели</w:t>
      </w:r>
      <w:proofErr w:type="gramEnd"/>
      <w:r w:rsidRPr="00095FDD">
        <w:rPr>
          <w:sz w:val="28"/>
          <w:szCs w:val="28"/>
        </w:rPr>
        <w:t xml:space="preserve"> №3 «Обеспечение здорового образа жизни и содействие благополучию для всех в любом возрасте».</w:t>
      </w:r>
      <w:r w:rsidRPr="00095FDD">
        <w:rPr>
          <w:b/>
          <w:sz w:val="32"/>
          <w:szCs w:val="32"/>
        </w:rPr>
        <w:t xml:space="preserve"> </w:t>
      </w:r>
    </w:p>
    <w:p w:rsidR="00757AA6" w:rsidRPr="00095FDD" w:rsidRDefault="00757AA6" w:rsidP="000B2D07">
      <w:pPr>
        <w:widowControl w:val="0"/>
        <w:shd w:val="clear" w:color="auto" w:fill="FFFFFF"/>
        <w:tabs>
          <w:tab w:val="left" w:pos="0"/>
        </w:tabs>
        <w:ind w:firstLine="709"/>
        <w:contextualSpacing/>
        <w:jc w:val="both"/>
        <w:rPr>
          <w:sz w:val="28"/>
          <w:szCs w:val="28"/>
        </w:rPr>
      </w:pPr>
      <w:r w:rsidRPr="00095FDD">
        <w:rPr>
          <w:sz w:val="28"/>
          <w:szCs w:val="28"/>
        </w:rPr>
        <w:t>В то же время  другие цели охватывают проблемы, которые включают широкий спектр деятельности ВОЗ. Почти все цели напрямую связаны со здоровьем или влияют на политику здравоохранения.</w:t>
      </w:r>
    </w:p>
    <w:p w:rsidR="00757AA6" w:rsidRPr="00095FDD" w:rsidRDefault="00757AA6" w:rsidP="000B2D07">
      <w:pPr>
        <w:widowControl w:val="0"/>
        <w:shd w:val="clear" w:color="auto" w:fill="FFFFFF"/>
        <w:tabs>
          <w:tab w:val="left" w:pos="0"/>
        </w:tabs>
        <w:ind w:firstLine="709"/>
        <w:contextualSpacing/>
        <w:jc w:val="both"/>
        <w:rPr>
          <w:sz w:val="28"/>
          <w:szCs w:val="28"/>
        </w:rPr>
      </w:pPr>
      <w:r w:rsidRPr="00095FDD">
        <w:rPr>
          <w:sz w:val="28"/>
          <w:szCs w:val="28"/>
        </w:rPr>
        <w:t xml:space="preserve">Цель 1. Повсеместная ликвидация нищеты во всех ее формах </w:t>
      </w:r>
    </w:p>
    <w:p w:rsidR="00757AA6" w:rsidRPr="00095FDD" w:rsidRDefault="00757AA6" w:rsidP="000B2D07">
      <w:pPr>
        <w:widowControl w:val="0"/>
        <w:shd w:val="clear" w:color="auto" w:fill="FFFFFF"/>
        <w:tabs>
          <w:tab w:val="left" w:pos="0"/>
        </w:tabs>
        <w:ind w:firstLine="709"/>
        <w:contextualSpacing/>
        <w:jc w:val="both"/>
        <w:rPr>
          <w:sz w:val="28"/>
          <w:szCs w:val="28"/>
        </w:rPr>
      </w:pPr>
      <w:r w:rsidRPr="00095FDD">
        <w:rPr>
          <w:sz w:val="28"/>
          <w:szCs w:val="28"/>
        </w:rPr>
        <w:lastRenderedPageBreak/>
        <w:t xml:space="preserve">Цель 2. Ликвидация голода, обеспечение продовольственной безопасности и улучшение </w:t>
      </w:r>
      <w:proofErr w:type="gramStart"/>
      <w:r w:rsidRPr="00095FDD">
        <w:rPr>
          <w:sz w:val="28"/>
          <w:szCs w:val="28"/>
        </w:rPr>
        <w:t>питания</w:t>
      </w:r>
      <w:proofErr w:type="gramEnd"/>
      <w:r w:rsidRPr="00095FDD">
        <w:rPr>
          <w:sz w:val="28"/>
          <w:szCs w:val="28"/>
        </w:rPr>
        <w:t xml:space="preserve"> и содействие устойчивому развитию сельского хозяйства </w:t>
      </w:r>
    </w:p>
    <w:p w:rsidR="00757AA6" w:rsidRPr="00095FDD" w:rsidRDefault="00757AA6" w:rsidP="000B2D07">
      <w:pPr>
        <w:widowControl w:val="0"/>
        <w:shd w:val="clear" w:color="auto" w:fill="FFFFFF"/>
        <w:tabs>
          <w:tab w:val="left" w:pos="0"/>
        </w:tabs>
        <w:ind w:firstLine="709"/>
        <w:contextualSpacing/>
        <w:jc w:val="both"/>
        <w:rPr>
          <w:sz w:val="28"/>
          <w:szCs w:val="28"/>
        </w:rPr>
      </w:pPr>
      <w:r w:rsidRPr="00095FDD">
        <w:rPr>
          <w:sz w:val="28"/>
          <w:szCs w:val="28"/>
        </w:rPr>
        <w:t xml:space="preserve">Цель 3. Обеспечение здорового образа жизни и содействие благополучию для всех в любом возрасте </w:t>
      </w:r>
    </w:p>
    <w:p w:rsidR="00757AA6" w:rsidRPr="00095FDD" w:rsidRDefault="00757AA6" w:rsidP="000B2D07">
      <w:pPr>
        <w:widowControl w:val="0"/>
        <w:shd w:val="clear" w:color="auto" w:fill="FFFFFF"/>
        <w:tabs>
          <w:tab w:val="left" w:pos="0"/>
        </w:tabs>
        <w:ind w:firstLine="709"/>
        <w:contextualSpacing/>
        <w:jc w:val="both"/>
        <w:rPr>
          <w:sz w:val="28"/>
          <w:szCs w:val="28"/>
        </w:rPr>
      </w:pPr>
      <w:r w:rsidRPr="00095FDD">
        <w:rPr>
          <w:sz w:val="28"/>
          <w:szCs w:val="28"/>
        </w:rPr>
        <w:t xml:space="preserve">Цель 4. Обеспечение всеохватного и справедливого качественного образования и поощрение возможности обучения на протяжении всей жизни для всех. </w:t>
      </w:r>
    </w:p>
    <w:p w:rsidR="00757AA6" w:rsidRPr="00095FDD" w:rsidRDefault="00757AA6" w:rsidP="000B2D07">
      <w:pPr>
        <w:widowControl w:val="0"/>
        <w:shd w:val="clear" w:color="auto" w:fill="FFFFFF"/>
        <w:tabs>
          <w:tab w:val="left" w:pos="0"/>
        </w:tabs>
        <w:ind w:firstLine="709"/>
        <w:contextualSpacing/>
        <w:jc w:val="both"/>
        <w:rPr>
          <w:sz w:val="28"/>
          <w:szCs w:val="28"/>
        </w:rPr>
      </w:pPr>
      <w:r w:rsidRPr="00095FDD">
        <w:rPr>
          <w:sz w:val="28"/>
          <w:szCs w:val="28"/>
        </w:rPr>
        <w:t xml:space="preserve"> Цель 5. Обеспечение гендерного равенства и расширение прав и возможностей для всех женщин и девочек </w:t>
      </w:r>
    </w:p>
    <w:p w:rsidR="00757AA6" w:rsidRPr="00095FDD" w:rsidRDefault="00757AA6" w:rsidP="000B2D07">
      <w:pPr>
        <w:widowControl w:val="0"/>
        <w:shd w:val="clear" w:color="auto" w:fill="FFFFFF"/>
        <w:tabs>
          <w:tab w:val="left" w:pos="0"/>
        </w:tabs>
        <w:ind w:firstLine="709"/>
        <w:contextualSpacing/>
        <w:jc w:val="both"/>
        <w:rPr>
          <w:sz w:val="28"/>
          <w:szCs w:val="28"/>
        </w:rPr>
      </w:pPr>
      <w:r w:rsidRPr="00095FDD">
        <w:rPr>
          <w:sz w:val="28"/>
          <w:szCs w:val="28"/>
        </w:rPr>
        <w:t xml:space="preserve">Цель 6. Обеспечение наличия и рационального использования водных ресурсов и санитарии для всех </w:t>
      </w:r>
    </w:p>
    <w:p w:rsidR="00757AA6" w:rsidRPr="00095FDD" w:rsidRDefault="00757AA6" w:rsidP="000B2D07">
      <w:pPr>
        <w:widowControl w:val="0"/>
        <w:shd w:val="clear" w:color="auto" w:fill="FFFFFF"/>
        <w:tabs>
          <w:tab w:val="left" w:pos="0"/>
        </w:tabs>
        <w:ind w:firstLine="709"/>
        <w:contextualSpacing/>
        <w:jc w:val="both"/>
        <w:rPr>
          <w:sz w:val="28"/>
          <w:szCs w:val="28"/>
        </w:rPr>
      </w:pPr>
      <w:r w:rsidRPr="00095FDD">
        <w:rPr>
          <w:sz w:val="28"/>
          <w:szCs w:val="28"/>
        </w:rPr>
        <w:t xml:space="preserve">Цель 7. Обеспечение всеобщего доступа к недорогим, надежным, устойчивым и современным источникам энергии для всех </w:t>
      </w:r>
    </w:p>
    <w:p w:rsidR="00757AA6" w:rsidRPr="00095FDD" w:rsidRDefault="00757AA6" w:rsidP="000B2D07">
      <w:pPr>
        <w:widowControl w:val="0"/>
        <w:shd w:val="clear" w:color="auto" w:fill="FFFFFF"/>
        <w:tabs>
          <w:tab w:val="left" w:pos="0"/>
        </w:tabs>
        <w:ind w:firstLine="709"/>
        <w:contextualSpacing/>
        <w:jc w:val="both"/>
        <w:rPr>
          <w:sz w:val="28"/>
          <w:szCs w:val="28"/>
        </w:rPr>
      </w:pPr>
      <w:r w:rsidRPr="00095FDD">
        <w:rPr>
          <w:sz w:val="28"/>
          <w:szCs w:val="28"/>
        </w:rPr>
        <w:t xml:space="preserve">Цель 8. Содействие поступательному, всеохватному и устойчивому экономическому росту, полной и производительной занятости и достойной работе для всех </w:t>
      </w:r>
    </w:p>
    <w:p w:rsidR="00757AA6" w:rsidRPr="00095FDD" w:rsidRDefault="00757AA6" w:rsidP="000B2D07">
      <w:pPr>
        <w:widowControl w:val="0"/>
        <w:shd w:val="clear" w:color="auto" w:fill="FFFFFF"/>
        <w:tabs>
          <w:tab w:val="left" w:pos="0"/>
        </w:tabs>
        <w:ind w:firstLine="709"/>
        <w:contextualSpacing/>
        <w:jc w:val="both"/>
        <w:rPr>
          <w:sz w:val="28"/>
          <w:szCs w:val="28"/>
        </w:rPr>
      </w:pPr>
      <w:r w:rsidRPr="00095FDD">
        <w:rPr>
          <w:sz w:val="28"/>
          <w:szCs w:val="28"/>
        </w:rPr>
        <w:t xml:space="preserve">Цель 9. Создание стойкой инфраструктуры, содействие всеохватной и устойчивой индустриализации и инновациям </w:t>
      </w:r>
    </w:p>
    <w:p w:rsidR="00757AA6" w:rsidRPr="00095FDD" w:rsidRDefault="00757AA6" w:rsidP="000B2D07">
      <w:pPr>
        <w:widowControl w:val="0"/>
        <w:shd w:val="clear" w:color="auto" w:fill="FFFFFF"/>
        <w:tabs>
          <w:tab w:val="left" w:pos="0"/>
        </w:tabs>
        <w:ind w:firstLine="709"/>
        <w:contextualSpacing/>
        <w:jc w:val="both"/>
        <w:rPr>
          <w:sz w:val="28"/>
          <w:szCs w:val="28"/>
        </w:rPr>
      </w:pPr>
      <w:r w:rsidRPr="00095FDD">
        <w:rPr>
          <w:sz w:val="28"/>
          <w:szCs w:val="28"/>
        </w:rPr>
        <w:t xml:space="preserve">Цель 10. Сокращение неравенства внутри стран и между ними. </w:t>
      </w:r>
    </w:p>
    <w:p w:rsidR="00757AA6" w:rsidRPr="00095FDD" w:rsidRDefault="00757AA6" w:rsidP="000B2D07">
      <w:pPr>
        <w:widowControl w:val="0"/>
        <w:shd w:val="clear" w:color="auto" w:fill="FFFFFF"/>
        <w:tabs>
          <w:tab w:val="left" w:pos="0"/>
        </w:tabs>
        <w:ind w:firstLine="709"/>
        <w:contextualSpacing/>
        <w:jc w:val="both"/>
        <w:rPr>
          <w:sz w:val="28"/>
          <w:szCs w:val="28"/>
        </w:rPr>
      </w:pPr>
      <w:r w:rsidRPr="00095FDD">
        <w:rPr>
          <w:sz w:val="28"/>
          <w:szCs w:val="28"/>
        </w:rPr>
        <w:t xml:space="preserve">Цель 11. Обеспечение открытости, безопасности, жизнестойкости и экологической устойчивости городов и населенных пунктов </w:t>
      </w:r>
    </w:p>
    <w:p w:rsidR="00757AA6" w:rsidRPr="00095FDD" w:rsidRDefault="00757AA6" w:rsidP="000B2D07">
      <w:pPr>
        <w:widowControl w:val="0"/>
        <w:shd w:val="clear" w:color="auto" w:fill="FFFFFF"/>
        <w:tabs>
          <w:tab w:val="left" w:pos="0"/>
        </w:tabs>
        <w:ind w:firstLine="709"/>
        <w:contextualSpacing/>
        <w:jc w:val="both"/>
        <w:rPr>
          <w:sz w:val="28"/>
          <w:szCs w:val="28"/>
        </w:rPr>
      </w:pPr>
      <w:r w:rsidRPr="00095FDD">
        <w:rPr>
          <w:sz w:val="28"/>
          <w:szCs w:val="28"/>
        </w:rPr>
        <w:t xml:space="preserve">Цель 12. Обеспечение перехода к рациональным моделям потребления и производства </w:t>
      </w:r>
    </w:p>
    <w:p w:rsidR="00757AA6" w:rsidRPr="00095FDD" w:rsidRDefault="00757AA6" w:rsidP="000B2D07">
      <w:pPr>
        <w:widowControl w:val="0"/>
        <w:shd w:val="clear" w:color="auto" w:fill="FFFFFF"/>
        <w:tabs>
          <w:tab w:val="left" w:pos="0"/>
        </w:tabs>
        <w:ind w:firstLine="709"/>
        <w:contextualSpacing/>
        <w:jc w:val="both"/>
        <w:rPr>
          <w:sz w:val="28"/>
          <w:szCs w:val="28"/>
        </w:rPr>
      </w:pPr>
      <w:r w:rsidRPr="00095FDD">
        <w:rPr>
          <w:sz w:val="28"/>
          <w:szCs w:val="28"/>
        </w:rPr>
        <w:t>Цель 13. Принятие срочных мер по борьбе с изменениями климата и его последствиями</w:t>
      </w:r>
    </w:p>
    <w:p w:rsidR="00757AA6" w:rsidRPr="00095FDD" w:rsidRDefault="00757AA6" w:rsidP="000B2D07">
      <w:pPr>
        <w:widowControl w:val="0"/>
        <w:shd w:val="clear" w:color="auto" w:fill="FFFFFF"/>
        <w:tabs>
          <w:tab w:val="left" w:pos="0"/>
        </w:tabs>
        <w:ind w:firstLine="709"/>
        <w:contextualSpacing/>
        <w:jc w:val="both"/>
        <w:rPr>
          <w:sz w:val="28"/>
          <w:szCs w:val="28"/>
        </w:rPr>
      </w:pPr>
      <w:r w:rsidRPr="00095FDD">
        <w:rPr>
          <w:sz w:val="28"/>
          <w:szCs w:val="28"/>
        </w:rPr>
        <w:t xml:space="preserve"> Цель 14. Сохранение и рациональное использование океанов, морей и морских ресурсов в интересах устойчивого развития </w:t>
      </w:r>
    </w:p>
    <w:p w:rsidR="00757AA6" w:rsidRPr="00095FDD" w:rsidRDefault="00757AA6" w:rsidP="000B2D07">
      <w:pPr>
        <w:widowControl w:val="0"/>
        <w:shd w:val="clear" w:color="auto" w:fill="FFFFFF"/>
        <w:tabs>
          <w:tab w:val="left" w:pos="0"/>
        </w:tabs>
        <w:ind w:firstLine="709"/>
        <w:contextualSpacing/>
        <w:jc w:val="both"/>
        <w:rPr>
          <w:sz w:val="28"/>
          <w:szCs w:val="28"/>
        </w:rPr>
      </w:pPr>
      <w:r w:rsidRPr="00095FDD">
        <w:rPr>
          <w:sz w:val="28"/>
          <w:szCs w:val="28"/>
        </w:rPr>
        <w:t xml:space="preserve">Цель 15. Защита и восстановление экосистем </w:t>
      </w:r>
      <w:proofErr w:type="gramStart"/>
      <w:r w:rsidRPr="00095FDD">
        <w:rPr>
          <w:sz w:val="28"/>
          <w:szCs w:val="28"/>
        </w:rPr>
        <w:t>суши</w:t>
      </w:r>
      <w:proofErr w:type="gramEnd"/>
      <w:r w:rsidRPr="00095FDD">
        <w:rPr>
          <w:sz w:val="28"/>
          <w:szCs w:val="28"/>
        </w:rPr>
        <w:t xml:space="preserve"> и содействие их рациональному использованию, рациональное лесопользование, борьба с опустыниванием, прекращение и обращение вспять процесса деградации земель и прекращение процесса утраты биоразнообразия </w:t>
      </w:r>
    </w:p>
    <w:p w:rsidR="00757AA6" w:rsidRPr="00095FDD" w:rsidRDefault="00757AA6" w:rsidP="000B2D07">
      <w:pPr>
        <w:widowControl w:val="0"/>
        <w:shd w:val="clear" w:color="auto" w:fill="FFFFFF"/>
        <w:tabs>
          <w:tab w:val="left" w:pos="0"/>
        </w:tabs>
        <w:ind w:firstLine="709"/>
        <w:contextualSpacing/>
        <w:jc w:val="both"/>
        <w:rPr>
          <w:sz w:val="28"/>
          <w:szCs w:val="28"/>
        </w:rPr>
      </w:pPr>
      <w:r w:rsidRPr="00095FDD">
        <w:rPr>
          <w:sz w:val="28"/>
          <w:szCs w:val="28"/>
        </w:rPr>
        <w:t xml:space="preserve">Цель 16. Содействие построению миролюбивого и открытого общества в интересах устойчивого развития, обеспечение доступа к правосудию для всех и создание эффективных, подотчетных и основанных на широком участии учреждений на всех уровнях </w:t>
      </w:r>
    </w:p>
    <w:p w:rsidR="003936B6" w:rsidRDefault="00757AA6" w:rsidP="000B2D07">
      <w:pPr>
        <w:widowControl w:val="0"/>
        <w:shd w:val="clear" w:color="auto" w:fill="FFFFFF"/>
        <w:tabs>
          <w:tab w:val="left" w:pos="0"/>
        </w:tabs>
        <w:ind w:firstLine="709"/>
        <w:contextualSpacing/>
        <w:jc w:val="both"/>
        <w:rPr>
          <w:sz w:val="28"/>
          <w:szCs w:val="28"/>
        </w:rPr>
      </w:pPr>
      <w:r w:rsidRPr="00095FDD">
        <w:rPr>
          <w:sz w:val="28"/>
          <w:szCs w:val="28"/>
        </w:rPr>
        <w:t xml:space="preserve">Цель 17. Укрепление средств осуществления и активизация работы в рамках Глобального партнерства в интересах устойчивого развития Беларусь уже предприняла ряд важных шагов для реализации повестки на национальном уровне. </w:t>
      </w:r>
    </w:p>
    <w:p w:rsidR="00343A37" w:rsidRPr="00343A37" w:rsidRDefault="00757AA6" w:rsidP="00465B6A">
      <w:pPr>
        <w:widowControl w:val="0"/>
        <w:shd w:val="clear" w:color="auto" w:fill="FFFFFF"/>
        <w:tabs>
          <w:tab w:val="left" w:pos="0"/>
        </w:tabs>
        <w:ind w:firstLine="709"/>
        <w:contextualSpacing/>
        <w:jc w:val="both"/>
        <w:rPr>
          <w:color w:val="FF0000"/>
          <w:sz w:val="28"/>
          <w:szCs w:val="28"/>
        </w:rPr>
      </w:pPr>
      <w:r w:rsidRPr="00095FDD">
        <w:rPr>
          <w:sz w:val="28"/>
          <w:szCs w:val="28"/>
        </w:rPr>
        <w:t>Правительством Республики Беларусь утверждена Национальная стратегия устойчивого социально-экономического развития, определившая основные ориентиры, которые предполагается достичь к 2030 году.</w:t>
      </w:r>
      <w:r w:rsidR="00961DD6" w:rsidRPr="00961DD6">
        <w:t xml:space="preserve"> </w:t>
      </w:r>
      <w:r w:rsidR="003936B6">
        <w:tab/>
      </w:r>
    </w:p>
    <w:p w:rsidR="00C37E79" w:rsidRPr="00961DD6" w:rsidRDefault="000A20BB" w:rsidP="000B2D07">
      <w:pPr>
        <w:widowControl w:val="0"/>
        <w:tabs>
          <w:tab w:val="left" w:pos="0"/>
          <w:tab w:val="left" w:pos="6075"/>
        </w:tabs>
        <w:ind w:firstLine="709"/>
        <w:contextualSpacing/>
        <w:jc w:val="both"/>
        <w:rPr>
          <w:sz w:val="28"/>
          <w:szCs w:val="28"/>
        </w:rPr>
      </w:pPr>
      <w:r w:rsidRPr="00961DD6">
        <w:rPr>
          <w:sz w:val="28"/>
          <w:szCs w:val="28"/>
        </w:rPr>
        <w:t xml:space="preserve">Модель достижения устойчивого развития по вопросам здоровья населения определяет следующие направления деятельности: достижение медико-демографической устойчивости; реализация на территории </w:t>
      </w:r>
      <w:r w:rsidRPr="00961DD6">
        <w:rPr>
          <w:sz w:val="28"/>
          <w:szCs w:val="28"/>
        </w:rPr>
        <w:lastRenderedPageBreak/>
        <w:t xml:space="preserve">государственной политики по оздоровлению среды обитания, профилактике болезней и формированию у населения здорового образа жизни; обеспечение устойчивости функционирования сектора здравоохранения.  Для реализации данной модели инвестиции в медицинскую профилактику и снижение поведенческих и биологических факторов рисков здоровью становятся важной частью эффективной социальной политики государства.  В силу этого, достижение Целей устойчивого развития в области здоровья определяется как ответственная задача не столько медиков, сколько органов государственного управления и всех субъектов социально-экономической деятельности административных территорий. </w:t>
      </w:r>
      <w:proofErr w:type="gramStart"/>
      <w:r w:rsidRPr="00961DD6">
        <w:rPr>
          <w:sz w:val="28"/>
          <w:szCs w:val="28"/>
        </w:rPr>
        <w:t>Необходимость такого взаимодействия очевидна, поскольку реализация ЦУР может быть обеспечена только при сотрудничестве всех партнеров в государственной, экономической, социальной и природоохранной сферах.</w:t>
      </w:r>
      <w:proofErr w:type="gramEnd"/>
      <w:r w:rsidRPr="00961DD6">
        <w:rPr>
          <w:sz w:val="28"/>
          <w:szCs w:val="28"/>
        </w:rPr>
        <w:t xml:space="preserve">  Все это определяет необходимость в новых организационно-технологических подходах, обеспечивающих вовлечение в формирование здоровья населения всех общественных секторов и, соответственно, повышающих устойчивость развития территорий.  </w:t>
      </w:r>
    </w:p>
    <w:p w:rsidR="00C37E79" w:rsidRPr="00961DD6" w:rsidRDefault="00C37E79" w:rsidP="000B2D07">
      <w:pPr>
        <w:widowControl w:val="0"/>
        <w:tabs>
          <w:tab w:val="left" w:pos="0"/>
          <w:tab w:val="left" w:pos="6075"/>
        </w:tabs>
        <w:ind w:firstLine="709"/>
        <w:contextualSpacing/>
        <w:jc w:val="both"/>
        <w:rPr>
          <w:sz w:val="28"/>
          <w:szCs w:val="28"/>
        </w:rPr>
      </w:pPr>
    </w:p>
    <w:p w:rsidR="001A7346" w:rsidRPr="00243466" w:rsidRDefault="00C37E79" w:rsidP="000B2D07">
      <w:pPr>
        <w:pStyle w:val="1"/>
        <w:tabs>
          <w:tab w:val="left" w:pos="0"/>
        </w:tabs>
        <w:ind w:firstLine="709"/>
      </w:pPr>
      <w:bookmarkStart w:id="11" w:name="_Toc103242899"/>
      <w:bookmarkStart w:id="12" w:name="_Toc115864945"/>
      <w:r w:rsidRPr="00243466">
        <w:t>I</w:t>
      </w:r>
      <w:r w:rsidR="005A77AB" w:rsidRPr="00243466">
        <w:t>II</w:t>
      </w:r>
      <w:r w:rsidRPr="00243466">
        <w:t>.</w:t>
      </w:r>
      <w:r w:rsidR="00EB7966" w:rsidRPr="00243466">
        <w:t>С</w:t>
      </w:r>
      <w:r w:rsidR="00744495">
        <w:t>ОСТОЯНИЕ ЗДОРОВЬЯ НАСЕЛЕНИЯ И РИСКИ</w:t>
      </w:r>
      <w:bookmarkEnd w:id="11"/>
      <w:bookmarkEnd w:id="12"/>
    </w:p>
    <w:p w:rsidR="00723C3F" w:rsidRPr="00451ABB" w:rsidRDefault="00723C3F" w:rsidP="000B2D07">
      <w:pPr>
        <w:widowControl w:val="0"/>
        <w:tabs>
          <w:tab w:val="left" w:pos="0"/>
          <w:tab w:val="left" w:pos="6075"/>
        </w:tabs>
        <w:ind w:firstLine="709"/>
        <w:contextualSpacing/>
        <w:jc w:val="both"/>
        <w:rPr>
          <w:color w:val="FF0000"/>
          <w:sz w:val="28"/>
          <w:szCs w:val="28"/>
        </w:rPr>
      </w:pPr>
    </w:p>
    <w:p w:rsidR="00723C3F" w:rsidRPr="00190A26" w:rsidRDefault="00723C3F" w:rsidP="000B2D07">
      <w:pPr>
        <w:widowControl w:val="0"/>
        <w:shd w:val="clear" w:color="auto" w:fill="FFFFFF"/>
        <w:tabs>
          <w:tab w:val="left" w:pos="0"/>
        </w:tabs>
        <w:ind w:firstLine="709"/>
        <w:contextualSpacing/>
        <w:jc w:val="both"/>
        <w:rPr>
          <w:sz w:val="28"/>
          <w:szCs w:val="28"/>
        </w:rPr>
      </w:pPr>
      <w:r w:rsidRPr="00190A26">
        <w:rPr>
          <w:sz w:val="28"/>
          <w:szCs w:val="28"/>
        </w:rPr>
        <w:t>Для обеспечения здоровья здоровых, наряду с решением экономических проблем, требуется оценка состояния его здоровья, выделение определяющих его факторов, разработка и реализация долгосрочных программ по преодолению негативного влияния этих факторов на людей.</w:t>
      </w:r>
    </w:p>
    <w:p w:rsidR="00533D53" w:rsidRPr="00190A26" w:rsidRDefault="00533D53" w:rsidP="000B2D07">
      <w:pPr>
        <w:widowControl w:val="0"/>
        <w:shd w:val="clear" w:color="auto" w:fill="FFFFFF"/>
        <w:tabs>
          <w:tab w:val="left" w:pos="0"/>
        </w:tabs>
        <w:ind w:firstLine="709"/>
        <w:contextualSpacing/>
        <w:jc w:val="both"/>
        <w:rPr>
          <w:sz w:val="28"/>
          <w:szCs w:val="28"/>
        </w:rPr>
      </w:pPr>
    </w:p>
    <w:p w:rsidR="00533D53" w:rsidRPr="00E54E67" w:rsidRDefault="001F79C3" w:rsidP="000B2D07">
      <w:pPr>
        <w:pStyle w:val="2"/>
        <w:tabs>
          <w:tab w:val="left" w:pos="0"/>
        </w:tabs>
        <w:ind w:firstLine="709"/>
      </w:pPr>
      <w:r w:rsidRPr="00E54E67">
        <w:t xml:space="preserve">  </w:t>
      </w:r>
      <w:bookmarkStart w:id="13" w:name="_Toc103242900"/>
      <w:bookmarkStart w:id="14" w:name="_Toc115864946"/>
      <w:r w:rsidR="005A77AB" w:rsidRPr="00E54E67">
        <w:t>3</w:t>
      </w:r>
      <w:r w:rsidR="00E40AD2" w:rsidRPr="00E54E67">
        <w:t>.1</w:t>
      </w:r>
      <w:r w:rsidR="00CC2E96" w:rsidRPr="00E54E67">
        <w:t>. Состояние популяционного здоровья</w:t>
      </w:r>
      <w:bookmarkEnd w:id="13"/>
      <w:bookmarkEnd w:id="14"/>
    </w:p>
    <w:p w:rsidR="00533D53" w:rsidRPr="00243466" w:rsidRDefault="00533D53" w:rsidP="000B2D07">
      <w:pPr>
        <w:widowControl w:val="0"/>
        <w:tabs>
          <w:tab w:val="left" w:pos="0"/>
        </w:tabs>
        <w:ind w:firstLine="709"/>
        <w:contextualSpacing/>
        <w:jc w:val="both"/>
        <w:rPr>
          <w:b/>
          <w:color w:val="FF0000"/>
          <w:sz w:val="28"/>
          <w:szCs w:val="28"/>
        </w:rPr>
      </w:pPr>
    </w:p>
    <w:p w:rsidR="00BB592E" w:rsidRPr="00E54E67" w:rsidRDefault="00CC2E96" w:rsidP="000B2D07">
      <w:pPr>
        <w:pStyle w:val="2"/>
        <w:tabs>
          <w:tab w:val="left" w:pos="0"/>
        </w:tabs>
        <w:ind w:firstLine="709"/>
      </w:pPr>
      <w:r w:rsidRPr="00E54E67">
        <w:t xml:space="preserve">  </w:t>
      </w:r>
      <w:bookmarkStart w:id="15" w:name="_Toc103242901"/>
      <w:bookmarkStart w:id="16" w:name="_Toc115864947"/>
      <w:r w:rsidR="005A77AB" w:rsidRPr="00E54E67">
        <w:t>3</w:t>
      </w:r>
      <w:r w:rsidRPr="00E54E67">
        <w:t>.1.1.</w:t>
      </w:r>
      <w:r w:rsidR="00DF12F9" w:rsidRPr="00E54E67">
        <w:t>Медико-демографическ</w:t>
      </w:r>
      <w:r w:rsidR="001212E0" w:rsidRPr="00E54E67">
        <w:t>ий  статус</w:t>
      </w:r>
      <w:bookmarkEnd w:id="15"/>
      <w:bookmarkEnd w:id="16"/>
      <w:r w:rsidR="001F79C3" w:rsidRPr="00E54E67">
        <w:t xml:space="preserve"> </w:t>
      </w:r>
    </w:p>
    <w:p w:rsidR="00E40AD2" w:rsidRPr="00E54E67" w:rsidRDefault="00E40AD2" w:rsidP="000B2D07">
      <w:pPr>
        <w:pStyle w:val="2"/>
        <w:tabs>
          <w:tab w:val="left" w:pos="0"/>
        </w:tabs>
        <w:ind w:firstLine="709"/>
      </w:pPr>
    </w:p>
    <w:p w:rsidR="00BB592E" w:rsidRPr="00B07BD0" w:rsidRDefault="007846DB" w:rsidP="000B2D07">
      <w:pPr>
        <w:widowControl w:val="0"/>
        <w:tabs>
          <w:tab w:val="left" w:pos="0"/>
        </w:tabs>
        <w:ind w:firstLine="709"/>
        <w:contextualSpacing/>
        <w:jc w:val="both"/>
        <w:rPr>
          <w:sz w:val="28"/>
          <w:szCs w:val="28"/>
        </w:rPr>
      </w:pPr>
      <w:r w:rsidRPr="00451ABB">
        <w:rPr>
          <w:color w:val="FF0000"/>
          <w:sz w:val="28"/>
          <w:szCs w:val="28"/>
        </w:rPr>
        <w:t xml:space="preserve"> </w:t>
      </w:r>
      <w:r w:rsidR="00EB7966" w:rsidRPr="00451ABB">
        <w:rPr>
          <w:color w:val="FF0000"/>
          <w:sz w:val="28"/>
          <w:szCs w:val="28"/>
        </w:rPr>
        <w:t xml:space="preserve"> </w:t>
      </w:r>
      <w:r w:rsidR="00BB592E" w:rsidRPr="00B07BD0">
        <w:rPr>
          <w:sz w:val="28"/>
          <w:szCs w:val="28"/>
        </w:rPr>
        <w:t>Медико-демографические показатели являются одними из наиболее значимых характеристик здоровья населения. Характеризуя воспроизводство населения, безопасность среды обитания человека, уровень санитарно-эпидемиологического благополучия, медико-демографические показатели являются индикаторами благополучия общества, и рассматриваются как показатели эффективности деятельности ведомств, решающих проблемы охраны здоровья населения.</w:t>
      </w:r>
    </w:p>
    <w:p w:rsidR="00BB592E" w:rsidRPr="00B07BD0" w:rsidRDefault="00B07BD0" w:rsidP="000B2D07">
      <w:pPr>
        <w:widowControl w:val="0"/>
        <w:ind w:firstLine="709"/>
        <w:contextualSpacing/>
        <w:jc w:val="both"/>
        <w:rPr>
          <w:sz w:val="28"/>
          <w:szCs w:val="28"/>
        </w:rPr>
      </w:pPr>
      <w:r w:rsidRPr="00B07BD0">
        <w:rPr>
          <w:sz w:val="28"/>
          <w:szCs w:val="28"/>
        </w:rPr>
        <w:tab/>
      </w:r>
      <w:r w:rsidR="00BB592E" w:rsidRPr="00B07BD0">
        <w:rPr>
          <w:sz w:val="28"/>
          <w:szCs w:val="28"/>
        </w:rPr>
        <w:t>Перспективы развития общества определяются не только уровнем развития технологий и инфраструктуры, но и состоянием и динамикой численности населения, её количественными и качественными характеристиками.</w:t>
      </w:r>
    </w:p>
    <w:p w:rsidR="000E7642" w:rsidRDefault="00B07BD0" w:rsidP="000B2D07">
      <w:pPr>
        <w:widowControl w:val="0"/>
        <w:tabs>
          <w:tab w:val="left" w:pos="709"/>
        </w:tabs>
        <w:ind w:firstLine="709"/>
        <w:contextualSpacing/>
        <w:jc w:val="both"/>
        <w:rPr>
          <w:color w:val="FF0000"/>
          <w:sz w:val="28"/>
          <w:szCs w:val="28"/>
        </w:rPr>
      </w:pPr>
      <w:r>
        <w:rPr>
          <w:sz w:val="28"/>
          <w:szCs w:val="28"/>
        </w:rPr>
        <w:tab/>
      </w:r>
      <w:r w:rsidR="00BB592E" w:rsidRPr="00B07BD0">
        <w:rPr>
          <w:sz w:val="28"/>
          <w:szCs w:val="28"/>
        </w:rPr>
        <w:t xml:space="preserve"> </w:t>
      </w:r>
      <w:r w:rsidR="00E51329" w:rsidRPr="00B07BD0">
        <w:rPr>
          <w:sz w:val="28"/>
          <w:szCs w:val="28"/>
        </w:rPr>
        <w:t>По данным на 1 января 20</w:t>
      </w:r>
      <w:r w:rsidR="00E36E29" w:rsidRPr="00B07BD0">
        <w:rPr>
          <w:sz w:val="28"/>
          <w:szCs w:val="28"/>
        </w:rPr>
        <w:t>2</w:t>
      </w:r>
      <w:r w:rsidR="006C125D" w:rsidRPr="00B07BD0">
        <w:rPr>
          <w:sz w:val="28"/>
          <w:szCs w:val="28"/>
        </w:rPr>
        <w:t>2</w:t>
      </w:r>
      <w:r w:rsidR="00EB7966" w:rsidRPr="00B07BD0">
        <w:rPr>
          <w:sz w:val="28"/>
          <w:szCs w:val="28"/>
        </w:rPr>
        <w:t xml:space="preserve"> года в Шкловском районе проживает </w:t>
      </w:r>
      <w:r w:rsidR="00775367" w:rsidRPr="00B07BD0">
        <w:rPr>
          <w:sz w:val="28"/>
          <w:szCs w:val="28"/>
        </w:rPr>
        <w:t>25,</w:t>
      </w:r>
      <w:r w:rsidR="006C125D" w:rsidRPr="00B07BD0">
        <w:rPr>
          <w:sz w:val="28"/>
          <w:szCs w:val="28"/>
        </w:rPr>
        <w:t>004</w:t>
      </w:r>
      <w:r w:rsidR="000C45EB" w:rsidRPr="00B07BD0">
        <w:rPr>
          <w:sz w:val="28"/>
          <w:szCs w:val="28"/>
        </w:rPr>
        <w:t xml:space="preserve"> </w:t>
      </w:r>
      <w:r w:rsidR="00ED119F" w:rsidRPr="00B07BD0">
        <w:rPr>
          <w:sz w:val="28"/>
          <w:szCs w:val="28"/>
        </w:rPr>
        <w:t>тыс.</w:t>
      </w:r>
      <w:r w:rsidR="00EB7966" w:rsidRPr="00B07BD0">
        <w:rPr>
          <w:sz w:val="28"/>
          <w:szCs w:val="28"/>
        </w:rPr>
        <w:t xml:space="preserve"> человек</w:t>
      </w:r>
      <w:r w:rsidR="00E51329" w:rsidRPr="00B07BD0">
        <w:rPr>
          <w:sz w:val="28"/>
          <w:szCs w:val="28"/>
        </w:rPr>
        <w:t>,  среднегодовая численность  населения за 20</w:t>
      </w:r>
      <w:r w:rsidR="00775367" w:rsidRPr="00B07BD0">
        <w:rPr>
          <w:sz w:val="28"/>
          <w:szCs w:val="28"/>
        </w:rPr>
        <w:t>2</w:t>
      </w:r>
      <w:r w:rsidR="006C125D" w:rsidRPr="00B07BD0">
        <w:rPr>
          <w:sz w:val="28"/>
          <w:szCs w:val="28"/>
        </w:rPr>
        <w:t>1</w:t>
      </w:r>
      <w:r w:rsidR="00E51329" w:rsidRPr="00B07BD0">
        <w:rPr>
          <w:sz w:val="28"/>
          <w:szCs w:val="28"/>
        </w:rPr>
        <w:t>год</w:t>
      </w:r>
      <w:r w:rsidR="00A2062C" w:rsidRPr="00B07BD0">
        <w:rPr>
          <w:sz w:val="28"/>
          <w:szCs w:val="28"/>
        </w:rPr>
        <w:t xml:space="preserve"> </w:t>
      </w:r>
      <w:r w:rsidR="00E51329" w:rsidRPr="00B07BD0">
        <w:rPr>
          <w:sz w:val="28"/>
          <w:szCs w:val="28"/>
        </w:rPr>
        <w:t>-</w:t>
      </w:r>
      <w:r w:rsidR="00775367" w:rsidRPr="00B07BD0">
        <w:rPr>
          <w:sz w:val="28"/>
          <w:szCs w:val="28"/>
        </w:rPr>
        <w:t>25,</w:t>
      </w:r>
      <w:r w:rsidRPr="00B07BD0">
        <w:rPr>
          <w:sz w:val="28"/>
          <w:szCs w:val="28"/>
        </w:rPr>
        <w:t>280</w:t>
      </w:r>
      <w:r w:rsidR="00E51329" w:rsidRPr="00B07BD0">
        <w:rPr>
          <w:sz w:val="28"/>
          <w:szCs w:val="28"/>
        </w:rPr>
        <w:t xml:space="preserve"> тыс. человек</w:t>
      </w:r>
      <w:r w:rsidR="00EB7966" w:rsidRPr="00B07BD0">
        <w:rPr>
          <w:sz w:val="28"/>
          <w:szCs w:val="28"/>
        </w:rPr>
        <w:t xml:space="preserve">. </w:t>
      </w:r>
      <w:r w:rsidR="00230EB3" w:rsidRPr="00B07BD0">
        <w:rPr>
          <w:sz w:val="28"/>
          <w:szCs w:val="28"/>
        </w:rPr>
        <w:t xml:space="preserve"> Из них </w:t>
      </w:r>
      <w:r w:rsidRPr="00B07BD0">
        <w:rPr>
          <w:sz w:val="28"/>
          <w:szCs w:val="28"/>
        </w:rPr>
        <w:t xml:space="preserve">на 01.01.2022г. </w:t>
      </w:r>
      <w:r w:rsidR="00230EB3" w:rsidRPr="00B07BD0">
        <w:rPr>
          <w:sz w:val="28"/>
          <w:szCs w:val="28"/>
        </w:rPr>
        <w:t>городское население</w:t>
      </w:r>
      <w:r w:rsidR="00A2062C" w:rsidRPr="00B07BD0">
        <w:rPr>
          <w:sz w:val="28"/>
          <w:szCs w:val="28"/>
        </w:rPr>
        <w:t xml:space="preserve"> </w:t>
      </w:r>
      <w:r w:rsidR="00775367" w:rsidRPr="00B07BD0">
        <w:rPr>
          <w:sz w:val="28"/>
          <w:szCs w:val="28"/>
        </w:rPr>
        <w:t>–</w:t>
      </w:r>
      <w:r w:rsidR="00A2062C" w:rsidRPr="00B07BD0">
        <w:rPr>
          <w:sz w:val="28"/>
          <w:szCs w:val="28"/>
        </w:rPr>
        <w:t xml:space="preserve"> </w:t>
      </w:r>
      <w:r w:rsidR="00775367" w:rsidRPr="00B07BD0">
        <w:rPr>
          <w:sz w:val="28"/>
          <w:szCs w:val="28"/>
        </w:rPr>
        <w:t>15,</w:t>
      </w:r>
      <w:r w:rsidRPr="00B07BD0">
        <w:rPr>
          <w:sz w:val="28"/>
          <w:szCs w:val="28"/>
        </w:rPr>
        <w:t>167</w:t>
      </w:r>
      <w:r w:rsidR="00230EB3" w:rsidRPr="00B07BD0">
        <w:rPr>
          <w:sz w:val="28"/>
          <w:szCs w:val="28"/>
        </w:rPr>
        <w:t xml:space="preserve"> тыс. человек, сельское население -  </w:t>
      </w:r>
      <w:r w:rsidRPr="00B07BD0">
        <w:rPr>
          <w:sz w:val="28"/>
          <w:szCs w:val="28"/>
        </w:rPr>
        <w:t>9,837</w:t>
      </w:r>
      <w:r w:rsidR="00230EB3" w:rsidRPr="00B07BD0">
        <w:rPr>
          <w:sz w:val="28"/>
          <w:szCs w:val="28"/>
        </w:rPr>
        <w:t xml:space="preserve"> тыс. человек.</w:t>
      </w:r>
      <w:r w:rsidR="00230EB3" w:rsidRPr="00B07BD0">
        <w:rPr>
          <w:i/>
          <w:sz w:val="28"/>
          <w:szCs w:val="28"/>
        </w:rPr>
        <w:t xml:space="preserve"> </w:t>
      </w:r>
      <w:r w:rsidR="00230EB3" w:rsidRPr="00B07BD0">
        <w:rPr>
          <w:sz w:val="28"/>
          <w:szCs w:val="28"/>
        </w:rPr>
        <w:t>М</w:t>
      </w:r>
      <w:r w:rsidR="00EB7966" w:rsidRPr="00B07BD0">
        <w:rPr>
          <w:sz w:val="28"/>
          <w:szCs w:val="28"/>
        </w:rPr>
        <w:t xml:space="preserve">ужчины </w:t>
      </w:r>
      <w:r w:rsidR="0052336D" w:rsidRPr="00B07BD0">
        <w:rPr>
          <w:sz w:val="28"/>
          <w:szCs w:val="28"/>
        </w:rPr>
        <w:t>12,</w:t>
      </w:r>
      <w:r w:rsidRPr="00B07BD0">
        <w:rPr>
          <w:sz w:val="28"/>
          <w:szCs w:val="28"/>
        </w:rPr>
        <w:t>336</w:t>
      </w:r>
      <w:r w:rsidR="002D6D9A" w:rsidRPr="00B07BD0">
        <w:rPr>
          <w:sz w:val="28"/>
          <w:szCs w:val="28"/>
        </w:rPr>
        <w:t xml:space="preserve"> </w:t>
      </w:r>
      <w:r w:rsidR="00A4351B" w:rsidRPr="00B07BD0">
        <w:rPr>
          <w:sz w:val="28"/>
          <w:szCs w:val="28"/>
        </w:rPr>
        <w:t>тыс. чел.</w:t>
      </w:r>
      <w:r w:rsidR="002D6D9A" w:rsidRPr="00B07BD0">
        <w:rPr>
          <w:sz w:val="28"/>
          <w:szCs w:val="28"/>
        </w:rPr>
        <w:t>(</w:t>
      </w:r>
      <w:r w:rsidR="0052336D" w:rsidRPr="00B07BD0">
        <w:rPr>
          <w:sz w:val="28"/>
          <w:szCs w:val="28"/>
        </w:rPr>
        <w:t>49,</w:t>
      </w:r>
      <w:r w:rsidRPr="00B07BD0">
        <w:rPr>
          <w:sz w:val="28"/>
          <w:szCs w:val="28"/>
        </w:rPr>
        <w:t>3</w:t>
      </w:r>
      <w:r w:rsidR="00E51329" w:rsidRPr="00B07BD0">
        <w:rPr>
          <w:sz w:val="28"/>
          <w:szCs w:val="28"/>
        </w:rPr>
        <w:t>%</w:t>
      </w:r>
      <w:r w:rsidR="002D6D9A" w:rsidRPr="00B07BD0">
        <w:rPr>
          <w:sz w:val="28"/>
          <w:szCs w:val="28"/>
        </w:rPr>
        <w:t>)</w:t>
      </w:r>
      <w:r w:rsidR="00EB7966" w:rsidRPr="00B07BD0">
        <w:rPr>
          <w:sz w:val="28"/>
          <w:szCs w:val="28"/>
        </w:rPr>
        <w:t xml:space="preserve"> и </w:t>
      </w:r>
      <w:r w:rsidR="00E51329" w:rsidRPr="00B07BD0">
        <w:rPr>
          <w:sz w:val="28"/>
          <w:szCs w:val="28"/>
        </w:rPr>
        <w:t>женщины</w:t>
      </w:r>
      <w:r w:rsidR="002D6D9A" w:rsidRPr="00B07BD0">
        <w:rPr>
          <w:sz w:val="28"/>
          <w:szCs w:val="28"/>
        </w:rPr>
        <w:t xml:space="preserve">  </w:t>
      </w:r>
      <w:r w:rsidRPr="00B07BD0">
        <w:rPr>
          <w:sz w:val="28"/>
          <w:szCs w:val="28"/>
        </w:rPr>
        <w:t>12,668</w:t>
      </w:r>
      <w:r w:rsidR="00A4351B" w:rsidRPr="00B07BD0">
        <w:rPr>
          <w:sz w:val="28"/>
          <w:szCs w:val="28"/>
        </w:rPr>
        <w:t>тыс. чел</w:t>
      </w:r>
      <w:r w:rsidR="00DC3120" w:rsidRPr="00B07BD0">
        <w:rPr>
          <w:sz w:val="28"/>
          <w:szCs w:val="28"/>
        </w:rPr>
        <w:t>. (</w:t>
      </w:r>
      <w:r w:rsidR="0052336D" w:rsidRPr="00B07BD0">
        <w:rPr>
          <w:sz w:val="28"/>
          <w:szCs w:val="28"/>
        </w:rPr>
        <w:t>50,8</w:t>
      </w:r>
      <w:r w:rsidRPr="00B07BD0">
        <w:rPr>
          <w:sz w:val="28"/>
          <w:szCs w:val="28"/>
        </w:rPr>
        <w:t>7</w:t>
      </w:r>
      <w:r w:rsidR="00EB7966" w:rsidRPr="00B07BD0">
        <w:rPr>
          <w:sz w:val="28"/>
          <w:szCs w:val="28"/>
        </w:rPr>
        <w:t>%</w:t>
      </w:r>
      <w:r w:rsidR="00DC3120" w:rsidRPr="00B07BD0">
        <w:rPr>
          <w:sz w:val="28"/>
          <w:szCs w:val="28"/>
        </w:rPr>
        <w:t>).</w:t>
      </w:r>
      <w:r w:rsidR="00EB7966" w:rsidRPr="00451ABB">
        <w:rPr>
          <w:color w:val="FF0000"/>
          <w:sz w:val="28"/>
          <w:szCs w:val="28"/>
        </w:rPr>
        <w:t xml:space="preserve"> </w:t>
      </w:r>
      <w:r w:rsidR="00192550" w:rsidRPr="00451ABB">
        <w:rPr>
          <w:color w:val="FF0000"/>
          <w:sz w:val="28"/>
          <w:szCs w:val="28"/>
        </w:rPr>
        <w:t xml:space="preserve"> </w:t>
      </w:r>
      <w:r w:rsidR="00192550" w:rsidRPr="00B07BD0">
        <w:rPr>
          <w:sz w:val="28"/>
          <w:szCs w:val="28"/>
        </w:rPr>
        <w:t>Среднегодовая ч</w:t>
      </w:r>
      <w:r w:rsidR="00DC3120" w:rsidRPr="00B07BD0">
        <w:rPr>
          <w:sz w:val="28"/>
          <w:szCs w:val="28"/>
        </w:rPr>
        <w:t>исленность детского населения</w:t>
      </w:r>
      <w:r w:rsidRPr="00B07BD0">
        <w:rPr>
          <w:sz w:val="28"/>
          <w:szCs w:val="28"/>
        </w:rPr>
        <w:t xml:space="preserve"> за 2021г. - 4745человек</w:t>
      </w:r>
      <w:r w:rsidR="0052336D" w:rsidRPr="00B07BD0">
        <w:rPr>
          <w:sz w:val="28"/>
          <w:szCs w:val="28"/>
        </w:rPr>
        <w:t xml:space="preserve"> </w:t>
      </w:r>
      <w:r w:rsidRPr="00B07BD0">
        <w:rPr>
          <w:sz w:val="28"/>
          <w:szCs w:val="28"/>
        </w:rPr>
        <w:t>(</w:t>
      </w:r>
      <w:r w:rsidR="0052336D" w:rsidRPr="00B07BD0">
        <w:rPr>
          <w:sz w:val="28"/>
          <w:szCs w:val="28"/>
        </w:rPr>
        <w:t>за 2020г.- 4812,</w:t>
      </w:r>
      <w:r w:rsidR="00DC3120" w:rsidRPr="00B07BD0">
        <w:rPr>
          <w:sz w:val="28"/>
          <w:szCs w:val="28"/>
        </w:rPr>
        <w:t xml:space="preserve"> </w:t>
      </w:r>
      <w:r w:rsidR="0052336D" w:rsidRPr="00B07BD0">
        <w:rPr>
          <w:sz w:val="28"/>
          <w:szCs w:val="28"/>
        </w:rPr>
        <w:t>за</w:t>
      </w:r>
      <w:r w:rsidR="00776E61" w:rsidRPr="00B07BD0">
        <w:rPr>
          <w:sz w:val="28"/>
          <w:szCs w:val="28"/>
        </w:rPr>
        <w:t xml:space="preserve"> 201</w:t>
      </w:r>
      <w:r w:rsidR="00815773" w:rsidRPr="00B07BD0">
        <w:rPr>
          <w:sz w:val="28"/>
          <w:szCs w:val="28"/>
        </w:rPr>
        <w:t>9</w:t>
      </w:r>
      <w:r w:rsidR="00776E61" w:rsidRPr="00B07BD0">
        <w:rPr>
          <w:sz w:val="28"/>
          <w:szCs w:val="28"/>
        </w:rPr>
        <w:t>г. -5</w:t>
      </w:r>
      <w:r w:rsidR="00815773" w:rsidRPr="00B07BD0">
        <w:rPr>
          <w:sz w:val="28"/>
          <w:szCs w:val="28"/>
        </w:rPr>
        <w:t>0</w:t>
      </w:r>
      <w:r w:rsidR="00192550" w:rsidRPr="00B07BD0">
        <w:rPr>
          <w:sz w:val="28"/>
          <w:szCs w:val="28"/>
        </w:rPr>
        <w:t>60</w:t>
      </w:r>
      <w:r w:rsidR="00776E61" w:rsidRPr="00B07BD0">
        <w:rPr>
          <w:sz w:val="28"/>
          <w:szCs w:val="28"/>
        </w:rPr>
        <w:t xml:space="preserve">, </w:t>
      </w:r>
      <w:r w:rsidR="00961839" w:rsidRPr="00B07BD0">
        <w:rPr>
          <w:sz w:val="28"/>
          <w:szCs w:val="28"/>
        </w:rPr>
        <w:t xml:space="preserve">за </w:t>
      </w:r>
      <w:r w:rsidR="00961839" w:rsidRPr="00B07BD0">
        <w:rPr>
          <w:sz w:val="28"/>
          <w:szCs w:val="28"/>
        </w:rPr>
        <w:lastRenderedPageBreak/>
        <w:t>2018год- 50</w:t>
      </w:r>
      <w:r w:rsidR="00192550" w:rsidRPr="00B07BD0">
        <w:rPr>
          <w:sz w:val="28"/>
          <w:szCs w:val="28"/>
        </w:rPr>
        <w:t>72</w:t>
      </w:r>
      <w:r w:rsidRPr="00B07BD0">
        <w:rPr>
          <w:sz w:val="28"/>
          <w:szCs w:val="28"/>
        </w:rPr>
        <w:t>)</w:t>
      </w:r>
      <w:r w:rsidR="00776E61" w:rsidRPr="00B07BD0">
        <w:rPr>
          <w:sz w:val="28"/>
          <w:szCs w:val="28"/>
        </w:rPr>
        <w:t>.</w:t>
      </w:r>
      <w:r w:rsidR="00DC3120" w:rsidRPr="00B07BD0">
        <w:rPr>
          <w:sz w:val="28"/>
          <w:szCs w:val="28"/>
        </w:rPr>
        <w:t xml:space="preserve"> </w:t>
      </w:r>
      <w:r w:rsidR="00EB7966" w:rsidRPr="00B07BD0">
        <w:rPr>
          <w:sz w:val="28"/>
          <w:szCs w:val="28"/>
        </w:rPr>
        <w:t>Удельный вес детей (0-1</w:t>
      </w:r>
      <w:r w:rsidR="00192550" w:rsidRPr="00B07BD0">
        <w:rPr>
          <w:sz w:val="28"/>
          <w:szCs w:val="28"/>
        </w:rPr>
        <w:t>7</w:t>
      </w:r>
      <w:r w:rsidR="00EB7966" w:rsidRPr="00B07BD0">
        <w:rPr>
          <w:sz w:val="28"/>
          <w:szCs w:val="28"/>
        </w:rPr>
        <w:t xml:space="preserve"> лет) </w:t>
      </w:r>
      <w:r w:rsidRPr="00B07BD0">
        <w:rPr>
          <w:sz w:val="28"/>
          <w:szCs w:val="28"/>
        </w:rPr>
        <w:t xml:space="preserve">в 2021г. </w:t>
      </w:r>
      <w:r w:rsidR="00EB7966" w:rsidRPr="00B07BD0">
        <w:rPr>
          <w:sz w:val="28"/>
          <w:szCs w:val="28"/>
        </w:rPr>
        <w:t xml:space="preserve">равен </w:t>
      </w:r>
      <w:r w:rsidR="0052336D" w:rsidRPr="00B07BD0">
        <w:rPr>
          <w:sz w:val="28"/>
          <w:szCs w:val="28"/>
        </w:rPr>
        <w:t>18,</w:t>
      </w:r>
      <w:r w:rsidRPr="00B07BD0">
        <w:rPr>
          <w:sz w:val="28"/>
          <w:szCs w:val="28"/>
        </w:rPr>
        <w:t>8</w:t>
      </w:r>
      <w:r w:rsidR="00F533D6" w:rsidRPr="00B07BD0">
        <w:rPr>
          <w:sz w:val="28"/>
          <w:szCs w:val="28"/>
        </w:rPr>
        <w:t xml:space="preserve">% </w:t>
      </w:r>
      <w:r w:rsidR="00961839" w:rsidRPr="00B07BD0">
        <w:rPr>
          <w:sz w:val="28"/>
          <w:szCs w:val="28"/>
        </w:rPr>
        <w:t xml:space="preserve"> (</w:t>
      </w:r>
      <w:r w:rsidRPr="00B07BD0">
        <w:rPr>
          <w:sz w:val="28"/>
          <w:szCs w:val="28"/>
        </w:rPr>
        <w:t xml:space="preserve">в 2020- 18,7%, </w:t>
      </w:r>
      <w:r w:rsidR="0052336D" w:rsidRPr="00B07BD0">
        <w:rPr>
          <w:sz w:val="28"/>
          <w:szCs w:val="28"/>
        </w:rPr>
        <w:t xml:space="preserve">в 2019г.-19%,  </w:t>
      </w:r>
      <w:r w:rsidR="00192550" w:rsidRPr="00B07BD0">
        <w:rPr>
          <w:sz w:val="28"/>
          <w:szCs w:val="28"/>
        </w:rPr>
        <w:t xml:space="preserve">в 2018г.-18,9%, </w:t>
      </w:r>
      <w:r w:rsidR="00961839" w:rsidRPr="00B07BD0">
        <w:rPr>
          <w:sz w:val="28"/>
          <w:szCs w:val="28"/>
        </w:rPr>
        <w:t xml:space="preserve">в 2017г- 18,5%, </w:t>
      </w:r>
      <w:proofErr w:type="gramStart"/>
      <w:r w:rsidR="00776E61" w:rsidRPr="00B07BD0">
        <w:rPr>
          <w:sz w:val="28"/>
          <w:szCs w:val="28"/>
        </w:rPr>
        <w:t>в</w:t>
      </w:r>
      <w:proofErr w:type="gramEnd"/>
      <w:r w:rsidR="00776E61" w:rsidRPr="00B07BD0">
        <w:rPr>
          <w:sz w:val="28"/>
          <w:szCs w:val="28"/>
        </w:rPr>
        <w:t xml:space="preserve"> 2016г-18,5%,</w:t>
      </w:r>
      <w:r w:rsidR="00C76607" w:rsidRPr="00B07BD0">
        <w:rPr>
          <w:sz w:val="28"/>
          <w:szCs w:val="28"/>
        </w:rPr>
        <w:t xml:space="preserve">в 2015-18,2%,  </w:t>
      </w:r>
      <w:r w:rsidR="00DC3120" w:rsidRPr="00B07BD0">
        <w:rPr>
          <w:sz w:val="28"/>
          <w:szCs w:val="28"/>
        </w:rPr>
        <w:t>в 2014-17,8%, в 2013-17,3%</w:t>
      </w:r>
      <w:r w:rsidR="00F533D6" w:rsidRPr="00B07BD0">
        <w:rPr>
          <w:sz w:val="28"/>
          <w:szCs w:val="28"/>
        </w:rPr>
        <w:t>)</w:t>
      </w:r>
      <w:r w:rsidR="00776E61" w:rsidRPr="00B07BD0">
        <w:rPr>
          <w:sz w:val="28"/>
          <w:szCs w:val="28"/>
        </w:rPr>
        <w:t xml:space="preserve">. </w:t>
      </w:r>
      <w:r w:rsidR="007543BB">
        <w:rPr>
          <w:sz w:val="28"/>
          <w:szCs w:val="28"/>
        </w:rPr>
        <w:t xml:space="preserve">Удельный вес  трудоспособного населения в 2021г. по району составил 57,7% (в 2020г.- 57,1%). </w:t>
      </w:r>
      <w:r w:rsidR="00776E61" w:rsidRPr="00B07BD0">
        <w:rPr>
          <w:sz w:val="28"/>
          <w:szCs w:val="28"/>
        </w:rPr>
        <w:t xml:space="preserve">Среднегодовая численность населения  старше трудоспособного возраста </w:t>
      </w:r>
      <w:r w:rsidR="00A1720F" w:rsidRPr="00B07BD0">
        <w:rPr>
          <w:sz w:val="28"/>
          <w:szCs w:val="28"/>
        </w:rPr>
        <w:t>6</w:t>
      </w:r>
      <w:r w:rsidRPr="00B07BD0">
        <w:rPr>
          <w:sz w:val="28"/>
          <w:szCs w:val="28"/>
        </w:rPr>
        <w:t>259</w:t>
      </w:r>
      <w:r w:rsidR="00EB7966" w:rsidRPr="00B07BD0">
        <w:rPr>
          <w:sz w:val="28"/>
          <w:szCs w:val="28"/>
        </w:rPr>
        <w:t xml:space="preserve"> </w:t>
      </w:r>
      <w:r w:rsidR="00B45AC1" w:rsidRPr="00B07BD0">
        <w:rPr>
          <w:sz w:val="28"/>
          <w:szCs w:val="28"/>
        </w:rPr>
        <w:t xml:space="preserve">человек, </w:t>
      </w:r>
      <w:r w:rsidR="00EB7966" w:rsidRPr="00B07BD0">
        <w:rPr>
          <w:sz w:val="28"/>
          <w:szCs w:val="28"/>
        </w:rPr>
        <w:t>доля населения старше трудоспособного –</w:t>
      </w:r>
      <w:r w:rsidR="00FA4312" w:rsidRPr="00B07BD0">
        <w:rPr>
          <w:sz w:val="28"/>
          <w:szCs w:val="28"/>
        </w:rPr>
        <w:t>2</w:t>
      </w:r>
      <w:r w:rsidRPr="00B07BD0">
        <w:rPr>
          <w:sz w:val="28"/>
          <w:szCs w:val="28"/>
        </w:rPr>
        <w:t>4</w:t>
      </w:r>
      <w:r w:rsidR="00FA4312" w:rsidRPr="00B07BD0">
        <w:rPr>
          <w:sz w:val="28"/>
          <w:szCs w:val="28"/>
        </w:rPr>
        <w:t>,</w:t>
      </w:r>
      <w:r w:rsidRPr="00B07BD0">
        <w:rPr>
          <w:sz w:val="28"/>
          <w:szCs w:val="28"/>
        </w:rPr>
        <w:t>76</w:t>
      </w:r>
      <w:r w:rsidR="00B45AC1" w:rsidRPr="00B07BD0">
        <w:rPr>
          <w:sz w:val="28"/>
          <w:szCs w:val="28"/>
        </w:rPr>
        <w:t xml:space="preserve">% </w:t>
      </w:r>
      <w:r w:rsidR="00EB7966" w:rsidRPr="00B07BD0">
        <w:rPr>
          <w:sz w:val="28"/>
          <w:szCs w:val="28"/>
        </w:rPr>
        <w:t xml:space="preserve"> (</w:t>
      </w:r>
      <w:r w:rsidRPr="00B07BD0">
        <w:rPr>
          <w:sz w:val="28"/>
          <w:szCs w:val="28"/>
        </w:rPr>
        <w:t xml:space="preserve">в 2020- 25,23%, </w:t>
      </w:r>
      <w:r w:rsidR="00A1720F" w:rsidRPr="00B07BD0">
        <w:rPr>
          <w:sz w:val="28"/>
          <w:szCs w:val="28"/>
        </w:rPr>
        <w:t>в 2019г.-27,7%,</w:t>
      </w:r>
      <w:r w:rsidR="00192550" w:rsidRPr="00B07BD0">
        <w:rPr>
          <w:sz w:val="28"/>
          <w:szCs w:val="28"/>
        </w:rPr>
        <w:t xml:space="preserve">в 2018-27,94%, </w:t>
      </w:r>
      <w:r w:rsidR="00FA4312" w:rsidRPr="00B07BD0">
        <w:rPr>
          <w:sz w:val="28"/>
          <w:szCs w:val="28"/>
        </w:rPr>
        <w:t>в 2017-28,2%</w:t>
      </w:r>
      <w:r w:rsidR="00A2062C" w:rsidRPr="00B07BD0">
        <w:rPr>
          <w:sz w:val="28"/>
          <w:szCs w:val="28"/>
        </w:rPr>
        <w:t xml:space="preserve">, </w:t>
      </w:r>
      <w:r w:rsidR="00B45AC1" w:rsidRPr="00B07BD0">
        <w:rPr>
          <w:sz w:val="28"/>
          <w:szCs w:val="28"/>
        </w:rPr>
        <w:t xml:space="preserve">в 2016- 28,4%, </w:t>
      </w:r>
      <w:proofErr w:type="gramStart"/>
      <w:r w:rsidR="00DC3120" w:rsidRPr="00B07BD0">
        <w:rPr>
          <w:sz w:val="28"/>
          <w:szCs w:val="28"/>
        </w:rPr>
        <w:t>в</w:t>
      </w:r>
      <w:proofErr w:type="gramEnd"/>
      <w:r w:rsidR="00DC3120" w:rsidRPr="00B07BD0">
        <w:rPr>
          <w:sz w:val="28"/>
          <w:szCs w:val="28"/>
        </w:rPr>
        <w:t xml:space="preserve"> 2015-27,8%, </w:t>
      </w:r>
      <w:r w:rsidR="00EB7966" w:rsidRPr="00B07BD0">
        <w:rPr>
          <w:sz w:val="28"/>
          <w:szCs w:val="28"/>
        </w:rPr>
        <w:t>в 20</w:t>
      </w:r>
      <w:r w:rsidR="00036461" w:rsidRPr="00B07BD0">
        <w:rPr>
          <w:sz w:val="28"/>
          <w:szCs w:val="28"/>
        </w:rPr>
        <w:t>1</w:t>
      </w:r>
      <w:r w:rsidR="00750141" w:rsidRPr="00B07BD0">
        <w:rPr>
          <w:sz w:val="28"/>
          <w:szCs w:val="28"/>
        </w:rPr>
        <w:t>4</w:t>
      </w:r>
      <w:r w:rsidR="00EB7966" w:rsidRPr="00B07BD0">
        <w:rPr>
          <w:sz w:val="28"/>
          <w:szCs w:val="28"/>
        </w:rPr>
        <w:t xml:space="preserve">г- </w:t>
      </w:r>
      <w:r w:rsidR="00750141" w:rsidRPr="00B07BD0">
        <w:rPr>
          <w:sz w:val="28"/>
          <w:szCs w:val="28"/>
        </w:rPr>
        <w:t>27,2</w:t>
      </w:r>
      <w:r w:rsidR="00EB7966" w:rsidRPr="00B07BD0">
        <w:rPr>
          <w:sz w:val="28"/>
          <w:szCs w:val="28"/>
        </w:rPr>
        <w:t>%).</w:t>
      </w:r>
      <w:r w:rsidR="00A1720F" w:rsidRPr="00B07BD0">
        <w:rPr>
          <w:sz w:val="28"/>
          <w:szCs w:val="28"/>
        </w:rPr>
        <w:t xml:space="preserve"> Уменьшение удельного веса населения старше трудоспособного возраста связано с увеличением пенсионного возраста</w:t>
      </w:r>
      <w:r w:rsidR="00D23EBA" w:rsidRPr="00B07BD0">
        <w:rPr>
          <w:sz w:val="28"/>
          <w:szCs w:val="28"/>
        </w:rPr>
        <w:t>.</w:t>
      </w:r>
      <w:r w:rsidR="00EB7966" w:rsidRPr="00B07BD0">
        <w:rPr>
          <w:i/>
          <w:sz w:val="28"/>
          <w:szCs w:val="28"/>
        </w:rPr>
        <w:t xml:space="preserve"> </w:t>
      </w:r>
      <w:r w:rsidR="00B45AC1" w:rsidRPr="00B07BD0">
        <w:rPr>
          <w:sz w:val="28"/>
          <w:szCs w:val="28"/>
        </w:rPr>
        <w:t>Н</w:t>
      </w:r>
      <w:r w:rsidR="00EB7966" w:rsidRPr="00B07BD0">
        <w:rPr>
          <w:sz w:val="28"/>
          <w:szCs w:val="28"/>
        </w:rPr>
        <w:t xml:space="preserve">аселение Шкловского района </w:t>
      </w:r>
      <w:r w:rsidR="00B45AC1" w:rsidRPr="00B07BD0">
        <w:rPr>
          <w:sz w:val="28"/>
          <w:szCs w:val="28"/>
        </w:rPr>
        <w:t xml:space="preserve">по-прежнему  </w:t>
      </w:r>
      <w:r w:rsidR="00EB7966" w:rsidRPr="00B07BD0">
        <w:rPr>
          <w:sz w:val="28"/>
          <w:szCs w:val="28"/>
        </w:rPr>
        <w:t>относится к группе “демографически</w:t>
      </w:r>
      <w:r w:rsidR="00EB7966" w:rsidRPr="00A01544">
        <w:rPr>
          <w:sz w:val="28"/>
          <w:szCs w:val="28"/>
        </w:rPr>
        <w:t xml:space="preserve">  старого” населения. </w:t>
      </w:r>
      <w:r w:rsidR="00A1720F" w:rsidRPr="00A01544">
        <w:rPr>
          <w:sz w:val="28"/>
          <w:szCs w:val="28"/>
        </w:rPr>
        <w:t>Сведений о смертности и миграционной убыли за 202</w:t>
      </w:r>
      <w:r w:rsidR="00A01544" w:rsidRPr="00A01544">
        <w:rPr>
          <w:sz w:val="28"/>
          <w:szCs w:val="28"/>
        </w:rPr>
        <w:t>1</w:t>
      </w:r>
      <w:r w:rsidR="00A1720F" w:rsidRPr="00A01544">
        <w:rPr>
          <w:sz w:val="28"/>
          <w:szCs w:val="28"/>
        </w:rPr>
        <w:t xml:space="preserve"> год нет.</w:t>
      </w:r>
      <w:r w:rsidR="00A1720F" w:rsidRPr="00451ABB">
        <w:rPr>
          <w:color w:val="FF0000"/>
          <w:sz w:val="28"/>
          <w:szCs w:val="28"/>
        </w:rPr>
        <w:t xml:space="preserve"> </w:t>
      </w:r>
    </w:p>
    <w:p w:rsidR="00465B6A" w:rsidRDefault="007647B9" w:rsidP="00465B6A">
      <w:pPr>
        <w:widowControl w:val="0"/>
        <w:tabs>
          <w:tab w:val="left" w:pos="7371"/>
        </w:tabs>
        <w:ind w:left="567" w:firstLine="709"/>
        <w:contextualSpacing/>
        <w:jc w:val="both"/>
      </w:pPr>
      <w:r w:rsidRPr="00451ABB">
        <w:t xml:space="preserve">                                                                                  </w:t>
      </w:r>
    </w:p>
    <w:p w:rsidR="001B76A3" w:rsidRPr="007977B6" w:rsidRDefault="001B76A3" w:rsidP="007977B6">
      <w:pPr>
        <w:widowControl w:val="0"/>
        <w:tabs>
          <w:tab w:val="left" w:pos="7371"/>
        </w:tabs>
        <w:contextualSpacing/>
        <w:jc w:val="both"/>
      </w:pPr>
      <w:r w:rsidRPr="007977B6">
        <w:rPr>
          <w:sz w:val="28"/>
          <w:szCs w:val="28"/>
        </w:rPr>
        <w:t xml:space="preserve">Таблица </w:t>
      </w:r>
      <w:r w:rsidR="00531094">
        <w:rPr>
          <w:sz w:val="28"/>
          <w:szCs w:val="28"/>
        </w:rPr>
        <w:t>2</w:t>
      </w:r>
      <w:r w:rsidR="007977B6">
        <w:rPr>
          <w:sz w:val="28"/>
          <w:szCs w:val="28"/>
        </w:rPr>
        <w:t>.</w:t>
      </w:r>
      <w:r w:rsidRPr="007977B6">
        <w:rPr>
          <w:sz w:val="28"/>
          <w:szCs w:val="28"/>
        </w:rPr>
        <w:t xml:space="preserve"> Среднегодовая численность населения Шкловского района по полу и отдельным возрастам за 2021год (человек) </w:t>
      </w:r>
    </w:p>
    <w:tbl>
      <w:tblPr>
        <w:tblW w:w="9539" w:type="dxa"/>
        <w:tblInd w:w="100" w:type="dxa"/>
        <w:tblLayout w:type="fixed"/>
        <w:tblCellMar>
          <w:left w:w="0" w:type="dxa"/>
          <w:right w:w="0" w:type="dxa"/>
        </w:tblCellMar>
        <w:tblLook w:val="0000" w:firstRow="0" w:lastRow="0" w:firstColumn="0" w:lastColumn="0" w:noHBand="0" w:noVBand="0"/>
      </w:tblPr>
      <w:tblGrid>
        <w:gridCol w:w="1719"/>
        <w:gridCol w:w="868"/>
        <w:gridCol w:w="869"/>
        <w:gridCol w:w="869"/>
        <w:gridCol w:w="869"/>
        <w:gridCol w:w="869"/>
        <w:gridCol w:w="869"/>
        <w:gridCol w:w="869"/>
        <w:gridCol w:w="869"/>
        <w:gridCol w:w="869"/>
      </w:tblGrid>
      <w:tr w:rsidR="0045105A" w:rsidRPr="0045105A" w:rsidTr="000E7642">
        <w:trPr>
          <w:cantSplit/>
          <w:trHeight w:val="227"/>
        </w:trPr>
        <w:tc>
          <w:tcPr>
            <w:tcW w:w="1719" w:type="dxa"/>
            <w:vMerge w:val="restart"/>
            <w:tcBorders>
              <w:top w:val="single" w:sz="4" w:space="0" w:color="auto"/>
              <w:bottom w:val="nil"/>
              <w:right w:val="single" w:sz="6" w:space="0" w:color="auto"/>
            </w:tcBorders>
          </w:tcPr>
          <w:p w:rsidR="0045105A" w:rsidRPr="0045105A" w:rsidRDefault="0045105A" w:rsidP="0045105A">
            <w:pPr>
              <w:widowControl w:val="0"/>
              <w:spacing w:before="60" w:after="60" w:line="220" w:lineRule="exact"/>
              <w:jc w:val="center"/>
              <w:rPr>
                <w:snapToGrid w:val="0"/>
                <w:color w:val="000000"/>
                <w:sz w:val="20"/>
                <w:szCs w:val="20"/>
              </w:rPr>
            </w:pPr>
            <w:r w:rsidRPr="0045105A">
              <w:rPr>
                <w:snapToGrid w:val="0"/>
                <w:color w:val="000000"/>
                <w:sz w:val="20"/>
                <w:szCs w:val="20"/>
              </w:rPr>
              <w:t>Возраст (лет)</w:t>
            </w:r>
          </w:p>
        </w:tc>
        <w:tc>
          <w:tcPr>
            <w:tcW w:w="2606" w:type="dxa"/>
            <w:gridSpan w:val="3"/>
            <w:tcBorders>
              <w:top w:val="single" w:sz="4" w:space="0" w:color="auto"/>
              <w:left w:val="single" w:sz="6" w:space="0" w:color="auto"/>
              <w:bottom w:val="single" w:sz="6" w:space="0" w:color="auto"/>
              <w:right w:val="single" w:sz="6" w:space="0" w:color="auto"/>
            </w:tcBorders>
          </w:tcPr>
          <w:p w:rsidR="0045105A" w:rsidRPr="0045105A" w:rsidRDefault="0045105A" w:rsidP="0045105A">
            <w:pPr>
              <w:widowControl w:val="0"/>
              <w:spacing w:before="60" w:after="60" w:line="220" w:lineRule="exact"/>
              <w:jc w:val="center"/>
              <w:rPr>
                <w:snapToGrid w:val="0"/>
                <w:color w:val="000000"/>
                <w:sz w:val="20"/>
                <w:szCs w:val="20"/>
              </w:rPr>
            </w:pPr>
            <w:r w:rsidRPr="0045105A">
              <w:rPr>
                <w:snapToGrid w:val="0"/>
                <w:color w:val="000000"/>
                <w:sz w:val="20"/>
                <w:szCs w:val="20"/>
              </w:rPr>
              <w:t>Все население</w:t>
            </w:r>
          </w:p>
        </w:tc>
        <w:tc>
          <w:tcPr>
            <w:tcW w:w="2607" w:type="dxa"/>
            <w:gridSpan w:val="3"/>
            <w:tcBorders>
              <w:top w:val="single" w:sz="4" w:space="0" w:color="auto"/>
              <w:left w:val="single" w:sz="6" w:space="0" w:color="auto"/>
              <w:bottom w:val="single" w:sz="6" w:space="0" w:color="auto"/>
              <w:right w:val="single" w:sz="6" w:space="0" w:color="auto"/>
            </w:tcBorders>
          </w:tcPr>
          <w:p w:rsidR="0045105A" w:rsidRPr="0045105A" w:rsidRDefault="0045105A" w:rsidP="0045105A">
            <w:pPr>
              <w:widowControl w:val="0"/>
              <w:spacing w:before="60" w:after="60" w:line="220" w:lineRule="exact"/>
              <w:jc w:val="center"/>
              <w:rPr>
                <w:snapToGrid w:val="0"/>
                <w:color w:val="000000"/>
                <w:sz w:val="20"/>
                <w:szCs w:val="20"/>
              </w:rPr>
            </w:pPr>
            <w:r w:rsidRPr="0045105A">
              <w:rPr>
                <w:snapToGrid w:val="0"/>
                <w:color w:val="000000"/>
                <w:sz w:val="20"/>
                <w:szCs w:val="20"/>
              </w:rPr>
              <w:t>Городское население</w:t>
            </w:r>
          </w:p>
        </w:tc>
        <w:tc>
          <w:tcPr>
            <w:tcW w:w="2607" w:type="dxa"/>
            <w:gridSpan w:val="3"/>
            <w:tcBorders>
              <w:top w:val="single" w:sz="4" w:space="0" w:color="auto"/>
              <w:left w:val="single" w:sz="6" w:space="0" w:color="auto"/>
              <w:bottom w:val="single" w:sz="6" w:space="0" w:color="auto"/>
            </w:tcBorders>
          </w:tcPr>
          <w:p w:rsidR="0045105A" w:rsidRPr="0045105A" w:rsidRDefault="0045105A" w:rsidP="0045105A">
            <w:pPr>
              <w:widowControl w:val="0"/>
              <w:spacing w:before="60" w:after="60" w:line="220" w:lineRule="exact"/>
              <w:jc w:val="center"/>
              <w:rPr>
                <w:snapToGrid w:val="0"/>
                <w:color w:val="000000"/>
                <w:sz w:val="20"/>
                <w:szCs w:val="20"/>
              </w:rPr>
            </w:pPr>
            <w:r w:rsidRPr="0045105A">
              <w:rPr>
                <w:snapToGrid w:val="0"/>
                <w:color w:val="000000"/>
                <w:sz w:val="20"/>
                <w:szCs w:val="20"/>
              </w:rPr>
              <w:t>Сельское население</w:t>
            </w:r>
          </w:p>
        </w:tc>
      </w:tr>
      <w:tr w:rsidR="0045105A" w:rsidRPr="0045105A" w:rsidTr="000E7642">
        <w:trPr>
          <w:cantSplit/>
          <w:trHeight w:val="227"/>
        </w:trPr>
        <w:tc>
          <w:tcPr>
            <w:tcW w:w="1719" w:type="dxa"/>
            <w:vMerge/>
            <w:tcBorders>
              <w:top w:val="nil"/>
              <w:bottom w:val="single" w:sz="4" w:space="0" w:color="auto"/>
              <w:right w:val="single" w:sz="6" w:space="0" w:color="auto"/>
            </w:tcBorders>
          </w:tcPr>
          <w:p w:rsidR="0045105A" w:rsidRPr="0045105A" w:rsidRDefault="0045105A" w:rsidP="0045105A">
            <w:pPr>
              <w:widowControl w:val="0"/>
              <w:spacing w:before="60" w:after="60" w:line="220" w:lineRule="exact"/>
              <w:jc w:val="center"/>
              <w:rPr>
                <w:snapToGrid w:val="0"/>
                <w:color w:val="000000"/>
                <w:sz w:val="20"/>
                <w:szCs w:val="20"/>
              </w:rPr>
            </w:pPr>
          </w:p>
        </w:tc>
        <w:tc>
          <w:tcPr>
            <w:tcW w:w="868" w:type="dxa"/>
            <w:tcBorders>
              <w:top w:val="single" w:sz="6" w:space="0" w:color="auto"/>
              <w:left w:val="single" w:sz="6" w:space="0" w:color="auto"/>
              <w:bottom w:val="single" w:sz="4" w:space="0" w:color="auto"/>
              <w:right w:val="single" w:sz="6" w:space="0" w:color="auto"/>
            </w:tcBorders>
          </w:tcPr>
          <w:p w:rsidR="0045105A" w:rsidRPr="0045105A" w:rsidRDefault="0045105A" w:rsidP="0045105A">
            <w:pPr>
              <w:spacing w:before="60" w:after="60" w:line="220" w:lineRule="exact"/>
              <w:ind w:left="-57" w:right="-57"/>
              <w:jc w:val="center"/>
              <w:rPr>
                <w:snapToGrid w:val="0"/>
                <w:color w:val="000000"/>
                <w:sz w:val="20"/>
                <w:szCs w:val="20"/>
              </w:rPr>
            </w:pPr>
            <w:r w:rsidRPr="0045105A">
              <w:rPr>
                <w:snapToGrid w:val="0"/>
                <w:color w:val="000000"/>
                <w:sz w:val="20"/>
                <w:szCs w:val="20"/>
              </w:rPr>
              <w:t>всего</w:t>
            </w:r>
          </w:p>
        </w:tc>
        <w:tc>
          <w:tcPr>
            <w:tcW w:w="869" w:type="dxa"/>
            <w:tcBorders>
              <w:top w:val="single" w:sz="6" w:space="0" w:color="auto"/>
              <w:left w:val="single" w:sz="6" w:space="0" w:color="auto"/>
              <w:bottom w:val="single" w:sz="4" w:space="0" w:color="auto"/>
              <w:right w:val="single" w:sz="6" w:space="0" w:color="auto"/>
            </w:tcBorders>
          </w:tcPr>
          <w:p w:rsidR="0045105A" w:rsidRPr="0045105A" w:rsidRDefault="0045105A" w:rsidP="0045105A">
            <w:pPr>
              <w:spacing w:before="60" w:after="60" w:line="220" w:lineRule="exact"/>
              <w:ind w:left="-57" w:right="-57"/>
              <w:jc w:val="center"/>
              <w:rPr>
                <w:snapToGrid w:val="0"/>
                <w:color w:val="000000"/>
                <w:sz w:val="20"/>
                <w:szCs w:val="20"/>
              </w:rPr>
            </w:pPr>
            <w:r w:rsidRPr="0045105A">
              <w:rPr>
                <w:snapToGrid w:val="0"/>
                <w:color w:val="000000"/>
                <w:sz w:val="20"/>
                <w:szCs w:val="20"/>
              </w:rPr>
              <w:t>мужчины</w:t>
            </w:r>
          </w:p>
        </w:tc>
        <w:tc>
          <w:tcPr>
            <w:tcW w:w="869" w:type="dxa"/>
            <w:tcBorders>
              <w:top w:val="single" w:sz="6" w:space="0" w:color="auto"/>
              <w:left w:val="single" w:sz="6" w:space="0" w:color="auto"/>
              <w:bottom w:val="single" w:sz="4" w:space="0" w:color="auto"/>
              <w:right w:val="single" w:sz="6" w:space="0" w:color="auto"/>
            </w:tcBorders>
          </w:tcPr>
          <w:p w:rsidR="0045105A" w:rsidRPr="0045105A" w:rsidRDefault="0045105A" w:rsidP="0045105A">
            <w:pPr>
              <w:spacing w:before="60" w:after="60" w:line="220" w:lineRule="exact"/>
              <w:ind w:left="-57" w:right="-57"/>
              <w:jc w:val="center"/>
              <w:rPr>
                <w:snapToGrid w:val="0"/>
                <w:color w:val="000000"/>
                <w:sz w:val="20"/>
                <w:szCs w:val="20"/>
              </w:rPr>
            </w:pPr>
            <w:r w:rsidRPr="0045105A">
              <w:rPr>
                <w:snapToGrid w:val="0"/>
                <w:color w:val="000000"/>
                <w:sz w:val="20"/>
                <w:szCs w:val="20"/>
              </w:rPr>
              <w:t>женщины</w:t>
            </w:r>
          </w:p>
        </w:tc>
        <w:tc>
          <w:tcPr>
            <w:tcW w:w="869" w:type="dxa"/>
            <w:tcBorders>
              <w:top w:val="single" w:sz="6" w:space="0" w:color="auto"/>
              <w:left w:val="single" w:sz="6" w:space="0" w:color="auto"/>
              <w:bottom w:val="single" w:sz="4" w:space="0" w:color="auto"/>
              <w:right w:val="single" w:sz="6" w:space="0" w:color="auto"/>
            </w:tcBorders>
          </w:tcPr>
          <w:p w:rsidR="0045105A" w:rsidRPr="0045105A" w:rsidRDefault="0045105A" w:rsidP="0045105A">
            <w:pPr>
              <w:spacing w:before="60" w:after="60" w:line="220" w:lineRule="exact"/>
              <w:ind w:left="-57" w:right="-57"/>
              <w:jc w:val="center"/>
              <w:rPr>
                <w:snapToGrid w:val="0"/>
                <w:color w:val="000000"/>
                <w:sz w:val="20"/>
                <w:szCs w:val="20"/>
              </w:rPr>
            </w:pPr>
            <w:r w:rsidRPr="0045105A">
              <w:rPr>
                <w:snapToGrid w:val="0"/>
                <w:color w:val="000000"/>
                <w:sz w:val="20"/>
                <w:szCs w:val="20"/>
              </w:rPr>
              <w:t>всего</w:t>
            </w:r>
          </w:p>
        </w:tc>
        <w:tc>
          <w:tcPr>
            <w:tcW w:w="869" w:type="dxa"/>
            <w:tcBorders>
              <w:top w:val="single" w:sz="6" w:space="0" w:color="auto"/>
              <w:left w:val="single" w:sz="6" w:space="0" w:color="auto"/>
              <w:bottom w:val="single" w:sz="4" w:space="0" w:color="auto"/>
              <w:right w:val="single" w:sz="6" w:space="0" w:color="auto"/>
            </w:tcBorders>
          </w:tcPr>
          <w:p w:rsidR="0045105A" w:rsidRPr="0045105A" w:rsidRDefault="0045105A" w:rsidP="0045105A">
            <w:pPr>
              <w:spacing w:before="60" w:after="60" w:line="220" w:lineRule="exact"/>
              <w:ind w:left="-57" w:right="-57"/>
              <w:jc w:val="center"/>
              <w:rPr>
                <w:snapToGrid w:val="0"/>
                <w:color w:val="000000"/>
                <w:sz w:val="20"/>
                <w:szCs w:val="20"/>
              </w:rPr>
            </w:pPr>
            <w:r w:rsidRPr="0045105A">
              <w:rPr>
                <w:snapToGrid w:val="0"/>
                <w:color w:val="000000"/>
                <w:sz w:val="20"/>
                <w:szCs w:val="20"/>
              </w:rPr>
              <w:t>мужчины</w:t>
            </w:r>
          </w:p>
        </w:tc>
        <w:tc>
          <w:tcPr>
            <w:tcW w:w="869" w:type="dxa"/>
            <w:tcBorders>
              <w:top w:val="single" w:sz="6" w:space="0" w:color="auto"/>
              <w:left w:val="single" w:sz="6" w:space="0" w:color="auto"/>
              <w:bottom w:val="single" w:sz="4" w:space="0" w:color="auto"/>
              <w:right w:val="single" w:sz="6" w:space="0" w:color="auto"/>
            </w:tcBorders>
          </w:tcPr>
          <w:p w:rsidR="0045105A" w:rsidRPr="0045105A" w:rsidRDefault="0045105A" w:rsidP="0045105A">
            <w:pPr>
              <w:spacing w:before="60" w:after="60" w:line="220" w:lineRule="exact"/>
              <w:ind w:left="-57" w:right="-57"/>
              <w:jc w:val="center"/>
              <w:rPr>
                <w:snapToGrid w:val="0"/>
                <w:color w:val="000000"/>
                <w:sz w:val="20"/>
                <w:szCs w:val="20"/>
              </w:rPr>
            </w:pPr>
            <w:r w:rsidRPr="0045105A">
              <w:rPr>
                <w:snapToGrid w:val="0"/>
                <w:color w:val="000000"/>
                <w:sz w:val="20"/>
                <w:szCs w:val="20"/>
              </w:rPr>
              <w:t>женщины</w:t>
            </w:r>
          </w:p>
        </w:tc>
        <w:tc>
          <w:tcPr>
            <w:tcW w:w="869" w:type="dxa"/>
            <w:tcBorders>
              <w:top w:val="single" w:sz="6" w:space="0" w:color="auto"/>
              <w:left w:val="single" w:sz="6" w:space="0" w:color="auto"/>
              <w:bottom w:val="single" w:sz="4" w:space="0" w:color="auto"/>
              <w:right w:val="single" w:sz="6" w:space="0" w:color="auto"/>
            </w:tcBorders>
          </w:tcPr>
          <w:p w:rsidR="0045105A" w:rsidRPr="0045105A" w:rsidRDefault="0045105A" w:rsidP="0045105A">
            <w:pPr>
              <w:spacing w:before="60" w:after="60" w:line="220" w:lineRule="exact"/>
              <w:ind w:left="-57" w:right="-57"/>
              <w:jc w:val="center"/>
              <w:rPr>
                <w:snapToGrid w:val="0"/>
                <w:color w:val="000000"/>
                <w:sz w:val="20"/>
                <w:szCs w:val="20"/>
              </w:rPr>
            </w:pPr>
            <w:r w:rsidRPr="0045105A">
              <w:rPr>
                <w:snapToGrid w:val="0"/>
                <w:color w:val="000000"/>
                <w:sz w:val="20"/>
                <w:szCs w:val="20"/>
              </w:rPr>
              <w:t>всего</w:t>
            </w:r>
          </w:p>
        </w:tc>
        <w:tc>
          <w:tcPr>
            <w:tcW w:w="869" w:type="dxa"/>
            <w:tcBorders>
              <w:top w:val="single" w:sz="6" w:space="0" w:color="auto"/>
              <w:left w:val="single" w:sz="6" w:space="0" w:color="auto"/>
              <w:bottom w:val="single" w:sz="4" w:space="0" w:color="auto"/>
              <w:right w:val="single" w:sz="6" w:space="0" w:color="auto"/>
            </w:tcBorders>
          </w:tcPr>
          <w:p w:rsidR="0045105A" w:rsidRPr="0045105A" w:rsidRDefault="0045105A" w:rsidP="0045105A">
            <w:pPr>
              <w:spacing w:before="60" w:after="60" w:line="220" w:lineRule="exact"/>
              <w:ind w:left="-57" w:right="-57"/>
              <w:jc w:val="center"/>
              <w:rPr>
                <w:snapToGrid w:val="0"/>
                <w:color w:val="000000"/>
                <w:sz w:val="20"/>
                <w:szCs w:val="20"/>
              </w:rPr>
            </w:pPr>
            <w:r w:rsidRPr="0045105A">
              <w:rPr>
                <w:snapToGrid w:val="0"/>
                <w:color w:val="000000"/>
                <w:sz w:val="20"/>
                <w:szCs w:val="20"/>
              </w:rPr>
              <w:t>мужчины</w:t>
            </w:r>
          </w:p>
        </w:tc>
        <w:tc>
          <w:tcPr>
            <w:tcW w:w="869" w:type="dxa"/>
            <w:tcBorders>
              <w:top w:val="single" w:sz="6" w:space="0" w:color="auto"/>
              <w:left w:val="single" w:sz="6" w:space="0" w:color="auto"/>
              <w:bottom w:val="single" w:sz="4" w:space="0" w:color="auto"/>
            </w:tcBorders>
          </w:tcPr>
          <w:p w:rsidR="0045105A" w:rsidRPr="0045105A" w:rsidRDefault="0045105A" w:rsidP="0045105A">
            <w:pPr>
              <w:spacing w:before="60" w:after="60" w:line="220" w:lineRule="exact"/>
              <w:ind w:left="-57" w:right="-57"/>
              <w:jc w:val="center"/>
              <w:rPr>
                <w:snapToGrid w:val="0"/>
                <w:color w:val="000000"/>
                <w:sz w:val="20"/>
                <w:szCs w:val="20"/>
              </w:rPr>
            </w:pPr>
            <w:r w:rsidRPr="0045105A">
              <w:rPr>
                <w:snapToGrid w:val="0"/>
                <w:color w:val="000000"/>
                <w:sz w:val="20"/>
                <w:szCs w:val="20"/>
              </w:rPr>
              <w:t>женщины</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0 - 4</w:t>
            </w:r>
          </w:p>
        </w:tc>
        <w:tc>
          <w:tcPr>
            <w:tcW w:w="868" w:type="dxa"/>
            <w:tcBorders>
              <w:top w:val="single" w:sz="4" w:space="0" w:color="auto"/>
              <w:left w:val="nil"/>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1 312</w:t>
            </w:r>
          </w:p>
        </w:tc>
        <w:tc>
          <w:tcPr>
            <w:tcW w:w="869" w:type="dxa"/>
            <w:tcBorders>
              <w:top w:val="single" w:sz="4" w:space="0" w:color="auto"/>
              <w:left w:val="single" w:sz="4" w:space="0" w:color="auto"/>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673</w:t>
            </w:r>
          </w:p>
        </w:tc>
        <w:tc>
          <w:tcPr>
            <w:tcW w:w="869" w:type="dxa"/>
            <w:tcBorders>
              <w:top w:val="single" w:sz="4" w:space="0" w:color="auto"/>
              <w:left w:val="single" w:sz="4" w:space="0" w:color="auto"/>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639</w:t>
            </w:r>
          </w:p>
        </w:tc>
        <w:tc>
          <w:tcPr>
            <w:tcW w:w="869" w:type="dxa"/>
            <w:tcBorders>
              <w:top w:val="single" w:sz="4" w:space="0" w:color="auto"/>
              <w:left w:val="single" w:sz="4" w:space="0" w:color="auto"/>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810</w:t>
            </w:r>
          </w:p>
        </w:tc>
        <w:tc>
          <w:tcPr>
            <w:tcW w:w="869" w:type="dxa"/>
            <w:tcBorders>
              <w:top w:val="single" w:sz="4" w:space="0" w:color="auto"/>
              <w:left w:val="single" w:sz="4" w:space="0" w:color="auto"/>
              <w:bottom w:val="nil"/>
              <w:right w:val="single" w:sz="4" w:space="0" w:color="auto"/>
            </w:tcBorders>
            <w:vAlign w:val="bottom"/>
          </w:tcPr>
          <w:p w:rsidR="0045105A" w:rsidRPr="0045105A" w:rsidRDefault="0045105A" w:rsidP="0045105A">
            <w:pPr>
              <w:spacing w:before="40" w:after="40" w:line="220" w:lineRule="exact"/>
              <w:ind w:right="170"/>
              <w:jc w:val="right"/>
              <w:rPr>
                <w:sz w:val="20"/>
                <w:szCs w:val="20"/>
                <w:lang w:val="en-US"/>
              </w:rPr>
            </w:pPr>
            <w:r w:rsidRPr="0045105A">
              <w:rPr>
                <w:sz w:val="20"/>
                <w:szCs w:val="20"/>
                <w:lang w:val="en-US"/>
              </w:rPr>
              <w:t>412</w:t>
            </w:r>
          </w:p>
        </w:tc>
        <w:tc>
          <w:tcPr>
            <w:tcW w:w="869" w:type="dxa"/>
            <w:tcBorders>
              <w:top w:val="single" w:sz="4" w:space="0" w:color="auto"/>
              <w:left w:val="single" w:sz="4" w:space="0" w:color="auto"/>
              <w:bottom w:val="nil"/>
              <w:right w:val="single" w:sz="4" w:space="0" w:color="auto"/>
            </w:tcBorders>
            <w:vAlign w:val="bottom"/>
          </w:tcPr>
          <w:p w:rsidR="0045105A" w:rsidRPr="0045105A" w:rsidRDefault="0045105A" w:rsidP="0045105A">
            <w:pPr>
              <w:spacing w:before="40" w:after="40" w:line="220" w:lineRule="exact"/>
              <w:ind w:right="170"/>
              <w:jc w:val="right"/>
              <w:rPr>
                <w:sz w:val="20"/>
                <w:szCs w:val="20"/>
                <w:lang w:val="en-US"/>
              </w:rPr>
            </w:pPr>
            <w:r w:rsidRPr="0045105A">
              <w:rPr>
                <w:sz w:val="20"/>
                <w:szCs w:val="20"/>
                <w:lang w:val="en-US"/>
              </w:rPr>
              <w:t>398</w:t>
            </w:r>
          </w:p>
        </w:tc>
        <w:tc>
          <w:tcPr>
            <w:tcW w:w="869" w:type="dxa"/>
            <w:tcBorders>
              <w:top w:val="single" w:sz="4" w:space="0" w:color="auto"/>
              <w:left w:val="single" w:sz="4" w:space="0" w:color="auto"/>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502</w:t>
            </w:r>
          </w:p>
        </w:tc>
        <w:tc>
          <w:tcPr>
            <w:tcW w:w="869" w:type="dxa"/>
            <w:tcBorders>
              <w:top w:val="single" w:sz="4" w:space="0" w:color="auto"/>
              <w:left w:val="single" w:sz="4" w:space="0" w:color="auto"/>
              <w:bottom w:val="nil"/>
              <w:right w:val="single" w:sz="4" w:space="0" w:color="auto"/>
            </w:tcBorders>
            <w:vAlign w:val="bottom"/>
          </w:tcPr>
          <w:p w:rsidR="0045105A" w:rsidRPr="0045105A" w:rsidRDefault="0045105A" w:rsidP="0045105A">
            <w:pPr>
              <w:spacing w:before="40" w:after="40" w:line="220" w:lineRule="exact"/>
              <w:ind w:right="170"/>
              <w:jc w:val="right"/>
              <w:rPr>
                <w:sz w:val="20"/>
                <w:szCs w:val="20"/>
                <w:lang w:val="en-US"/>
              </w:rPr>
            </w:pPr>
            <w:r w:rsidRPr="0045105A">
              <w:rPr>
                <w:sz w:val="20"/>
                <w:szCs w:val="20"/>
                <w:lang w:val="en-US"/>
              </w:rPr>
              <w:t>261</w:t>
            </w:r>
          </w:p>
        </w:tc>
        <w:tc>
          <w:tcPr>
            <w:tcW w:w="869" w:type="dxa"/>
            <w:tcBorders>
              <w:top w:val="single" w:sz="4" w:space="0" w:color="auto"/>
              <w:left w:val="single" w:sz="4" w:space="0" w:color="auto"/>
              <w:bottom w:val="nil"/>
              <w:right w:val="nil"/>
            </w:tcBorders>
            <w:vAlign w:val="bottom"/>
          </w:tcPr>
          <w:p w:rsidR="0045105A" w:rsidRPr="0045105A" w:rsidRDefault="0045105A" w:rsidP="0045105A">
            <w:pPr>
              <w:spacing w:before="40" w:after="40" w:line="220" w:lineRule="exact"/>
              <w:ind w:right="170"/>
              <w:jc w:val="right"/>
              <w:rPr>
                <w:sz w:val="20"/>
                <w:szCs w:val="20"/>
                <w:lang w:val="en-US"/>
              </w:rPr>
            </w:pPr>
            <w:r w:rsidRPr="0045105A">
              <w:rPr>
                <w:sz w:val="20"/>
                <w:szCs w:val="20"/>
                <w:lang w:val="en-US"/>
              </w:rPr>
              <w:t>241</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5 - 9</w:t>
            </w:r>
          </w:p>
        </w:tc>
        <w:tc>
          <w:tcPr>
            <w:tcW w:w="868" w:type="dxa"/>
            <w:tcBorders>
              <w:top w:val="nil"/>
              <w:left w:val="nil"/>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1 508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788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720</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1 000</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70"/>
              <w:jc w:val="right"/>
              <w:rPr>
                <w:sz w:val="20"/>
                <w:szCs w:val="20"/>
                <w:lang w:val="en-US"/>
              </w:rPr>
            </w:pPr>
            <w:r w:rsidRPr="0045105A">
              <w:rPr>
                <w:sz w:val="20"/>
                <w:szCs w:val="20"/>
                <w:lang w:val="en-US"/>
              </w:rPr>
              <w:t>526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70"/>
              <w:jc w:val="right"/>
              <w:rPr>
                <w:sz w:val="20"/>
                <w:szCs w:val="20"/>
                <w:lang w:val="en-US"/>
              </w:rPr>
            </w:pPr>
            <w:r w:rsidRPr="0045105A">
              <w:rPr>
                <w:sz w:val="20"/>
                <w:szCs w:val="20"/>
                <w:lang w:val="en-US"/>
              </w:rPr>
              <w:t>474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508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70"/>
              <w:jc w:val="right"/>
              <w:rPr>
                <w:sz w:val="20"/>
                <w:szCs w:val="20"/>
                <w:lang w:val="en-US"/>
              </w:rPr>
            </w:pPr>
            <w:r w:rsidRPr="0045105A">
              <w:rPr>
                <w:sz w:val="20"/>
                <w:szCs w:val="20"/>
                <w:lang w:val="en-US"/>
              </w:rPr>
              <w:t>262</w:t>
            </w:r>
          </w:p>
        </w:tc>
        <w:tc>
          <w:tcPr>
            <w:tcW w:w="869" w:type="dxa"/>
            <w:tcBorders>
              <w:top w:val="nil"/>
              <w:left w:val="single" w:sz="4" w:space="0" w:color="auto"/>
              <w:bottom w:val="nil"/>
              <w:right w:val="nil"/>
            </w:tcBorders>
            <w:vAlign w:val="bottom"/>
          </w:tcPr>
          <w:p w:rsidR="0045105A" w:rsidRPr="0045105A" w:rsidRDefault="0045105A" w:rsidP="0045105A">
            <w:pPr>
              <w:spacing w:before="40" w:after="40" w:line="220" w:lineRule="exact"/>
              <w:ind w:right="170"/>
              <w:jc w:val="right"/>
              <w:rPr>
                <w:sz w:val="20"/>
                <w:szCs w:val="20"/>
                <w:lang w:val="en-US"/>
              </w:rPr>
            </w:pPr>
            <w:r w:rsidRPr="0045105A">
              <w:rPr>
                <w:sz w:val="20"/>
                <w:szCs w:val="20"/>
                <w:lang w:val="en-US"/>
              </w:rPr>
              <w:t>246</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10 - 14</w:t>
            </w:r>
          </w:p>
        </w:tc>
        <w:tc>
          <w:tcPr>
            <w:tcW w:w="868" w:type="dxa"/>
            <w:tcBorders>
              <w:top w:val="nil"/>
              <w:left w:val="nil"/>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1 384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703</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681</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926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70"/>
              <w:jc w:val="right"/>
              <w:rPr>
                <w:sz w:val="20"/>
                <w:szCs w:val="20"/>
                <w:lang w:val="en-US"/>
              </w:rPr>
            </w:pPr>
            <w:r w:rsidRPr="0045105A">
              <w:rPr>
                <w:sz w:val="20"/>
                <w:szCs w:val="20"/>
                <w:lang w:val="en-US"/>
              </w:rPr>
              <w:t>486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70"/>
              <w:jc w:val="right"/>
              <w:rPr>
                <w:sz w:val="20"/>
                <w:szCs w:val="20"/>
                <w:lang w:val="en-US"/>
              </w:rPr>
            </w:pPr>
            <w:r w:rsidRPr="0045105A">
              <w:rPr>
                <w:sz w:val="20"/>
                <w:szCs w:val="20"/>
                <w:lang w:val="en-US"/>
              </w:rPr>
              <w:t>440</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458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70"/>
              <w:jc w:val="right"/>
              <w:rPr>
                <w:sz w:val="20"/>
                <w:szCs w:val="20"/>
                <w:lang w:val="en-US"/>
              </w:rPr>
            </w:pPr>
            <w:r w:rsidRPr="0045105A">
              <w:rPr>
                <w:sz w:val="20"/>
                <w:szCs w:val="20"/>
                <w:lang w:val="en-US"/>
              </w:rPr>
              <w:t>217</w:t>
            </w:r>
          </w:p>
        </w:tc>
        <w:tc>
          <w:tcPr>
            <w:tcW w:w="869" w:type="dxa"/>
            <w:tcBorders>
              <w:top w:val="nil"/>
              <w:left w:val="single" w:sz="4" w:space="0" w:color="auto"/>
              <w:bottom w:val="nil"/>
              <w:right w:val="nil"/>
            </w:tcBorders>
            <w:vAlign w:val="bottom"/>
          </w:tcPr>
          <w:p w:rsidR="0045105A" w:rsidRPr="0045105A" w:rsidRDefault="0045105A" w:rsidP="0045105A">
            <w:pPr>
              <w:spacing w:before="40" w:after="40" w:line="220" w:lineRule="exact"/>
              <w:ind w:right="170"/>
              <w:jc w:val="right"/>
              <w:rPr>
                <w:sz w:val="20"/>
                <w:szCs w:val="20"/>
                <w:lang w:val="en-US"/>
              </w:rPr>
            </w:pPr>
            <w:r w:rsidRPr="0045105A">
              <w:rPr>
                <w:sz w:val="20"/>
                <w:szCs w:val="20"/>
                <w:lang w:val="en-US"/>
              </w:rPr>
              <w:t>241</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15 - 19</w:t>
            </w:r>
          </w:p>
        </w:tc>
        <w:tc>
          <w:tcPr>
            <w:tcW w:w="868" w:type="dxa"/>
            <w:tcBorders>
              <w:top w:val="nil"/>
              <w:left w:val="nil"/>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788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439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349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516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70"/>
              <w:jc w:val="right"/>
              <w:rPr>
                <w:sz w:val="20"/>
                <w:szCs w:val="20"/>
                <w:lang w:val="en-US"/>
              </w:rPr>
            </w:pPr>
            <w:r w:rsidRPr="0045105A">
              <w:rPr>
                <w:sz w:val="20"/>
                <w:szCs w:val="20"/>
                <w:lang w:val="en-US"/>
              </w:rPr>
              <w:t>288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70"/>
              <w:jc w:val="right"/>
              <w:rPr>
                <w:sz w:val="20"/>
                <w:szCs w:val="20"/>
                <w:lang w:val="en-US"/>
              </w:rPr>
            </w:pPr>
            <w:r w:rsidRPr="0045105A">
              <w:rPr>
                <w:sz w:val="20"/>
                <w:szCs w:val="20"/>
                <w:lang w:val="en-US"/>
              </w:rPr>
              <w:t>228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42"/>
              <w:jc w:val="right"/>
              <w:rPr>
                <w:sz w:val="20"/>
                <w:szCs w:val="20"/>
                <w:lang w:val="en-US"/>
              </w:rPr>
            </w:pPr>
            <w:r w:rsidRPr="0045105A">
              <w:rPr>
                <w:sz w:val="20"/>
                <w:szCs w:val="20"/>
                <w:lang w:val="en-US"/>
              </w:rPr>
              <w:t>272</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spacing w:before="40" w:after="40" w:line="220" w:lineRule="exact"/>
              <w:ind w:right="170"/>
              <w:jc w:val="right"/>
              <w:rPr>
                <w:sz w:val="20"/>
                <w:szCs w:val="20"/>
                <w:lang w:val="en-US"/>
              </w:rPr>
            </w:pPr>
            <w:r w:rsidRPr="0045105A">
              <w:rPr>
                <w:sz w:val="20"/>
                <w:szCs w:val="20"/>
                <w:lang w:val="en-US"/>
              </w:rPr>
              <w:t>151</w:t>
            </w:r>
          </w:p>
        </w:tc>
        <w:tc>
          <w:tcPr>
            <w:tcW w:w="869" w:type="dxa"/>
            <w:tcBorders>
              <w:top w:val="nil"/>
              <w:left w:val="single" w:sz="4" w:space="0" w:color="auto"/>
              <w:bottom w:val="nil"/>
              <w:right w:val="nil"/>
            </w:tcBorders>
            <w:vAlign w:val="bottom"/>
          </w:tcPr>
          <w:p w:rsidR="0045105A" w:rsidRPr="0045105A" w:rsidRDefault="0045105A" w:rsidP="0045105A">
            <w:pPr>
              <w:spacing w:before="40" w:after="40" w:line="220" w:lineRule="exact"/>
              <w:ind w:right="170"/>
              <w:jc w:val="right"/>
              <w:rPr>
                <w:sz w:val="20"/>
                <w:szCs w:val="20"/>
                <w:lang w:val="en-US"/>
              </w:rPr>
            </w:pPr>
            <w:r w:rsidRPr="0045105A">
              <w:rPr>
                <w:sz w:val="20"/>
                <w:szCs w:val="20"/>
                <w:lang w:val="en-US"/>
              </w:rPr>
              <w:t>121</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20 - 24</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1 136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640</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496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752</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441</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311</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384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199</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185  </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25 - 29</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1 642</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938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704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1 115</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661</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454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527</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277</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250  </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30 - 34</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1 984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1 127</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857</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1 421</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828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593</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563</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299</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264  </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35 - 39</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1 925</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1 059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866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1 349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747</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602</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576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312</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264  </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40 - 44</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1 754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936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818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1 176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652</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524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578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284</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294  </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45 - 49</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1 818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919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899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1 127</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576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551</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691</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343</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348  </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50 - 54</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1 845</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926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919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998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508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490</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847</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418</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429  </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55 - 59</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1 974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944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1 030</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1 014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464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550</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960</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480</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480  </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60 - 64</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1 991</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919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1 072</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1 031</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469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562</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960</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450</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510  </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65 - 69</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1 617</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678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939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824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326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498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793</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352</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441  </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70 - 74</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1 098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439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659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564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213</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351</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534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226</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308  </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75 - 79</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514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154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360</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246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79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167</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268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75</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193  </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80 - 84</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616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134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482</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241</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47</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194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375</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87</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288  </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85 и старше</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374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55</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319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145</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12</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133</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229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43</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186  </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57" w:right="142"/>
              <w:rPr>
                <w:snapToGrid w:val="0"/>
                <w:color w:val="000000"/>
                <w:sz w:val="20"/>
                <w:szCs w:val="20"/>
              </w:rPr>
            </w:pPr>
            <w:r w:rsidRPr="0045105A">
              <w:rPr>
                <w:snapToGrid w:val="0"/>
                <w:color w:val="000000"/>
                <w:sz w:val="20"/>
                <w:szCs w:val="20"/>
              </w:rPr>
              <w:t>Итого</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25 280</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12 471</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12 809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15 255</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7 735</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7 520</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10 025</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4 736</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5 289  </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0 - 17</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4 745</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2 458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2 287</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3 098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1 622</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1 476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1 647</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836</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811  </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284" w:right="142"/>
              <w:rPr>
                <w:snapToGrid w:val="0"/>
                <w:color w:val="000000"/>
                <w:sz w:val="20"/>
                <w:szCs w:val="20"/>
              </w:rPr>
            </w:pPr>
            <w:r w:rsidRPr="0045105A">
              <w:rPr>
                <w:snapToGrid w:val="0"/>
                <w:color w:val="000000"/>
                <w:sz w:val="20"/>
                <w:szCs w:val="20"/>
              </w:rPr>
              <w:t>15 - 49</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11 047</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6 058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4 989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7 456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4 193</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3 263</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3 591</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1 865</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1 726  </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57"/>
              <w:rPr>
                <w:snapToGrid w:val="0"/>
                <w:color w:val="000000"/>
                <w:sz w:val="20"/>
                <w:szCs w:val="20"/>
              </w:rPr>
            </w:pPr>
            <w:r w:rsidRPr="0045105A">
              <w:rPr>
                <w:snapToGrid w:val="0"/>
                <w:color w:val="000000"/>
                <w:sz w:val="20"/>
                <w:szCs w:val="20"/>
              </w:rPr>
              <w:t>Моложе трудоспособного возраста</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4 425</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2 276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2 149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2 878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1 494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1 384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1 547</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782</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765  </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57"/>
              <w:rPr>
                <w:snapToGrid w:val="0"/>
                <w:color w:val="000000"/>
                <w:sz w:val="20"/>
                <w:szCs w:val="20"/>
              </w:rPr>
            </w:pPr>
            <w:r w:rsidRPr="0045105A">
              <w:rPr>
                <w:snapToGrid w:val="0"/>
                <w:color w:val="000000"/>
                <w:sz w:val="20"/>
                <w:szCs w:val="20"/>
              </w:rPr>
              <w:lastRenderedPageBreak/>
              <w:t>В трудоспособном возрасте</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14 596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8 284</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6 312</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9 281</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5 325</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3 956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5 315</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2 959</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2 356  </w:t>
            </w:r>
          </w:p>
        </w:tc>
      </w:tr>
      <w:tr w:rsidR="0045105A" w:rsidRPr="0045105A" w:rsidTr="000E7642">
        <w:trPr>
          <w:cantSplit/>
          <w:trHeight w:val="431"/>
        </w:trPr>
        <w:tc>
          <w:tcPr>
            <w:tcW w:w="1719" w:type="dxa"/>
            <w:tcBorders>
              <w:top w:val="nil"/>
              <w:bottom w:val="nil"/>
              <w:right w:val="single" w:sz="4" w:space="0" w:color="auto"/>
            </w:tcBorders>
            <w:vAlign w:val="bottom"/>
          </w:tcPr>
          <w:p w:rsidR="0045105A" w:rsidRPr="0045105A" w:rsidRDefault="0045105A" w:rsidP="0045105A">
            <w:pPr>
              <w:widowControl w:val="0"/>
              <w:spacing w:before="40" w:after="40" w:line="220" w:lineRule="exact"/>
              <w:ind w:left="57"/>
              <w:rPr>
                <w:snapToGrid w:val="0"/>
                <w:color w:val="000000"/>
                <w:sz w:val="20"/>
                <w:szCs w:val="20"/>
              </w:rPr>
            </w:pPr>
            <w:r w:rsidRPr="0045105A">
              <w:rPr>
                <w:snapToGrid w:val="0"/>
                <w:color w:val="000000"/>
                <w:sz w:val="20"/>
                <w:szCs w:val="20"/>
              </w:rPr>
              <w:t>Старше трудоспособного возраста</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6 259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1 911</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4 348</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3 096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916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2 180</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3 163</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995</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2 168  </w:t>
            </w:r>
          </w:p>
        </w:tc>
      </w:tr>
      <w:tr w:rsidR="0045105A" w:rsidRPr="0045105A" w:rsidTr="000E7642">
        <w:trPr>
          <w:cantSplit/>
          <w:trHeight w:val="431"/>
        </w:trPr>
        <w:tc>
          <w:tcPr>
            <w:tcW w:w="1719" w:type="dxa"/>
            <w:tcBorders>
              <w:top w:val="nil"/>
              <w:right w:val="single" w:sz="4" w:space="0" w:color="auto"/>
            </w:tcBorders>
            <w:vAlign w:val="bottom"/>
          </w:tcPr>
          <w:p w:rsidR="0045105A" w:rsidRPr="0045105A" w:rsidRDefault="0045105A" w:rsidP="0045105A">
            <w:pPr>
              <w:widowControl w:val="0"/>
              <w:tabs>
                <w:tab w:val="left" w:pos="471"/>
              </w:tabs>
              <w:spacing w:before="40" w:after="40" w:line="220" w:lineRule="exact"/>
              <w:ind w:left="188" w:right="142"/>
              <w:rPr>
                <w:snapToGrid w:val="0"/>
                <w:color w:val="000000"/>
                <w:sz w:val="20"/>
                <w:szCs w:val="20"/>
              </w:rPr>
            </w:pPr>
            <w:r w:rsidRPr="0045105A">
              <w:rPr>
                <w:snapToGrid w:val="0"/>
                <w:color w:val="000000"/>
                <w:sz w:val="20"/>
                <w:szCs w:val="20"/>
              </w:rPr>
              <w:t>60 и старше</w:t>
            </w:r>
          </w:p>
        </w:tc>
        <w:tc>
          <w:tcPr>
            <w:tcW w:w="868" w:type="dxa"/>
            <w:tcBorders>
              <w:top w:val="nil"/>
              <w:left w:val="nil"/>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6 210</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2 379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3 831</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3 051</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1 146</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1 905</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3 159</w:t>
            </w:r>
          </w:p>
        </w:tc>
        <w:tc>
          <w:tcPr>
            <w:tcW w:w="869" w:type="dxa"/>
            <w:tcBorders>
              <w:top w:val="nil"/>
              <w:left w:val="single" w:sz="4" w:space="0" w:color="auto"/>
              <w:bottom w:val="nil"/>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1 233</w:t>
            </w:r>
          </w:p>
        </w:tc>
        <w:tc>
          <w:tcPr>
            <w:tcW w:w="869" w:type="dxa"/>
            <w:tcBorders>
              <w:top w:val="nil"/>
              <w:left w:val="single" w:sz="4" w:space="0" w:color="auto"/>
              <w:bottom w:val="nil"/>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1 926  </w:t>
            </w:r>
          </w:p>
        </w:tc>
      </w:tr>
      <w:tr w:rsidR="0045105A" w:rsidRPr="0045105A" w:rsidTr="000E7642">
        <w:trPr>
          <w:cantSplit/>
          <w:trHeight w:val="431"/>
        </w:trPr>
        <w:tc>
          <w:tcPr>
            <w:tcW w:w="1719" w:type="dxa"/>
            <w:tcBorders>
              <w:top w:val="nil"/>
              <w:bottom w:val="double" w:sz="4" w:space="0" w:color="auto"/>
              <w:right w:val="single" w:sz="4" w:space="0" w:color="auto"/>
            </w:tcBorders>
            <w:vAlign w:val="bottom"/>
          </w:tcPr>
          <w:p w:rsidR="0045105A" w:rsidRPr="0045105A" w:rsidRDefault="0045105A" w:rsidP="0045105A">
            <w:pPr>
              <w:widowControl w:val="0"/>
              <w:spacing w:before="40" w:after="40" w:line="220" w:lineRule="exact"/>
              <w:ind w:left="188" w:right="142"/>
              <w:rPr>
                <w:snapToGrid w:val="0"/>
                <w:color w:val="000000"/>
                <w:sz w:val="20"/>
                <w:szCs w:val="20"/>
              </w:rPr>
            </w:pPr>
            <w:r w:rsidRPr="0045105A">
              <w:rPr>
                <w:snapToGrid w:val="0"/>
                <w:color w:val="000000"/>
                <w:sz w:val="20"/>
                <w:szCs w:val="20"/>
              </w:rPr>
              <w:t>65 и старше</w:t>
            </w:r>
          </w:p>
        </w:tc>
        <w:tc>
          <w:tcPr>
            <w:tcW w:w="868" w:type="dxa"/>
            <w:tcBorders>
              <w:top w:val="nil"/>
              <w:left w:val="nil"/>
              <w:bottom w:val="double" w:sz="4" w:space="0" w:color="auto"/>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4 219</w:t>
            </w:r>
          </w:p>
        </w:tc>
        <w:tc>
          <w:tcPr>
            <w:tcW w:w="869" w:type="dxa"/>
            <w:tcBorders>
              <w:top w:val="nil"/>
              <w:left w:val="single" w:sz="4" w:space="0" w:color="auto"/>
              <w:bottom w:val="double" w:sz="4" w:space="0" w:color="auto"/>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1 460</w:t>
            </w:r>
          </w:p>
        </w:tc>
        <w:tc>
          <w:tcPr>
            <w:tcW w:w="869" w:type="dxa"/>
            <w:tcBorders>
              <w:top w:val="nil"/>
              <w:left w:val="single" w:sz="4" w:space="0" w:color="auto"/>
              <w:bottom w:val="double" w:sz="4" w:space="0" w:color="auto"/>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2 759</w:t>
            </w:r>
          </w:p>
        </w:tc>
        <w:tc>
          <w:tcPr>
            <w:tcW w:w="869" w:type="dxa"/>
            <w:tcBorders>
              <w:top w:val="nil"/>
              <w:left w:val="single" w:sz="4" w:space="0" w:color="auto"/>
              <w:bottom w:val="double" w:sz="4" w:space="0" w:color="auto"/>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2 020</w:t>
            </w:r>
          </w:p>
        </w:tc>
        <w:tc>
          <w:tcPr>
            <w:tcW w:w="869" w:type="dxa"/>
            <w:tcBorders>
              <w:top w:val="nil"/>
              <w:left w:val="single" w:sz="4" w:space="0" w:color="auto"/>
              <w:bottom w:val="double" w:sz="4" w:space="0" w:color="auto"/>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677</w:t>
            </w:r>
          </w:p>
        </w:tc>
        <w:tc>
          <w:tcPr>
            <w:tcW w:w="869" w:type="dxa"/>
            <w:tcBorders>
              <w:top w:val="nil"/>
              <w:left w:val="single" w:sz="4" w:space="0" w:color="auto"/>
              <w:bottom w:val="double" w:sz="4" w:space="0" w:color="auto"/>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1 343</w:t>
            </w:r>
          </w:p>
        </w:tc>
        <w:tc>
          <w:tcPr>
            <w:tcW w:w="869" w:type="dxa"/>
            <w:tcBorders>
              <w:top w:val="nil"/>
              <w:left w:val="single" w:sz="4" w:space="0" w:color="auto"/>
              <w:bottom w:val="double" w:sz="4" w:space="0" w:color="auto"/>
              <w:right w:val="single" w:sz="4" w:space="0" w:color="auto"/>
            </w:tcBorders>
            <w:vAlign w:val="bottom"/>
          </w:tcPr>
          <w:p w:rsidR="0045105A" w:rsidRPr="0045105A" w:rsidRDefault="0045105A" w:rsidP="0045105A">
            <w:pPr>
              <w:widowControl w:val="0"/>
              <w:spacing w:before="40" w:after="40" w:line="220" w:lineRule="exact"/>
              <w:ind w:right="142"/>
              <w:jc w:val="right"/>
              <w:rPr>
                <w:snapToGrid w:val="0"/>
                <w:sz w:val="20"/>
                <w:szCs w:val="20"/>
              </w:rPr>
            </w:pPr>
            <w:r w:rsidRPr="0045105A">
              <w:rPr>
                <w:snapToGrid w:val="0"/>
                <w:sz w:val="20"/>
                <w:szCs w:val="20"/>
              </w:rPr>
              <w:t>2 199</w:t>
            </w:r>
          </w:p>
        </w:tc>
        <w:tc>
          <w:tcPr>
            <w:tcW w:w="869" w:type="dxa"/>
            <w:tcBorders>
              <w:top w:val="nil"/>
              <w:left w:val="single" w:sz="4" w:space="0" w:color="auto"/>
              <w:bottom w:val="double" w:sz="4" w:space="0" w:color="auto"/>
              <w:right w:val="single" w:sz="4" w:space="0" w:color="auto"/>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783</w:t>
            </w:r>
          </w:p>
        </w:tc>
        <w:tc>
          <w:tcPr>
            <w:tcW w:w="869" w:type="dxa"/>
            <w:tcBorders>
              <w:top w:val="nil"/>
              <w:left w:val="single" w:sz="4" w:space="0" w:color="auto"/>
              <w:bottom w:val="double" w:sz="4" w:space="0" w:color="auto"/>
              <w:right w:val="nil"/>
            </w:tcBorders>
            <w:vAlign w:val="bottom"/>
          </w:tcPr>
          <w:p w:rsidR="0045105A" w:rsidRPr="0045105A" w:rsidRDefault="0045105A" w:rsidP="0045105A">
            <w:pPr>
              <w:widowControl w:val="0"/>
              <w:spacing w:before="40" w:after="40" w:line="220" w:lineRule="exact"/>
              <w:ind w:right="170"/>
              <w:jc w:val="right"/>
              <w:rPr>
                <w:snapToGrid w:val="0"/>
                <w:sz w:val="20"/>
                <w:szCs w:val="20"/>
              </w:rPr>
            </w:pPr>
            <w:r w:rsidRPr="0045105A">
              <w:rPr>
                <w:snapToGrid w:val="0"/>
                <w:sz w:val="20"/>
                <w:szCs w:val="20"/>
              </w:rPr>
              <w:t xml:space="preserve">1 416  </w:t>
            </w:r>
          </w:p>
        </w:tc>
      </w:tr>
    </w:tbl>
    <w:p w:rsidR="00801D8F" w:rsidRDefault="00801D8F" w:rsidP="000E7642">
      <w:pPr>
        <w:widowControl w:val="0"/>
        <w:tabs>
          <w:tab w:val="left" w:pos="7371"/>
        </w:tabs>
        <w:ind w:firstLine="284"/>
        <w:contextualSpacing/>
        <w:jc w:val="both"/>
        <w:rPr>
          <w:b/>
          <w:sz w:val="28"/>
          <w:szCs w:val="28"/>
        </w:rPr>
      </w:pPr>
    </w:p>
    <w:p w:rsidR="000E7642" w:rsidRPr="00021704" w:rsidRDefault="000E7642" w:rsidP="007977B6">
      <w:pPr>
        <w:widowControl w:val="0"/>
        <w:tabs>
          <w:tab w:val="left" w:pos="7371"/>
        </w:tabs>
        <w:contextualSpacing/>
        <w:jc w:val="both"/>
        <w:rPr>
          <w:color w:val="000000"/>
        </w:rPr>
      </w:pPr>
      <w:r w:rsidRPr="007977B6">
        <w:rPr>
          <w:sz w:val="28"/>
          <w:szCs w:val="28"/>
        </w:rPr>
        <w:t xml:space="preserve">Таблица </w:t>
      </w:r>
      <w:r w:rsidR="00531094">
        <w:rPr>
          <w:sz w:val="28"/>
          <w:szCs w:val="28"/>
        </w:rPr>
        <w:t>3</w:t>
      </w:r>
      <w:r w:rsidR="00A5487B" w:rsidRPr="007977B6">
        <w:rPr>
          <w:sz w:val="28"/>
          <w:szCs w:val="28"/>
        </w:rPr>
        <w:t>.</w:t>
      </w:r>
      <w:r w:rsidRPr="007977B6">
        <w:rPr>
          <w:color w:val="FF0000"/>
        </w:rPr>
        <w:t xml:space="preserve">  </w:t>
      </w:r>
      <w:r w:rsidRPr="007977B6">
        <w:rPr>
          <w:bCs/>
          <w:color w:val="000000"/>
          <w:sz w:val="28"/>
          <w:szCs w:val="28"/>
        </w:rPr>
        <w:t>Численность населения Шкловского района по полу и возрастным группам на 1 января 2022 г.</w:t>
      </w:r>
      <w:r>
        <w:rPr>
          <w:b/>
          <w:bCs/>
          <w:color w:val="000000"/>
          <w:sz w:val="28"/>
          <w:szCs w:val="28"/>
        </w:rPr>
        <w:t xml:space="preserve"> </w:t>
      </w:r>
      <w:r w:rsidRPr="00021704">
        <w:rPr>
          <w:color w:val="000000"/>
        </w:rPr>
        <w:t>(человек)</w:t>
      </w:r>
    </w:p>
    <w:tbl>
      <w:tblPr>
        <w:tblW w:w="9600" w:type="dxa"/>
        <w:tblInd w:w="100" w:type="dxa"/>
        <w:tblLayout w:type="fixed"/>
        <w:tblCellMar>
          <w:left w:w="0" w:type="dxa"/>
          <w:right w:w="0" w:type="dxa"/>
        </w:tblCellMar>
        <w:tblLook w:val="0000" w:firstRow="0" w:lastRow="0" w:firstColumn="0" w:lastColumn="0" w:noHBand="0" w:noVBand="0"/>
      </w:tblPr>
      <w:tblGrid>
        <w:gridCol w:w="1800"/>
        <w:gridCol w:w="866"/>
        <w:gridCol w:w="867"/>
        <w:gridCol w:w="867"/>
        <w:gridCol w:w="866"/>
        <w:gridCol w:w="867"/>
        <w:gridCol w:w="867"/>
        <w:gridCol w:w="866"/>
        <w:gridCol w:w="867"/>
        <w:gridCol w:w="867"/>
      </w:tblGrid>
      <w:tr w:rsidR="000E7642" w:rsidRPr="00021704" w:rsidTr="000E7642">
        <w:trPr>
          <w:cantSplit/>
          <w:trHeight w:val="283"/>
        </w:trPr>
        <w:tc>
          <w:tcPr>
            <w:tcW w:w="1800" w:type="dxa"/>
            <w:vMerge w:val="restart"/>
            <w:tcBorders>
              <w:top w:val="single" w:sz="4" w:space="0" w:color="auto"/>
              <w:bottom w:val="nil"/>
              <w:right w:val="single" w:sz="6" w:space="0" w:color="auto"/>
            </w:tcBorders>
          </w:tcPr>
          <w:p w:rsidR="000E7642" w:rsidRPr="00021704" w:rsidRDefault="000E7642" w:rsidP="000E7642">
            <w:pPr>
              <w:widowControl w:val="0"/>
              <w:spacing w:before="60" w:after="60" w:line="220" w:lineRule="exact"/>
              <w:jc w:val="center"/>
              <w:rPr>
                <w:snapToGrid w:val="0"/>
                <w:color w:val="000000"/>
                <w:sz w:val="20"/>
                <w:szCs w:val="20"/>
              </w:rPr>
            </w:pPr>
            <w:r w:rsidRPr="00021704">
              <w:rPr>
                <w:snapToGrid w:val="0"/>
                <w:color w:val="000000"/>
                <w:sz w:val="20"/>
                <w:szCs w:val="20"/>
              </w:rPr>
              <w:t xml:space="preserve">Возраст </w:t>
            </w:r>
            <w:r w:rsidRPr="00021704">
              <w:rPr>
                <w:snapToGrid w:val="0"/>
                <w:color w:val="000000"/>
                <w:sz w:val="20"/>
                <w:szCs w:val="20"/>
              </w:rPr>
              <w:br/>
              <w:t>(лет)</w:t>
            </w:r>
          </w:p>
        </w:tc>
        <w:tc>
          <w:tcPr>
            <w:tcW w:w="2600" w:type="dxa"/>
            <w:gridSpan w:val="3"/>
            <w:tcBorders>
              <w:top w:val="single" w:sz="4" w:space="0" w:color="auto"/>
              <w:left w:val="single" w:sz="6" w:space="0" w:color="auto"/>
              <w:bottom w:val="single" w:sz="6" w:space="0" w:color="auto"/>
              <w:right w:val="single" w:sz="6" w:space="0" w:color="auto"/>
            </w:tcBorders>
          </w:tcPr>
          <w:p w:rsidR="000E7642" w:rsidRPr="00021704" w:rsidRDefault="000E7642" w:rsidP="000E7642">
            <w:pPr>
              <w:widowControl w:val="0"/>
              <w:spacing w:before="60" w:after="60" w:line="220" w:lineRule="exact"/>
              <w:jc w:val="center"/>
              <w:rPr>
                <w:snapToGrid w:val="0"/>
                <w:color w:val="000000"/>
                <w:sz w:val="20"/>
                <w:szCs w:val="20"/>
              </w:rPr>
            </w:pPr>
            <w:r w:rsidRPr="00021704">
              <w:rPr>
                <w:snapToGrid w:val="0"/>
                <w:color w:val="000000"/>
                <w:sz w:val="20"/>
                <w:szCs w:val="20"/>
              </w:rPr>
              <w:t>Все население</w:t>
            </w:r>
          </w:p>
        </w:tc>
        <w:tc>
          <w:tcPr>
            <w:tcW w:w="2600" w:type="dxa"/>
            <w:gridSpan w:val="3"/>
            <w:tcBorders>
              <w:top w:val="single" w:sz="4" w:space="0" w:color="auto"/>
              <w:left w:val="single" w:sz="6" w:space="0" w:color="auto"/>
              <w:bottom w:val="single" w:sz="6" w:space="0" w:color="auto"/>
              <w:right w:val="single" w:sz="6" w:space="0" w:color="auto"/>
            </w:tcBorders>
          </w:tcPr>
          <w:p w:rsidR="000E7642" w:rsidRPr="00021704" w:rsidRDefault="000E7642" w:rsidP="000E7642">
            <w:pPr>
              <w:widowControl w:val="0"/>
              <w:spacing w:before="60" w:after="60" w:line="220" w:lineRule="exact"/>
              <w:jc w:val="center"/>
              <w:rPr>
                <w:snapToGrid w:val="0"/>
                <w:color w:val="000000"/>
                <w:sz w:val="20"/>
                <w:szCs w:val="20"/>
              </w:rPr>
            </w:pPr>
            <w:r w:rsidRPr="00021704">
              <w:rPr>
                <w:snapToGrid w:val="0"/>
                <w:color w:val="000000"/>
                <w:sz w:val="20"/>
                <w:szCs w:val="20"/>
              </w:rPr>
              <w:t>Городское население</w:t>
            </w:r>
          </w:p>
        </w:tc>
        <w:tc>
          <w:tcPr>
            <w:tcW w:w="2600" w:type="dxa"/>
            <w:gridSpan w:val="3"/>
            <w:tcBorders>
              <w:top w:val="single" w:sz="4" w:space="0" w:color="auto"/>
              <w:left w:val="single" w:sz="6" w:space="0" w:color="auto"/>
              <w:bottom w:val="single" w:sz="6" w:space="0" w:color="auto"/>
            </w:tcBorders>
          </w:tcPr>
          <w:p w:rsidR="000E7642" w:rsidRPr="00021704" w:rsidRDefault="000E7642" w:rsidP="000E7642">
            <w:pPr>
              <w:widowControl w:val="0"/>
              <w:spacing w:before="60" w:after="60" w:line="220" w:lineRule="exact"/>
              <w:jc w:val="center"/>
              <w:rPr>
                <w:snapToGrid w:val="0"/>
                <w:color w:val="000000"/>
                <w:sz w:val="20"/>
                <w:szCs w:val="20"/>
              </w:rPr>
            </w:pPr>
            <w:r w:rsidRPr="00021704">
              <w:rPr>
                <w:snapToGrid w:val="0"/>
                <w:color w:val="000000"/>
                <w:sz w:val="20"/>
                <w:szCs w:val="20"/>
              </w:rPr>
              <w:t>Сельское население</w:t>
            </w:r>
          </w:p>
        </w:tc>
      </w:tr>
      <w:tr w:rsidR="000E7642" w:rsidRPr="00021704" w:rsidTr="000E7642">
        <w:trPr>
          <w:cantSplit/>
          <w:trHeight w:val="227"/>
        </w:trPr>
        <w:tc>
          <w:tcPr>
            <w:tcW w:w="1800" w:type="dxa"/>
            <w:vMerge/>
            <w:tcBorders>
              <w:top w:val="nil"/>
              <w:bottom w:val="single" w:sz="4" w:space="0" w:color="auto"/>
              <w:right w:val="single" w:sz="6" w:space="0" w:color="auto"/>
            </w:tcBorders>
          </w:tcPr>
          <w:p w:rsidR="000E7642" w:rsidRPr="00021704" w:rsidRDefault="000E7642" w:rsidP="000E7642">
            <w:pPr>
              <w:widowControl w:val="0"/>
              <w:spacing w:before="60" w:after="60" w:line="220" w:lineRule="exact"/>
              <w:jc w:val="center"/>
              <w:rPr>
                <w:snapToGrid w:val="0"/>
                <w:color w:val="000000"/>
                <w:sz w:val="20"/>
                <w:szCs w:val="20"/>
              </w:rPr>
            </w:pPr>
          </w:p>
        </w:tc>
        <w:tc>
          <w:tcPr>
            <w:tcW w:w="866" w:type="dxa"/>
            <w:tcBorders>
              <w:top w:val="single" w:sz="6" w:space="0" w:color="auto"/>
              <w:left w:val="single" w:sz="6" w:space="0" w:color="auto"/>
              <w:bottom w:val="single" w:sz="4" w:space="0" w:color="auto"/>
              <w:right w:val="single" w:sz="6" w:space="0" w:color="auto"/>
            </w:tcBorders>
          </w:tcPr>
          <w:p w:rsidR="000E7642" w:rsidRPr="00021704" w:rsidRDefault="000E7642" w:rsidP="000E7642">
            <w:pPr>
              <w:spacing w:before="60" w:after="60" w:line="220" w:lineRule="exact"/>
              <w:ind w:left="-57" w:right="-57"/>
              <w:jc w:val="center"/>
              <w:rPr>
                <w:snapToGrid w:val="0"/>
                <w:color w:val="000000"/>
                <w:sz w:val="20"/>
                <w:szCs w:val="20"/>
              </w:rPr>
            </w:pPr>
            <w:r w:rsidRPr="00021704">
              <w:rPr>
                <w:snapToGrid w:val="0"/>
                <w:color w:val="000000"/>
                <w:sz w:val="20"/>
                <w:szCs w:val="20"/>
              </w:rPr>
              <w:t>всего</w:t>
            </w:r>
          </w:p>
        </w:tc>
        <w:tc>
          <w:tcPr>
            <w:tcW w:w="867" w:type="dxa"/>
            <w:tcBorders>
              <w:top w:val="single" w:sz="6" w:space="0" w:color="auto"/>
              <w:left w:val="single" w:sz="6" w:space="0" w:color="auto"/>
              <w:bottom w:val="single" w:sz="4" w:space="0" w:color="auto"/>
              <w:right w:val="single" w:sz="6" w:space="0" w:color="auto"/>
            </w:tcBorders>
          </w:tcPr>
          <w:p w:rsidR="000E7642" w:rsidRPr="00021704" w:rsidRDefault="000E7642" w:rsidP="000E7642">
            <w:pPr>
              <w:spacing w:before="60" w:after="60" w:line="220" w:lineRule="exact"/>
              <w:ind w:left="-57" w:right="-57"/>
              <w:jc w:val="center"/>
              <w:rPr>
                <w:snapToGrid w:val="0"/>
                <w:color w:val="000000"/>
                <w:sz w:val="20"/>
                <w:szCs w:val="20"/>
              </w:rPr>
            </w:pPr>
            <w:r w:rsidRPr="00021704">
              <w:rPr>
                <w:snapToGrid w:val="0"/>
                <w:color w:val="000000"/>
                <w:sz w:val="20"/>
                <w:szCs w:val="20"/>
              </w:rPr>
              <w:t>мужчины</w:t>
            </w:r>
          </w:p>
        </w:tc>
        <w:tc>
          <w:tcPr>
            <w:tcW w:w="867" w:type="dxa"/>
            <w:tcBorders>
              <w:top w:val="single" w:sz="6" w:space="0" w:color="auto"/>
              <w:left w:val="single" w:sz="6" w:space="0" w:color="auto"/>
              <w:bottom w:val="single" w:sz="4" w:space="0" w:color="auto"/>
              <w:right w:val="single" w:sz="6" w:space="0" w:color="auto"/>
            </w:tcBorders>
          </w:tcPr>
          <w:p w:rsidR="000E7642" w:rsidRPr="00021704" w:rsidRDefault="000E7642" w:rsidP="000E7642">
            <w:pPr>
              <w:spacing w:before="60" w:after="60" w:line="220" w:lineRule="exact"/>
              <w:ind w:left="-57" w:right="-57"/>
              <w:jc w:val="center"/>
              <w:rPr>
                <w:snapToGrid w:val="0"/>
                <w:color w:val="000000"/>
                <w:sz w:val="20"/>
                <w:szCs w:val="20"/>
              </w:rPr>
            </w:pPr>
            <w:r w:rsidRPr="00021704">
              <w:rPr>
                <w:snapToGrid w:val="0"/>
                <w:color w:val="000000"/>
                <w:sz w:val="20"/>
                <w:szCs w:val="20"/>
              </w:rPr>
              <w:t>женщины</w:t>
            </w:r>
          </w:p>
        </w:tc>
        <w:tc>
          <w:tcPr>
            <w:tcW w:w="866" w:type="dxa"/>
            <w:tcBorders>
              <w:top w:val="single" w:sz="6" w:space="0" w:color="auto"/>
              <w:left w:val="single" w:sz="6" w:space="0" w:color="auto"/>
              <w:bottom w:val="single" w:sz="4" w:space="0" w:color="auto"/>
              <w:right w:val="single" w:sz="6" w:space="0" w:color="auto"/>
            </w:tcBorders>
          </w:tcPr>
          <w:p w:rsidR="000E7642" w:rsidRPr="00021704" w:rsidRDefault="000E7642" w:rsidP="000E7642">
            <w:pPr>
              <w:spacing w:before="60" w:after="60" w:line="220" w:lineRule="exact"/>
              <w:ind w:left="-57" w:right="-57"/>
              <w:jc w:val="center"/>
              <w:rPr>
                <w:snapToGrid w:val="0"/>
                <w:color w:val="000000"/>
                <w:sz w:val="20"/>
                <w:szCs w:val="20"/>
              </w:rPr>
            </w:pPr>
            <w:r w:rsidRPr="00021704">
              <w:rPr>
                <w:snapToGrid w:val="0"/>
                <w:color w:val="000000"/>
                <w:sz w:val="20"/>
                <w:szCs w:val="20"/>
              </w:rPr>
              <w:t>всего</w:t>
            </w:r>
          </w:p>
        </w:tc>
        <w:tc>
          <w:tcPr>
            <w:tcW w:w="867" w:type="dxa"/>
            <w:tcBorders>
              <w:top w:val="single" w:sz="6" w:space="0" w:color="auto"/>
              <w:left w:val="single" w:sz="6" w:space="0" w:color="auto"/>
              <w:bottom w:val="single" w:sz="4" w:space="0" w:color="auto"/>
              <w:right w:val="single" w:sz="6" w:space="0" w:color="auto"/>
            </w:tcBorders>
          </w:tcPr>
          <w:p w:rsidR="000E7642" w:rsidRPr="00021704" w:rsidRDefault="000E7642" w:rsidP="000E7642">
            <w:pPr>
              <w:spacing w:before="60" w:after="60" w:line="220" w:lineRule="exact"/>
              <w:ind w:left="-57" w:right="-57"/>
              <w:jc w:val="center"/>
              <w:rPr>
                <w:snapToGrid w:val="0"/>
                <w:color w:val="000000"/>
                <w:sz w:val="20"/>
                <w:szCs w:val="20"/>
              </w:rPr>
            </w:pPr>
            <w:r w:rsidRPr="00021704">
              <w:rPr>
                <w:snapToGrid w:val="0"/>
                <w:color w:val="000000"/>
                <w:sz w:val="20"/>
                <w:szCs w:val="20"/>
              </w:rPr>
              <w:t>мужчины</w:t>
            </w:r>
          </w:p>
        </w:tc>
        <w:tc>
          <w:tcPr>
            <w:tcW w:w="867" w:type="dxa"/>
            <w:tcBorders>
              <w:top w:val="single" w:sz="6" w:space="0" w:color="auto"/>
              <w:left w:val="single" w:sz="6" w:space="0" w:color="auto"/>
              <w:bottom w:val="single" w:sz="4" w:space="0" w:color="auto"/>
              <w:right w:val="single" w:sz="6" w:space="0" w:color="auto"/>
            </w:tcBorders>
          </w:tcPr>
          <w:p w:rsidR="000E7642" w:rsidRPr="00021704" w:rsidRDefault="000E7642" w:rsidP="000E7642">
            <w:pPr>
              <w:spacing w:before="60" w:after="60" w:line="220" w:lineRule="exact"/>
              <w:ind w:left="-57" w:right="-57"/>
              <w:jc w:val="center"/>
              <w:rPr>
                <w:snapToGrid w:val="0"/>
                <w:color w:val="000000"/>
                <w:sz w:val="20"/>
                <w:szCs w:val="20"/>
              </w:rPr>
            </w:pPr>
            <w:r w:rsidRPr="00021704">
              <w:rPr>
                <w:snapToGrid w:val="0"/>
                <w:color w:val="000000"/>
                <w:sz w:val="20"/>
                <w:szCs w:val="20"/>
              </w:rPr>
              <w:t>женщины</w:t>
            </w:r>
          </w:p>
        </w:tc>
        <w:tc>
          <w:tcPr>
            <w:tcW w:w="866" w:type="dxa"/>
            <w:tcBorders>
              <w:top w:val="single" w:sz="6" w:space="0" w:color="auto"/>
              <w:left w:val="single" w:sz="6" w:space="0" w:color="auto"/>
              <w:bottom w:val="single" w:sz="4" w:space="0" w:color="auto"/>
              <w:right w:val="single" w:sz="6" w:space="0" w:color="auto"/>
            </w:tcBorders>
          </w:tcPr>
          <w:p w:rsidR="000E7642" w:rsidRPr="00021704" w:rsidRDefault="000E7642" w:rsidP="000E7642">
            <w:pPr>
              <w:spacing w:before="60" w:after="60" w:line="220" w:lineRule="exact"/>
              <w:ind w:left="-57" w:right="-57"/>
              <w:jc w:val="center"/>
              <w:rPr>
                <w:snapToGrid w:val="0"/>
                <w:color w:val="000000"/>
                <w:sz w:val="20"/>
                <w:szCs w:val="20"/>
              </w:rPr>
            </w:pPr>
            <w:r w:rsidRPr="00021704">
              <w:rPr>
                <w:snapToGrid w:val="0"/>
                <w:color w:val="000000"/>
                <w:sz w:val="20"/>
                <w:szCs w:val="20"/>
              </w:rPr>
              <w:t>всего</w:t>
            </w:r>
          </w:p>
        </w:tc>
        <w:tc>
          <w:tcPr>
            <w:tcW w:w="867" w:type="dxa"/>
            <w:tcBorders>
              <w:top w:val="single" w:sz="6" w:space="0" w:color="auto"/>
              <w:left w:val="single" w:sz="6" w:space="0" w:color="auto"/>
              <w:bottom w:val="single" w:sz="4" w:space="0" w:color="auto"/>
              <w:right w:val="single" w:sz="6" w:space="0" w:color="auto"/>
            </w:tcBorders>
          </w:tcPr>
          <w:p w:rsidR="000E7642" w:rsidRPr="00021704" w:rsidRDefault="000E7642" w:rsidP="000E7642">
            <w:pPr>
              <w:spacing w:before="60" w:after="60" w:line="220" w:lineRule="exact"/>
              <w:ind w:left="-57" w:right="-57"/>
              <w:jc w:val="center"/>
              <w:rPr>
                <w:snapToGrid w:val="0"/>
                <w:color w:val="000000"/>
                <w:sz w:val="20"/>
                <w:szCs w:val="20"/>
              </w:rPr>
            </w:pPr>
            <w:r w:rsidRPr="00021704">
              <w:rPr>
                <w:snapToGrid w:val="0"/>
                <w:color w:val="000000"/>
                <w:sz w:val="20"/>
                <w:szCs w:val="20"/>
              </w:rPr>
              <w:t>мужчины</w:t>
            </w:r>
          </w:p>
        </w:tc>
        <w:tc>
          <w:tcPr>
            <w:tcW w:w="867" w:type="dxa"/>
            <w:tcBorders>
              <w:top w:val="single" w:sz="6" w:space="0" w:color="auto"/>
              <w:left w:val="single" w:sz="6" w:space="0" w:color="auto"/>
              <w:bottom w:val="single" w:sz="4" w:space="0" w:color="auto"/>
            </w:tcBorders>
          </w:tcPr>
          <w:p w:rsidR="000E7642" w:rsidRPr="00021704" w:rsidRDefault="000E7642" w:rsidP="000E7642">
            <w:pPr>
              <w:spacing w:before="60" w:after="60" w:line="220" w:lineRule="exact"/>
              <w:ind w:left="-57" w:right="-57"/>
              <w:jc w:val="center"/>
              <w:rPr>
                <w:snapToGrid w:val="0"/>
                <w:color w:val="000000"/>
                <w:sz w:val="20"/>
                <w:szCs w:val="20"/>
              </w:rPr>
            </w:pPr>
            <w:r w:rsidRPr="00021704">
              <w:rPr>
                <w:snapToGrid w:val="0"/>
                <w:color w:val="000000"/>
                <w:sz w:val="20"/>
                <w:szCs w:val="20"/>
              </w:rPr>
              <w:t>женщины</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snapToGrid w:val="0"/>
                <w:color w:val="000000"/>
                <w:sz w:val="20"/>
                <w:szCs w:val="20"/>
              </w:rPr>
            </w:pPr>
            <w:r w:rsidRPr="00021704">
              <w:rPr>
                <w:snapToGrid w:val="0"/>
                <w:color w:val="000000"/>
                <w:sz w:val="20"/>
                <w:szCs w:val="20"/>
              </w:rPr>
              <w:t>0 - 4</w:t>
            </w:r>
          </w:p>
        </w:tc>
        <w:tc>
          <w:tcPr>
            <w:tcW w:w="866" w:type="dxa"/>
            <w:tcBorders>
              <w:top w:val="single" w:sz="4" w:space="0" w:color="auto"/>
              <w:left w:val="nil"/>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1 292</w:t>
            </w:r>
          </w:p>
        </w:tc>
        <w:tc>
          <w:tcPr>
            <w:tcW w:w="867" w:type="dxa"/>
            <w:tcBorders>
              <w:top w:val="single" w:sz="4" w:space="0" w:color="auto"/>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662</w:t>
            </w:r>
          </w:p>
        </w:tc>
        <w:tc>
          <w:tcPr>
            <w:tcW w:w="867" w:type="dxa"/>
            <w:tcBorders>
              <w:top w:val="single" w:sz="4" w:space="0" w:color="auto"/>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630</w:t>
            </w:r>
          </w:p>
        </w:tc>
        <w:tc>
          <w:tcPr>
            <w:tcW w:w="866" w:type="dxa"/>
            <w:tcBorders>
              <w:top w:val="single" w:sz="4" w:space="0" w:color="auto"/>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788</w:t>
            </w:r>
          </w:p>
        </w:tc>
        <w:tc>
          <w:tcPr>
            <w:tcW w:w="867" w:type="dxa"/>
            <w:tcBorders>
              <w:top w:val="single" w:sz="4" w:space="0" w:color="auto"/>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399</w:t>
            </w:r>
          </w:p>
        </w:tc>
        <w:tc>
          <w:tcPr>
            <w:tcW w:w="867" w:type="dxa"/>
            <w:tcBorders>
              <w:top w:val="single" w:sz="4" w:space="0" w:color="auto"/>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389</w:t>
            </w:r>
          </w:p>
        </w:tc>
        <w:tc>
          <w:tcPr>
            <w:tcW w:w="866" w:type="dxa"/>
            <w:tcBorders>
              <w:top w:val="single" w:sz="4" w:space="0" w:color="auto"/>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504</w:t>
            </w:r>
          </w:p>
        </w:tc>
        <w:tc>
          <w:tcPr>
            <w:tcW w:w="867" w:type="dxa"/>
            <w:tcBorders>
              <w:top w:val="single" w:sz="4" w:space="0" w:color="auto"/>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263</w:t>
            </w:r>
          </w:p>
        </w:tc>
        <w:tc>
          <w:tcPr>
            <w:tcW w:w="867" w:type="dxa"/>
            <w:tcBorders>
              <w:top w:val="single" w:sz="4" w:space="0" w:color="auto"/>
              <w:left w:val="single" w:sz="4" w:space="0" w:color="auto"/>
              <w:bottom w:val="nil"/>
              <w:right w:val="nil"/>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241</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snapToGrid w:val="0"/>
                <w:color w:val="000000"/>
                <w:sz w:val="20"/>
                <w:szCs w:val="20"/>
                <w:lang w:val="en-US"/>
              </w:rPr>
            </w:pPr>
            <w:r w:rsidRPr="00021704">
              <w:rPr>
                <w:snapToGrid w:val="0"/>
                <w:color w:val="000000"/>
                <w:sz w:val="20"/>
                <w:szCs w:val="20"/>
                <w:lang w:val="en-US"/>
              </w:rPr>
              <w:t>5</w:t>
            </w:r>
            <w:r w:rsidRPr="00021704">
              <w:rPr>
                <w:snapToGrid w:val="0"/>
                <w:color w:val="000000"/>
                <w:sz w:val="20"/>
                <w:szCs w:val="20"/>
              </w:rPr>
              <w:t xml:space="preserve"> - </w:t>
            </w:r>
            <w:r w:rsidRPr="00021704">
              <w:rPr>
                <w:snapToGrid w:val="0"/>
                <w:color w:val="000000"/>
                <w:sz w:val="20"/>
                <w:szCs w:val="20"/>
                <w:lang w:val="en-US"/>
              </w:rPr>
              <w:t>9</w:t>
            </w:r>
          </w:p>
        </w:tc>
        <w:tc>
          <w:tcPr>
            <w:tcW w:w="866" w:type="dxa"/>
            <w:tcBorders>
              <w:top w:val="nil"/>
              <w:left w:val="nil"/>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1 509</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787</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722</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1 004</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526</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478</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505</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261</w:t>
            </w:r>
          </w:p>
        </w:tc>
        <w:tc>
          <w:tcPr>
            <w:tcW w:w="867" w:type="dxa"/>
            <w:tcBorders>
              <w:top w:val="nil"/>
              <w:left w:val="single" w:sz="4" w:space="0" w:color="auto"/>
              <w:bottom w:val="nil"/>
              <w:right w:val="nil"/>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244</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snapToGrid w:val="0"/>
                <w:color w:val="000000"/>
                <w:sz w:val="20"/>
                <w:szCs w:val="20"/>
                <w:lang w:val="en-US"/>
              </w:rPr>
            </w:pPr>
            <w:r w:rsidRPr="00021704">
              <w:rPr>
                <w:snapToGrid w:val="0"/>
                <w:color w:val="000000"/>
                <w:sz w:val="20"/>
                <w:szCs w:val="20"/>
              </w:rPr>
              <w:t>1</w:t>
            </w:r>
            <w:r w:rsidRPr="00021704">
              <w:rPr>
                <w:snapToGrid w:val="0"/>
                <w:color w:val="000000"/>
                <w:sz w:val="20"/>
                <w:szCs w:val="20"/>
                <w:lang w:val="en-US"/>
              </w:rPr>
              <w:t>0</w:t>
            </w:r>
            <w:r w:rsidRPr="00021704">
              <w:rPr>
                <w:snapToGrid w:val="0"/>
                <w:color w:val="000000"/>
                <w:sz w:val="20"/>
                <w:szCs w:val="20"/>
              </w:rPr>
              <w:t xml:space="preserve"> - </w:t>
            </w:r>
            <w:r w:rsidRPr="00021704">
              <w:rPr>
                <w:snapToGrid w:val="0"/>
                <w:color w:val="000000"/>
                <w:sz w:val="20"/>
                <w:szCs w:val="20"/>
                <w:lang w:val="en-US"/>
              </w:rPr>
              <w:t>14</w:t>
            </w:r>
          </w:p>
        </w:tc>
        <w:tc>
          <w:tcPr>
            <w:tcW w:w="866" w:type="dxa"/>
            <w:tcBorders>
              <w:top w:val="nil"/>
              <w:left w:val="nil"/>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1 381</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708</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673</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938</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501</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437</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443</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207</w:t>
            </w:r>
          </w:p>
        </w:tc>
        <w:tc>
          <w:tcPr>
            <w:tcW w:w="867" w:type="dxa"/>
            <w:tcBorders>
              <w:top w:val="nil"/>
              <w:left w:val="single" w:sz="4" w:space="0" w:color="auto"/>
              <w:bottom w:val="nil"/>
              <w:right w:val="nil"/>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236</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snapToGrid w:val="0"/>
                <w:color w:val="000000"/>
                <w:sz w:val="20"/>
                <w:szCs w:val="20"/>
              </w:rPr>
            </w:pPr>
            <w:r w:rsidRPr="00021704">
              <w:rPr>
                <w:snapToGrid w:val="0"/>
                <w:color w:val="000000"/>
                <w:sz w:val="20"/>
                <w:szCs w:val="20"/>
              </w:rPr>
              <w:t>1</w:t>
            </w:r>
            <w:r w:rsidRPr="00021704">
              <w:rPr>
                <w:snapToGrid w:val="0"/>
                <w:color w:val="000000"/>
                <w:sz w:val="20"/>
                <w:szCs w:val="20"/>
                <w:lang w:val="en-US"/>
              </w:rPr>
              <w:t>5</w:t>
            </w:r>
            <w:r w:rsidRPr="00021704">
              <w:rPr>
                <w:snapToGrid w:val="0"/>
                <w:color w:val="000000"/>
                <w:sz w:val="20"/>
                <w:szCs w:val="20"/>
              </w:rPr>
              <w:t xml:space="preserve"> - 1</w:t>
            </w:r>
            <w:r w:rsidRPr="00021704">
              <w:rPr>
                <w:snapToGrid w:val="0"/>
                <w:color w:val="000000"/>
                <w:sz w:val="20"/>
                <w:szCs w:val="20"/>
                <w:lang w:val="en-US"/>
              </w:rPr>
              <w:t>9</w:t>
            </w:r>
          </w:p>
        </w:tc>
        <w:tc>
          <w:tcPr>
            <w:tcW w:w="866" w:type="dxa"/>
            <w:tcBorders>
              <w:top w:val="nil"/>
              <w:left w:val="nil"/>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788</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433</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355</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507</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279</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228</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281</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154</w:t>
            </w:r>
          </w:p>
        </w:tc>
        <w:tc>
          <w:tcPr>
            <w:tcW w:w="867" w:type="dxa"/>
            <w:tcBorders>
              <w:top w:val="nil"/>
              <w:left w:val="single" w:sz="4" w:space="0" w:color="auto"/>
              <w:bottom w:val="nil"/>
              <w:right w:val="nil"/>
            </w:tcBorders>
            <w:vAlign w:val="bottom"/>
          </w:tcPr>
          <w:p w:rsidR="000E7642" w:rsidRPr="00021704" w:rsidRDefault="000E7642" w:rsidP="000E7642">
            <w:pPr>
              <w:spacing w:before="40" w:after="40" w:line="220" w:lineRule="exact"/>
              <w:ind w:right="170"/>
              <w:jc w:val="right"/>
              <w:rPr>
                <w:sz w:val="20"/>
                <w:szCs w:val="20"/>
                <w:lang w:val="en-US"/>
              </w:rPr>
            </w:pPr>
            <w:r w:rsidRPr="00021704">
              <w:rPr>
                <w:sz w:val="20"/>
                <w:szCs w:val="20"/>
                <w:lang w:val="en-US"/>
              </w:rPr>
              <w:t>127</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snapToGrid w:val="0"/>
                <w:color w:val="000000"/>
                <w:sz w:val="20"/>
                <w:szCs w:val="20"/>
              </w:rPr>
            </w:pPr>
            <w:r w:rsidRPr="00021704">
              <w:rPr>
                <w:snapToGrid w:val="0"/>
                <w:color w:val="000000"/>
                <w:sz w:val="20"/>
                <w:szCs w:val="20"/>
              </w:rPr>
              <w:t>20 - 24</w:t>
            </w:r>
          </w:p>
        </w:tc>
        <w:tc>
          <w:tcPr>
            <w:tcW w:w="866" w:type="dxa"/>
            <w:tcBorders>
              <w:top w:val="nil"/>
              <w:left w:val="nil"/>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1 085</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612</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473</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727</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420</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307</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358</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192</w:t>
            </w:r>
          </w:p>
        </w:tc>
        <w:tc>
          <w:tcPr>
            <w:tcW w:w="867" w:type="dxa"/>
            <w:tcBorders>
              <w:top w:val="nil"/>
              <w:left w:val="single" w:sz="4" w:space="0" w:color="auto"/>
              <w:bottom w:val="nil"/>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166 </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snapToGrid w:val="0"/>
                <w:color w:val="000000"/>
                <w:sz w:val="20"/>
                <w:szCs w:val="20"/>
              </w:rPr>
            </w:pPr>
            <w:r w:rsidRPr="00021704">
              <w:rPr>
                <w:snapToGrid w:val="0"/>
                <w:color w:val="000000"/>
                <w:sz w:val="20"/>
                <w:szCs w:val="20"/>
              </w:rPr>
              <w:t>25 - 29</w:t>
            </w:r>
          </w:p>
        </w:tc>
        <w:tc>
          <w:tcPr>
            <w:tcW w:w="866" w:type="dxa"/>
            <w:tcBorders>
              <w:top w:val="nil"/>
              <w:left w:val="nil"/>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1 599</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905</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694</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1 093</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644</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449</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506</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261</w:t>
            </w:r>
          </w:p>
        </w:tc>
        <w:tc>
          <w:tcPr>
            <w:tcW w:w="867" w:type="dxa"/>
            <w:tcBorders>
              <w:top w:val="nil"/>
              <w:left w:val="single" w:sz="4" w:space="0" w:color="auto"/>
              <w:bottom w:val="nil"/>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245 </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snapToGrid w:val="0"/>
                <w:color w:val="000000"/>
                <w:sz w:val="20"/>
                <w:szCs w:val="20"/>
              </w:rPr>
            </w:pPr>
            <w:r w:rsidRPr="00021704">
              <w:rPr>
                <w:snapToGrid w:val="0"/>
                <w:color w:val="000000"/>
                <w:sz w:val="20"/>
                <w:szCs w:val="20"/>
              </w:rPr>
              <w:t>30 - 34</w:t>
            </w:r>
          </w:p>
        </w:tc>
        <w:tc>
          <w:tcPr>
            <w:tcW w:w="866" w:type="dxa"/>
            <w:tcBorders>
              <w:top w:val="nil"/>
              <w:left w:val="nil"/>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1 927</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1 111</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816</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1 388</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828</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560</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539</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283</w:t>
            </w:r>
          </w:p>
        </w:tc>
        <w:tc>
          <w:tcPr>
            <w:tcW w:w="867" w:type="dxa"/>
            <w:tcBorders>
              <w:top w:val="nil"/>
              <w:left w:val="single" w:sz="4" w:space="0" w:color="auto"/>
              <w:bottom w:val="nil"/>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256 </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snapToGrid w:val="0"/>
                <w:color w:val="000000"/>
                <w:sz w:val="20"/>
                <w:szCs w:val="20"/>
              </w:rPr>
            </w:pPr>
            <w:r w:rsidRPr="00021704">
              <w:rPr>
                <w:snapToGrid w:val="0"/>
                <w:color w:val="000000"/>
                <w:sz w:val="20"/>
                <w:szCs w:val="20"/>
              </w:rPr>
              <w:t>35 - 39</w:t>
            </w:r>
          </w:p>
        </w:tc>
        <w:tc>
          <w:tcPr>
            <w:tcW w:w="866" w:type="dxa"/>
            <w:tcBorders>
              <w:top w:val="nil"/>
              <w:left w:val="nil"/>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1 965</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1 070</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895</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1 368</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746</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622</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597</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324</w:t>
            </w:r>
          </w:p>
        </w:tc>
        <w:tc>
          <w:tcPr>
            <w:tcW w:w="867" w:type="dxa"/>
            <w:tcBorders>
              <w:top w:val="nil"/>
              <w:left w:val="single" w:sz="4" w:space="0" w:color="auto"/>
              <w:bottom w:val="nil"/>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273 </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snapToGrid w:val="0"/>
                <w:color w:val="000000"/>
                <w:sz w:val="20"/>
                <w:szCs w:val="20"/>
              </w:rPr>
            </w:pPr>
            <w:r w:rsidRPr="00021704">
              <w:rPr>
                <w:snapToGrid w:val="0"/>
                <w:color w:val="000000"/>
                <w:sz w:val="20"/>
                <w:szCs w:val="20"/>
              </w:rPr>
              <w:t>40 - 44</w:t>
            </w:r>
          </w:p>
        </w:tc>
        <w:tc>
          <w:tcPr>
            <w:tcW w:w="866" w:type="dxa"/>
            <w:tcBorders>
              <w:top w:val="nil"/>
              <w:left w:val="nil"/>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1 732</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937</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795</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1 181</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663</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518</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551</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274</w:t>
            </w:r>
          </w:p>
        </w:tc>
        <w:tc>
          <w:tcPr>
            <w:tcW w:w="867" w:type="dxa"/>
            <w:tcBorders>
              <w:top w:val="nil"/>
              <w:left w:val="single" w:sz="4" w:space="0" w:color="auto"/>
              <w:bottom w:val="nil"/>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277 </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snapToGrid w:val="0"/>
                <w:color w:val="000000"/>
                <w:sz w:val="20"/>
                <w:szCs w:val="20"/>
              </w:rPr>
            </w:pPr>
            <w:r w:rsidRPr="00021704">
              <w:rPr>
                <w:snapToGrid w:val="0"/>
                <w:color w:val="000000"/>
                <w:sz w:val="20"/>
                <w:szCs w:val="20"/>
              </w:rPr>
              <w:t>45 - 49</w:t>
            </w:r>
          </w:p>
        </w:tc>
        <w:tc>
          <w:tcPr>
            <w:tcW w:w="866" w:type="dxa"/>
            <w:tcBorders>
              <w:top w:val="nil"/>
              <w:left w:val="nil"/>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1 814</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916</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898</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1 137</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578</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559</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677</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338</w:t>
            </w:r>
          </w:p>
        </w:tc>
        <w:tc>
          <w:tcPr>
            <w:tcW w:w="867" w:type="dxa"/>
            <w:tcBorders>
              <w:top w:val="nil"/>
              <w:left w:val="single" w:sz="4" w:space="0" w:color="auto"/>
              <w:bottom w:val="nil"/>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339 </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snapToGrid w:val="0"/>
                <w:color w:val="000000"/>
                <w:sz w:val="20"/>
                <w:szCs w:val="20"/>
              </w:rPr>
            </w:pPr>
            <w:r w:rsidRPr="00021704">
              <w:rPr>
                <w:snapToGrid w:val="0"/>
                <w:color w:val="000000"/>
                <w:sz w:val="20"/>
                <w:szCs w:val="20"/>
              </w:rPr>
              <w:t>50 - 54</w:t>
            </w:r>
          </w:p>
        </w:tc>
        <w:tc>
          <w:tcPr>
            <w:tcW w:w="866" w:type="dxa"/>
            <w:tcBorders>
              <w:top w:val="nil"/>
              <w:left w:val="nil"/>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1 817</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902</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915</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991</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503</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488</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826</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399</w:t>
            </w:r>
          </w:p>
        </w:tc>
        <w:tc>
          <w:tcPr>
            <w:tcW w:w="867" w:type="dxa"/>
            <w:tcBorders>
              <w:top w:val="nil"/>
              <w:left w:val="single" w:sz="4" w:space="0" w:color="auto"/>
              <w:bottom w:val="nil"/>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427 </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snapToGrid w:val="0"/>
                <w:color w:val="000000"/>
                <w:sz w:val="20"/>
                <w:szCs w:val="20"/>
              </w:rPr>
            </w:pPr>
            <w:r w:rsidRPr="00021704">
              <w:rPr>
                <w:snapToGrid w:val="0"/>
                <w:color w:val="000000"/>
                <w:sz w:val="20"/>
                <w:szCs w:val="20"/>
              </w:rPr>
              <w:t>55 - 59</w:t>
            </w:r>
          </w:p>
        </w:tc>
        <w:tc>
          <w:tcPr>
            <w:tcW w:w="866" w:type="dxa"/>
            <w:tcBorders>
              <w:top w:val="nil"/>
              <w:left w:val="nil"/>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1 939</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920</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1 019</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1 002</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458</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544</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937</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462</w:t>
            </w:r>
          </w:p>
        </w:tc>
        <w:tc>
          <w:tcPr>
            <w:tcW w:w="867" w:type="dxa"/>
            <w:tcBorders>
              <w:top w:val="nil"/>
              <w:left w:val="single" w:sz="4" w:space="0" w:color="auto"/>
              <w:bottom w:val="nil"/>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475 </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snapToGrid w:val="0"/>
                <w:color w:val="000000"/>
                <w:sz w:val="20"/>
                <w:szCs w:val="20"/>
              </w:rPr>
            </w:pPr>
            <w:r w:rsidRPr="00021704">
              <w:rPr>
                <w:snapToGrid w:val="0"/>
                <w:color w:val="000000"/>
                <w:sz w:val="20"/>
                <w:szCs w:val="20"/>
              </w:rPr>
              <w:t>60 - 64</w:t>
            </w:r>
          </w:p>
        </w:tc>
        <w:tc>
          <w:tcPr>
            <w:tcW w:w="866" w:type="dxa"/>
            <w:tcBorders>
              <w:top w:val="nil"/>
              <w:left w:val="nil"/>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1 952</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909</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1 043</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1 007</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461</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546</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945</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448</w:t>
            </w:r>
          </w:p>
        </w:tc>
        <w:tc>
          <w:tcPr>
            <w:tcW w:w="867" w:type="dxa"/>
            <w:tcBorders>
              <w:top w:val="nil"/>
              <w:left w:val="single" w:sz="4" w:space="0" w:color="auto"/>
              <w:bottom w:val="nil"/>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497 </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snapToGrid w:val="0"/>
                <w:color w:val="000000"/>
                <w:sz w:val="20"/>
                <w:szCs w:val="20"/>
              </w:rPr>
            </w:pPr>
            <w:r w:rsidRPr="00021704">
              <w:rPr>
                <w:snapToGrid w:val="0"/>
                <w:color w:val="000000"/>
                <w:sz w:val="20"/>
                <w:szCs w:val="20"/>
              </w:rPr>
              <w:t>65 - 69</w:t>
            </w:r>
          </w:p>
        </w:tc>
        <w:tc>
          <w:tcPr>
            <w:tcW w:w="866" w:type="dxa"/>
            <w:tcBorders>
              <w:top w:val="nil"/>
              <w:left w:val="nil"/>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1 645</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683</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962</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854</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336</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518</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791</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347</w:t>
            </w:r>
          </w:p>
        </w:tc>
        <w:tc>
          <w:tcPr>
            <w:tcW w:w="867" w:type="dxa"/>
            <w:tcBorders>
              <w:top w:val="nil"/>
              <w:left w:val="single" w:sz="4" w:space="0" w:color="auto"/>
              <w:bottom w:val="nil"/>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444 </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snapToGrid w:val="0"/>
                <w:color w:val="000000"/>
                <w:sz w:val="20"/>
                <w:szCs w:val="20"/>
              </w:rPr>
            </w:pPr>
            <w:r w:rsidRPr="00021704">
              <w:rPr>
                <w:snapToGrid w:val="0"/>
                <w:color w:val="000000"/>
                <w:sz w:val="20"/>
                <w:szCs w:val="20"/>
              </w:rPr>
              <w:t>70 - 74</w:t>
            </w:r>
          </w:p>
        </w:tc>
        <w:tc>
          <w:tcPr>
            <w:tcW w:w="866" w:type="dxa"/>
            <w:tcBorders>
              <w:top w:val="nil"/>
              <w:left w:val="nil"/>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1 132</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455</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677</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573</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215</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358</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559</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240</w:t>
            </w:r>
          </w:p>
        </w:tc>
        <w:tc>
          <w:tcPr>
            <w:tcW w:w="867" w:type="dxa"/>
            <w:tcBorders>
              <w:top w:val="nil"/>
              <w:left w:val="single" w:sz="4" w:space="0" w:color="auto"/>
              <w:bottom w:val="nil"/>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319 </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snapToGrid w:val="0"/>
                <w:color w:val="000000"/>
                <w:sz w:val="20"/>
                <w:szCs w:val="20"/>
              </w:rPr>
            </w:pPr>
            <w:r w:rsidRPr="00021704">
              <w:rPr>
                <w:snapToGrid w:val="0"/>
                <w:color w:val="000000"/>
                <w:sz w:val="20"/>
                <w:szCs w:val="20"/>
              </w:rPr>
              <w:t>75 - 79</w:t>
            </w:r>
          </w:p>
        </w:tc>
        <w:tc>
          <w:tcPr>
            <w:tcW w:w="866" w:type="dxa"/>
            <w:tcBorders>
              <w:top w:val="nil"/>
              <w:left w:val="nil"/>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491</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153</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338</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239</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79</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160</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252</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74</w:t>
            </w:r>
          </w:p>
        </w:tc>
        <w:tc>
          <w:tcPr>
            <w:tcW w:w="867" w:type="dxa"/>
            <w:tcBorders>
              <w:top w:val="nil"/>
              <w:left w:val="single" w:sz="4" w:space="0" w:color="auto"/>
              <w:bottom w:val="nil"/>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178 </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snapToGrid w:val="0"/>
                <w:color w:val="000000"/>
                <w:sz w:val="20"/>
                <w:szCs w:val="20"/>
              </w:rPr>
            </w:pPr>
            <w:r w:rsidRPr="00021704">
              <w:rPr>
                <w:snapToGrid w:val="0"/>
                <w:color w:val="000000"/>
                <w:sz w:val="20"/>
                <w:szCs w:val="20"/>
              </w:rPr>
              <w:t>80 - 84</w:t>
            </w:r>
          </w:p>
        </w:tc>
        <w:tc>
          <w:tcPr>
            <w:tcW w:w="866" w:type="dxa"/>
            <w:tcBorders>
              <w:top w:val="nil"/>
              <w:left w:val="nil"/>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593</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127</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466</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243</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46</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197</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350</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81</w:t>
            </w:r>
          </w:p>
        </w:tc>
        <w:tc>
          <w:tcPr>
            <w:tcW w:w="867" w:type="dxa"/>
            <w:tcBorders>
              <w:top w:val="nil"/>
              <w:left w:val="single" w:sz="4" w:space="0" w:color="auto"/>
              <w:bottom w:val="nil"/>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269 </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snapToGrid w:val="0"/>
                <w:color w:val="000000"/>
                <w:sz w:val="20"/>
                <w:szCs w:val="20"/>
              </w:rPr>
            </w:pPr>
            <w:r w:rsidRPr="00021704">
              <w:rPr>
                <w:snapToGrid w:val="0"/>
                <w:color w:val="000000"/>
                <w:sz w:val="20"/>
                <w:szCs w:val="20"/>
              </w:rPr>
              <w:t>85 и старше</w:t>
            </w:r>
          </w:p>
        </w:tc>
        <w:tc>
          <w:tcPr>
            <w:tcW w:w="866" w:type="dxa"/>
            <w:tcBorders>
              <w:top w:val="nil"/>
              <w:left w:val="nil"/>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343</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46</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297</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127</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8</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119</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216</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38</w:t>
            </w:r>
          </w:p>
        </w:tc>
        <w:tc>
          <w:tcPr>
            <w:tcW w:w="867" w:type="dxa"/>
            <w:tcBorders>
              <w:top w:val="nil"/>
              <w:left w:val="single" w:sz="4" w:space="0" w:color="auto"/>
              <w:bottom w:val="nil"/>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178 </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ind w:left="113" w:right="142"/>
              <w:rPr>
                <w:bCs/>
                <w:snapToGrid w:val="0"/>
                <w:color w:val="000000"/>
                <w:sz w:val="20"/>
                <w:szCs w:val="20"/>
              </w:rPr>
            </w:pPr>
            <w:r w:rsidRPr="00021704">
              <w:rPr>
                <w:bCs/>
                <w:snapToGrid w:val="0"/>
                <w:color w:val="000000"/>
                <w:sz w:val="20"/>
                <w:szCs w:val="20"/>
              </w:rPr>
              <w:t>Итого</w:t>
            </w:r>
          </w:p>
        </w:tc>
        <w:tc>
          <w:tcPr>
            <w:tcW w:w="866" w:type="dxa"/>
            <w:tcBorders>
              <w:top w:val="nil"/>
              <w:left w:val="nil"/>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25 004</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12 336</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12 668</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15 167</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7 690</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7 477</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9 837</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4 646</w:t>
            </w:r>
          </w:p>
        </w:tc>
        <w:tc>
          <w:tcPr>
            <w:tcW w:w="867" w:type="dxa"/>
            <w:tcBorders>
              <w:top w:val="nil"/>
              <w:left w:val="single" w:sz="4" w:space="0" w:color="auto"/>
              <w:bottom w:val="nil"/>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5 191 </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snapToGrid w:val="0"/>
                <w:color w:val="000000"/>
                <w:sz w:val="20"/>
                <w:szCs w:val="20"/>
              </w:rPr>
            </w:pPr>
            <w:r w:rsidRPr="00021704">
              <w:rPr>
                <w:snapToGrid w:val="0"/>
                <w:color w:val="000000"/>
                <w:sz w:val="20"/>
                <w:szCs w:val="20"/>
              </w:rPr>
              <w:t>0 - 17</w:t>
            </w:r>
          </w:p>
        </w:tc>
        <w:tc>
          <w:tcPr>
            <w:tcW w:w="866" w:type="dxa"/>
            <w:tcBorders>
              <w:top w:val="nil"/>
              <w:left w:val="nil"/>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4 715</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2 435</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2 280</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3 088</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1 611</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1 477</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1 627</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824</w:t>
            </w:r>
          </w:p>
        </w:tc>
        <w:tc>
          <w:tcPr>
            <w:tcW w:w="867" w:type="dxa"/>
            <w:tcBorders>
              <w:top w:val="nil"/>
              <w:left w:val="single" w:sz="4" w:space="0" w:color="auto"/>
              <w:bottom w:val="nil"/>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803 </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jc w:val="center"/>
              <w:rPr>
                <w:rFonts w:ascii="Times" w:hAnsi="Times" w:cs="Times"/>
                <w:snapToGrid w:val="0"/>
                <w:color w:val="000000"/>
                <w:sz w:val="20"/>
                <w:szCs w:val="20"/>
              </w:rPr>
            </w:pPr>
            <w:r w:rsidRPr="00021704">
              <w:rPr>
                <w:rFonts w:ascii="Times" w:hAnsi="Times" w:cs="Times"/>
                <w:snapToGrid w:val="0"/>
                <w:color w:val="000000"/>
                <w:sz w:val="20"/>
                <w:szCs w:val="20"/>
              </w:rPr>
              <w:t>15 - 49</w:t>
            </w:r>
          </w:p>
        </w:tc>
        <w:tc>
          <w:tcPr>
            <w:tcW w:w="866" w:type="dxa"/>
            <w:tcBorders>
              <w:top w:val="nil"/>
              <w:left w:val="nil"/>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10 910</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5 984</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4 926</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7 401</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4 158</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3 243</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3 509</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1 826</w:t>
            </w:r>
          </w:p>
        </w:tc>
        <w:tc>
          <w:tcPr>
            <w:tcW w:w="867" w:type="dxa"/>
            <w:tcBorders>
              <w:top w:val="nil"/>
              <w:left w:val="single" w:sz="4" w:space="0" w:color="auto"/>
              <w:bottom w:val="nil"/>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1 683 </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ind w:left="113"/>
              <w:rPr>
                <w:rFonts w:ascii="Calibri" w:hAnsi="Calibri" w:cs="Times"/>
                <w:snapToGrid w:val="0"/>
                <w:color w:val="000000"/>
                <w:sz w:val="20"/>
                <w:szCs w:val="20"/>
                <w:lang w:val="en-US"/>
              </w:rPr>
            </w:pPr>
            <w:r w:rsidRPr="00021704">
              <w:rPr>
                <w:rFonts w:ascii="Times" w:hAnsi="Times" w:cs="Times"/>
                <w:snapToGrid w:val="0"/>
                <w:color w:val="000000"/>
                <w:sz w:val="20"/>
                <w:szCs w:val="20"/>
              </w:rPr>
              <w:t>Моложе</w:t>
            </w:r>
            <w:r w:rsidRPr="00021704">
              <w:rPr>
                <w:rFonts w:ascii="Calibri" w:hAnsi="Calibri" w:cs="Times"/>
                <w:snapToGrid w:val="0"/>
                <w:color w:val="000000"/>
                <w:sz w:val="20"/>
                <w:szCs w:val="20"/>
                <w:lang w:val="en-US"/>
              </w:rPr>
              <w:t xml:space="preserve"> </w:t>
            </w:r>
            <w:r w:rsidRPr="00021704">
              <w:rPr>
                <w:bCs/>
                <w:snapToGrid w:val="0"/>
                <w:color w:val="000000"/>
                <w:sz w:val="20"/>
                <w:szCs w:val="20"/>
              </w:rPr>
              <w:t>трудоспособного</w:t>
            </w:r>
            <w:r w:rsidRPr="00021704">
              <w:rPr>
                <w:b/>
                <w:bCs/>
                <w:snapToGrid w:val="0"/>
                <w:color w:val="000000"/>
                <w:sz w:val="20"/>
                <w:szCs w:val="20"/>
              </w:rPr>
              <w:t xml:space="preserve"> </w:t>
            </w:r>
            <w:r w:rsidRPr="00021704">
              <w:rPr>
                <w:color w:val="000000"/>
                <w:sz w:val="20"/>
                <w:szCs w:val="20"/>
              </w:rPr>
              <w:t>возраста</w:t>
            </w:r>
          </w:p>
        </w:tc>
        <w:tc>
          <w:tcPr>
            <w:tcW w:w="866" w:type="dxa"/>
            <w:tcBorders>
              <w:top w:val="nil"/>
              <w:left w:val="nil"/>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4 404</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2 262</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2 142</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2 868</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1 487</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1 381</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1 536</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775</w:t>
            </w:r>
          </w:p>
        </w:tc>
        <w:tc>
          <w:tcPr>
            <w:tcW w:w="867" w:type="dxa"/>
            <w:tcBorders>
              <w:top w:val="nil"/>
              <w:left w:val="single" w:sz="4" w:space="0" w:color="auto"/>
              <w:bottom w:val="nil"/>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761 </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ind w:left="113" w:hanging="8"/>
              <w:rPr>
                <w:b/>
                <w:bCs/>
                <w:snapToGrid w:val="0"/>
                <w:color w:val="000000"/>
                <w:sz w:val="20"/>
                <w:szCs w:val="20"/>
              </w:rPr>
            </w:pPr>
            <w:r w:rsidRPr="00021704">
              <w:rPr>
                <w:bCs/>
                <w:snapToGrid w:val="0"/>
                <w:color w:val="000000"/>
                <w:sz w:val="20"/>
                <w:szCs w:val="20"/>
              </w:rPr>
              <w:t>В трудоспособном</w:t>
            </w:r>
            <w:r w:rsidRPr="00021704">
              <w:rPr>
                <w:b/>
                <w:bCs/>
                <w:snapToGrid w:val="0"/>
                <w:color w:val="000000"/>
                <w:sz w:val="20"/>
                <w:szCs w:val="20"/>
              </w:rPr>
              <w:t xml:space="preserve"> </w:t>
            </w:r>
            <w:r w:rsidRPr="00021704">
              <w:rPr>
                <w:color w:val="000000"/>
                <w:sz w:val="20"/>
                <w:szCs w:val="20"/>
              </w:rPr>
              <w:t>возрасте</w:t>
            </w:r>
          </w:p>
        </w:tc>
        <w:tc>
          <w:tcPr>
            <w:tcW w:w="866" w:type="dxa"/>
            <w:tcBorders>
              <w:top w:val="nil"/>
              <w:left w:val="nil"/>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rPr>
            </w:pPr>
            <w:r w:rsidRPr="00021704">
              <w:rPr>
                <w:sz w:val="20"/>
                <w:szCs w:val="20"/>
              </w:rPr>
              <w:t>14 387</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rPr>
            </w:pPr>
            <w:r w:rsidRPr="00021704">
              <w:rPr>
                <w:sz w:val="20"/>
                <w:szCs w:val="20"/>
              </w:rPr>
              <w:t>8 165</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rPr>
            </w:pPr>
            <w:r w:rsidRPr="00021704">
              <w:rPr>
                <w:sz w:val="20"/>
                <w:szCs w:val="20"/>
              </w:rPr>
              <w:t>6 222</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rPr>
            </w:pPr>
            <w:r w:rsidRPr="00021704">
              <w:rPr>
                <w:sz w:val="20"/>
                <w:szCs w:val="20"/>
              </w:rPr>
              <w:t>9 207</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rPr>
            </w:pPr>
            <w:r w:rsidRPr="00021704">
              <w:rPr>
                <w:sz w:val="20"/>
                <w:szCs w:val="20"/>
              </w:rPr>
              <w:t>5 284</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rPr>
            </w:pPr>
            <w:r w:rsidRPr="00021704">
              <w:rPr>
                <w:sz w:val="20"/>
                <w:szCs w:val="20"/>
              </w:rPr>
              <w:t>3 923</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rPr>
            </w:pPr>
            <w:r w:rsidRPr="00021704">
              <w:rPr>
                <w:sz w:val="20"/>
                <w:szCs w:val="20"/>
              </w:rPr>
              <w:t>5 180</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rPr>
            </w:pPr>
            <w:r w:rsidRPr="00021704">
              <w:rPr>
                <w:sz w:val="20"/>
                <w:szCs w:val="20"/>
              </w:rPr>
              <w:t>2 881</w:t>
            </w:r>
          </w:p>
        </w:tc>
        <w:tc>
          <w:tcPr>
            <w:tcW w:w="867" w:type="dxa"/>
            <w:tcBorders>
              <w:top w:val="nil"/>
              <w:left w:val="single" w:sz="4" w:space="0" w:color="auto"/>
              <w:bottom w:val="nil"/>
              <w:right w:val="nil"/>
            </w:tcBorders>
            <w:vAlign w:val="bottom"/>
          </w:tcPr>
          <w:p w:rsidR="000E7642" w:rsidRPr="00021704" w:rsidRDefault="000E7642" w:rsidP="000E7642">
            <w:pPr>
              <w:spacing w:before="40" w:after="40" w:line="220" w:lineRule="exact"/>
              <w:ind w:right="170"/>
              <w:jc w:val="right"/>
              <w:rPr>
                <w:sz w:val="20"/>
                <w:szCs w:val="20"/>
              </w:rPr>
            </w:pPr>
            <w:r w:rsidRPr="00021704">
              <w:rPr>
                <w:sz w:val="20"/>
                <w:szCs w:val="20"/>
              </w:rPr>
              <w:t>2 299</w:t>
            </w:r>
          </w:p>
        </w:tc>
      </w:tr>
      <w:tr w:rsidR="000E7642" w:rsidRPr="00021704" w:rsidTr="000E7642">
        <w:trPr>
          <w:cantSplit/>
          <w:trHeight w:val="431"/>
        </w:trPr>
        <w:tc>
          <w:tcPr>
            <w:tcW w:w="1800" w:type="dxa"/>
            <w:tcBorders>
              <w:top w:val="nil"/>
              <w:bottom w:val="nil"/>
              <w:right w:val="single" w:sz="4" w:space="0" w:color="auto"/>
            </w:tcBorders>
            <w:vAlign w:val="bottom"/>
          </w:tcPr>
          <w:p w:rsidR="000E7642" w:rsidRPr="00021704" w:rsidRDefault="000E7642" w:rsidP="000E7642">
            <w:pPr>
              <w:widowControl w:val="0"/>
              <w:spacing w:before="40" w:after="40" w:line="220" w:lineRule="exact"/>
              <w:ind w:left="113" w:hanging="8"/>
              <w:rPr>
                <w:b/>
                <w:bCs/>
                <w:snapToGrid w:val="0"/>
                <w:color w:val="000000"/>
                <w:sz w:val="20"/>
                <w:szCs w:val="20"/>
              </w:rPr>
            </w:pPr>
            <w:r w:rsidRPr="00021704">
              <w:rPr>
                <w:bCs/>
                <w:snapToGrid w:val="0"/>
                <w:color w:val="000000"/>
                <w:sz w:val="20"/>
                <w:szCs w:val="20"/>
              </w:rPr>
              <w:t>Старше трудоспособного</w:t>
            </w:r>
            <w:r w:rsidRPr="00021704">
              <w:rPr>
                <w:b/>
                <w:bCs/>
                <w:snapToGrid w:val="0"/>
                <w:color w:val="000000"/>
                <w:sz w:val="20"/>
                <w:szCs w:val="20"/>
              </w:rPr>
              <w:t xml:space="preserve"> </w:t>
            </w:r>
            <w:r w:rsidRPr="00021704">
              <w:rPr>
                <w:color w:val="000000"/>
                <w:sz w:val="20"/>
                <w:szCs w:val="20"/>
              </w:rPr>
              <w:t>возраста</w:t>
            </w:r>
          </w:p>
        </w:tc>
        <w:tc>
          <w:tcPr>
            <w:tcW w:w="866" w:type="dxa"/>
            <w:tcBorders>
              <w:top w:val="nil"/>
              <w:left w:val="nil"/>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rPr>
            </w:pPr>
            <w:r w:rsidRPr="00021704">
              <w:rPr>
                <w:sz w:val="20"/>
                <w:szCs w:val="20"/>
              </w:rPr>
              <w:t>6 213</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rPr>
            </w:pPr>
            <w:r w:rsidRPr="00021704">
              <w:rPr>
                <w:sz w:val="20"/>
                <w:szCs w:val="20"/>
              </w:rPr>
              <w:t>1 909</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rPr>
            </w:pPr>
            <w:r w:rsidRPr="00021704">
              <w:rPr>
                <w:sz w:val="20"/>
                <w:szCs w:val="20"/>
              </w:rPr>
              <w:t>4 304</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rPr>
            </w:pPr>
            <w:r w:rsidRPr="00021704">
              <w:rPr>
                <w:sz w:val="20"/>
                <w:szCs w:val="20"/>
              </w:rPr>
              <w:t>3 092</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rPr>
            </w:pPr>
            <w:r w:rsidRPr="00021704">
              <w:rPr>
                <w:sz w:val="20"/>
                <w:szCs w:val="20"/>
              </w:rPr>
              <w:t>919</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rPr>
            </w:pPr>
            <w:r w:rsidRPr="00021704">
              <w:rPr>
                <w:sz w:val="20"/>
                <w:szCs w:val="20"/>
              </w:rPr>
              <w:t>2 173</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rPr>
            </w:pPr>
            <w:r w:rsidRPr="00021704">
              <w:rPr>
                <w:sz w:val="20"/>
                <w:szCs w:val="20"/>
              </w:rPr>
              <w:t>3 121</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spacing w:before="40" w:after="40" w:line="220" w:lineRule="exact"/>
              <w:ind w:right="170"/>
              <w:jc w:val="right"/>
              <w:rPr>
                <w:sz w:val="20"/>
                <w:szCs w:val="20"/>
              </w:rPr>
            </w:pPr>
            <w:r w:rsidRPr="00021704">
              <w:rPr>
                <w:sz w:val="20"/>
                <w:szCs w:val="20"/>
              </w:rPr>
              <w:t>990</w:t>
            </w:r>
          </w:p>
        </w:tc>
        <w:tc>
          <w:tcPr>
            <w:tcW w:w="867" w:type="dxa"/>
            <w:tcBorders>
              <w:top w:val="nil"/>
              <w:left w:val="single" w:sz="4" w:space="0" w:color="auto"/>
              <w:bottom w:val="nil"/>
              <w:right w:val="nil"/>
            </w:tcBorders>
            <w:vAlign w:val="bottom"/>
          </w:tcPr>
          <w:p w:rsidR="000E7642" w:rsidRPr="00021704" w:rsidRDefault="000E7642" w:rsidP="000E7642">
            <w:pPr>
              <w:spacing w:before="40" w:after="40" w:line="220" w:lineRule="exact"/>
              <w:ind w:right="170"/>
              <w:jc w:val="right"/>
              <w:rPr>
                <w:sz w:val="20"/>
                <w:szCs w:val="20"/>
              </w:rPr>
            </w:pPr>
            <w:r w:rsidRPr="00021704">
              <w:rPr>
                <w:sz w:val="20"/>
                <w:szCs w:val="20"/>
              </w:rPr>
              <w:t>2 131</w:t>
            </w:r>
          </w:p>
        </w:tc>
      </w:tr>
      <w:tr w:rsidR="000E7642" w:rsidRPr="00021704" w:rsidTr="000E7642">
        <w:trPr>
          <w:cantSplit/>
          <w:trHeight w:val="431"/>
        </w:trPr>
        <w:tc>
          <w:tcPr>
            <w:tcW w:w="1800" w:type="dxa"/>
            <w:tcBorders>
              <w:top w:val="nil"/>
              <w:right w:val="single" w:sz="4" w:space="0" w:color="auto"/>
            </w:tcBorders>
            <w:vAlign w:val="bottom"/>
          </w:tcPr>
          <w:p w:rsidR="000E7642" w:rsidRPr="00021704" w:rsidRDefault="000E7642" w:rsidP="000E7642">
            <w:pPr>
              <w:widowControl w:val="0"/>
              <w:spacing w:before="40" w:after="40" w:line="220" w:lineRule="exact"/>
              <w:jc w:val="center"/>
              <w:rPr>
                <w:rFonts w:ascii="Times" w:hAnsi="Times" w:cs="Times"/>
                <w:snapToGrid w:val="0"/>
                <w:color w:val="000000"/>
                <w:sz w:val="20"/>
                <w:szCs w:val="20"/>
              </w:rPr>
            </w:pPr>
            <w:r w:rsidRPr="00021704">
              <w:rPr>
                <w:rFonts w:ascii="Times" w:hAnsi="Times" w:cs="Times"/>
                <w:snapToGrid w:val="0"/>
                <w:color w:val="000000"/>
                <w:sz w:val="20"/>
                <w:szCs w:val="20"/>
              </w:rPr>
              <w:lastRenderedPageBreak/>
              <w:t>60 и старше</w:t>
            </w:r>
          </w:p>
        </w:tc>
        <w:tc>
          <w:tcPr>
            <w:tcW w:w="866" w:type="dxa"/>
            <w:tcBorders>
              <w:top w:val="nil"/>
              <w:left w:val="nil"/>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6 156</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2 373</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3 783</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3 043</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1 145</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1 898</w:t>
            </w:r>
          </w:p>
        </w:tc>
        <w:tc>
          <w:tcPr>
            <w:tcW w:w="866"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3 113</w:t>
            </w:r>
          </w:p>
        </w:tc>
        <w:tc>
          <w:tcPr>
            <w:tcW w:w="867" w:type="dxa"/>
            <w:tcBorders>
              <w:top w:val="nil"/>
              <w:left w:val="single" w:sz="4" w:space="0" w:color="auto"/>
              <w:bottom w:val="nil"/>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1 228</w:t>
            </w:r>
          </w:p>
        </w:tc>
        <w:tc>
          <w:tcPr>
            <w:tcW w:w="867" w:type="dxa"/>
            <w:tcBorders>
              <w:top w:val="nil"/>
              <w:left w:val="single" w:sz="4" w:space="0" w:color="auto"/>
              <w:bottom w:val="nil"/>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1 885 </w:t>
            </w:r>
          </w:p>
        </w:tc>
      </w:tr>
      <w:tr w:rsidR="000E7642" w:rsidRPr="00021704" w:rsidTr="000E7642">
        <w:trPr>
          <w:cantSplit/>
          <w:trHeight w:val="431"/>
        </w:trPr>
        <w:tc>
          <w:tcPr>
            <w:tcW w:w="1800" w:type="dxa"/>
            <w:tcBorders>
              <w:top w:val="nil"/>
              <w:bottom w:val="double" w:sz="4" w:space="0" w:color="auto"/>
              <w:right w:val="single" w:sz="4" w:space="0" w:color="auto"/>
            </w:tcBorders>
            <w:vAlign w:val="bottom"/>
          </w:tcPr>
          <w:p w:rsidR="000E7642" w:rsidRPr="00021704" w:rsidRDefault="000E7642" w:rsidP="000E7642">
            <w:pPr>
              <w:widowControl w:val="0"/>
              <w:spacing w:before="40" w:after="40" w:line="220" w:lineRule="exact"/>
              <w:jc w:val="center"/>
              <w:rPr>
                <w:rFonts w:ascii="Times" w:hAnsi="Times" w:cs="Times"/>
                <w:snapToGrid w:val="0"/>
                <w:color w:val="000000"/>
                <w:sz w:val="20"/>
                <w:szCs w:val="20"/>
              </w:rPr>
            </w:pPr>
            <w:r w:rsidRPr="00021704">
              <w:rPr>
                <w:rFonts w:ascii="Times" w:hAnsi="Times" w:cs="Times"/>
                <w:snapToGrid w:val="0"/>
                <w:color w:val="000000"/>
                <w:sz w:val="20"/>
                <w:szCs w:val="20"/>
              </w:rPr>
              <w:t>65 и старше</w:t>
            </w:r>
          </w:p>
        </w:tc>
        <w:tc>
          <w:tcPr>
            <w:tcW w:w="866" w:type="dxa"/>
            <w:tcBorders>
              <w:top w:val="nil"/>
              <w:left w:val="nil"/>
              <w:bottom w:val="double" w:sz="4" w:space="0" w:color="auto"/>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4 204</w:t>
            </w:r>
          </w:p>
        </w:tc>
        <w:tc>
          <w:tcPr>
            <w:tcW w:w="867" w:type="dxa"/>
            <w:tcBorders>
              <w:top w:val="nil"/>
              <w:left w:val="single" w:sz="4" w:space="0" w:color="auto"/>
              <w:bottom w:val="double" w:sz="4" w:space="0" w:color="auto"/>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1 464</w:t>
            </w:r>
          </w:p>
        </w:tc>
        <w:tc>
          <w:tcPr>
            <w:tcW w:w="867" w:type="dxa"/>
            <w:tcBorders>
              <w:top w:val="nil"/>
              <w:left w:val="single" w:sz="4" w:space="0" w:color="auto"/>
              <w:bottom w:val="double" w:sz="4" w:space="0" w:color="auto"/>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2 740</w:t>
            </w:r>
          </w:p>
        </w:tc>
        <w:tc>
          <w:tcPr>
            <w:tcW w:w="866" w:type="dxa"/>
            <w:tcBorders>
              <w:top w:val="nil"/>
              <w:left w:val="single" w:sz="4" w:space="0" w:color="auto"/>
              <w:bottom w:val="double" w:sz="4" w:space="0" w:color="auto"/>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2 036</w:t>
            </w:r>
          </w:p>
        </w:tc>
        <w:tc>
          <w:tcPr>
            <w:tcW w:w="867" w:type="dxa"/>
            <w:tcBorders>
              <w:top w:val="nil"/>
              <w:left w:val="single" w:sz="4" w:space="0" w:color="auto"/>
              <w:bottom w:val="double" w:sz="4" w:space="0" w:color="auto"/>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684</w:t>
            </w:r>
          </w:p>
        </w:tc>
        <w:tc>
          <w:tcPr>
            <w:tcW w:w="867" w:type="dxa"/>
            <w:tcBorders>
              <w:top w:val="nil"/>
              <w:left w:val="single" w:sz="4" w:space="0" w:color="auto"/>
              <w:bottom w:val="double" w:sz="4" w:space="0" w:color="auto"/>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1 352</w:t>
            </w:r>
          </w:p>
        </w:tc>
        <w:tc>
          <w:tcPr>
            <w:tcW w:w="866" w:type="dxa"/>
            <w:tcBorders>
              <w:top w:val="nil"/>
              <w:left w:val="single" w:sz="4" w:space="0" w:color="auto"/>
              <w:bottom w:val="double" w:sz="4" w:space="0" w:color="auto"/>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2 168</w:t>
            </w:r>
          </w:p>
        </w:tc>
        <w:tc>
          <w:tcPr>
            <w:tcW w:w="867" w:type="dxa"/>
            <w:tcBorders>
              <w:top w:val="nil"/>
              <w:left w:val="single" w:sz="4" w:space="0" w:color="auto"/>
              <w:bottom w:val="double" w:sz="4" w:space="0" w:color="auto"/>
              <w:right w:val="single" w:sz="4" w:space="0" w:color="auto"/>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780</w:t>
            </w:r>
          </w:p>
        </w:tc>
        <w:tc>
          <w:tcPr>
            <w:tcW w:w="867" w:type="dxa"/>
            <w:tcBorders>
              <w:top w:val="nil"/>
              <w:left w:val="single" w:sz="4" w:space="0" w:color="auto"/>
              <w:bottom w:val="double" w:sz="4" w:space="0" w:color="auto"/>
              <w:right w:val="nil"/>
            </w:tcBorders>
            <w:vAlign w:val="bottom"/>
          </w:tcPr>
          <w:p w:rsidR="000E7642" w:rsidRPr="00021704" w:rsidRDefault="000E7642" w:rsidP="000E7642">
            <w:pPr>
              <w:widowControl w:val="0"/>
              <w:spacing w:before="40" w:after="40" w:line="220" w:lineRule="exact"/>
              <w:ind w:right="170"/>
              <w:jc w:val="right"/>
              <w:rPr>
                <w:snapToGrid w:val="0"/>
                <w:sz w:val="20"/>
                <w:szCs w:val="20"/>
              </w:rPr>
            </w:pPr>
            <w:r w:rsidRPr="00021704">
              <w:rPr>
                <w:snapToGrid w:val="0"/>
                <w:sz w:val="20"/>
                <w:szCs w:val="20"/>
              </w:rPr>
              <w:t xml:space="preserve">1 388 </w:t>
            </w:r>
          </w:p>
        </w:tc>
      </w:tr>
    </w:tbl>
    <w:p w:rsidR="000E7642" w:rsidRPr="00451ABB" w:rsidRDefault="000E7642" w:rsidP="000E7642">
      <w:pPr>
        <w:widowControl w:val="0"/>
        <w:ind w:firstLine="284"/>
        <w:contextualSpacing/>
        <w:jc w:val="both"/>
        <w:rPr>
          <w:color w:val="FF0000"/>
        </w:rPr>
      </w:pPr>
      <w:r w:rsidRPr="00451ABB">
        <w:rPr>
          <w:color w:val="FF0000"/>
        </w:rPr>
        <w:t xml:space="preserve">                                                                                                                         </w:t>
      </w:r>
    </w:p>
    <w:p w:rsidR="000E7642" w:rsidRPr="007977B6" w:rsidRDefault="000E7642" w:rsidP="000E7642">
      <w:pPr>
        <w:widowControl w:val="0"/>
        <w:contextualSpacing/>
        <w:jc w:val="both"/>
        <w:rPr>
          <w:sz w:val="28"/>
          <w:szCs w:val="28"/>
        </w:rPr>
      </w:pPr>
      <w:r w:rsidRPr="007977B6">
        <w:rPr>
          <w:sz w:val="28"/>
          <w:szCs w:val="28"/>
        </w:rPr>
        <w:t xml:space="preserve">Таблица </w:t>
      </w:r>
      <w:r w:rsidR="00531094">
        <w:rPr>
          <w:sz w:val="28"/>
          <w:szCs w:val="28"/>
        </w:rPr>
        <w:t>4</w:t>
      </w:r>
      <w:r w:rsidRPr="007977B6">
        <w:rPr>
          <w:sz w:val="28"/>
          <w:szCs w:val="28"/>
        </w:rPr>
        <w:t>.</w:t>
      </w:r>
      <w:r w:rsidR="00A5487B" w:rsidRPr="007977B6">
        <w:rPr>
          <w:sz w:val="28"/>
          <w:szCs w:val="28"/>
        </w:rPr>
        <w:t xml:space="preserve"> </w:t>
      </w:r>
      <w:r w:rsidRPr="007977B6">
        <w:rPr>
          <w:sz w:val="28"/>
          <w:szCs w:val="28"/>
        </w:rPr>
        <w:t>Коэффициент старости населения (доля лиц старше  65 лет) Шкловского района.</w:t>
      </w:r>
    </w:p>
    <w:tbl>
      <w:tblPr>
        <w:tblW w:w="9764" w:type="dxa"/>
        <w:jc w:val="center"/>
        <w:tblInd w:w="2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07"/>
        <w:gridCol w:w="865"/>
        <w:gridCol w:w="865"/>
        <w:gridCol w:w="865"/>
        <w:gridCol w:w="865"/>
        <w:gridCol w:w="865"/>
        <w:gridCol w:w="780"/>
        <w:gridCol w:w="851"/>
        <w:gridCol w:w="798"/>
        <w:gridCol w:w="903"/>
      </w:tblGrid>
      <w:tr w:rsidR="000E7642" w:rsidRPr="008E6AA5" w:rsidTr="007977B6">
        <w:trPr>
          <w:jc w:val="center"/>
        </w:trPr>
        <w:tc>
          <w:tcPr>
            <w:tcW w:w="2107" w:type="dxa"/>
          </w:tcPr>
          <w:p w:rsidR="000E7642" w:rsidRPr="00A5487B" w:rsidRDefault="000E7642" w:rsidP="000E7642">
            <w:pPr>
              <w:pStyle w:val="af3"/>
              <w:widowControl w:val="0"/>
              <w:contextualSpacing/>
              <w:jc w:val="center"/>
              <w:rPr>
                <w:rFonts w:ascii="Times New Roman" w:hAnsi="Times New Roman"/>
                <w:b/>
                <w:sz w:val="24"/>
                <w:szCs w:val="24"/>
              </w:rPr>
            </w:pPr>
            <w:r w:rsidRPr="00A5487B">
              <w:rPr>
                <w:rFonts w:ascii="Times New Roman" w:hAnsi="Times New Roman"/>
                <w:b/>
                <w:sz w:val="24"/>
                <w:szCs w:val="24"/>
              </w:rPr>
              <w:t>Наименование городов и районов</w:t>
            </w:r>
          </w:p>
          <w:p w:rsidR="000E7642" w:rsidRPr="00A5487B" w:rsidRDefault="000E7642" w:rsidP="000E7642">
            <w:pPr>
              <w:pStyle w:val="af3"/>
              <w:widowControl w:val="0"/>
              <w:contextualSpacing/>
              <w:jc w:val="center"/>
              <w:rPr>
                <w:b/>
                <w:i/>
                <w:sz w:val="24"/>
                <w:szCs w:val="24"/>
              </w:rPr>
            </w:pPr>
          </w:p>
        </w:tc>
        <w:tc>
          <w:tcPr>
            <w:tcW w:w="865" w:type="dxa"/>
            <w:tcBorders>
              <w:right w:val="single" w:sz="4" w:space="0" w:color="auto"/>
            </w:tcBorders>
          </w:tcPr>
          <w:p w:rsidR="000E7642" w:rsidRPr="00A5487B" w:rsidRDefault="000E7642" w:rsidP="000E7642">
            <w:pPr>
              <w:widowControl w:val="0"/>
              <w:contextualSpacing/>
              <w:jc w:val="center"/>
              <w:rPr>
                <w:b/>
              </w:rPr>
            </w:pPr>
            <w:r w:rsidRPr="00A5487B">
              <w:rPr>
                <w:b/>
              </w:rPr>
              <w:t>2013</w:t>
            </w:r>
          </w:p>
        </w:tc>
        <w:tc>
          <w:tcPr>
            <w:tcW w:w="865" w:type="dxa"/>
            <w:tcBorders>
              <w:left w:val="single" w:sz="4" w:space="0" w:color="auto"/>
            </w:tcBorders>
          </w:tcPr>
          <w:p w:rsidR="000E7642" w:rsidRPr="00A5487B" w:rsidRDefault="000E7642" w:rsidP="000E7642">
            <w:pPr>
              <w:widowControl w:val="0"/>
              <w:contextualSpacing/>
              <w:jc w:val="center"/>
              <w:rPr>
                <w:b/>
              </w:rPr>
            </w:pPr>
            <w:r w:rsidRPr="00A5487B">
              <w:rPr>
                <w:b/>
              </w:rPr>
              <w:t>2014</w:t>
            </w:r>
          </w:p>
        </w:tc>
        <w:tc>
          <w:tcPr>
            <w:tcW w:w="865" w:type="dxa"/>
            <w:tcBorders>
              <w:right w:val="single" w:sz="4" w:space="0" w:color="auto"/>
            </w:tcBorders>
          </w:tcPr>
          <w:p w:rsidR="000E7642" w:rsidRPr="00A5487B" w:rsidRDefault="000E7642" w:rsidP="000E7642">
            <w:pPr>
              <w:widowControl w:val="0"/>
              <w:contextualSpacing/>
              <w:jc w:val="center"/>
              <w:rPr>
                <w:b/>
              </w:rPr>
            </w:pPr>
            <w:r w:rsidRPr="00A5487B">
              <w:rPr>
                <w:b/>
              </w:rPr>
              <w:t>2015</w:t>
            </w:r>
          </w:p>
        </w:tc>
        <w:tc>
          <w:tcPr>
            <w:tcW w:w="865" w:type="dxa"/>
            <w:tcBorders>
              <w:right w:val="single" w:sz="4" w:space="0" w:color="auto"/>
            </w:tcBorders>
          </w:tcPr>
          <w:p w:rsidR="000E7642" w:rsidRPr="00A5487B" w:rsidRDefault="000E7642" w:rsidP="000E7642">
            <w:pPr>
              <w:widowControl w:val="0"/>
              <w:contextualSpacing/>
              <w:rPr>
                <w:b/>
              </w:rPr>
            </w:pPr>
            <w:r w:rsidRPr="00A5487B">
              <w:rPr>
                <w:b/>
              </w:rPr>
              <w:t>2016</w:t>
            </w:r>
          </w:p>
        </w:tc>
        <w:tc>
          <w:tcPr>
            <w:tcW w:w="865" w:type="dxa"/>
          </w:tcPr>
          <w:p w:rsidR="000E7642" w:rsidRPr="00A5487B" w:rsidRDefault="000E7642" w:rsidP="000E7642">
            <w:pPr>
              <w:widowControl w:val="0"/>
              <w:contextualSpacing/>
              <w:rPr>
                <w:b/>
              </w:rPr>
            </w:pPr>
            <w:r w:rsidRPr="00A5487B">
              <w:rPr>
                <w:b/>
              </w:rPr>
              <w:t>2017</w:t>
            </w:r>
          </w:p>
        </w:tc>
        <w:tc>
          <w:tcPr>
            <w:tcW w:w="780" w:type="dxa"/>
            <w:tcBorders>
              <w:right w:val="single" w:sz="4" w:space="0" w:color="auto"/>
            </w:tcBorders>
          </w:tcPr>
          <w:p w:rsidR="000E7642" w:rsidRPr="00A5487B" w:rsidRDefault="000E7642" w:rsidP="000E7642">
            <w:pPr>
              <w:widowControl w:val="0"/>
              <w:contextualSpacing/>
              <w:rPr>
                <w:b/>
              </w:rPr>
            </w:pPr>
            <w:r w:rsidRPr="00A5487B">
              <w:rPr>
                <w:b/>
              </w:rPr>
              <w:t>2018.</w:t>
            </w:r>
          </w:p>
        </w:tc>
        <w:tc>
          <w:tcPr>
            <w:tcW w:w="851" w:type="dxa"/>
            <w:tcBorders>
              <w:right w:val="single" w:sz="4" w:space="0" w:color="auto"/>
            </w:tcBorders>
          </w:tcPr>
          <w:p w:rsidR="000E7642" w:rsidRPr="00A5487B" w:rsidRDefault="000E7642" w:rsidP="000E7642">
            <w:pPr>
              <w:widowControl w:val="0"/>
              <w:contextualSpacing/>
              <w:rPr>
                <w:b/>
              </w:rPr>
            </w:pPr>
            <w:r w:rsidRPr="00A5487B">
              <w:rPr>
                <w:b/>
              </w:rPr>
              <w:t>2019</w:t>
            </w:r>
          </w:p>
        </w:tc>
        <w:tc>
          <w:tcPr>
            <w:tcW w:w="798" w:type="dxa"/>
            <w:tcBorders>
              <w:right w:val="single" w:sz="4" w:space="0" w:color="auto"/>
            </w:tcBorders>
          </w:tcPr>
          <w:p w:rsidR="000E7642" w:rsidRPr="00A5487B" w:rsidRDefault="000E7642" w:rsidP="000E7642">
            <w:pPr>
              <w:widowControl w:val="0"/>
              <w:contextualSpacing/>
              <w:rPr>
                <w:b/>
              </w:rPr>
            </w:pPr>
            <w:r w:rsidRPr="00A5487B">
              <w:rPr>
                <w:b/>
              </w:rPr>
              <w:t>2020</w:t>
            </w:r>
          </w:p>
        </w:tc>
        <w:tc>
          <w:tcPr>
            <w:tcW w:w="903" w:type="dxa"/>
            <w:tcBorders>
              <w:right w:val="single" w:sz="4" w:space="0" w:color="auto"/>
            </w:tcBorders>
          </w:tcPr>
          <w:p w:rsidR="000E7642" w:rsidRPr="00A5487B" w:rsidRDefault="000E7642" w:rsidP="000E7642">
            <w:pPr>
              <w:widowControl w:val="0"/>
              <w:contextualSpacing/>
              <w:rPr>
                <w:b/>
              </w:rPr>
            </w:pPr>
            <w:r w:rsidRPr="00A5487B">
              <w:rPr>
                <w:b/>
              </w:rPr>
              <w:t>2021</w:t>
            </w:r>
          </w:p>
        </w:tc>
      </w:tr>
      <w:tr w:rsidR="000E7642" w:rsidRPr="008E6AA5" w:rsidTr="007977B6">
        <w:trPr>
          <w:jc w:val="center"/>
        </w:trPr>
        <w:tc>
          <w:tcPr>
            <w:tcW w:w="2107" w:type="dxa"/>
          </w:tcPr>
          <w:p w:rsidR="000E7642" w:rsidRPr="00A5487B" w:rsidRDefault="000E7642" w:rsidP="000E7642">
            <w:pPr>
              <w:pStyle w:val="af3"/>
              <w:widowControl w:val="0"/>
              <w:ind w:firstLine="284"/>
              <w:contextualSpacing/>
              <w:jc w:val="both"/>
              <w:rPr>
                <w:rFonts w:ascii="Times New Roman" w:hAnsi="Times New Roman"/>
                <w:sz w:val="24"/>
                <w:szCs w:val="24"/>
              </w:rPr>
            </w:pPr>
            <w:r w:rsidRPr="00A5487B">
              <w:rPr>
                <w:rFonts w:ascii="Times New Roman" w:hAnsi="Times New Roman"/>
                <w:sz w:val="24"/>
                <w:szCs w:val="24"/>
              </w:rPr>
              <w:t>Шкловский</w:t>
            </w:r>
          </w:p>
        </w:tc>
        <w:tc>
          <w:tcPr>
            <w:tcW w:w="865" w:type="dxa"/>
            <w:tcBorders>
              <w:right w:val="single" w:sz="4" w:space="0" w:color="auto"/>
            </w:tcBorders>
            <w:vAlign w:val="bottom"/>
          </w:tcPr>
          <w:p w:rsidR="000E7642" w:rsidRPr="00A5487B" w:rsidRDefault="000E7642" w:rsidP="000E7642">
            <w:pPr>
              <w:widowControl w:val="0"/>
              <w:contextualSpacing/>
              <w:jc w:val="both"/>
            </w:pPr>
            <w:r w:rsidRPr="00A5487B">
              <w:t>16,11</w:t>
            </w:r>
          </w:p>
        </w:tc>
        <w:tc>
          <w:tcPr>
            <w:tcW w:w="865" w:type="dxa"/>
            <w:tcBorders>
              <w:left w:val="single" w:sz="4" w:space="0" w:color="auto"/>
            </w:tcBorders>
            <w:vAlign w:val="bottom"/>
          </w:tcPr>
          <w:p w:rsidR="000E7642" w:rsidRPr="00A5487B" w:rsidRDefault="000E7642" w:rsidP="000E7642">
            <w:pPr>
              <w:widowControl w:val="0"/>
              <w:contextualSpacing/>
              <w:jc w:val="both"/>
            </w:pPr>
            <w:r w:rsidRPr="00A5487B">
              <w:t>16,35</w:t>
            </w:r>
          </w:p>
        </w:tc>
        <w:tc>
          <w:tcPr>
            <w:tcW w:w="865" w:type="dxa"/>
            <w:tcBorders>
              <w:right w:val="single" w:sz="4" w:space="0" w:color="auto"/>
            </w:tcBorders>
            <w:vAlign w:val="bottom"/>
          </w:tcPr>
          <w:p w:rsidR="000E7642" w:rsidRPr="00A5487B" w:rsidRDefault="000E7642" w:rsidP="000E7642">
            <w:pPr>
              <w:widowControl w:val="0"/>
              <w:contextualSpacing/>
              <w:jc w:val="both"/>
            </w:pPr>
            <w:r w:rsidRPr="00A5487B">
              <w:t>16,51</w:t>
            </w:r>
          </w:p>
        </w:tc>
        <w:tc>
          <w:tcPr>
            <w:tcW w:w="865" w:type="dxa"/>
            <w:tcBorders>
              <w:right w:val="single" w:sz="4" w:space="0" w:color="auto"/>
            </w:tcBorders>
            <w:vAlign w:val="bottom"/>
          </w:tcPr>
          <w:p w:rsidR="000E7642" w:rsidRPr="00A5487B" w:rsidRDefault="000E7642" w:rsidP="000E7642">
            <w:pPr>
              <w:widowControl w:val="0"/>
              <w:contextualSpacing/>
              <w:jc w:val="both"/>
            </w:pPr>
            <w:r w:rsidRPr="00A5487B">
              <w:t>16,82</w:t>
            </w:r>
          </w:p>
        </w:tc>
        <w:tc>
          <w:tcPr>
            <w:tcW w:w="865" w:type="dxa"/>
            <w:vAlign w:val="bottom"/>
          </w:tcPr>
          <w:p w:rsidR="000E7642" w:rsidRPr="00A5487B" w:rsidRDefault="000E7642" w:rsidP="000E7642">
            <w:pPr>
              <w:widowControl w:val="0"/>
              <w:contextualSpacing/>
              <w:jc w:val="both"/>
            </w:pPr>
            <w:r w:rsidRPr="00A5487B">
              <w:t>17,10</w:t>
            </w:r>
          </w:p>
        </w:tc>
        <w:tc>
          <w:tcPr>
            <w:tcW w:w="780" w:type="dxa"/>
            <w:tcBorders>
              <w:right w:val="single" w:sz="4" w:space="0" w:color="auto"/>
            </w:tcBorders>
            <w:vAlign w:val="bottom"/>
          </w:tcPr>
          <w:p w:rsidR="000E7642" w:rsidRPr="00A5487B" w:rsidRDefault="000E7642" w:rsidP="000E7642">
            <w:pPr>
              <w:widowControl w:val="0"/>
              <w:contextualSpacing/>
              <w:jc w:val="both"/>
            </w:pPr>
            <w:r w:rsidRPr="00A5487B">
              <w:t>17,34</w:t>
            </w:r>
          </w:p>
        </w:tc>
        <w:tc>
          <w:tcPr>
            <w:tcW w:w="851" w:type="dxa"/>
            <w:tcBorders>
              <w:right w:val="single" w:sz="4" w:space="0" w:color="auto"/>
            </w:tcBorders>
          </w:tcPr>
          <w:p w:rsidR="000E7642" w:rsidRPr="00A5487B" w:rsidRDefault="000E7642" w:rsidP="000E7642">
            <w:pPr>
              <w:widowControl w:val="0"/>
              <w:contextualSpacing/>
              <w:jc w:val="both"/>
            </w:pPr>
            <w:r w:rsidRPr="00A5487B">
              <w:t>17,64</w:t>
            </w:r>
          </w:p>
        </w:tc>
        <w:tc>
          <w:tcPr>
            <w:tcW w:w="798" w:type="dxa"/>
            <w:tcBorders>
              <w:right w:val="single" w:sz="4" w:space="0" w:color="auto"/>
            </w:tcBorders>
          </w:tcPr>
          <w:p w:rsidR="000E7642" w:rsidRPr="00A5487B" w:rsidRDefault="000E7642" w:rsidP="000E7642">
            <w:pPr>
              <w:widowControl w:val="0"/>
              <w:contextualSpacing/>
              <w:jc w:val="both"/>
            </w:pPr>
            <w:r w:rsidRPr="00A5487B">
              <w:t>16,46</w:t>
            </w:r>
          </w:p>
        </w:tc>
        <w:tc>
          <w:tcPr>
            <w:tcW w:w="903" w:type="dxa"/>
            <w:tcBorders>
              <w:right w:val="single" w:sz="4" w:space="0" w:color="auto"/>
            </w:tcBorders>
          </w:tcPr>
          <w:p w:rsidR="000E7642" w:rsidRPr="00A5487B" w:rsidRDefault="000E7642" w:rsidP="000E7642">
            <w:pPr>
              <w:widowControl w:val="0"/>
              <w:contextualSpacing/>
              <w:jc w:val="both"/>
            </w:pPr>
            <w:r w:rsidRPr="00A5487B">
              <w:t>16,81</w:t>
            </w:r>
          </w:p>
        </w:tc>
      </w:tr>
      <w:tr w:rsidR="000E7642" w:rsidRPr="008E6AA5" w:rsidTr="007977B6">
        <w:trPr>
          <w:jc w:val="center"/>
        </w:trPr>
        <w:tc>
          <w:tcPr>
            <w:tcW w:w="2107" w:type="dxa"/>
          </w:tcPr>
          <w:p w:rsidR="000E7642" w:rsidRPr="00A5487B" w:rsidRDefault="000E7642" w:rsidP="000E7642">
            <w:pPr>
              <w:pStyle w:val="af3"/>
              <w:widowControl w:val="0"/>
              <w:ind w:firstLine="284"/>
              <w:contextualSpacing/>
              <w:jc w:val="both"/>
              <w:rPr>
                <w:rFonts w:ascii="Times New Roman" w:hAnsi="Times New Roman"/>
                <w:sz w:val="24"/>
                <w:szCs w:val="24"/>
              </w:rPr>
            </w:pPr>
            <w:r w:rsidRPr="00A5487B">
              <w:rPr>
                <w:rFonts w:ascii="Times New Roman" w:hAnsi="Times New Roman"/>
                <w:sz w:val="24"/>
                <w:szCs w:val="24"/>
              </w:rPr>
              <w:t>По области</w:t>
            </w:r>
          </w:p>
        </w:tc>
        <w:tc>
          <w:tcPr>
            <w:tcW w:w="865" w:type="dxa"/>
            <w:tcBorders>
              <w:right w:val="single" w:sz="4" w:space="0" w:color="auto"/>
            </w:tcBorders>
            <w:vAlign w:val="bottom"/>
          </w:tcPr>
          <w:p w:rsidR="000E7642" w:rsidRPr="00A5487B" w:rsidRDefault="000E7642" w:rsidP="000E7642">
            <w:pPr>
              <w:widowControl w:val="0"/>
              <w:contextualSpacing/>
              <w:jc w:val="both"/>
              <w:rPr>
                <w:b/>
              </w:rPr>
            </w:pPr>
            <w:r w:rsidRPr="00A5487B">
              <w:rPr>
                <w:b/>
              </w:rPr>
              <w:t>13,82</w:t>
            </w:r>
          </w:p>
        </w:tc>
        <w:tc>
          <w:tcPr>
            <w:tcW w:w="865" w:type="dxa"/>
            <w:tcBorders>
              <w:left w:val="single" w:sz="4" w:space="0" w:color="auto"/>
            </w:tcBorders>
            <w:vAlign w:val="bottom"/>
          </w:tcPr>
          <w:p w:rsidR="000E7642" w:rsidRPr="00A5487B" w:rsidRDefault="000E7642" w:rsidP="000E7642">
            <w:pPr>
              <w:widowControl w:val="0"/>
              <w:contextualSpacing/>
              <w:jc w:val="both"/>
              <w:rPr>
                <w:b/>
              </w:rPr>
            </w:pPr>
            <w:r w:rsidRPr="00A5487B">
              <w:rPr>
                <w:b/>
              </w:rPr>
              <w:t>14,13</w:t>
            </w:r>
          </w:p>
        </w:tc>
        <w:tc>
          <w:tcPr>
            <w:tcW w:w="865" w:type="dxa"/>
            <w:tcBorders>
              <w:right w:val="single" w:sz="4" w:space="0" w:color="auto"/>
            </w:tcBorders>
            <w:vAlign w:val="bottom"/>
          </w:tcPr>
          <w:p w:rsidR="000E7642" w:rsidRPr="00A5487B" w:rsidRDefault="000E7642" w:rsidP="000E7642">
            <w:pPr>
              <w:widowControl w:val="0"/>
              <w:contextualSpacing/>
              <w:jc w:val="both"/>
              <w:rPr>
                <w:b/>
              </w:rPr>
            </w:pPr>
            <w:r w:rsidRPr="00A5487B">
              <w:rPr>
                <w:b/>
              </w:rPr>
              <w:t>14,42</w:t>
            </w:r>
          </w:p>
        </w:tc>
        <w:tc>
          <w:tcPr>
            <w:tcW w:w="865" w:type="dxa"/>
            <w:tcBorders>
              <w:right w:val="single" w:sz="4" w:space="0" w:color="auto"/>
            </w:tcBorders>
            <w:vAlign w:val="bottom"/>
          </w:tcPr>
          <w:p w:rsidR="000E7642" w:rsidRPr="00A5487B" w:rsidRDefault="000E7642" w:rsidP="000E7642">
            <w:pPr>
              <w:widowControl w:val="0"/>
              <w:contextualSpacing/>
              <w:jc w:val="both"/>
              <w:rPr>
                <w:b/>
              </w:rPr>
            </w:pPr>
            <w:r w:rsidRPr="00A5487B">
              <w:rPr>
                <w:b/>
              </w:rPr>
              <w:t>14,69</w:t>
            </w:r>
          </w:p>
        </w:tc>
        <w:tc>
          <w:tcPr>
            <w:tcW w:w="865" w:type="dxa"/>
            <w:vAlign w:val="bottom"/>
          </w:tcPr>
          <w:p w:rsidR="000E7642" w:rsidRPr="00A5487B" w:rsidRDefault="000E7642" w:rsidP="000E7642">
            <w:pPr>
              <w:widowControl w:val="0"/>
              <w:contextualSpacing/>
              <w:jc w:val="both"/>
              <w:rPr>
                <w:b/>
              </w:rPr>
            </w:pPr>
            <w:r w:rsidRPr="00A5487B">
              <w:rPr>
                <w:b/>
              </w:rPr>
              <w:t>15,03</w:t>
            </w:r>
          </w:p>
        </w:tc>
        <w:tc>
          <w:tcPr>
            <w:tcW w:w="780" w:type="dxa"/>
            <w:tcBorders>
              <w:right w:val="single" w:sz="4" w:space="0" w:color="auto"/>
            </w:tcBorders>
            <w:vAlign w:val="bottom"/>
          </w:tcPr>
          <w:p w:rsidR="000E7642" w:rsidRPr="00A5487B" w:rsidRDefault="000E7642" w:rsidP="000E7642">
            <w:pPr>
              <w:widowControl w:val="0"/>
              <w:contextualSpacing/>
              <w:jc w:val="both"/>
              <w:rPr>
                <w:b/>
              </w:rPr>
            </w:pPr>
            <w:r w:rsidRPr="00A5487B">
              <w:rPr>
                <w:b/>
              </w:rPr>
              <w:t>15,39</w:t>
            </w:r>
          </w:p>
        </w:tc>
        <w:tc>
          <w:tcPr>
            <w:tcW w:w="851" w:type="dxa"/>
            <w:tcBorders>
              <w:right w:val="single" w:sz="4" w:space="0" w:color="auto"/>
            </w:tcBorders>
          </w:tcPr>
          <w:p w:rsidR="000E7642" w:rsidRPr="00A5487B" w:rsidRDefault="000E7642" w:rsidP="000E7642">
            <w:pPr>
              <w:widowControl w:val="0"/>
              <w:contextualSpacing/>
              <w:jc w:val="both"/>
              <w:rPr>
                <w:b/>
              </w:rPr>
            </w:pPr>
            <w:r w:rsidRPr="00A5487B">
              <w:rPr>
                <w:b/>
              </w:rPr>
              <w:t>15,64</w:t>
            </w:r>
          </w:p>
        </w:tc>
        <w:tc>
          <w:tcPr>
            <w:tcW w:w="798" w:type="dxa"/>
            <w:tcBorders>
              <w:right w:val="single" w:sz="4" w:space="0" w:color="auto"/>
            </w:tcBorders>
          </w:tcPr>
          <w:p w:rsidR="000E7642" w:rsidRPr="00A5487B" w:rsidRDefault="000E7642" w:rsidP="000E7642">
            <w:pPr>
              <w:widowControl w:val="0"/>
              <w:contextualSpacing/>
              <w:jc w:val="both"/>
              <w:rPr>
                <w:b/>
              </w:rPr>
            </w:pPr>
            <w:r w:rsidRPr="00A5487B">
              <w:rPr>
                <w:b/>
              </w:rPr>
              <w:t>16,03</w:t>
            </w:r>
          </w:p>
        </w:tc>
        <w:tc>
          <w:tcPr>
            <w:tcW w:w="903" w:type="dxa"/>
            <w:tcBorders>
              <w:right w:val="single" w:sz="4" w:space="0" w:color="auto"/>
            </w:tcBorders>
          </w:tcPr>
          <w:p w:rsidR="000E7642" w:rsidRPr="00A5487B" w:rsidRDefault="000E7642" w:rsidP="000E7642">
            <w:pPr>
              <w:widowControl w:val="0"/>
              <w:contextualSpacing/>
              <w:jc w:val="both"/>
              <w:rPr>
                <w:b/>
              </w:rPr>
            </w:pPr>
            <w:r w:rsidRPr="00A5487B">
              <w:rPr>
                <w:b/>
              </w:rPr>
              <w:t>16,35</w:t>
            </w:r>
          </w:p>
        </w:tc>
      </w:tr>
    </w:tbl>
    <w:p w:rsidR="000E7642" w:rsidRPr="008E6AA5" w:rsidRDefault="000E7642" w:rsidP="000E7642">
      <w:pPr>
        <w:widowControl w:val="0"/>
        <w:ind w:firstLine="284"/>
        <w:contextualSpacing/>
        <w:jc w:val="both"/>
      </w:pPr>
      <w:r w:rsidRPr="008E6AA5">
        <w:rPr>
          <w:sz w:val="28"/>
          <w:szCs w:val="28"/>
        </w:rPr>
        <w:t xml:space="preserve">Коэффициент старости  в районе  немного выше среднеобластных показателей и </w:t>
      </w:r>
      <w:r>
        <w:rPr>
          <w:sz w:val="28"/>
          <w:szCs w:val="28"/>
        </w:rPr>
        <w:t>н</w:t>
      </w:r>
      <w:r w:rsidRPr="008E6AA5">
        <w:rPr>
          <w:sz w:val="28"/>
          <w:szCs w:val="28"/>
        </w:rPr>
        <w:t>емного увеличился в сравнении с 2020г.</w:t>
      </w:r>
    </w:p>
    <w:p w:rsidR="00592A34" w:rsidRPr="00451ABB" w:rsidRDefault="00CC2E96" w:rsidP="00232580">
      <w:pPr>
        <w:widowControl w:val="0"/>
        <w:contextualSpacing/>
        <w:jc w:val="both"/>
        <w:rPr>
          <w:color w:val="FF0000"/>
          <w:sz w:val="28"/>
          <w:szCs w:val="28"/>
        </w:rPr>
      </w:pPr>
      <w:r w:rsidRPr="00451ABB">
        <w:rPr>
          <w:color w:val="FF0000"/>
          <w:sz w:val="28"/>
          <w:szCs w:val="28"/>
        </w:rPr>
        <w:t xml:space="preserve">                                                                                     </w:t>
      </w:r>
      <w:r w:rsidR="006B37E5" w:rsidRPr="00451ABB">
        <w:rPr>
          <w:color w:val="FF0000"/>
          <w:sz w:val="28"/>
          <w:szCs w:val="28"/>
        </w:rPr>
        <w:t xml:space="preserve"> </w:t>
      </w:r>
    </w:p>
    <w:p w:rsidR="00080999" w:rsidRPr="007977B6" w:rsidRDefault="006B37E5" w:rsidP="00A5487B">
      <w:pPr>
        <w:widowControl w:val="0"/>
        <w:contextualSpacing/>
        <w:jc w:val="both"/>
        <w:rPr>
          <w:bCs/>
          <w:sz w:val="28"/>
          <w:szCs w:val="28"/>
        </w:rPr>
      </w:pPr>
      <w:r w:rsidRPr="007977B6">
        <w:rPr>
          <w:sz w:val="28"/>
          <w:szCs w:val="28"/>
        </w:rPr>
        <w:t xml:space="preserve">Таблица </w:t>
      </w:r>
      <w:r w:rsidR="00531094">
        <w:rPr>
          <w:sz w:val="28"/>
          <w:szCs w:val="28"/>
        </w:rPr>
        <w:t>5</w:t>
      </w:r>
      <w:r w:rsidRPr="007977B6">
        <w:rPr>
          <w:sz w:val="28"/>
          <w:szCs w:val="28"/>
        </w:rPr>
        <w:t>.</w:t>
      </w:r>
      <w:r w:rsidRPr="007977B6">
        <w:t xml:space="preserve">  </w:t>
      </w:r>
      <w:r w:rsidR="00080999" w:rsidRPr="007977B6">
        <w:rPr>
          <w:bCs/>
          <w:sz w:val="28"/>
          <w:szCs w:val="28"/>
        </w:rPr>
        <w:t>Процент лиц трудоспособного возраста</w:t>
      </w:r>
      <w:r w:rsidR="00696ACB" w:rsidRPr="007977B6">
        <w:rPr>
          <w:bCs/>
          <w:sz w:val="28"/>
          <w:szCs w:val="28"/>
        </w:rPr>
        <w:t xml:space="preserve"> </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0"/>
        <w:gridCol w:w="919"/>
        <w:gridCol w:w="865"/>
        <w:gridCol w:w="865"/>
        <w:gridCol w:w="865"/>
        <w:gridCol w:w="865"/>
        <w:gridCol w:w="865"/>
        <w:gridCol w:w="919"/>
        <w:gridCol w:w="958"/>
      </w:tblGrid>
      <w:tr w:rsidR="000E7642" w:rsidRPr="0048771F" w:rsidTr="000E7642">
        <w:tc>
          <w:tcPr>
            <w:tcW w:w="2450" w:type="dxa"/>
          </w:tcPr>
          <w:p w:rsidR="000E7642" w:rsidRPr="00A5487B" w:rsidRDefault="000E7642" w:rsidP="00232580">
            <w:pPr>
              <w:pStyle w:val="af3"/>
              <w:widowControl w:val="0"/>
              <w:contextualSpacing/>
              <w:jc w:val="center"/>
              <w:rPr>
                <w:rFonts w:ascii="Times New Roman" w:hAnsi="Times New Roman"/>
                <w:b/>
                <w:sz w:val="24"/>
                <w:szCs w:val="24"/>
              </w:rPr>
            </w:pPr>
            <w:r w:rsidRPr="00A5487B">
              <w:rPr>
                <w:rFonts w:ascii="Times New Roman" w:hAnsi="Times New Roman"/>
                <w:b/>
                <w:sz w:val="24"/>
                <w:szCs w:val="24"/>
              </w:rPr>
              <w:t>Наименование</w:t>
            </w:r>
          </w:p>
          <w:p w:rsidR="000E7642" w:rsidRPr="00A5487B" w:rsidRDefault="000E7642" w:rsidP="00232580">
            <w:pPr>
              <w:widowControl w:val="0"/>
              <w:contextualSpacing/>
              <w:jc w:val="center"/>
              <w:rPr>
                <w:i/>
              </w:rPr>
            </w:pPr>
            <w:r w:rsidRPr="00A5487B">
              <w:rPr>
                <w:b/>
              </w:rPr>
              <w:t>городов и районов</w:t>
            </w:r>
          </w:p>
        </w:tc>
        <w:tc>
          <w:tcPr>
            <w:tcW w:w="919" w:type="dxa"/>
            <w:tcBorders>
              <w:right w:val="single" w:sz="4" w:space="0" w:color="auto"/>
            </w:tcBorders>
          </w:tcPr>
          <w:p w:rsidR="000E7642" w:rsidRPr="00A5487B" w:rsidRDefault="000E7642" w:rsidP="00232580">
            <w:pPr>
              <w:widowControl w:val="0"/>
              <w:contextualSpacing/>
              <w:jc w:val="center"/>
              <w:rPr>
                <w:b/>
              </w:rPr>
            </w:pPr>
            <w:r w:rsidRPr="00A5487B">
              <w:rPr>
                <w:b/>
              </w:rPr>
              <w:t>2014г.</w:t>
            </w:r>
          </w:p>
        </w:tc>
        <w:tc>
          <w:tcPr>
            <w:tcW w:w="865" w:type="dxa"/>
            <w:tcBorders>
              <w:left w:val="single" w:sz="4" w:space="0" w:color="auto"/>
            </w:tcBorders>
          </w:tcPr>
          <w:p w:rsidR="000E7642" w:rsidRPr="00A5487B" w:rsidRDefault="000E7642" w:rsidP="00232580">
            <w:pPr>
              <w:widowControl w:val="0"/>
              <w:contextualSpacing/>
              <w:jc w:val="center"/>
              <w:rPr>
                <w:b/>
              </w:rPr>
            </w:pPr>
            <w:r w:rsidRPr="00A5487B">
              <w:rPr>
                <w:b/>
              </w:rPr>
              <w:t>2015г.</w:t>
            </w:r>
          </w:p>
        </w:tc>
        <w:tc>
          <w:tcPr>
            <w:tcW w:w="865" w:type="dxa"/>
            <w:tcBorders>
              <w:right w:val="single" w:sz="4" w:space="0" w:color="auto"/>
            </w:tcBorders>
          </w:tcPr>
          <w:p w:rsidR="000E7642" w:rsidRPr="00A5487B" w:rsidRDefault="000E7642" w:rsidP="00232580">
            <w:pPr>
              <w:widowControl w:val="0"/>
              <w:contextualSpacing/>
              <w:jc w:val="center"/>
              <w:rPr>
                <w:b/>
              </w:rPr>
            </w:pPr>
            <w:r w:rsidRPr="00A5487B">
              <w:rPr>
                <w:b/>
              </w:rPr>
              <w:t>2016г.</w:t>
            </w:r>
          </w:p>
        </w:tc>
        <w:tc>
          <w:tcPr>
            <w:tcW w:w="865" w:type="dxa"/>
            <w:tcBorders>
              <w:right w:val="single" w:sz="4" w:space="0" w:color="auto"/>
            </w:tcBorders>
          </w:tcPr>
          <w:p w:rsidR="000E7642" w:rsidRPr="00A5487B" w:rsidRDefault="000E7642" w:rsidP="00232580">
            <w:pPr>
              <w:widowControl w:val="0"/>
              <w:contextualSpacing/>
              <w:jc w:val="center"/>
              <w:rPr>
                <w:b/>
              </w:rPr>
            </w:pPr>
            <w:r w:rsidRPr="00A5487B">
              <w:rPr>
                <w:b/>
              </w:rPr>
              <w:t>2017г.</w:t>
            </w:r>
          </w:p>
        </w:tc>
        <w:tc>
          <w:tcPr>
            <w:tcW w:w="865" w:type="dxa"/>
            <w:tcBorders>
              <w:left w:val="single" w:sz="4" w:space="0" w:color="auto"/>
              <w:right w:val="single" w:sz="4" w:space="0" w:color="auto"/>
            </w:tcBorders>
          </w:tcPr>
          <w:p w:rsidR="000E7642" w:rsidRPr="00A5487B" w:rsidRDefault="000E7642" w:rsidP="00232580">
            <w:pPr>
              <w:widowControl w:val="0"/>
              <w:contextualSpacing/>
              <w:jc w:val="center"/>
              <w:rPr>
                <w:b/>
              </w:rPr>
            </w:pPr>
            <w:r w:rsidRPr="00A5487B">
              <w:rPr>
                <w:b/>
              </w:rPr>
              <w:t>2018г.</w:t>
            </w:r>
          </w:p>
        </w:tc>
        <w:tc>
          <w:tcPr>
            <w:tcW w:w="865" w:type="dxa"/>
            <w:tcBorders>
              <w:left w:val="single" w:sz="4" w:space="0" w:color="auto"/>
            </w:tcBorders>
          </w:tcPr>
          <w:p w:rsidR="000E7642" w:rsidRPr="00A5487B" w:rsidRDefault="000E7642" w:rsidP="00232580">
            <w:pPr>
              <w:widowControl w:val="0"/>
              <w:contextualSpacing/>
              <w:jc w:val="center"/>
              <w:rPr>
                <w:b/>
              </w:rPr>
            </w:pPr>
            <w:r w:rsidRPr="00A5487B">
              <w:rPr>
                <w:b/>
              </w:rPr>
              <w:t>2019г.</w:t>
            </w:r>
          </w:p>
        </w:tc>
        <w:tc>
          <w:tcPr>
            <w:tcW w:w="919" w:type="dxa"/>
            <w:tcBorders>
              <w:left w:val="single" w:sz="4" w:space="0" w:color="auto"/>
            </w:tcBorders>
          </w:tcPr>
          <w:p w:rsidR="000E7642" w:rsidRPr="00A5487B" w:rsidRDefault="000E7642" w:rsidP="00232580">
            <w:pPr>
              <w:widowControl w:val="0"/>
              <w:contextualSpacing/>
              <w:jc w:val="center"/>
              <w:rPr>
                <w:b/>
              </w:rPr>
            </w:pPr>
            <w:r w:rsidRPr="00A5487B">
              <w:rPr>
                <w:b/>
              </w:rPr>
              <w:t>2020г.</w:t>
            </w:r>
          </w:p>
        </w:tc>
        <w:tc>
          <w:tcPr>
            <w:tcW w:w="958" w:type="dxa"/>
            <w:tcBorders>
              <w:left w:val="single" w:sz="4" w:space="0" w:color="auto"/>
            </w:tcBorders>
          </w:tcPr>
          <w:p w:rsidR="000E7642" w:rsidRPr="00A5487B" w:rsidRDefault="000E7642" w:rsidP="000E7642">
            <w:pPr>
              <w:widowControl w:val="0"/>
              <w:contextualSpacing/>
              <w:jc w:val="center"/>
              <w:rPr>
                <w:b/>
              </w:rPr>
            </w:pPr>
            <w:r w:rsidRPr="00A5487B">
              <w:rPr>
                <w:b/>
              </w:rPr>
              <w:t>2021г.</w:t>
            </w:r>
          </w:p>
        </w:tc>
      </w:tr>
      <w:tr w:rsidR="000E7642" w:rsidRPr="0048771F" w:rsidTr="000E7642">
        <w:tc>
          <w:tcPr>
            <w:tcW w:w="2450" w:type="dxa"/>
          </w:tcPr>
          <w:p w:rsidR="000E7642" w:rsidRPr="00A5487B" w:rsidRDefault="000E7642" w:rsidP="00232580">
            <w:pPr>
              <w:widowControl w:val="0"/>
              <w:contextualSpacing/>
              <w:jc w:val="both"/>
            </w:pPr>
            <w:r w:rsidRPr="00A5487B">
              <w:t>Шкловский</w:t>
            </w:r>
          </w:p>
        </w:tc>
        <w:tc>
          <w:tcPr>
            <w:tcW w:w="919" w:type="dxa"/>
            <w:tcBorders>
              <w:right w:val="single" w:sz="4" w:space="0" w:color="auto"/>
            </w:tcBorders>
            <w:vAlign w:val="bottom"/>
          </w:tcPr>
          <w:p w:rsidR="000E7642" w:rsidRPr="00A5487B" w:rsidRDefault="000E7642" w:rsidP="00232580">
            <w:pPr>
              <w:widowControl w:val="0"/>
              <w:contextualSpacing/>
              <w:jc w:val="both"/>
            </w:pPr>
            <w:r w:rsidRPr="00A5487B">
              <w:t>58,17</w:t>
            </w:r>
          </w:p>
        </w:tc>
        <w:tc>
          <w:tcPr>
            <w:tcW w:w="865" w:type="dxa"/>
            <w:tcBorders>
              <w:left w:val="single" w:sz="4" w:space="0" w:color="auto"/>
            </w:tcBorders>
            <w:vAlign w:val="bottom"/>
          </w:tcPr>
          <w:p w:rsidR="000E7642" w:rsidRPr="00A5487B" w:rsidRDefault="000E7642" w:rsidP="00232580">
            <w:pPr>
              <w:widowControl w:val="0"/>
              <w:contextualSpacing/>
              <w:jc w:val="both"/>
            </w:pPr>
            <w:r w:rsidRPr="00A5487B">
              <w:t>57,27</w:t>
            </w:r>
          </w:p>
        </w:tc>
        <w:tc>
          <w:tcPr>
            <w:tcW w:w="865" w:type="dxa"/>
            <w:tcBorders>
              <w:right w:val="single" w:sz="4" w:space="0" w:color="auto"/>
            </w:tcBorders>
            <w:vAlign w:val="bottom"/>
          </w:tcPr>
          <w:p w:rsidR="000E7642" w:rsidRPr="00A5487B" w:rsidRDefault="000E7642" w:rsidP="00232580">
            <w:pPr>
              <w:widowControl w:val="0"/>
              <w:contextualSpacing/>
              <w:jc w:val="both"/>
            </w:pPr>
            <w:r w:rsidRPr="00A5487B">
              <w:t>56,05</w:t>
            </w:r>
          </w:p>
        </w:tc>
        <w:tc>
          <w:tcPr>
            <w:tcW w:w="865" w:type="dxa"/>
            <w:tcBorders>
              <w:right w:val="single" w:sz="4" w:space="0" w:color="auto"/>
            </w:tcBorders>
            <w:vAlign w:val="bottom"/>
          </w:tcPr>
          <w:p w:rsidR="000E7642" w:rsidRPr="00A5487B" w:rsidRDefault="000E7642" w:rsidP="00232580">
            <w:pPr>
              <w:widowControl w:val="0"/>
              <w:contextualSpacing/>
              <w:jc w:val="both"/>
            </w:pPr>
            <w:r w:rsidRPr="00A5487B">
              <w:t>55,16</w:t>
            </w:r>
          </w:p>
        </w:tc>
        <w:tc>
          <w:tcPr>
            <w:tcW w:w="865" w:type="dxa"/>
            <w:tcBorders>
              <w:left w:val="single" w:sz="4" w:space="0" w:color="auto"/>
              <w:right w:val="single" w:sz="4" w:space="0" w:color="auto"/>
            </w:tcBorders>
            <w:vAlign w:val="bottom"/>
          </w:tcPr>
          <w:p w:rsidR="000E7642" w:rsidRPr="00A5487B" w:rsidRDefault="000E7642" w:rsidP="00232580">
            <w:pPr>
              <w:widowControl w:val="0"/>
              <w:contextualSpacing/>
              <w:jc w:val="both"/>
            </w:pPr>
            <w:r w:rsidRPr="00A5487B">
              <w:t>54,19</w:t>
            </w:r>
          </w:p>
        </w:tc>
        <w:tc>
          <w:tcPr>
            <w:tcW w:w="865" w:type="dxa"/>
            <w:tcBorders>
              <w:left w:val="single" w:sz="4" w:space="0" w:color="auto"/>
            </w:tcBorders>
            <w:vAlign w:val="bottom"/>
          </w:tcPr>
          <w:p w:rsidR="000E7642" w:rsidRPr="00A5487B" w:rsidRDefault="000E7642" w:rsidP="00232580">
            <w:pPr>
              <w:widowControl w:val="0"/>
              <w:contextualSpacing/>
              <w:jc w:val="both"/>
            </w:pPr>
            <w:r w:rsidRPr="00A5487B">
              <w:t>54,53</w:t>
            </w:r>
          </w:p>
        </w:tc>
        <w:tc>
          <w:tcPr>
            <w:tcW w:w="919" w:type="dxa"/>
            <w:tcBorders>
              <w:left w:val="single" w:sz="4" w:space="0" w:color="auto"/>
            </w:tcBorders>
          </w:tcPr>
          <w:p w:rsidR="000E7642" w:rsidRPr="00A5487B" w:rsidRDefault="000E7642" w:rsidP="00232580">
            <w:pPr>
              <w:widowControl w:val="0"/>
              <w:contextualSpacing/>
              <w:jc w:val="both"/>
            </w:pPr>
            <w:r w:rsidRPr="00A5487B">
              <w:t>57,16</w:t>
            </w:r>
          </w:p>
        </w:tc>
        <w:tc>
          <w:tcPr>
            <w:tcW w:w="958" w:type="dxa"/>
            <w:tcBorders>
              <w:left w:val="single" w:sz="4" w:space="0" w:color="auto"/>
            </w:tcBorders>
          </w:tcPr>
          <w:p w:rsidR="000E7642" w:rsidRPr="00A5487B" w:rsidRDefault="0048771F" w:rsidP="0048771F">
            <w:pPr>
              <w:widowControl w:val="0"/>
              <w:contextualSpacing/>
              <w:jc w:val="both"/>
            </w:pPr>
            <w:r w:rsidRPr="00A5487B">
              <w:t>57,54</w:t>
            </w:r>
          </w:p>
        </w:tc>
      </w:tr>
      <w:tr w:rsidR="000E7642" w:rsidRPr="0048771F" w:rsidTr="000E7642">
        <w:tc>
          <w:tcPr>
            <w:tcW w:w="2450" w:type="dxa"/>
          </w:tcPr>
          <w:p w:rsidR="000E7642" w:rsidRPr="00A5487B" w:rsidRDefault="000E7642" w:rsidP="00232580">
            <w:pPr>
              <w:pStyle w:val="af1"/>
              <w:widowControl w:val="0"/>
              <w:contextualSpacing/>
              <w:jc w:val="both"/>
              <w:rPr>
                <w:sz w:val="24"/>
                <w:szCs w:val="24"/>
              </w:rPr>
            </w:pPr>
            <w:r w:rsidRPr="00A5487B">
              <w:rPr>
                <w:sz w:val="24"/>
                <w:szCs w:val="24"/>
              </w:rPr>
              <w:t>По области</w:t>
            </w:r>
          </w:p>
        </w:tc>
        <w:tc>
          <w:tcPr>
            <w:tcW w:w="919" w:type="dxa"/>
            <w:tcBorders>
              <w:right w:val="single" w:sz="4" w:space="0" w:color="auto"/>
            </w:tcBorders>
            <w:vAlign w:val="bottom"/>
          </w:tcPr>
          <w:p w:rsidR="000E7642" w:rsidRPr="00A5487B" w:rsidRDefault="000E7642" w:rsidP="00232580">
            <w:pPr>
              <w:widowControl w:val="0"/>
              <w:contextualSpacing/>
              <w:jc w:val="both"/>
            </w:pPr>
            <w:r w:rsidRPr="00A5487B">
              <w:t>59,72</w:t>
            </w:r>
          </w:p>
        </w:tc>
        <w:tc>
          <w:tcPr>
            <w:tcW w:w="865" w:type="dxa"/>
            <w:tcBorders>
              <w:left w:val="single" w:sz="4" w:space="0" w:color="auto"/>
            </w:tcBorders>
            <w:vAlign w:val="bottom"/>
          </w:tcPr>
          <w:p w:rsidR="000E7642" w:rsidRPr="00A5487B" w:rsidRDefault="000E7642" w:rsidP="00232580">
            <w:pPr>
              <w:widowControl w:val="0"/>
              <w:contextualSpacing/>
              <w:jc w:val="both"/>
            </w:pPr>
            <w:r w:rsidRPr="00A5487B">
              <w:t>58,97</w:t>
            </w:r>
          </w:p>
        </w:tc>
        <w:tc>
          <w:tcPr>
            <w:tcW w:w="865" w:type="dxa"/>
            <w:tcBorders>
              <w:right w:val="single" w:sz="4" w:space="0" w:color="auto"/>
            </w:tcBorders>
            <w:vAlign w:val="bottom"/>
          </w:tcPr>
          <w:p w:rsidR="000E7642" w:rsidRPr="00A5487B" w:rsidRDefault="000E7642" w:rsidP="00232580">
            <w:pPr>
              <w:widowControl w:val="0"/>
              <w:contextualSpacing/>
              <w:jc w:val="both"/>
            </w:pPr>
            <w:r w:rsidRPr="00A5487B">
              <w:t>58,22</w:t>
            </w:r>
          </w:p>
        </w:tc>
        <w:tc>
          <w:tcPr>
            <w:tcW w:w="865" w:type="dxa"/>
            <w:tcBorders>
              <w:right w:val="single" w:sz="4" w:space="0" w:color="auto"/>
            </w:tcBorders>
            <w:vAlign w:val="bottom"/>
          </w:tcPr>
          <w:p w:rsidR="000E7642" w:rsidRPr="00A5487B" w:rsidRDefault="000E7642" w:rsidP="00232580">
            <w:pPr>
              <w:widowControl w:val="0"/>
              <w:contextualSpacing/>
              <w:jc w:val="both"/>
            </w:pPr>
            <w:r w:rsidRPr="00A5487B">
              <w:t>57,42</w:t>
            </w:r>
          </w:p>
        </w:tc>
        <w:tc>
          <w:tcPr>
            <w:tcW w:w="865" w:type="dxa"/>
            <w:tcBorders>
              <w:left w:val="single" w:sz="4" w:space="0" w:color="auto"/>
              <w:right w:val="single" w:sz="4" w:space="0" w:color="auto"/>
            </w:tcBorders>
            <w:vAlign w:val="bottom"/>
          </w:tcPr>
          <w:p w:rsidR="000E7642" w:rsidRPr="00A5487B" w:rsidRDefault="000E7642" w:rsidP="00232580">
            <w:pPr>
              <w:widowControl w:val="0"/>
              <w:contextualSpacing/>
              <w:jc w:val="both"/>
            </w:pPr>
            <w:r w:rsidRPr="00A5487B">
              <w:t>56,67</w:t>
            </w:r>
          </w:p>
        </w:tc>
        <w:tc>
          <w:tcPr>
            <w:tcW w:w="865" w:type="dxa"/>
            <w:tcBorders>
              <w:left w:val="single" w:sz="4" w:space="0" w:color="auto"/>
            </w:tcBorders>
            <w:vAlign w:val="bottom"/>
          </w:tcPr>
          <w:p w:rsidR="000E7642" w:rsidRPr="00A5487B" w:rsidRDefault="000E7642" w:rsidP="00232580">
            <w:pPr>
              <w:widowControl w:val="0"/>
              <w:contextualSpacing/>
              <w:jc w:val="both"/>
            </w:pPr>
            <w:r w:rsidRPr="00A5487B">
              <w:t>57,3</w:t>
            </w:r>
          </w:p>
        </w:tc>
        <w:tc>
          <w:tcPr>
            <w:tcW w:w="919" w:type="dxa"/>
            <w:tcBorders>
              <w:left w:val="single" w:sz="4" w:space="0" w:color="auto"/>
            </w:tcBorders>
          </w:tcPr>
          <w:p w:rsidR="000E7642" w:rsidRPr="00A5487B" w:rsidRDefault="000E7642" w:rsidP="00232580">
            <w:pPr>
              <w:widowControl w:val="0"/>
              <w:contextualSpacing/>
              <w:jc w:val="both"/>
            </w:pPr>
            <w:r w:rsidRPr="00A5487B">
              <w:t>57,24</w:t>
            </w:r>
          </w:p>
        </w:tc>
        <w:tc>
          <w:tcPr>
            <w:tcW w:w="958" w:type="dxa"/>
            <w:tcBorders>
              <w:left w:val="single" w:sz="4" w:space="0" w:color="auto"/>
            </w:tcBorders>
          </w:tcPr>
          <w:p w:rsidR="000E7642" w:rsidRPr="00A5487B" w:rsidRDefault="000E7642" w:rsidP="000E7642">
            <w:pPr>
              <w:widowControl w:val="0"/>
              <w:contextualSpacing/>
              <w:jc w:val="both"/>
            </w:pPr>
            <w:r w:rsidRPr="00A5487B">
              <w:t>57,71</w:t>
            </w:r>
          </w:p>
        </w:tc>
      </w:tr>
    </w:tbl>
    <w:p w:rsidR="001B2235" w:rsidRPr="0048771F" w:rsidRDefault="002C370A" w:rsidP="00AE7EC2">
      <w:pPr>
        <w:widowControl w:val="0"/>
        <w:shd w:val="clear" w:color="auto" w:fill="FFFFFF"/>
        <w:ind w:firstLine="709"/>
        <w:contextualSpacing/>
        <w:jc w:val="both"/>
        <w:rPr>
          <w:sz w:val="28"/>
          <w:szCs w:val="28"/>
        </w:rPr>
      </w:pPr>
      <w:r w:rsidRPr="0048771F">
        <w:rPr>
          <w:bCs/>
          <w:sz w:val="28"/>
          <w:szCs w:val="28"/>
        </w:rPr>
        <w:t>П</w:t>
      </w:r>
      <w:r w:rsidR="00696ACB" w:rsidRPr="0048771F">
        <w:rPr>
          <w:bCs/>
          <w:sz w:val="28"/>
          <w:szCs w:val="28"/>
        </w:rPr>
        <w:t xml:space="preserve">роцент лиц трудоспособного возраста  в районе </w:t>
      </w:r>
      <w:r w:rsidR="0048771F" w:rsidRPr="0048771F">
        <w:rPr>
          <w:bCs/>
          <w:sz w:val="28"/>
          <w:szCs w:val="28"/>
        </w:rPr>
        <w:t>незначительно</w:t>
      </w:r>
      <w:r w:rsidR="00C70B19" w:rsidRPr="0048771F">
        <w:rPr>
          <w:bCs/>
          <w:sz w:val="28"/>
          <w:szCs w:val="28"/>
        </w:rPr>
        <w:t xml:space="preserve"> увеличился в сравнении с 20</w:t>
      </w:r>
      <w:r w:rsidR="0048771F" w:rsidRPr="0048771F">
        <w:rPr>
          <w:bCs/>
          <w:sz w:val="28"/>
          <w:szCs w:val="28"/>
        </w:rPr>
        <w:t>20</w:t>
      </w:r>
      <w:r w:rsidR="00C70B19" w:rsidRPr="0048771F">
        <w:rPr>
          <w:bCs/>
          <w:sz w:val="28"/>
          <w:szCs w:val="28"/>
        </w:rPr>
        <w:t>годом</w:t>
      </w:r>
      <w:r w:rsidR="00223A3E" w:rsidRPr="0048771F">
        <w:rPr>
          <w:bCs/>
          <w:sz w:val="28"/>
          <w:szCs w:val="28"/>
        </w:rPr>
        <w:t xml:space="preserve"> и </w:t>
      </w:r>
      <w:r w:rsidR="0048771F" w:rsidRPr="0048771F">
        <w:rPr>
          <w:bCs/>
          <w:sz w:val="28"/>
          <w:szCs w:val="28"/>
        </w:rPr>
        <w:t>остается</w:t>
      </w:r>
      <w:r w:rsidR="00223A3E" w:rsidRPr="0048771F">
        <w:rPr>
          <w:bCs/>
          <w:sz w:val="28"/>
          <w:szCs w:val="28"/>
        </w:rPr>
        <w:t xml:space="preserve"> на уровне</w:t>
      </w:r>
      <w:r w:rsidR="00696ACB" w:rsidRPr="0048771F">
        <w:rPr>
          <w:bCs/>
          <w:sz w:val="28"/>
          <w:szCs w:val="28"/>
        </w:rPr>
        <w:t xml:space="preserve"> среднеобластных показателей.</w:t>
      </w:r>
      <w:r w:rsidR="00080999" w:rsidRPr="0048771F">
        <w:rPr>
          <w:sz w:val="28"/>
          <w:szCs w:val="28"/>
        </w:rPr>
        <w:t xml:space="preserve">        </w:t>
      </w:r>
    </w:p>
    <w:p w:rsidR="00080999" w:rsidRPr="00451ABB" w:rsidRDefault="00080999" w:rsidP="006979CB">
      <w:pPr>
        <w:widowControl w:val="0"/>
        <w:shd w:val="clear" w:color="auto" w:fill="FFFFFF"/>
        <w:ind w:firstLine="284"/>
        <w:contextualSpacing/>
        <w:jc w:val="both"/>
        <w:rPr>
          <w:color w:val="FF0000"/>
          <w:sz w:val="28"/>
          <w:szCs w:val="28"/>
        </w:rPr>
      </w:pPr>
      <w:r w:rsidRPr="00451ABB">
        <w:rPr>
          <w:color w:val="FF0000"/>
          <w:sz w:val="28"/>
          <w:szCs w:val="28"/>
        </w:rPr>
        <w:t xml:space="preserve">                                                                           </w:t>
      </w:r>
    </w:p>
    <w:p w:rsidR="007977B6" w:rsidRDefault="00080999" w:rsidP="00232580">
      <w:pPr>
        <w:widowControl w:val="0"/>
        <w:shd w:val="clear" w:color="auto" w:fill="FFFFFF"/>
        <w:contextualSpacing/>
        <w:jc w:val="both"/>
        <w:rPr>
          <w:bCs/>
          <w:sz w:val="28"/>
          <w:szCs w:val="28"/>
        </w:rPr>
      </w:pPr>
      <w:r w:rsidRPr="007977B6">
        <w:rPr>
          <w:sz w:val="28"/>
          <w:szCs w:val="28"/>
        </w:rPr>
        <w:t xml:space="preserve">Таблица </w:t>
      </w:r>
      <w:r w:rsidR="00531094">
        <w:rPr>
          <w:sz w:val="28"/>
          <w:szCs w:val="28"/>
        </w:rPr>
        <w:t>6</w:t>
      </w:r>
      <w:r w:rsidR="009D3C45" w:rsidRPr="007977B6">
        <w:rPr>
          <w:sz w:val="28"/>
          <w:szCs w:val="28"/>
        </w:rPr>
        <w:t>.</w:t>
      </w:r>
      <w:r w:rsidRPr="007977B6">
        <w:rPr>
          <w:bCs/>
          <w:sz w:val="28"/>
          <w:szCs w:val="28"/>
        </w:rPr>
        <w:t xml:space="preserve">Соотношение мужчин/женщин (число </w:t>
      </w:r>
      <w:r w:rsidR="00824162" w:rsidRPr="007977B6">
        <w:rPr>
          <w:bCs/>
          <w:sz w:val="28"/>
          <w:szCs w:val="28"/>
        </w:rPr>
        <w:t>мужчин</w:t>
      </w:r>
      <w:r w:rsidRPr="007977B6">
        <w:rPr>
          <w:bCs/>
          <w:sz w:val="28"/>
          <w:szCs w:val="28"/>
        </w:rPr>
        <w:t xml:space="preserve"> на 1000 </w:t>
      </w:r>
      <w:r w:rsidR="00824162" w:rsidRPr="007977B6">
        <w:rPr>
          <w:bCs/>
          <w:sz w:val="28"/>
          <w:szCs w:val="28"/>
        </w:rPr>
        <w:t>женщин</w:t>
      </w:r>
      <w:r w:rsidRPr="007977B6">
        <w:rPr>
          <w:bCs/>
          <w:sz w:val="28"/>
          <w:szCs w:val="28"/>
        </w:rPr>
        <w:t>)</w:t>
      </w:r>
      <w:r w:rsidR="00CC2E96" w:rsidRPr="007977B6">
        <w:rPr>
          <w:bCs/>
          <w:sz w:val="28"/>
          <w:szCs w:val="28"/>
        </w:rPr>
        <w:t xml:space="preserve"> </w:t>
      </w:r>
    </w:p>
    <w:tbl>
      <w:tblPr>
        <w:tblW w:w="8692" w:type="dxa"/>
        <w:tblInd w:w="93" w:type="dxa"/>
        <w:tblLook w:val="0000" w:firstRow="0" w:lastRow="0" w:firstColumn="0" w:lastColumn="0" w:noHBand="0" w:noVBand="0"/>
      </w:tblPr>
      <w:tblGrid>
        <w:gridCol w:w="2091"/>
        <w:gridCol w:w="760"/>
        <w:gridCol w:w="709"/>
        <w:gridCol w:w="709"/>
        <w:gridCol w:w="816"/>
        <w:gridCol w:w="743"/>
        <w:gridCol w:w="699"/>
        <w:gridCol w:w="699"/>
        <w:gridCol w:w="770"/>
        <w:gridCol w:w="696"/>
      </w:tblGrid>
      <w:tr w:rsidR="0048771F" w:rsidRPr="0048771F" w:rsidTr="00531094">
        <w:trPr>
          <w:trHeight w:val="285"/>
        </w:trPr>
        <w:tc>
          <w:tcPr>
            <w:tcW w:w="2091"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771F" w:rsidRPr="0048771F" w:rsidRDefault="00CC2E96" w:rsidP="00581085">
            <w:pPr>
              <w:widowControl w:val="0"/>
              <w:contextualSpacing/>
              <w:jc w:val="center"/>
              <w:rPr>
                <w:b/>
                <w:bCs/>
              </w:rPr>
            </w:pPr>
            <w:r w:rsidRPr="007977B6">
              <w:rPr>
                <w:bCs/>
                <w:sz w:val="28"/>
                <w:szCs w:val="28"/>
              </w:rPr>
              <w:t xml:space="preserve"> </w:t>
            </w:r>
            <w:r w:rsidR="0048771F" w:rsidRPr="0048771F">
              <w:rPr>
                <w:b/>
                <w:bCs/>
              </w:rPr>
              <w:t>территория/годы</w:t>
            </w:r>
          </w:p>
        </w:tc>
        <w:tc>
          <w:tcPr>
            <w:tcW w:w="760" w:type="dxa"/>
            <w:tcBorders>
              <w:top w:val="single" w:sz="4" w:space="0" w:color="auto"/>
              <w:left w:val="nil"/>
              <w:bottom w:val="single" w:sz="4" w:space="0" w:color="auto"/>
              <w:right w:val="single" w:sz="4" w:space="0" w:color="auto"/>
            </w:tcBorders>
            <w:shd w:val="clear" w:color="auto" w:fill="auto"/>
            <w:noWrap/>
            <w:vAlign w:val="bottom"/>
          </w:tcPr>
          <w:p w:rsidR="0048771F" w:rsidRPr="0048771F" w:rsidRDefault="0048771F" w:rsidP="00581085">
            <w:pPr>
              <w:widowControl w:val="0"/>
              <w:contextualSpacing/>
              <w:jc w:val="center"/>
              <w:rPr>
                <w:b/>
                <w:bCs/>
              </w:rPr>
            </w:pPr>
            <w:r w:rsidRPr="0048771F">
              <w:rPr>
                <w:b/>
                <w:bCs/>
              </w:rPr>
              <w:t>2013</w:t>
            </w:r>
          </w:p>
        </w:tc>
        <w:tc>
          <w:tcPr>
            <w:tcW w:w="709" w:type="dxa"/>
            <w:tcBorders>
              <w:top w:val="single" w:sz="4" w:space="0" w:color="auto"/>
              <w:left w:val="nil"/>
              <w:bottom w:val="single" w:sz="4" w:space="0" w:color="auto"/>
              <w:right w:val="single" w:sz="4" w:space="0" w:color="auto"/>
            </w:tcBorders>
            <w:shd w:val="clear" w:color="auto" w:fill="auto"/>
            <w:noWrap/>
            <w:vAlign w:val="bottom"/>
          </w:tcPr>
          <w:p w:rsidR="0048771F" w:rsidRPr="0048771F" w:rsidRDefault="0048771F" w:rsidP="00581085">
            <w:pPr>
              <w:widowControl w:val="0"/>
              <w:contextualSpacing/>
              <w:jc w:val="center"/>
              <w:rPr>
                <w:b/>
                <w:bCs/>
              </w:rPr>
            </w:pPr>
            <w:r w:rsidRPr="0048771F">
              <w:rPr>
                <w:b/>
                <w:bCs/>
              </w:rPr>
              <w:t>2014</w:t>
            </w:r>
          </w:p>
        </w:tc>
        <w:tc>
          <w:tcPr>
            <w:tcW w:w="709" w:type="dxa"/>
            <w:tcBorders>
              <w:top w:val="single" w:sz="4" w:space="0" w:color="auto"/>
              <w:left w:val="nil"/>
              <w:bottom w:val="single" w:sz="4" w:space="0" w:color="auto"/>
              <w:right w:val="single" w:sz="4" w:space="0" w:color="auto"/>
            </w:tcBorders>
            <w:shd w:val="clear" w:color="auto" w:fill="auto"/>
            <w:noWrap/>
            <w:vAlign w:val="bottom"/>
          </w:tcPr>
          <w:p w:rsidR="0048771F" w:rsidRPr="0048771F" w:rsidRDefault="0048771F" w:rsidP="00581085">
            <w:pPr>
              <w:widowControl w:val="0"/>
              <w:contextualSpacing/>
              <w:jc w:val="center"/>
              <w:rPr>
                <w:b/>
                <w:bCs/>
              </w:rPr>
            </w:pPr>
            <w:r w:rsidRPr="0048771F">
              <w:rPr>
                <w:b/>
                <w:bCs/>
              </w:rPr>
              <w:t>2015</w:t>
            </w:r>
          </w:p>
        </w:tc>
        <w:tc>
          <w:tcPr>
            <w:tcW w:w="816" w:type="dxa"/>
            <w:tcBorders>
              <w:top w:val="single" w:sz="4" w:space="0" w:color="auto"/>
              <w:left w:val="nil"/>
              <w:bottom w:val="single" w:sz="4" w:space="0" w:color="auto"/>
              <w:right w:val="single" w:sz="4" w:space="0" w:color="auto"/>
            </w:tcBorders>
            <w:shd w:val="clear" w:color="auto" w:fill="auto"/>
            <w:noWrap/>
            <w:vAlign w:val="bottom"/>
          </w:tcPr>
          <w:p w:rsidR="0048771F" w:rsidRPr="0048771F" w:rsidRDefault="0048771F" w:rsidP="00581085">
            <w:pPr>
              <w:widowControl w:val="0"/>
              <w:contextualSpacing/>
              <w:jc w:val="center"/>
              <w:rPr>
                <w:b/>
                <w:bCs/>
              </w:rPr>
            </w:pPr>
            <w:r w:rsidRPr="0048771F">
              <w:rPr>
                <w:b/>
                <w:bCs/>
              </w:rPr>
              <w:t>2016</w:t>
            </w:r>
          </w:p>
        </w:tc>
        <w:tc>
          <w:tcPr>
            <w:tcW w:w="743" w:type="dxa"/>
            <w:tcBorders>
              <w:top w:val="single" w:sz="4" w:space="0" w:color="auto"/>
              <w:left w:val="nil"/>
              <w:bottom w:val="single" w:sz="4" w:space="0" w:color="auto"/>
              <w:right w:val="single" w:sz="4" w:space="0" w:color="auto"/>
            </w:tcBorders>
            <w:shd w:val="clear" w:color="auto" w:fill="auto"/>
            <w:noWrap/>
          </w:tcPr>
          <w:p w:rsidR="007E24E6" w:rsidRDefault="007E24E6" w:rsidP="00581085">
            <w:pPr>
              <w:widowControl w:val="0"/>
              <w:contextualSpacing/>
              <w:jc w:val="center"/>
              <w:rPr>
                <w:b/>
                <w:bCs/>
              </w:rPr>
            </w:pPr>
          </w:p>
          <w:p w:rsidR="0048771F" w:rsidRPr="0048771F" w:rsidRDefault="0048771F" w:rsidP="00581085">
            <w:pPr>
              <w:widowControl w:val="0"/>
              <w:contextualSpacing/>
              <w:jc w:val="center"/>
              <w:rPr>
                <w:b/>
                <w:bCs/>
              </w:rPr>
            </w:pPr>
            <w:r w:rsidRPr="0048771F">
              <w:rPr>
                <w:b/>
                <w:bCs/>
              </w:rPr>
              <w:t>2017</w:t>
            </w:r>
          </w:p>
        </w:tc>
        <w:tc>
          <w:tcPr>
            <w:tcW w:w="699" w:type="dxa"/>
            <w:tcBorders>
              <w:top w:val="single" w:sz="4" w:space="0" w:color="auto"/>
              <w:left w:val="nil"/>
              <w:bottom w:val="single" w:sz="4" w:space="0" w:color="auto"/>
              <w:right w:val="single" w:sz="4" w:space="0" w:color="auto"/>
            </w:tcBorders>
          </w:tcPr>
          <w:p w:rsidR="007E24E6" w:rsidRDefault="007E24E6" w:rsidP="00581085">
            <w:pPr>
              <w:widowControl w:val="0"/>
              <w:contextualSpacing/>
              <w:jc w:val="center"/>
              <w:rPr>
                <w:b/>
                <w:bCs/>
              </w:rPr>
            </w:pPr>
          </w:p>
          <w:p w:rsidR="0048771F" w:rsidRPr="0048771F" w:rsidRDefault="0048771F" w:rsidP="00581085">
            <w:pPr>
              <w:widowControl w:val="0"/>
              <w:contextualSpacing/>
              <w:jc w:val="center"/>
              <w:rPr>
                <w:b/>
                <w:bCs/>
              </w:rPr>
            </w:pPr>
            <w:r w:rsidRPr="0048771F">
              <w:rPr>
                <w:b/>
                <w:bCs/>
              </w:rPr>
              <w:t>2018</w:t>
            </w:r>
          </w:p>
        </w:tc>
        <w:tc>
          <w:tcPr>
            <w:tcW w:w="699" w:type="dxa"/>
            <w:tcBorders>
              <w:top w:val="single" w:sz="4" w:space="0" w:color="auto"/>
              <w:left w:val="nil"/>
              <w:bottom w:val="single" w:sz="4" w:space="0" w:color="auto"/>
              <w:right w:val="single" w:sz="4" w:space="0" w:color="auto"/>
            </w:tcBorders>
          </w:tcPr>
          <w:p w:rsidR="007E24E6" w:rsidRDefault="007E24E6" w:rsidP="00581085">
            <w:pPr>
              <w:widowControl w:val="0"/>
              <w:contextualSpacing/>
              <w:jc w:val="center"/>
              <w:rPr>
                <w:b/>
                <w:bCs/>
              </w:rPr>
            </w:pPr>
          </w:p>
          <w:p w:rsidR="0048771F" w:rsidRPr="0048771F" w:rsidRDefault="0048771F" w:rsidP="00581085">
            <w:pPr>
              <w:widowControl w:val="0"/>
              <w:contextualSpacing/>
              <w:jc w:val="center"/>
              <w:rPr>
                <w:b/>
                <w:bCs/>
              </w:rPr>
            </w:pPr>
            <w:r w:rsidRPr="0048771F">
              <w:rPr>
                <w:b/>
                <w:bCs/>
              </w:rPr>
              <w:t>2019</w:t>
            </w:r>
          </w:p>
        </w:tc>
        <w:tc>
          <w:tcPr>
            <w:tcW w:w="770" w:type="dxa"/>
            <w:tcBorders>
              <w:top w:val="single" w:sz="4" w:space="0" w:color="auto"/>
              <w:left w:val="nil"/>
              <w:bottom w:val="single" w:sz="4" w:space="0" w:color="auto"/>
              <w:right w:val="single" w:sz="4" w:space="0" w:color="auto"/>
            </w:tcBorders>
          </w:tcPr>
          <w:p w:rsidR="007E24E6" w:rsidRDefault="007E24E6" w:rsidP="00581085">
            <w:pPr>
              <w:widowControl w:val="0"/>
              <w:contextualSpacing/>
              <w:jc w:val="center"/>
              <w:rPr>
                <w:b/>
                <w:bCs/>
              </w:rPr>
            </w:pPr>
          </w:p>
          <w:p w:rsidR="0048771F" w:rsidRPr="0048771F" w:rsidRDefault="0048771F" w:rsidP="00581085">
            <w:pPr>
              <w:widowControl w:val="0"/>
              <w:contextualSpacing/>
              <w:jc w:val="center"/>
              <w:rPr>
                <w:b/>
                <w:bCs/>
              </w:rPr>
            </w:pPr>
            <w:r w:rsidRPr="0048771F">
              <w:rPr>
                <w:b/>
                <w:bCs/>
              </w:rPr>
              <w:t>2020</w:t>
            </w:r>
          </w:p>
        </w:tc>
        <w:tc>
          <w:tcPr>
            <w:tcW w:w="696" w:type="dxa"/>
            <w:tcBorders>
              <w:top w:val="single" w:sz="4" w:space="0" w:color="auto"/>
              <w:left w:val="nil"/>
              <w:bottom w:val="single" w:sz="4" w:space="0" w:color="auto"/>
              <w:right w:val="single" w:sz="4" w:space="0" w:color="auto"/>
            </w:tcBorders>
          </w:tcPr>
          <w:p w:rsidR="007E24E6" w:rsidRDefault="007E24E6" w:rsidP="0048771F">
            <w:pPr>
              <w:widowControl w:val="0"/>
              <w:contextualSpacing/>
              <w:jc w:val="center"/>
              <w:rPr>
                <w:b/>
                <w:bCs/>
              </w:rPr>
            </w:pPr>
          </w:p>
          <w:p w:rsidR="0048771F" w:rsidRPr="0048771F" w:rsidRDefault="0048771F" w:rsidP="0048771F">
            <w:pPr>
              <w:widowControl w:val="0"/>
              <w:contextualSpacing/>
              <w:jc w:val="center"/>
              <w:rPr>
                <w:b/>
                <w:bCs/>
              </w:rPr>
            </w:pPr>
            <w:r w:rsidRPr="0048771F">
              <w:rPr>
                <w:b/>
                <w:bCs/>
              </w:rPr>
              <w:t>2021</w:t>
            </w:r>
          </w:p>
        </w:tc>
      </w:tr>
      <w:tr w:rsidR="0048771F" w:rsidRPr="0048771F" w:rsidTr="00531094">
        <w:trPr>
          <w:trHeight w:val="300"/>
        </w:trPr>
        <w:tc>
          <w:tcPr>
            <w:tcW w:w="2091" w:type="dxa"/>
            <w:tcBorders>
              <w:top w:val="nil"/>
              <w:left w:val="single" w:sz="4" w:space="0" w:color="auto"/>
              <w:bottom w:val="single" w:sz="4" w:space="0" w:color="auto"/>
              <w:right w:val="single" w:sz="4" w:space="0" w:color="auto"/>
            </w:tcBorders>
            <w:shd w:val="clear" w:color="auto" w:fill="auto"/>
            <w:noWrap/>
            <w:vAlign w:val="bottom"/>
          </w:tcPr>
          <w:p w:rsidR="0048771F" w:rsidRPr="0048771F" w:rsidRDefault="0048771F" w:rsidP="00581085">
            <w:pPr>
              <w:widowControl w:val="0"/>
              <w:contextualSpacing/>
              <w:jc w:val="both"/>
              <w:rPr>
                <w:b/>
                <w:bCs/>
              </w:rPr>
            </w:pPr>
            <w:r w:rsidRPr="0048771F">
              <w:t>Шкловский район</w:t>
            </w:r>
          </w:p>
        </w:tc>
        <w:tc>
          <w:tcPr>
            <w:tcW w:w="760" w:type="dxa"/>
            <w:tcBorders>
              <w:top w:val="nil"/>
              <w:left w:val="nil"/>
              <w:bottom w:val="single" w:sz="4" w:space="0" w:color="auto"/>
              <w:right w:val="single" w:sz="4" w:space="0" w:color="auto"/>
            </w:tcBorders>
            <w:shd w:val="clear" w:color="auto" w:fill="auto"/>
            <w:noWrap/>
            <w:vAlign w:val="bottom"/>
          </w:tcPr>
          <w:p w:rsidR="0048771F" w:rsidRPr="0048771F" w:rsidRDefault="0048771F" w:rsidP="00581085">
            <w:pPr>
              <w:widowControl w:val="0"/>
              <w:shd w:val="clear" w:color="auto" w:fill="FFFFFF"/>
              <w:contextualSpacing/>
              <w:jc w:val="both"/>
              <w:rPr>
                <w:spacing w:val="-4"/>
              </w:rPr>
            </w:pPr>
            <w:r w:rsidRPr="0048771F">
              <w:rPr>
                <w:spacing w:val="-4"/>
              </w:rPr>
              <w:t>1133</w:t>
            </w:r>
          </w:p>
        </w:tc>
        <w:tc>
          <w:tcPr>
            <w:tcW w:w="709" w:type="dxa"/>
            <w:tcBorders>
              <w:top w:val="nil"/>
              <w:left w:val="nil"/>
              <w:bottom w:val="single" w:sz="4" w:space="0" w:color="auto"/>
              <w:right w:val="single" w:sz="4" w:space="0" w:color="auto"/>
            </w:tcBorders>
            <w:shd w:val="clear" w:color="auto" w:fill="auto"/>
            <w:noWrap/>
            <w:vAlign w:val="bottom"/>
          </w:tcPr>
          <w:p w:rsidR="0048771F" w:rsidRPr="0048771F" w:rsidRDefault="0048771F" w:rsidP="00581085">
            <w:pPr>
              <w:widowControl w:val="0"/>
              <w:shd w:val="clear" w:color="auto" w:fill="FFFFFF"/>
              <w:contextualSpacing/>
              <w:jc w:val="both"/>
              <w:rPr>
                <w:spacing w:val="-4"/>
              </w:rPr>
            </w:pPr>
            <w:r w:rsidRPr="0048771F">
              <w:rPr>
                <w:spacing w:val="-4"/>
              </w:rPr>
              <w:t>1131</w:t>
            </w:r>
          </w:p>
        </w:tc>
        <w:tc>
          <w:tcPr>
            <w:tcW w:w="709" w:type="dxa"/>
            <w:tcBorders>
              <w:top w:val="nil"/>
              <w:left w:val="nil"/>
              <w:bottom w:val="single" w:sz="4" w:space="0" w:color="auto"/>
              <w:right w:val="single" w:sz="4" w:space="0" w:color="auto"/>
            </w:tcBorders>
            <w:shd w:val="clear" w:color="auto" w:fill="auto"/>
            <w:noWrap/>
            <w:vAlign w:val="bottom"/>
          </w:tcPr>
          <w:p w:rsidR="0048771F" w:rsidRPr="0048771F" w:rsidRDefault="0048771F" w:rsidP="00581085">
            <w:pPr>
              <w:widowControl w:val="0"/>
              <w:shd w:val="clear" w:color="auto" w:fill="FFFFFF"/>
              <w:contextualSpacing/>
              <w:jc w:val="both"/>
              <w:rPr>
                <w:spacing w:val="-4"/>
              </w:rPr>
            </w:pPr>
            <w:r w:rsidRPr="0048771F">
              <w:rPr>
                <w:spacing w:val="-4"/>
              </w:rPr>
              <w:t>1128</w:t>
            </w:r>
          </w:p>
        </w:tc>
        <w:tc>
          <w:tcPr>
            <w:tcW w:w="816" w:type="dxa"/>
            <w:tcBorders>
              <w:top w:val="nil"/>
              <w:left w:val="nil"/>
              <w:bottom w:val="single" w:sz="4" w:space="0" w:color="auto"/>
              <w:right w:val="single" w:sz="4" w:space="0" w:color="auto"/>
            </w:tcBorders>
            <w:shd w:val="clear" w:color="auto" w:fill="auto"/>
            <w:noWrap/>
            <w:vAlign w:val="bottom"/>
          </w:tcPr>
          <w:p w:rsidR="0048771F" w:rsidRPr="0048771F" w:rsidRDefault="0048771F" w:rsidP="00581085">
            <w:pPr>
              <w:widowControl w:val="0"/>
              <w:shd w:val="clear" w:color="auto" w:fill="FFFFFF"/>
              <w:contextualSpacing/>
              <w:jc w:val="both"/>
              <w:rPr>
                <w:spacing w:val="-4"/>
              </w:rPr>
            </w:pPr>
            <w:r w:rsidRPr="0048771F">
              <w:rPr>
                <w:spacing w:val="-4"/>
              </w:rPr>
              <w:t>1127</w:t>
            </w:r>
          </w:p>
        </w:tc>
        <w:tc>
          <w:tcPr>
            <w:tcW w:w="743" w:type="dxa"/>
            <w:tcBorders>
              <w:top w:val="single" w:sz="4" w:space="0" w:color="auto"/>
              <w:left w:val="nil"/>
              <w:bottom w:val="single" w:sz="4" w:space="0" w:color="auto"/>
              <w:right w:val="single" w:sz="4" w:space="0" w:color="auto"/>
            </w:tcBorders>
            <w:shd w:val="clear" w:color="auto" w:fill="auto"/>
            <w:noWrap/>
            <w:vAlign w:val="bottom"/>
          </w:tcPr>
          <w:p w:rsidR="0048771F" w:rsidRPr="0048771F" w:rsidRDefault="0048771F" w:rsidP="00581085">
            <w:pPr>
              <w:widowControl w:val="0"/>
              <w:shd w:val="clear" w:color="auto" w:fill="FFFFFF"/>
              <w:contextualSpacing/>
              <w:jc w:val="both"/>
            </w:pPr>
            <w:r w:rsidRPr="0048771F">
              <w:rPr>
                <w:spacing w:val="-4"/>
              </w:rPr>
              <w:t>1126</w:t>
            </w:r>
          </w:p>
        </w:tc>
        <w:tc>
          <w:tcPr>
            <w:tcW w:w="699" w:type="dxa"/>
            <w:tcBorders>
              <w:top w:val="single" w:sz="4" w:space="0" w:color="auto"/>
              <w:left w:val="nil"/>
              <w:bottom w:val="single" w:sz="4" w:space="0" w:color="auto"/>
              <w:right w:val="single" w:sz="4" w:space="0" w:color="auto"/>
            </w:tcBorders>
          </w:tcPr>
          <w:p w:rsidR="0048771F" w:rsidRPr="0048771F" w:rsidRDefault="0048771F" w:rsidP="00581085">
            <w:pPr>
              <w:widowControl w:val="0"/>
              <w:shd w:val="clear" w:color="auto" w:fill="FFFFFF"/>
              <w:contextualSpacing/>
              <w:jc w:val="both"/>
              <w:rPr>
                <w:spacing w:val="-4"/>
              </w:rPr>
            </w:pPr>
            <w:r w:rsidRPr="0048771F">
              <w:rPr>
                <w:spacing w:val="-4"/>
              </w:rPr>
              <w:t>1036</w:t>
            </w:r>
          </w:p>
        </w:tc>
        <w:tc>
          <w:tcPr>
            <w:tcW w:w="699" w:type="dxa"/>
            <w:tcBorders>
              <w:top w:val="single" w:sz="4" w:space="0" w:color="auto"/>
              <w:left w:val="nil"/>
              <w:bottom w:val="single" w:sz="4" w:space="0" w:color="auto"/>
              <w:right w:val="single" w:sz="4" w:space="0" w:color="auto"/>
            </w:tcBorders>
          </w:tcPr>
          <w:p w:rsidR="0048771F" w:rsidRPr="0048771F" w:rsidRDefault="0048771F" w:rsidP="00581085">
            <w:pPr>
              <w:widowControl w:val="0"/>
              <w:shd w:val="clear" w:color="auto" w:fill="FFFFFF"/>
              <w:contextualSpacing/>
              <w:jc w:val="both"/>
              <w:rPr>
                <w:spacing w:val="-4"/>
              </w:rPr>
            </w:pPr>
            <w:r w:rsidRPr="0048771F">
              <w:rPr>
                <w:spacing w:val="-4"/>
              </w:rPr>
              <w:t>1041</w:t>
            </w:r>
          </w:p>
        </w:tc>
        <w:tc>
          <w:tcPr>
            <w:tcW w:w="770" w:type="dxa"/>
            <w:tcBorders>
              <w:top w:val="single" w:sz="4" w:space="0" w:color="auto"/>
              <w:left w:val="nil"/>
              <w:bottom w:val="single" w:sz="4" w:space="0" w:color="auto"/>
              <w:right w:val="single" w:sz="4" w:space="0" w:color="auto"/>
            </w:tcBorders>
          </w:tcPr>
          <w:p w:rsidR="0048771F" w:rsidRPr="0048771F" w:rsidRDefault="0048771F" w:rsidP="00581085">
            <w:pPr>
              <w:widowControl w:val="0"/>
              <w:shd w:val="clear" w:color="auto" w:fill="FFFFFF"/>
              <w:contextualSpacing/>
              <w:jc w:val="both"/>
              <w:rPr>
                <w:spacing w:val="-4"/>
              </w:rPr>
            </w:pPr>
            <w:r w:rsidRPr="0048771F">
              <w:rPr>
                <w:spacing w:val="-4"/>
              </w:rPr>
              <w:t>974</w:t>
            </w:r>
          </w:p>
        </w:tc>
        <w:tc>
          <w:tcPr>
            <w:tcW w:w="696" w:type="dxa"/>
            <w:tcBorders>
              <w:top w:val="single" w:sz="4" w:space="0" w:color="auto"/>
              <w:left w:val="nil"/>
              <w:bottom w:val="single" w:sz="4" w:space="0" w:color="auto"/>
              <w:right w:val="single" w:sz="4" w:space="0" w:color="auto"/>
            </w:tcBorders>
          </w:tcPr>
          <w:p w:rsidR="0048771F" w:rsidRPr="0048771F" w:rsidRDefault="0048771F" w:rsidP="0048771F">
            <w:pPr>
              <w:widowControl w:val="0"/>
              <w:shd w:val="clear" w:color="auto" w:fill="FFFFFF"/>
              <w:contextualSpacing/>
              <w:jc w:val="both"/>
              <w:rPr>
                <w:spacing w:val="-4"/>
              </w:rPr>
            </w:pPr>
            <w:r w:rsidRPr="0048771F">
              <w:rPr>
                <w:spacing w:val="-4"/>
              </w:rPr>
              <w:t>974</w:t>
            </w:r>
          </w:p>
        </w:tc>
      </w:tr>
    </w:tbl>
    <w:p w:rsidR="007977B6" w:rsidRDefault="007977B6" w:rsidP="00AE7EC2">
      <w:pPr>
        <w:widowControl w:val="0"/>
        <w:ind w:firstLine="709"/>
        <w:contextualSpacing/>
        <w:jc w:val="both"/>
        <w:rPr>
          <w:sz w:val="28"/>
          <w:szCs w:val="28"/>
        </w:rPr>
      </w:pPr>
    </w:p>
    <w:p w:rsidR="001B2235" w:rsidRPr="0048771F" w:rsidRDefault="00D8265E" w:rsidP="00AE7EC2">
      <w:pPr>
        <w:widowControl w:val="0"/>
        <w:ind w:firstLine="709"/>
        <w:contextualSpacing/>
        <w:jc w:val="both"/>
        <w:rPr>
          <w:sz w:val="28"/>
          <w:szCs w:val="28"/>
        </w:rPr>
      </w:pPr>
      <w:r w:rsidRPr="0048771F">
        <w:rPr>
          <w:sz w:val="28"/>
          <w:szCs w:val="28"/>
        </w:rPr>
        <w:t>В Шкловском районе на протяжении ряда  лет  мужское население пр</w:t>
      </w:r>
      <w:r w:rsidR="001347AC" w:rsidRPr="0048771F">
        <w:rPr>
          <w:sz w:val="28"/>
          <w:szCs w:val="28"/>
        </w:rPr>
        <w:t>еоблада</w:t>
      </w:r>
      <w:r w:rsidR="005D36ED" w:rsidRPr="0048771F">
        <w:rPr>
          <w:sz w:val="28"/>
          <w:szCs w:val="28"/>
        </w:rPr>
        <w:t>ло</w:t>
      </w:r>
      <w:r w:rsidR="001347AC" w:rsidRPr="0048771F">
        <w:rPr>
          <w:sz w:val="28"/>
          <w:szCs w:val="28"/>
        </w:rPr>
        <w:t xml:space="preserve"> над </w:t>
      </w:r>
      <w:proofErr w:type="gramStart"/>
      <w:r w:rsidR="001347AC" w:rsidRPr="0048771F">
        <w:rPr>
          <w:sz w:val="28"/>
          <w:szCs w:val="28"/>
        </w:rPr>
        <w:t>женским</w:t>
      </w:r>
      <w:proofErr w:type="gramEnd"/>
      <w:r w:rsidR="005D36ED" w:rsidRPr="0048771F">
        <w:rPr>
          <w:sz w:val="28"/>
          <w:szCs w:val="28"/>
        </w:rPr>
        <w:t xml:space="preserve">, </w:t>
      </w:r>
      <w:r w:rsidR="0048771F" w:rsidRPr="0048771F">
        <w:rPr>
          <w:sz w:val="28"/>
          <w:szCs w:val="28"/>
        </w:rPr>
        <w:t>с</w:t>
      </w:r>
      <w:r w:rsidR="005D36ED" w:rsidRPr="0048771F">
        <w:rPr>
          <w:sz w:val="28"/>
          <w:szCs w:val="28"/>
        </w:rPr>
        <w:t xml:space="preserve"> 2020 г. соотношение изменилось – женское население преобладает над мужским</w:t>
      </w:r>
      <w:r w:rsidR="001347AC" w:rsidRPr="0048771F">
        <w:rPr>
          <w:sz w:val="28"/>
          <w:szCs w:val="28"/>
        </w:rPr>
        <w:t xml:space="preserve">.   </w:t>
      </w:r>
    </w:p>
    <w:p w:rsidR="00032728" w:rsidRPr="00451ABB" w:rsidRDefault="009D3C45" w:rsidP="006979CB">
      <w:pPr>
        <w:widowControl w:val="0"/>
        <w:tabs>
          <w:tab w:val="left" w:pos="1170"/>
        </w:tabs>
        <w:ind w:firstLine="284"/>
        <w:contextualSpacing/>
        <w:jc w:val="both"/>
        <w:rPr>
          <w:color w:val="FF0000"/>
        </w:rPr>
      </w:pPr>
      <w:r w:rsidRPr="00451ABB">
        <w:rPr>
          <w:color w:val="FF0000"/>
          <w:sz w:val="28"/>
          <w:szCs w:val="28"/>
        </w:rPr>
        <w:tab/>
      </w:r>
    </w:p>
    <w:p w:rsidR="00330CB4" w:rsidRPr="00451ABB" w:rsidRDefault="00330CB4" w:rsidP="00581085">
      <w:pPr>
        <w:widowControl w:val="0"/>
        <w:ind w:firstLine="284"/>
        <w:contextualSpacing/>
        <w:jc w:val="center"/>
        <w:rPr>
          <w:color w:val="FF0000"/>
        </w:rPr>
      </w:pPr>
      <w:r w:rsidRPr="00451ABB">
        <w:rPr>
          <w:noProof/>
          <w:color w:val="FF0000"/>
        </w:rPr>
        <w:drawing>
          <wp:inline distT="0" distB="0" distL="0" distR="0" wp14:anchorId="06783F20" wp14:editId="4E1A7369">
            <wp:extent cx="5655212" cy="2785403"/>
            <wp:effectExtent l="0" t="0" r="3175"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922169" w:rsidRPr="007977B6" w:rsidRDefault="00C413C4" w:rsidP="00922169">
      <w:pPr>
        <w:widowControl w:val="0"/>
        <w:ind w:firstLine="284"/>
        <w:contextualSpacing/>
        <w:jc w:val="both"/>
        <w:rPr>
          <w:sz w:val="28"/>
        </w:rPr>
      </w:pPr>
      <w:r w:rsidRPr="006C125D">
        <w:rPr>
          <w:sz w:val="28"/>
          <w:szCs w:val="28"/>
        </w:rPr>
        <w:t xml:space="preserve">     </w:t>
      </w:r>
      <w:r w:rsidR="007F7DE6" w:rsidRPr="006C125D">
        <w:rPr>
          <w:sz w:val="28"/>
          <w:szCs w:val="28"/>
        </w:rPr>
        <w:t xml:space="preserve">  </w:t>
      </w:r>
      <w:r w:rsidR="00922169" w:rsidRPr="007977B6">
        <w:rPr>
          <w:sz w:val="28"/>
        </w:rPr>
        <w:t xml:space="preserve">Диаграмма 3.Численность населения  Шкловского района </w:t>
      </w:r>
    </w:p>
    <w:p w:rsidR="007E7574" w:rsidRPr="00451ABB" w:rsidRDefault="007F7DE6" w:rsidP="006979CB">
      <w:pPr>
        <w:widowControl w:val="0"/>
        <w:ind w:firstLine="284"/>
        <w:contextualSpacing/>
        <w:jc w:val="both"/>
        <w:rPr>
          <w:b/>
          <w:color w:val="FF0000"/>
          <w:sz w:val="28"/>
          <w:szCs w:val="28"/>
        </w:rPr>
      </w:pPr>
      <w:r w:rsidRPr="00451ABB">
        <w:rPr>
          <w:color w:val="FF0000"/>
          <w:sz w:val="28"/>
          <w:szCs w:val="28"/>
        </w:rPr>
        <w:lastRenderedPageBreak/>
        <w:t xml:space="preserve">   </w:t>
      </w:r>
      <w:r w:rsidR="0047201F" w:rsidRPr="00451ABB">
        <w:rPr>
          <w:color w:val="FF0000"/>
          <w:sz w:val="28"/>
          <w:szCs w:val="28"/>
        </w:rPr>
        <w:t xml:space="preserve">   </w:t>
      </w:r>
      <w:r w:rsidR="00F1014B" w:rsidRPr="00451ABB">
        <w:rPr>
          <w:b/>
          <w:color w:val="FF0000"/>
          <w:sz w:val="28"/>
          <w:szCs w:val="28"/>
        </w:rPr>
        <w:t xml:space="preserve">                                                                                 </w:t>
      </w:r>
    </w:p>
    <w:p w:rsidR="001212E0" w:rsidRPr="009F507C" w:rsidRDefault="00A66B25" w:rsidP="00AE7EC2">
      <w:pPr>
        <w:pStyle w:val="21"/>
        <w:widowControl w:val="0"/>
        <w:spacing w:after="0" w:line="240" w:lineRule="auto"/>
        <w:ind w:firstLine="709"/>
        <w:contextualSpacing/>
        <w:jc w:val="both"/>
        <w:rPr>
          <w:b/>
          <w:sz w:val="28"/>
          <w:szCs w:val="28"/>
        </w:rPr>
      </w:pPr>
      <w:r w:rsidRPr="009F507C">
        <w:rPr>
          <w:b/>
          <w:sz w:val="28"/>
          <w:szCs w:val="28"/>
        </w:rPr>
        <w:t>Вывод в рамках задач по достижению ЦУР</w:t>
      </w:r>
    </w:p>
    <w:p w:rsidR="001B2235" w:rsidRPr="009F507C" w:rsidRDefault="0002034F" w:rsidP="00AE7EC2">
      <w:pPr>
        <w:widowControl w:val="0"/>
        <w:ind w:firstLine="709"/>
        <w:contextualSpacing/>
        <w:jc w:val="both"/>
        <w:rPr>
          <w:sz w:val="28"/>
          <w:szCs w:val="28"/>
        </w:rPr>
      </w:pPr>
      <w:r w:rsidRPr="009F507C">
        <w:rPr>
          <w:sz w:val="28"/>
          <w:szCs w:val="28"/>
        </w:rPr>
        <w:t>В Шкловском районе ежегодно уменьшается численность населения. В 2020г.  ухудшились показатели индекса здоровья как в целом по району, так и по отдельным административным территориям, что свя</w:t>
      </w:r>
      <w:r w:rsidR="007E0A57" w:rsidRPr="009F507C">
        <w:rPr>
          <w:sz w:val="28"/>
          <w:szCs w:val="28"/>
        </w:rPr>
        <w:t>з</w:t>
      </w:r>
      <w:r w:rsidRPr="009F507C">
        <w:rPr>
          <w:sz w:val="28"/>
          <w:szCs w:val="28"/>
        </w:rPr>
        <w:t xml:space="preserve">ано с </w:t>
      </w:r>
      <w:r w:rsidR="007E0A57" w:rsidRPr="009F507C">
        <w:rPr>
          <w:sz w:val="28"/>
          <w:szCs w:val="28"/>
        </w:rPr>
        <w:t xml:space="preserve">заболеваемостью </w:t>
      </w:r>
      <w:r w:rsidR="007E0A57" w:rsidRPr="009F507C">
        <w:rPr>
          <w:sz w:val="28"/>
          <w:szCs w:val="28"/>
          <w:lang w:val="en-US"/>
        </w:rPr>
        <w:t>COVID</w:t>
      </w:r>
      <w:r w:rsidR="007E0A57" w:rsidRPr="009F507C">
        <w:rPr>
          <w:sz w:val="28"/>
          <w:szCs w:val="28"/>
        </w:rPr>
        <w:t>-19.</w:t>
      </w:r>
      <w:r w:rsidR="009C7E0F" w:rsidRPr="00451ABB">
        <w:rPr>
          <w:color w:val="FF0000"/>
          <w:sz w:val="28"/>
          <w:szCs w:val="28"/>
        </w:rPr>
        <w:t xml:space="preserve"> </w:t>
      </w:r>
      <w:r w:rsidR="009C7E0F" w:rsidRPr="009F507C">
        <w:rPr>
          <w:sz w:val="28"/>
          <w:szCs w:val="28"/>
        </w:rPr>
        <w:t>В 202</w:t>
      </w:r>
      <w:r w:rsidR="009F507C" w:rsidRPr="009F507C">
        <w:rPr>
          <w:sz w:val="28"/>
          <w:szCs w:val="28"/>
        </w:rPr>
        <w:t>2</w:t>
      </w:r>
      <w:r w:rsidR="009C7E0F" w:rsidRPr="009F507C">
        <w:rPr>
          <w:sz w:val="28"/>
          <w:szCs w:val="28"/>
        </w:rPr>
        <w:t xml:space="preserve"> году необходимо принять меры по  повышению «индекса здоровья» населения на территории  района. Для достижения этой цели стоит задача </w:t>
      </w:r>
      <w:proofErr w:type="gramStart"/>
      <w:r w:rsidR="009C7E0F" w:rsidRPr="009F507C">
        <w:rPr>
          <w:sz w:val="28"/>
          <w:szCs w:val="28"/>
        </w:rPr>
        <w:t>улучшения гигиенического качества среды обитания населения</w:t>
      </w:r>
      <w:proofErr w:type="gramEnd"/>
      <w:r w:rsidR="009C7E0F" w:rsidRPr="009F507C">
        <w:rPr>
          <w:sz w:val="28"/>
          <w:szCs w:val="28"/>
        </w:rPr>
        <w:t xml:space="preserve"> и защиты здоровья (снижения поведенческих рисков).       </w:t>
      </w:r>
    </w:p>
    <w:p w:rsidR="009C7E0F" w:rsidRPr="009F507C" w:rsidRDefault="009C7E0F" w:rsidP="00AE7EC2">
      <w:pPr>
        <w:widowControl w:val="0"/>
        <w:ind w:firstLine="709"/>
        <w:contextualSpacing/>
        <w:jc w:val="both"/>
        <w:rPr>
          <w:b/>
          <w:i/>
          <w:sz w:val="28"/>
          <w:szCs w:val="28"/>
        </w:rPr>
      </w:pPr>
      <w:r w:rsidRPr="009F507C">
        <w:rPr>
          <w:sz w:val="28"/>
          <w:szCs w:val="28"/>
        </w:rPr>
        <w:t xml:space="preserve">    </w:t>
      </w:r>
    </w:p>
    <w:p w:rsidR="001A5FBF" w:rsidRPr="00E54E67" w:rsidRDefault="005A77AB" w:rsidP="00AE7EC2">
      <w:pPr>
        <w:pStyle w:val="2"/>
        <w:ind w:firstLine="709"/>
      </w:pPr>
      <w:bookmarkStart w:id="17" w:name="_Toc103242904"/>
      <w:bookmarkStart w:id="18" w:name="_Toc115864948"/>
      <w:r w:rsidRPr="00E54E67">
        <w:t>3</w:t>
      </w:r>
      <w:r w:rsidR="005A4628" w:rsidRPr="00E54E67">
        <w:t xml:space="preserve">.1.2 </w:t>
      </w:r>
      <w:r w:rsidR="001212E0" w:rsidRPr="00E54E67">
        <w:t>Заболеваемость населения, обусловленная  социально-гигиеническими факторами  среды жизнедеятельности</w:t>
      </w:r>
      <w:bookmarkEnd w:id="17"/>
      <w:bookmarkEnd w:id="18"/>
    </w:p>
    <w:p w:rsidR="003219B1" w:rsidRPr="00E54E67" w:rsidRDefault="003219B1" w:rsidP="00AE7EC2">
      <w:pPr>
        <w:pStyle w:val="2"/>
        <w:ind w:firstLine="709"/>
      </w:pPr>
    </w:p>
    <w:p w:rsidR="001B2235" w:rsidRPr="00EA08E2" w:rsidRDefault="001A5FBF" w:rsidP="00AE7EC2">
      <w:pPr>
        <w:widowControl w:val="0"/>
        <w:ind w:firstLine="709"/>
        <w:contextualSpacing/>
        <w:jc w:val="both"/>
        <w:rPr>
          <w:sz w:val="28"/>
          <w:szCs w:val="28"/>
        </w:rPr>
      </w:pPr>
      <w:r w:rsidRPr="00EA08E2">
        <w:rPr>
          <w:sz w:val="28"/>
          <w:szCs w:val="28"/>
        </w:rPr>
        <w:t xml:space="preserve">По мере развития человеческого общества происходит усложнение общественной жизни, изменение её ритма, резкое возрастание социальных взаимодействий. В результате этих процессов происходят негативные сдвиги в состоянии здоровья населения, изменение характера заболеваний и преобладание в их числе не инфекционных, а “болезней цивилизации” – </w:t>
      </w:r>
      <w:proofErr w:type="gramStart"/>
      <w:r w:rsidRPr="00EA08E2">
        <w:rPr>
          <w:sz w:val="28"/>
          <w:szCs w:val="28"/>
        </w:rPr>
        <w:t>сердечно-сосудистых</w:t>
      </w:r>
      <w:proofErr w:type="gramEnd"/>
      <w:r w:rsidRPr="00EA08E2">
        <w:rPr>
          <w:sz w:val="28"/>
          <w:szCs w:val="28"/>
        </w:rPr>
        <w:t xml:space="preserve"> и онкологических, нервно-психических заболеваний, травматизма.    </w:t>
      </w:r>
      <w:r w:rsidR="005A4628" w:rsidRPr="00EA08E2">
        <w:rPr>
          <w:sz w:val="28"/>
          <w:szCs w:val="28"/>
        </w:rPr>
        <w:t xml:space="preserve">                                                                                                </w:t>
      </w:r>
    </w:p>
    <w:p w:rsidR="00F1014B" w:rsidRPr="00451ABB" w:rsidRDefault="0023213B" w:rsidP="00581085">
      <w:pPr>
        <w:widowControl w:val="0"/>
        <w:ind w:firstLine="284"/>
        <w:contextualSpacing/>
        <w:jc w:val="center"/>
        <w:rPr>
          <w:color w:val="FF0000"/>
        </w:rPr>
      </w:pPr>
      <w:r w:rsidRPr="00451ABB">
        <w:rPr>
          <w:color w:val="FF0000"/>
        </w:rPr>
        <w:object w:dxaOrig="19222" w:dyaOrig="62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60.9pt;height:310.7pt" o:ole="">
            <v:imagedata r:id="rId16" o:title=""/>
          </v:shape>
          <o:OLEObject Type="Embed" ProgID="Excel.Sheet.8" ShapeID="_x0000_i1026" DrawAspect="Content" ObjectID="_1726643694" r:id="rId17">
            <o:FieldCodes>\s</o:FieldCodes>
          </o:OLEObject>
        </w:object>
      </w:r>
    </w:p>
    <w:p w:rsidR="00922169" w:rsidRPr="007977B6" w:rsidRDefault="00922169" w:rsidP="00922169">
      <w:pPr>
        <w:pStyle w:val="21"/>
        <w:widowControl w:val="0"/>
        <w:spacing w:after="0" w:line="240" w:lineRule="auto"/>
        <w:contextualSpacing/>
        <w:jc w:val="both"/>
        <w:rPr>
          <w:sz w:val="28"/>
          <w:szCs w:val="28"/>
        </w:rPr>
      </w:pPr>
      <w:r w:rsidRPr="007977B6">
        <w:rPr>
          <w:sz w:val="28"/>
          <w:szCs w:val="28"/>
        </w:rPr>
        <w:t>Диаграмма 4. Первичная заболеваемость взрослого населения.</w:t>
      </w:r>
    </w:p>
    <w:p w:rsidR="00F1014B" w:rsidRPr="007977B6" w:rsidRDefault="00F1014B" w:rsidP="006979CB">
      <w:pPr>
        <w:widowControl w:val="0"/>
        <w:ind w:firstLine="284"/>
        <w:contextualSpacing/>
        <w:jc w:val="both"/>
      </w:pPr>
    </w:p>
    <w:p w:rsidR="00427C4C" w:rsidRPr="007977B6" w:rsidRDefault="00427C4C" w:rsidP="00581085">
      <w:pPr>
        <w:widowControl w:val="0"/>
        <w:contextualSpacing/>
        <w:jc w:val="both"/>
        <w:rPr>
          <w:color w:val="FF0000"/>
          <w:sz w:val="28"/>
          <w:szCs w:val="28"/>
        </w:rPr>
      </w:pPr>
    </w:p>
    <w:p w:rsidR="00922169" w:rsidRPr="007977B6" w:rsidRDefault="00797485" w:rsidP="00922169">
      <w:pPr>
        <w:widowControl w:val="0"/>
        <w:contextualSpacing/>
        <w:jc w:val="both"/>
        <w:rPr>
          <w:sz w:val="28"/>
          <w:szCs w:val="28"/>
        </w:rPr>
      </w:pPr>
      <w:r w:rsidRPr="00451ABB">
        <w:rPr>
          <w:color w:val="FF0000"/>
        </w:rPr>
        <w:object w:dxaOrig="9612" w:dyaOrig="5808">
          <v:shape id="_x0000_i1027" type="#_x0000_t75" style="width:480.75pt;height:290.2pt" o:ole="">
            <v:imagedata r:id="rId18" o:title=""/>
          </v:shape>
          <o:OLEObject Type="Embed" ProgID="Excel.Sheet.8" ShapeID="_x0000_i1027" DrawAspect="Content" ObjectID="_1726643695" r:id="rId19">
            <o:FieldCodes>\s</o:FieldCodes>
          </o:OLEObject>
        </w:object>
      </w:r>
      <w:r w:rsidR="00922169" w:rsidRPr="00922169">
        <w:rPr>
          <w:b/>
          <w:color w:val="FF0000"/>
          <w:sz w:val="28"/>
          <w:szCs w:val="28"/>
        </w:rPr>
        <w:t xml:space="preserve"> </w:t>
      </w:r>
      <w:r w:rsidR="00922169" w:rsidRPr="007977B6">
        <w:rPr>
          <w:sz w:val="28"/>
          <w:szCs w:val="28"/>
        </w:rPr>
        <w:t>Диаграмма 5.Общая  заболеваемость  взрослого  населения.</w:t>
      </w:r>
    </w:p>
    <w:p w:rsidR="001A5FBF" w:rsidRPr="007977B6" w:rsidRDefault="001A5FBF" w:rsidP="006979CB">
      <w:pPr>
        <w:widowControl w:val="0"/>
        <w:ind w:firstLine="284"/>
        <w:contextualSpacing/>
        <w:jc w:val="both"/>
        <w:rPr>
          <w:color w:val="FF0000"/>
        </w:rPr>
      </w:pPr>
    </w:p>
    <w:p w:rsidR="00457020" w:rsidRPr="00797485" w:rsidRDefault="001A5FBF" w:rsidP="00F12522">
      <w:pPr>
        <w:widowControl w:val="0"/>
        <w:ind w:firstLine="709"/>
        <w:contextualSpacing/>
        <w:jc w:val="both"/>
        <w:rPr>
          <w:sz w:val="28"/>
          <w:szCs w:val="28"/>
        </w:rPr>
      </w:pPr>
      <w:r w:rsidRPr="00797485">
        <w:rPr>
          <w:sz w:val="28"/>
          <w:szCs w:val="28"/>
        </w:rPr>
        <w:t>По взрослому населению  по сравнению с 20</w:t>
      </w:r>
      <w:r w:rsidR="00797485" w:rsidRPr="00797485">
        <w:rPr>
          <w:sz w:val="28"/>
          <w:szCs w:val="28"/>
        </w:rPr>
        <w:t>20</w:t>
      </w:r>
      <w:r w:rsidRPr="00797485">
        <w:rPr>
          <w:sz w:val="28"/>
          <w:szCs w:val="28"/>
        </w:rPr>
        <w:t xml:space="preserve">г. по району  отмечается   </w:t>
      </w:r>
      <w:r w:rsidR="00797485" w:rsidRPr="00797485">
        <w:rPr>
          <w:sz w:val="28"/>
          <w:szCs w:val="28"/>
        </w:rPr>
        <w:t>увеличение</w:t>
      </w:r>
      <w:r w:rsidR="003B1CF4" w:rsidRPr="00797485">
        <w:rPr>
          <w:sz w:val="28"/>
          <w:szCs w:val="28"/>
        </w:rPr>
        <w:t xml:space="preserve"> первичной заболеваемости</w:t>
      </w:r>
      <w:r w:rsidR="00797485" w:rsidRPr="00797485">
        <w:rPr>
          <w:sz w:val="28"/>
          <w:szCs w:val="28"/>
        </w:rPr>
        <w:t xml:space="preserve"> и незначительное уменьшение общей заболеваемости, при этом и первичная, и общая заболеваемость взрослого населения Шкловского района выше среднеобластных показателей</w:t>
      </w:r>
      <w:r w:rsidR="00A04A1F" w:rsidRPr="00797485">
        <w:rPr>
          <w:sz w:val="28"/>
          <w:szCs w:val="28"/>
        </w:rPr>
        <w:t>.</w:t>
      </w:r>
    </w:p>
    <w:p w:rsidR="00DA0506" w:rsidRPr="00451ABB" w:rsidRDefault="00BC4558" w:rsidP="006979CB">
      <w:pPr>
        <w:widowControl w:val="0"/>
        <w:ind w:firstLine="284"/>
        <w:contextualSpacing/>
        <w:jc w:val="both"/>
        <w:rPr>
          <w:color w:val="FF0000"/>
          <w:sz w:val="28"/>
          <w:szCs w:val="28"/>
        </w:rPr>
      </w:pPr>
      <w:r w:rsidRPr="00451ABB">
        <w:rPr>
          <w:color w:val="FF0000"/>
          <w:sz w:val="28"/>
          <w:szCs w:val="28"/>
        </w:rPr>
        <w:tab/>
      </w:r>
      <w:r w:rsidRPr="00451ABB">
        <w:rPr>
          <w:color w:val="FF0000"/>
          <w:sz w:val="28"/>
          <w:szCs w:val="28"/>
        </w:rPr>
        <w:tab/>
      </w:r>
      <w:r w:rsidRPr="00451ABB">
        <w:rPr>
          <w:color w:val="FF0000"/>
          <w:sz w:val="28"/>
          <w:szCs w:val="28"/>
        </w:rPr>
        <w:tab/>
      </w:r>
      <w:r w:rsidRPr="00451ABB">
        <w:rPr>
          <w:color w:val="FF0000"/>
          <w:sz w:val="28"/>
          <w:szCs w:val="28"/>
        </w:rPr>
        <w:tab/>
      </w:r>
      <w:r w:rsidRPr="00451ABB">
        <w:rPr>
          <w:color w:val="FF0000"/>
          <w:sz w:val="28"/>
          <w:szCs w:val="28"/>
        </w:rPr>
        <w:tab/>
      </w:r>
      <w:r w:rsidRPr="00451ABB">
        <w:rPr>
          <w:color w:val="FF0000"/>
          <w:sz w:val="28"/>
          <w:szCs w:val="28"/>
        </w:rPr>
        <w:tab/>
      </w:r>
      <w:r w:rsidRPr="00451ABB">
        <w:rPr>
          <w:color w:val="FF0000"/>
          <w:sz w:val="28"/>
          <w:szCs w:val="28"/>
        </w:rPr>
        <w:tab/>
      </w:r>
      <w:r w:rsidRPr="00451ABB">
        <w:rPr>
          <w:color w:val="FF0000"/>
          <w:sz w:val="28"/>
          <w:szCs w:val="28"/>
        </w:rPr>
        <w:tab/>
      </w:r>
    </w:p>
    <w:p w:rsidR="00427C4C" w:rsidRPr="00451ABB" w:rsidRDefault="00427C4C" w:rsidP="00581085">
      <w:pPr>
        <w:widowControl w:val="0"/>
        <w:contextualSpacing/>
        <w:jc w:val="both"/>
        <w:rPr>
          <w:b/>
          <w:color w:val="FF0000"/>
          <w:sz w:val="28"/>
          <w:szCs w:val="28"/>
        </w:rPr>
      </w:pPr>
    </w:p>
    <w:p w:rsidR="00922169" w:rsidRPr="007977B6" w:rsidRDefault="00523127" w:rsidP="00922169">
      <w:pPr>
        <w:widowControl w:val="0"/>
        <w:contextualSpacing/>
        <w:jc w:val="both"/>
      </w:pPr>
      <w:r w:rsidRPr="00EA08E2">
        <w:object w:dxaOrig="9845" w:dyaOrig="4966">
          <v:shape id="_x0000_i1028" type="#_x0000_t75" style="width:491.8pt;height:247.55pt" o:ole="">
            <v:imagedata r:id="rId20" o:title=""/>
          </v:shape>
          <o:OLEObject Type="Embed" ProgID="Excel.Sheet.8" ShapeID="_x0000_i1028" DrawAspect="Content" ObjectID="_1726643696" r:id="rId21">
            <o:FieldCodes>\s</o:FieldCodes>
          </o:OLEObject>
        </w:object>
      </w:r>
      <w:r w:rsidR="00F1014B" w:rsidRPr="00EA08E2">
        <w:rPr>
          <w:sz w:val="28"/>
          <w:szCs w:val="28"/>
        </w:rPr>
        <w:t xml:space="preserve">    </w:t>
      </w:r>
      <w:r w:rsidR="00922169" w:rsidRPr="007977B6">
        <w:rPr>
          <w:sz w:val="28"/>
          <w:szCs w:val="28"/>
        </w:rPr>
        <w:t>Диаграмма 6.</w:t>
      </w:r>
      <w:r w:rsidR="007977B6" w:rsidRPr="007977B6">
        <w:rPr>
          <w:sz w:val="28"/>
          <w:szCs w:val="28"/>
        </w:rPr>
        <w:t xml:space="preserve"> </w:t>
      </w:r>
      <w:r w:rsidR="00922169" w:rsidRPr="007977B6">
        <w:rPr>
          <w:sz w:val="28"/>
          <w:szCs w:val="28"/>
        </w:rPr>
        <w:t>Первичная заболеваемость детского населения.</w:t>
      </w:r>
    </w:p>
    <w:p w:rsidR="002A0285" w:rsidRPr="007977B6" w:rsidRDefault="00F1014B" w:rsidP="006979CB">
      <w:pPr>
        <w:widowControl w:val="0"/>
        <w:ind w:firstLine="284"/>
        <w:contextualSpacing/>
        <w:jc w:val="both"/>
        <w:rPr>
          <w:color w:val="FF0000"/>
          <w:sz w:val="28"/>
          <w:szCs w:val="28"/>
        </w:rPr>
      </w:pPr>
      <w:r w:rsidRPr="007977B6">
        <w:rPr>
          <w:color w:val="FF0000"/>
          <w:sz w:val="28"/>
          <w:szCs w:val="28"/>
        </w:rPr>
        <w:t xml:space="preserve">                                                                           </w:t>
      </w:r>
    </w:p>
    <w:p w:rsidR="00686FF1" w:rsidRPr="00451ABB" w:rsidRDefault="00523127" w:rsidP="006979CB">
      <w:pPr>
        <w:widowControl w:val="0"/>
        <w:ind w:firstLine="284"/>
        <w:contextualSpacing/>
        <w:jc w:val="both"/>
        <w:rPr>
          <w:color w:val="FF0000"/>
        </w:rPr>
      </w:pPr>
      <w:r w:rsidRPr="00451ABB">
        <w:rPr>
          <w:color w:val="FF0000"/>
        </w:rPr>
        <w:object w:dxaOrig="8862" w:dyaOrig="4472">
          <v:shape id="_x0000_i1029" type="#_x0000_t75" style="width:443.65pt;height:223.75pt" o:ole="">
            <v:imagedata r:id="rId22" o:title=""/>
          </v:shape>
          <o:OLEObject Type="Embed" ProgID="Excel.Sheet.8" ShapeID="_x0000_i1029" DrawAspect="Content" ObjectID="_1726643697" r:id="rId23">
            <o:FieldCodes>\s</o:FieldCodes>
          </o:OLEObject>
        </w:object>
      </w:r>
    </w:p>
    <w:p w:rsidR="00922169" w:rsidRPr="007977B6" w:rsidRDefault="001A5FBF" w:rsidP="00922169">
      <w:pPr>
        <w:widowControl w:val="0"/>
        <w:ind w:firstLine="284"/>
        <w:contextualSpacing/>
        <w:jc w:val="both"/>
        <w:rPr>
          <w:sz w:val="28"/>
          <w:szCs w:val="28"/>
        </w:rPr>
      </w:pPr>
      <w:r w:rsidRPr="00451ABB">
        <w:rPr>
          <w:b/>
          <w:color w:val="FF0000"/>
          <w:sz w:val="28"/>
          <w:szCs w:val="28"/>
        </w:rPr>
        <w:t xml:space="preserve">  </w:t>
      </w:r>
      <w:r w:rsidR="00922169" w:rsidRPr="007977B6">
        <w:rPr>
          <w:sz w:val="28"/>
          <w:szCs w:val="28"/>
        </w:rPr>
        <w:t>Диаграмма 7.</w:t>
      </w:r>
      <w:r w:rsidR="007977B6" w:rsidRPr="007977B6">
        <w:rPr>
          <w:sz w:val="28"/>
          <w:szCs w:val="28"/>
        </w:rPr>
        <w:t xml:space="preserve"> </w:t>
      </w:r>
      <w:r w:rsidR="00922169" w:rsidRPr="007977B6">
        <w:rPr>
          <w:sz w:val="28"/>
          <w:szCs w:val="28"/>
        </w:rPr>
        <w:t>Общая заболеваемость детского населения.</w:t>
      </w:r>
    </w:p>
    <w:p w:rsidR="00A5487B" w:rsidRDefault="001A5FBF" w:rsidP="00A5487B">
      <w:pPr>
        <w:widowControl w:val="0"/>
        <w:ind w:firstLine="284"/>
        <w:contextualSpacing/>
        <w:jc w:val="both"/>
        <w:rPr>
          <w:b/>
          <w:sz w:val="28"/>
          <w:szCs w:val="28"/>
        </w:rPr>
      </w:pPr>
      <w:r w:rsidRPr="00122158">
        <w:rPr>
          <w:b/>
          <w:sz w:val="28"/>
          <w:szCs w:val="28"/>
        </w:rPr>
        <w:t xml:space="preserve"> </w:t>
      </w:r>
    </w:p>
    <w:p w:rsidR="00673FC4" w:rsidRPr="00523127" w:rsidRDefault="001A5FBF" w:rsidP="00A5487B">
      <w:pPr>
        <w:widowControl w:val="0"/>
        <w:ind w:firstLine="284"/>
        <w:contextualSpacing/>
        <w:jc w:val="both"/>
        <w:rPr>
          <w:b/>
          <w:sz w:val="28"/>
          <w:szCs w:val="28"/>
        </w:rPr>
      </w:pPr>
      <w:r w:rsidRPr="00523127">
        <w:rPr>
          <w:sz w:val="28"/>
          <w:szCs w:val="28"/>
        </w:rPr>
        <w:t xml:space="preserve">Анализ показал, что первичная и общая заболеваемость детского населения </w:t>
      </w:r>
      <w:r w:rsidR="00A759AB" w:rsidRPr="00523127">
        <w:rPr>
          <w:sz w:val="28"/>
          <w:szCs w:val="28"/>
        </w:rPr>
        <w:t>в 202</w:t>
      </w:r>
      <w:r w:rsidR="00523127" w:rsidRPr="00523127">
        <w:rPr>
          <w:sz w:val="28"/>
          <w:szCs w:val="28"/>
        </w:rPr>
        <w:t>1</w:t>
      </w:r>
      <w:r w:rsidR="00A759AB" w:rsidRPr="00523127">
        <w:rPr>
          <w:sz w:val="28"/>
          <w:szCs w:val="28"/>
        </w:rPr>
        <w:t xml:space="preserve">г. </w:t>
      </w:r>
      <w:r w:rsidRPr="00523127">
        <w:rPr>
          <w:sz w:val="28"/>
          <w:szCs w:val="28"/>
        </w:rPr>
        <w:t>в район</w:t>
      </w:r>
      <w:r w:rsidR="004C398F" w:rsidRPr="00523127">
        <w:rPr>
          <w:sz w:val="28"/>
          <w:szCs w:val="28"/>
        </w:rPr>
        <w:t xml:space="preserve">е  </w:t>
      </w:r>
      <w:r w:rsidR="00523127" w:rsidRPr="00523127">
        <w:rPr>
          <w:sz w:val="28"/>
          <w:szCs w:val="28"/>
        </w:rPr>
        <w:t>значительно увеличилась и выше среднеобластных показателей</w:t>
      </w:r>
      <w:r w:rsidR="003413C6" w:rsidRPr="00523127">
        <w:rPr>
          <w:sz w:val="28"/>
          <w:szCs w:val="28"/>
        </w:rPr>
        <w:t>.</w:t>
      </w:r>
    </w:p>
    <w:p w:rsidR="001A5FBF" w:rsidRDefault="001A5FBF" w:rsidP="006979CB">
      <w:pPr>
        <w:widowControl w:val="0"/>
        <w:shd w:val="clear" w:color="auto" w:fill="FFFFFF"/>
        <w:ind w:firstLine="284"/>
        <w:contextualSpacing/>
        <w:jc w:val="both"/>
        <w:rPr>
          <w:b/>
          <w:color w:val="FF0000"/>
        </w:rPr>
      </w:pPr>
      <w:r w:rsidRPr="00451ABB">
        <w:rPr>
          <w:b/>
          <w:color w:val="FF0000"/>
        </w:rPr>
        <w:t xml:space="preserve"> </w:t>
      </w:r>
    </w:p>
    <w:p w:rsidR="00404F72" w:rsidRPr="007977B6" w:rsidRDefault="00FD54BB" w:rsidP="0061509D">
      <w:pPr>
        <w:pStyle w:val="a6"/>
        <w:widowControl w:val="0"/>
        <w:spacing w:after="0"/>
        <w:ind w:left="0"/>
        <w:contextualSpacing/>
        <w:jc w:val="both"/>
        <w:rPr>
          <w:sz w:val="28"/>
          <w:szCs w:val="28"/>
        </w:rPr>
      </w:pPr>
      <w:r w:rsidRPr="007977B6">
        <w:rPr>
          <w:sz w:val="28"/>
          <w:szCs w:val="28"/>
        </w:rPr>
        <w:t xml:space="preserve">Таблица </w:t>
      </w:r>
      <w:r w:rsidR="00531094">
        <w:rPr>
          <w:sz w:val="28"/>
          <w:szCs w:val="28"/>
        </w:rPr>
        <w:t>7</w:t>
      </w:r>
      <w:r w:rsidR="003413C6" w:rsidRPr="007977B6">
        <w:rPr>
          <w:sz w:val="28"/>
          <w:szCs w:val="28"/>
        </w:rPr>
        <w:t>.</w:t>
      </w:r>
      <w:r w:rsidR="00A5487B" w:rsidRPr="007977B6">
        <w:rPr>
          <w:sz w:val="28"/>
          <w:szCs w:val="28"/>
        </w:rPr>
        <w:t xml:space="preserve"> </w:t>
      </w:r>
      <w:r w:rsidR="00404F72" w:rsidRPr="007977B6">
        <w:rPr>
          <w:sz w:val="28"/>
          <w:szCs w:val="28"/>
        </w:rPr>
        <w:t xml:space="preserve">Структура  общей и первичной заболеваемости взрослых </w:t>
      </w:r>
      <w:r w:rsidR="003413C6" w:rsidRPr="007977B6">
        <w:rPr>
          <w:sz w:val="28"/>
          <w:szCs w:val="28"/>
        </w:rPr>
        <w:t>в</w:t>
      </w:r>
      <w:r w:rsidR="00404F72" w:rsidRPr="007977B6">
        <w:rPr>
          <w:sz w:val="28"/>
          <w:szCs w:val="28"/>
        </w:rPr>
        <w:t xml:space="preserve"> Шкловском районе в 2018</w:t>
      </w:r>
      <w:r w:rsidR="007618FC" w:rsidRPr="007977B6">
        <w:rPr>
          <w:sz w:val="28"/>
          <w:szCs w:val="28"/>
        </w:rPr>
        <w:t>-20</w:t>
      </w:r>
      <w:r w:rsidR="00694442" w:rsidRPr="007977B6">
        <w:rPr>
          <w:sz w:val="28"/>
          <w:szCs w:val="28"/>
        </w:rPr>
        <w:t>2</w:t>
      </w:r>
      <w:r w:rsidR="00B716A2" w:rsidRPr="007977B6">
        <w:rPr>
          <w:sz w:val="28"/>
          <w:szCs w:val="28"/>
        </w:rPr>
        <w:t>1</w:t>
      </w:r>
      <w:r w:rsidR="007618FC" w:rsidRPr="007977B6">
        <w:rPr>
          <w:sz w:val="28"/>
          <w:szCs w:val="28"/>
        </w:rPr>
        <w:t>г.</w:t>
      </w:r>
      <w:r w:rsidR="00404F72" w:rsidRPr="007977B6">
        <w:rPr>
          <w:sz w:val="28"/>
          <w:szCs w:val="28"/>
        </w:rPr>
        <w:t>г.</w:t>
      </w:r>
    </w:p>
    <w:tbl>
      <w:tblPr>
        <w:tblpPr w:leftFromText="180" w:rightFromText="180" w:vertAnchor="text" w:tblpX="44" w:tblpY="1"/>
        <w:tblOverlap w:val="neve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5"/>
        <w:gridCol w:w="425"/>
        <w:gridCol w:w="426"/>
        <w:gridCol w:w="425"/>
        <w:gridCol w:w="425"/>
        <w:gridCol w:w="425"/>
        <w:gridCol w:w="426"/>
        <w:gridCol w:w="425"/>
        <w:gridCol w:w="425"/>
        <w:gridCol w:w="425"/>
        <w:gridCol w:w="426"/>
        <w:gridCol w:w="425"/>
        <w:gridCol w:w="425"/>
        <w:gridCol w:w="425"/>
        <w:gridCol w:w="426"/>
        <w:gridCol w:w="425"/>
        <w:gridCol w:w="425"/>
      </w:tblGrid>
      <w:tr w:rsidR="0094688F" w:rsidRPr="0094688F" w:rsidTr="00B716A2">
        <w:trPr>
          <w:trHeight w:val="600"/>
        </w:trPr>
        <w:tc>
          <w:tcPr>
            <w:tcW w:w="3085" w:type="dxa"/>
            <w:vMerge w:val="restart"/>
          </w:tcPr>
          <w:p w:rsidR="00404F72" w:rsidRPr="00A5487B" w:rsidRDefault="00404F72" w:rsidP="00AA25EF">
            <w:pPr>
              <w:pStyle w:val="a6"/>
              <w:widowControl w:val="0"/>
              <w:spacing w:after="0"/>
              <w:ind w:left="0"/>
              <w:contextualSpacing/>
              <w:jc w:val="center"/>
              <w:rPr>
                <w:b/>
              </w:rPr>
            </w:pPr>
            <w:r w:rsidRPr="00A5487B">
              <w:rPr>
                <w:b/>
              </w:rPr>
              <w:t>Наименование класса заболеваний</w:t>
            </w:r>
          </w:p>
        </w:tc>
        <w:tc>
          <w:tcPr>
            <w:tcW w:w="3402" w:type="dxa"/>
            <w:gridSpan w:val="8"/>
          </w:tcPr>
          <w:p w:rsidR="00404F72" w:rsidRPr="00A5487B" w:rsidRDefault="00404F72" w:rsidP="00AA25EF">
            <w:pPr>
              <w:pStyle w:val="a6"/>
              <w:widowControl w:val="0"/>
              <w:spacing w:after="0"/>
              <w:ind w:left="0"/>
              <w:contextualSpacing/>
              <w:jc w:val="center"/>
              <w:rPr>
                <w:b/>
              </w:rPr>
            </w:pPr>
            <w:r w:rsidRPr="00A5487B">
              <w:rPr>
                <w:b/>
              </w:rPr>
              <w:t>общая</w:t>
            </w:r>
          </w:p>
        </w:tc>
        <w:tc>
          <w:tcPr>
            <w:tcW w:w="3402" w:type="dxa"/>
            <w:gridSpan w:val="8"/>
          </w:tcPr>
          <w:p w:rsidR="00404F72" w:rsidRPr="00A5487B" w:rsidRDefault="00404F72" w:rsidP="00AA25EF">
            <w:pPr>
              <w:pStyle w:val="a6"/>
              <w:widowControl w:val="0"/>
              <w:spacing w:after="0"/>
              <w:ind w:left="0"/>
              <w:contextualSpacing/>
              <w:jc w:val="center"/>
              <w:rPr>
                <w:b/>
              </w:rPr>
            </w:pPr>
            <w:r w:rsidRPr="00A5487B">
              <w:rPr>
                <w:b/>
              </w:rPr>
              <w:t>первичная</w:t>
            </w:r>
          </w:p>
        </w:tc>
      </w:tr>
      <w:tr w:rsidR="0094688F" w:rsidRPr="0094688F" w:rsidTr="00B716A2">
        <w:trPr>
          <w:trHeight w:val="440"/>
        </w:trPr>
        <w:tc>
          <w:tcPr>
            <w:tcW w:w="3085" w:type="dxa"/>
            <w:vMerge/>
          </w:tcPr>
          <w:p w:rsidR="00404F72" w:rsidRPr="00A5487B" w:rsidRDefault="00404F72" w:rsidP="00AA25EF">
            <w:pPr>
              <w:pStyle w:val="a6"/>
              <w:widowControl w:val="0"/>
              <w:spacing w:after="0"/>
              <w:ind w:left="0"/>
              <w:contextualSpacing/>
              <w:jc w:val="center"/>
            </w:pPr>
          </w:p>
        </w:tc>
        <w:tc>
          <w:tcPr>
            <w:tcW w:w="1701" w:type="dxa"/>
            <w:gridSpan w:val="4"/>
          </w:tcPr>
          <w:p w:rsidR="00404F72" w:rsidRPr="00A5487B" w:rsidRDefault="00404F72" w:rsidP="00AA25EF">
            <w:pPr>
              <w:pStyle w:val="a6"/>
              <w:widowControl w:val="0"/>
              <w:spacing w:after="0"/>
              <w:ind w:left="0"/>
              <w:contextualSpacing/>
              <w:jc w:val="center"/>
            </w:pPr>
            <w:r w:rsidRPr="00A5487B">
              <w:t>Абсол. число</w:t>
            </w:r>
          </w:p>
        </w:tc>
        <w:tc>
          <w:tcPr>
            <w:tcW w:w="1701" w:type="dxa"/>
            <w:gridSpan w:val="4"/>
          </w:tcPr>
          <w:p w:rsidR="00404F72" w:rsidRPr="00A5487B" w:rsidRDefault="00404F72" w:rsidP="00AA25EF">
            <w:pPr>
              <w:pStyle w:val="a6"/>
              <w:widowControl w:val="0"/>
              <w:spacing w:after="0"/>
              <w:ind w:left="0"/>
              <w:contextualSpacing/>
              <w:jc w:val="center"/>
            </w:pPr>
            <w:r w:rsidRPr="00A5487B">
              <w:t>Удельный вес</w:t>
            </w:r>
            <w:proofErr w:type="gramStart"/>
            <w:r w:rsidRPr="00A5487B">
              <w:t xml:space="preserve"> (%)</w:t>
            </w:r>
            <w:proofErr w:type="gramEnd"/>
          </w:p>
        </w:tc>
        <w:tc>
          <w:tcPr>
            <w:tcW w:w="1701" w:type="dxa"/>
            <w:gridSpan w:val="4"/>
          </w:tcPr>
          <w:p w:rsidR="00404F72" w:rsidRPr="00A5487B" w:rsidRDefault="00404F72" w:rsidP="00AA25EF">
            <w:pPr>
              <w:pStyle w:val="a6"/>
              <w:widowControl w:val="0"/>
              <w:spacing w:after="0"/>
              <w:ind w:left="0"/>
              <w:contextualSpacing/>
              <w:jc w:val="center"/>
            </w:pPr>
            <w:r w:rsidRPr="00A5487B">
              <w:t>Абсол. число</w:t>
            </w:r>
          </w:p>
        </w:tc>
        <w:tc>
          <w:tcPr>
            <w:tcW w:w="1701" w:type="dxa"/>
            <w:gridSpan w:val="4"/>
          </w:tcPr>
          <w:p w:rsidR="00404F72" w:rsidRPr="00A5487B" w:rsidRDefault="00404F72" w:rsidP="00AA25EF">
            <w:pPr>
              <w:pStyle w:val="a6"/>
              <w:widowControl w:val="0"/>
              <w:spacing w:after="0"/>
              <w:ind w:left="0"/>
              <w:contextualSpacing/>
              <w:jc w:val="center"/>
            </w:pPr>
            <w:r w:rsidRPr="00A5487B">
              <w:t>Удельный вес</w:t>
            </w:r>
            <w:proofErr w:type="gramStart"/>
            <w:r w:rsidRPr="00A5487B">
              <w:t xml:space="preserve"> (%)</w:t>
            </w:r>
            <w:proofErr w:type="gramEnd"/>
          </w:p>
        </w:tc>
      </w:tr>
      <w:tr w:rsidR="0094688F" w:rsidRPr="0094688F" w:rsidTr="00B716A2">
        <w:trPr>
          <w:cantSplit/>
          <w:trHeight w:val="826"/>
        </w:trPr>
        <w:tc>
          <w:tcPr>
            <w:tcW w:w="3085" w:type="dxa"/>
            <w:vAlign w:val="bottom"/>
          </w:tcPr>
          <w:p w:rsidR="00B716A2" w:rsidRPr="0094688F" w:rsidRDefault="00B716A2" w:rsidP="00AA25EF">
            <w:pPr>
              <w:widowControl w:val="0"/>
              <w:contextualSpacing/>
              <w:jc w:val="center"/>
              <w:rPr>
                <w:bCs/>
              </w:rPr>
            </w:pP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2018</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2019</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2020</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2021</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2018</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2019</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2020</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2021</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2018</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2019</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2020</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2021</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2018</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2019</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2020</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2021</w:t>
            </w:r>
          </w:p>
        </w:tc>
      </w:tr>
      <w:tr w:rsidR="0094688F" w:rsidRPr="0094688F" w:rsidTr="00B716A2">
        <w:trPr>
          <w:cantSplit/>
          <w:trHeight w:val="858"/>
        </w:trPr>
        <w:tc>
          <w:tcPr>
            <w:tcW w:w="3085" w:type="dxa"/>
            <w:vAlign w:val="bottom"/>
          </w:tcPr>
          <w:p w:rsidR="00B716A2" w:rsidRPr="0094688F" w:rsidRDefault="00B716A2" w:rsidP="00AA25EF">
            <w:pPr>
              <w:widowControl w:val="0"/>
              <w:contextualSpacing/>
              <w:jc w:val="center"/>
              <w:rPr>
                <w:bCs/>
              </w:rPr>
            </w:pPr>
            <w:r w:rsidRPr="0094688F">
              <w:rPr>
                <w:bCs/>
              </w:rPr>
              <w:t>Всего</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30091</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30540</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37000</w:t>
            </w:r>
          </w:p>
        </w:tc>
        <w:tc>
          <w:tcPr>
            <w:tcW w:w="425" w:type="dxa"/>
            <w:textDirection w:val="btLr"/>
          </w:tcPr>
          <w:p w:rsidR="00B716A2" w:rsidRPr="0094688F" w:rsidRDefault="00B341C8" w:rsidP="00AA25EF">
            <w:pPr>
              <w:widowControl w:val="0"/>
              <w:contextualSpacing/>
              <w:jc w:val="center"/>
              <w:rPr>
                <w:bCs/>
                <w:sz w:val="20"/>
                <w:szCs w:val="20"/>
              </w:rPr>
            </w:pPr>
            <w:r w:rsidRPr="0094688F">
              <w:rPr>
                <w:bCs/>
                <w:sz w:val="20"/>
                <w:szCs w:val="20"/>
              </w:rPr>
              <w:t>35364</w:t>
            </w:r>
          </w:p>
        </w:tc>
        <w:tc>
          <w:tcPr>
            <w:tcW w:w="425" w:type="dxa"/>
            <w:textDirection w:val="btLr"/>
          </w:tcPr>
          <w:p w:rsidR="00B716A2" w:rsidRPr="0094688F" w:rsidRDefault="00B716A2" w:rsidP="00AA25EF">
            <w:pPr>
              <w:widowControl w:val="0"/>
              <w:contextualSpacing/>
              <w:jc w:val="center"/>
              <w:rPr>
                <w:bCs/>
                <w:sz w:val="20"/>
                <w:szCs w:val="20"/>
              </w:rPr>
            </w:pPr>
          </w:p>
        </w:tc>
        <w:tc>
          <w:tcPr>
            <w:tcW w:w="426" w:type="dxa"/>
            <w:textDirection w:val="btLr"/>
          </w:tcPr>
          <w:p w:rsidR="00B716A2" w:rsidRPr="0094688F" w:rsidRDefault="00B716A2" w:rsidP="00AA25EF">
            <w:pPr>
              <w:widowControl w:val="0"/>
              <w:contextualSpacing/>
              <w:jc w:val="center"/>
              <w:rPr>
                <w:bCs/>
                <w:sz w:val="20"/>
                <w:szCs w:val="20"/>
              </w:rPr>
            </w:pPr>
          </w:p>
        </w:tc>
        <w:tc>
          <w:tcPr>
            <w:tcW w:w="425" w:type="dxa"/>
            <w:textDirection w:val="btLr"/>
          </w:tcPr>
          <w:p w:rsidR="00B716A2" w:rsidRPr="0094688F" w:rsidRDefault="00B716A2" w:rsidP="00AA25EF">
            <w:pPr>
              <w:widowControl w:val="0"/>
              <w:contextualSpacing/>
              <w:jc w:val="center"/>
              <w:rPr>
                <w:bCs/>
                <w:sz w:val="20"/>
                <w:szCs w:val="20"/>
              </w:rPr>
            </w:pPr>
          </w:p>
        </w:tc>
        <w:tc>
          <w:tcPr>
            <w:tcW w:w="425" w:type="dxa"/>
            <w:textDirection w:val="btLr"/>
          </w:tcPr>
          <w:p w:rsidR="00B716A2" w:rsidRPr="0094688F" w:rsidRDefault="00B716A2" w:rsidP="00AA25EF">
            <w:pPr>
              <w:widowControl w:val="0"/>
              <w:contextualSpacing/>
              <w:jc w:val="center"/>
              <w:rPr>
                <w:bCs/>
                <w:sz w:val="20"/>
                <w:szCs w:val="20"/>
              </w:rPr>
            </w:pP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10182</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10409</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15817</w:t>
            </w:r>
          </w:p>
        </w:tc>
        <w:tc>
          <w:tcPr>
            <w:tcW w:w="425" w:type="dxa"/>
            <w:textDirection w:val="btLr"/>
          </w:tcPr>
          <w:p w:rsidR="00B716A2" w:rsidRPr="0094688F" w:rsidRDefault="00AE0855" w:rsidP="00AA25EF">
            <w:pPr>
              <w:widowControl w:val="0"/>
              <w:contextualSpacing/>
              <w:jc w:val="center"/>
              <w:rPr>
                <w:bCs/>
                <w:sz w:val="20"/>
                <w:szCs w:val="20"/>
              </w:rPr>
            </w:pPr>
            <w:r w:rsidRPr="0094688F">
              <w:rPr>
                <w:bCs/>
                <w:sz w:val="20"/>
                <w:szCs w:val="20"/>
              </w:rPr>
              <w:t>17551</w:t>
            </w:r>
          </w:p>
        </w:tc>
        <w:tc>
          <w:tcPr>
            <w:tcW w:w="425" w:type="dxa"/>
            <w:textDirection w:val="btLr"/>
          </w:tcPr>
          <w:p w:rsidR="00B716A2" w:rsidRPr="0094688F" w:rsidRDefault="00B716A2" w:rsidP="00AA25EF">
            <w:pPr>
              <w:widowControl w:val="0"/>
              <w:contextualSpacing/>
              <w:jc w:val="center"/>
              <w:rPr>
                <w:bCs/>
                <w:sz w:val="20"/>
                <w:szCs w:val="20"/>
              </w:rPr>
            </w:pPr>
          </w:p>
        </w:tc>
        <w:tc>
          <w:tcPr>
            <w:tcW w:w="426" w:type="dxa"/>
            <w:textDirection w:val="btLr"/>
          </w:tcPr>
          <w:p w:rsidR="00B716A2" w:rsidRPr="0094688F" w:rsidRDefault="00B716A2" w:rsidP="00AA25EF">
            <w:pPr>
              <w:widowControl w:val="0"/>
              <w:contextualSpacing/>
              <w:jc w:val="center"/>
              <w:rPr>
                <w:bCs/>
                <w:sz w:val="20"/>
                <w:szCs w:val="20"/>
              </w:rPr>
            </w:pPr>
          </w:p>
        </w:tc>
        <w:tc>
          <w:tcPr>
            <w:tcW w:w="425" w:type="dxa"/>
            <w:textDirection w:val="btLr"/>
          </w:tcPr>
          <w:p w:rsidR="00B716A2" w:rsidRPr="0094688F" w:rsidRDefault="00B716A2" w:rsidP="00AA25EF">
            <w:pPr>
              <w:widowControl w:val="0"/>
              <w:contextualSpacing/>
              <w:jc w:val="center"/>
              <w:rPr>
                <w:bCs/>
                <w:sz w:val="20"/>
                <w:szCs w:val="20"/>
              </w:rPr>
            </w:pPr>
          </w:p>
        </w:tc>
        <w:tc>
          <w:tcPr>
            <w:tcW w:w="425" w:type="dxa"/>
            <w:textDirection w:val="btLr"/>
          </w:tcPr>
          <w:p w:rsidR="00B716A2" w:rsidRPr="0094688F" w:rsidRDefault="00B716A2" w:rsidP="00AA25EF">
            <w:pPr>
              <w:widowControl w:val="0"/>
              <w:contextualSpacing/>
              <w:jc w:val="center"/>
              <w:rPr>
                <w:bCs/>
                <w:sz w:val="20"/>
                <w:szCs w:val="20"/>
              </w:rPr>
            </w:pPr>
          </w:p>
        </w:tc>
      </w:tr>
      <w:tr w:rsidR="0094688F" w:rsidRPr="0094688F" w:rsidTr="00B716A2">
        <w:trPr>
          <w:cantSplit/>
          <w:trHeight w:val="829"/>
        </w:trPr>
        <w:tc>
          <w:tcPr>
            <w:tcW w:w="3085" w:type="dxa"/>
            <w:vAlign w:val="bottom"/>
          </w:tcPr>
          <w:p w:rsidR="00B716A2" w:rsidRPr="0094688F" w:rsidRDefault="00B716A2" w:rsidP="00AA25EF">
            <w:pPr>
              <w:widowControl w:val="0"/>
              <w:contextualSpacing/>
              <w:jc w:val="center"/>
              <w:rPr>
                <w:bCs/>
                <w:sz w:val="20"/>
                <w:szCs w:val="20"/>
              </w:rPr>
            </w:pPr>
            <w:r w:rsidRPr="0094688F">
              <w:rPr>
                <w:bCs/>
                <w:sz w:val="20"/>
                <w:szCs w:val="20"/>
              </w:rPr>
              <w:t>некоторые инфекционные и паразитарные болезни</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1113</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752</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4112</w:t>
            </w:r>
          </w:p>
        </w:tc>
        <w:tc>
          <w:tcPr>
            <w:tcW w:w="425" w:type="dxa"/>
            <w:textDirection w:val="btLr"/>
          </w:tcPr>
          <w:p w:rsidR="00B716A2" w:rsidRPr="0094688F" w:rsidRDefault="00B341C8" w:rsidP="00AA25EF">
            <w:pPr>
              <w:widowControl w:val="0"/>
              <w:contextualSpacing/>
              <w:jc w:val="center"/>
              <w:rPr>
                <w:bCs/>
                <w:sz w:val="20"/>
                <w:szCs w:val="20"/>
              </w:rPr>
            </w:pPr>
            <w:r w:rsidRPr="0094688F">
              <w:rPr>
                <w:bCs/>
                <w:sz w:val="20"/>
                <w:szCs w:val="20"/>
              </w:rPr>
              <w:t>5320</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3,7</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2,5</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11,1</w:t>
            </w:r>
          </w:p>
        </w:tc>
        <w:tc>
          <w:tcPr>
            <w:tcW w:w="425" w:type="dxa"/>
            <w:textDirection w:val="btLr"/>
          </w:tcPr>
          <w:p w:rsidR="00B716A2" w:rsidRPr="0094688F" w:rsidRDefault="00FA1117" w:rsidP="00AA25EF">
            <w:pPr>
              <w:widowControl w:val="0"/>
              <w:contextualSpacing/>
              <w:jc w:val="center"/>
              <w:rPr>
                <w:bCs/>
                <w:sz w:val="20"/>
                <w:szCs w:val="20"/>
              </w:rPr>
            </w:pPr>
            <w:r w:rsidRPr="0094688F">
              <w:rPr>
                <w:bCs/>
                <w:sz w:val="20"/>
                <w:szCs w:val="20"/>
              </w:rPr>
              <w:t>15,0</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1082</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726</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4107</w:t>
            </w:r>
          </w:p>
        </w:tc>
        <w:tc>
          <w:tcPr>
            <w:tcW w:w="425" w:type="dxa"/>
            <w:textDirection w:val="btLr"/>
          </w:tcPr>
          <w:p w:rsidR="00B716A2" w:rsidRPr="0094688F" w:rsidRDefault="00AE0855" w:rsidP="00AA25EF">
            <w:pPr>
              <w:widowControl w:val="0"/>
              <w:contextualSpacing/>
              <w:jc w:val="center"/>
              <w:rPr>
                <w:bCs/>
                <w:sz w:val="20"/>
                <w:szCs w:val="20"/>
              </w:rPr>
            </w:pPr>
            <w:r w:rsidRPr="0094688F">
              <w:rPr>
                <w:bCs/>
                <w:sz w:val="20"/>
                <w:szCs w:val="20"/>
              </w:rPr>
              <w:t>5317</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10,63</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7,0</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26,0</w:t>
            </w:r>
          </w:p>
        </w:tc>
        <w:tc>
          <w:tcPr>
            <w:tcW w:w="425" w:type="dxa"/>
            <w:textDirection w:val="btLr"/>
          </w:tcPr>
          <w:p w:rsidR="00B716A2" w:rsidRPr="0094688F" w:rsidRDefault="00401C30" w:rsidP="00AA25EF">
            <w:pPr>
              <w:widowControl w:val="0"/>
              <w:contextualSpacing/>
              <w:jc w:val="center"/>
              <w:rPr>
                <w:bCs/>
                <w:sz w:val="20"/>
                <w:szCs w:val="20"/>
              </w:rPr>
            </w:pPr>
            <w:r w:rsidRPr="0094688F">
              <w:rPr>
                <w:bCs/>
                <w:sz w:val="20"/>
                <w:szCs w:val="20"/>
              </w:rPr>
              <w:t>30,3</w:t>
            </w:r>
          </w:p>
        </w:tc>
      </w:tr>
      <w:tr w:rsidR="0094688F" w:rsidRPr="0094688F" w:rsidTr="00B716A2">
        <w:trPr>
          <w:cantSplit/>
          <w:trHeight w:val="840"/>
        </w:trPr>
        <w:tc>
          <w:tcPr>
            <w:tcW w:w="3085" w:type="dxa"/>
            <w:vAlign w:val="bottom"/>
          </w:tcPr>
          <w:p w:rsidR="00B716A2" w:rsidRPr="0094688F" w:rsidRDefault="00B716A2" w:rsidP="00AA25EF">
            <w:pPr>
              <w:widowControl w:val="0"/>
              <w:contextualSpacing/>
              <w:jc w:val="center"/>
              <w:rPr>
                <w:bCs/>
                <w:sz w:val="20"/>
                <w:szCs w:val="20"/>
              </w:rPr>
            </w:pPr>
            <w:r w:rsidRPr="0094688F">
              <w:rPr>
                <w:bCs/>
                <w:sz w:val="20"/>
                <w:szCs w:val="20"/>
              </w:rPr>
              <w:t>новообразования</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1435</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1505</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1458</w:t>
            </w:r>
          </w:p>
        </w:tc>
        <w:tc>
          <w:tcPr>
            <w:tcW w:w="425" w:type="dxa"/>
            <w:textDirection w:val="btLr"/>
          </w:tcPr>
          <w:p w:rsidR="00B716A2" w:rsidRPr="0094688F" w:rsidRDefault="00B341C8" w:rsidP="00AA25EF">
            <w:pPr>
              <w:widowControl w:val="0"/>
              <w:contextualSpacing/>
              <w:jc w:val="center"/>
              <w:rPr>
                <w:bCs/>
                <w:sz w:val="20"/>
                <w:szCs w:val="20"/>
              </w:rPr>
            </w:pPr>
            <w:r w:rsidRPr="0094688F">
              <w:rPr>
                <w:bCs/>
                <w:sz w:val="20"/>
                <w:szCs w:val="20"/>
              </w:rPr>
              <w:t>1476</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4,77</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4,9</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3,9</w:t>
            </w:r>
          </w:p>
        </w:tc>
        <w:tc>
          <w:tcPr>
            <w:tcW w:w="425" w:type="dxa"/>
            <w:textDirection w:val="btLr"/>
          </w:tcPr>
          <w:p w:rsidR="00B716A2" w:rsidRPr="0094688F" w:rsidRDefault="00FA1117" w:rsidP="00AA25EF">
            <w:pPr>
              <w:widowControl w:val="0"/>
              <w:contextualSpacing/>
              <w:jc w:val="center"/>
              <w:rPr>
                <w:bCs/>
                <w:sz w:val="20"/>
                <w:szCs w:val="20"/>
              </w:rPr>
            </w:pPr>
            <w:r w:rsidRPr="0094688F">
              <w:rPr>
                <w:bCs/>
                <w:sz w:val="20"/>
                <w:szCs w:val="20"/>
              </w:rPr>
              <w:t>4,2</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287</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319</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244</w:t>
            </w:r>
          </w:p>
        </w:tc>
        <w:tc>
          <w:tcPr>
            <w:tcW w:w="425" w:type="dxa"/>
            <w:textDirection w:val="btLr"/>
          </w:tcPr>
          <w:p w:rsidR="00B716A2" w:rsidRPr="0094688F" w:rsidRDefault="00AE0855" w:rsidP="00AA25EF">
            <w:pPr>
              <w:widowControl w:val="0"/>
              <w:contextualSpacing/>
              <w:jc w:val="center"/>
              <w:rPr>
                <w:bCs/>
                <w:sz w:val="20"/>
                <w:szCs w:val="20"/>
              </w:rPr>
            </w:pPr>
            <w:r w:rsidRPr="0094688F">
              <w:rPr>
                <w:bCs/>
                <w:sz w:val="20"/>
                <w:szCs w:val="20"/>
              </w:rPr>
              <w:t>295</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2,82</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3,1</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1,5</w:t>
            </w:r>
          </w:p>
        </w:tc>
        <w:tc>
          <w:tcPr>
            <w:tcW w:w="425" w:type="dxa"/>
            <w:textDirection w:val="btLr"/>
          </w:tcPr>
          <w:p w:rsidR="00B716A2" w:rsidRPr="0094688F" w:rsidRDefault="00401C30" w:rsidP="00AA25EF">
            <w:pPr>
              <w:widowControl w:val="0"/>
              <w:contextualSpacing/>
              <w:jc w:val="center"/>
              <w:rPr>
                <w:bCs/>
                <w:sz w:val="20"/>
                <w:szCs w:val="20"/>
              </w:rPr>
            </w:pPr>
            <w:r w:rsidRPr="0094688F">
              <w:rPr>
                <w:bCs/>
                <w:sz w:val="20"/>
                <w:szCs w:val="20"/>
              </w:rPr>
              <w:t>1,7</w:t>
            </w:r>
          </w:p>
        </w:tc>
      </w:tr>
      <w:tr w:rsidR="0094688F" w:rsidRPr="0094688F" w:rsidTr="00B716A2">
        <w:trPr>
          <w:cantSplit/>
          <w:trHeight w:val="1134"/>
        </w:trPr>
        <w:tc>
          <w:tcPr>
            <w:tcW w:w="3085" w:type="dxa"/>
            <w:vAlign w:val="bottom"/>
          </w:tcPr>
          <w:p w:rsidR="00B716A2" w:rsidRPr="0094688F" w:rsidRDefault="00B716A2" w:rsidP="00AA25EF">
            <w:pPr>
              <w:widowControl w:val="0"/>
              <w:contextualSpacing/>
              <w:jc w:val="center"/>
              <w:rPr>
                <w:bCs/>
                <w:sz w:val="20"/>
                <w:szCs w:val="20"/>
              </w:rPr>
            </w:pPr>
            <w:r w:rsidRPr="0094688F">
              <w:rPr>
                <w:bCs/>
                <w:sz w:val="20"/>
                <w:szCs w:val="20"/>
              </w:rPr>
              <w:t>болезни крови, кроветворных органов и отдельные нарушения, вовлекающие иммунный механизм</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154</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191</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155</w:t>
            </w:r>
          </w:p>
        </w:tc>
        <w:tc>
          <w:tcPr>
            <w:tcW w:w="425" w:type="dxa"/>
            <w:textDirection w:val="btLr"/>
          </w:tcPr>
          <w:p w:rsidR="00B716A2" w:rsidRPr="0094688F" w:rsidRDefault="00B341C8" w:rsidP="00AA25EF">
            <w:pPr>
              <w:widowControl w:val="0"/>
              <w:contextualSpacing/>
              <w:jc w:val="center"/>
              <w:rPr>
                <w:bCs/>
                <w:sz w:val="20"/>
                <w:szCs w:val="20"/>
              </w:rPr>
            </w:pPr>
            <w:r w:rsidRPr="0094688F">
              <w:rPr>
                <w:bCs/>
                <w:sz w:val="20"/>
                <w:szCs w:val="20"/>
              </w:rPr>
              <w:t>149</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0,51</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0,6</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0,4</w:t>
            </w:r>
          </w:p>
        </w:tc>
        <w:tc>
          <w:tcPr>
            <w:tcW w:w="425" w:type="dxa"/>
            <w:textDirection w:val="btLr"/>
          </w:tcPr>
          <w:p w:rsidR="00B716A2" w:rsidRPr="0094688F" w:rsidRDefault="00FA1117" w:rsidP="00AA25EF">
            <w:pPr>
              <w:widowControl w:val="0"/>
              <w:contextualSpacing/>
              <w:jc w:val="center"/>
              <w:rPr>
                <w:bCs/>
                <w:sz w:val="20"/>
                <w:szCs w:val="20"/>
              </w:rPr>
            </w:pPr>
            <w:r w:rsidRPr="0094688F">
              <w:rPr>
                <w:bCs/>
                <w:sz w:val="20"/>
                <w:szCs w:val="20"/>
              </w:rPr>
              <w:t>0,4</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34</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46</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27</w:t>
            </w:r>
          </w:p>
        </w:tc>
        <w:tc>
          <w:tcPr>
            <w:tcW w:w="425" w:type="dxa"/>
            <w:textDirection w:val="btLr"/>
          </w:tcPr>
          <w:p w:rsidR="00B716A2" w:rsidRPr="0094688F" w:rsidRDefault="00AE0855" w:rsidP="00AA25EF">
            <w:pPr>
              <w:widowControl w:val="0"/>
              <w:contextualSpacing/>
              <w:jc w:val="center"/>
              <w:rPr>
                <w:bCs/>
                <w:sz w:val="20"/>
                <w:szCs w:val="20"/>
              </w:rPr>
            </w:pPr>
            <w:r w:rsidRPr="0094688F">
              <w:rPr>
                <w:bCs/>
                <w:sz w:val="20"/>
                <w:szCs w:val="20"/>
              </w:rPr>
              <w:t>30</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0,33</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0,44</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0,17</w:t>
            </w:r>
          </w:p>
        </w:tc>
        <w:tc>
          <w:tcPr>
            <w:tcW w:w="425" w:type="dxa"/>
            <w:textDirection w:val="btLr"/>
          </w:tcPr>
          <w:p w:rsidR="00B716A2" w:rsidRPr="0094688F" w:rsidRDefault="00401C30" w:rsidP="00AA25EF">
            <w:pPr>
              <w:widowControl w:val="0"/>
              <w:contextualSpacing/>
              <w:jc w:val="center"/>
              <w:rPr>
                <w:bCs/>
                <w:sz w:val="20"/>
                <w:szCs w:val="20"/>
              </w:rPr>
            </w:pPr>
            <w:r w:rsidRPr="0094688F">
              <w:rPr>
                <w:bCs/>
                <w:sz w:val="20"/>
                <w:szCs w:val="20"/>
              </w:rPr>
              <w:t>0,17</w:t>
            </w:r>
          </w:p>
        </w:tc>
      </w:tr>
      <w:tr w:rsidR="0094688F" w:rsidRPr="0094688F" w:rsidTr="00B716A2">
        <w:trPr>
          <w:cantSplit/>
          <w:trHeight w:val="838"/>
        </w:trPr>
        <w:tc>
          <w:tcPr>
            <w:tcW w:w="3085" w:type="dxa"/>
            <w:vAlign w:val="bottom"/>
          </w:tcPr>
          <w:p w:rsidR="00B716A2" w:rsidRPr="0094688F" w:rsidRDefault="00B716A2" w:rsidP="00AA25EF">
            <w:pPr>
              <w:widowControl w:val="0"/>
              <w:contextualSpacing/>
              <w:jc w:val="center"/>
              <w:rPr>
                <w:bCs/>
                <w:sz w:val="20"/>
                <w:szCs w:val="20"/>
              </w:rPr>
            </w:pPr>
            <w:r w:rsidRPr="0094688F">
              <w:rPr>
                <w:bCs/>
                <w:sz w:val="20"/>
                <w:szCs w:val="20"/>
              </w:rPr>
              <w:t>болезни эндокринной системы, расстройства питания и нарушения обмена веществ</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2858</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2934</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2935</w:t>
            </w:r>
          </w:p>
        </w:tc>
        <w:tc>
          <w:tcPr>
            <w:tcW w:w="425" w:type="dxa"/>
            <w:textDirection w:val="btLr"/>
          </w:tcPr>
          <w:p w:rsidR="00B716A2" w:rsidRPr="0094688F" w:rsidRDefault="00B341C8" w:rsidP="00AA25EF">
            <w:pPr>
              <w:widowControl w:val="0"/>
              <w:contextualSpacing/>
              <w:jc w:val="center"/>
              <w:rPr>
                <w:bCs/>
                <w:sz w:val="20"/>
                <w:szCs w:val="20"/>
              </w:rPr>
            </w:pPr>
            <w:r w:rsidRPr="0094688F">
              <w:rPr>
                <w:bCs/>
                <w:sz w:val="20"/>
                <w:szCs w:val="20"/>
              </w:rPr>
              <w:t>2971</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9,5</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9,6</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7,9</w:t>
            </w:r>
          </w:p>
        </w:tc>
        <w:tc>
          <w:tcPr>
            <w:tcW w:w="425" w:type="dxa"/>
            <w:textDirection w:val="btLr"/>
          </w:tcPr>
          <w:p w:rsidR="00B716A2" w:rsidRPr="0094688F" w:rsidRDefault="00FA1117" w:rsidP="00AA25EF">
            <w:pPr>
              <w:widowControl w:val="0"/>
              <w:contextualSpacing/>
              <w:jc w:val="center"/>
              <w:rPr>
                <w:bCs/>
                <w:sz w:val="20"/>
                <w:szCs w:val="20"/>
              </w:rPr>
            </w:pPr>
            <w:r w:rsidRPr="0094688F">
              <w:rPr>
                <w:bCs/>
                <w:sz w:val="20"/>
                <w:szCs w:val="20"/>
              </w:rPr>
              <w:t>8,4</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121</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173</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101</w:t>
            </w:r>
          </w:p>
        </w:tc>
        <w:tc>
          <w:tcPr>
            <w:tcW w:w="425" w:type="dxa"/>
            <w:textDirection w:val="btLr"/>
          </w:tcPr>
          <w:p w:rsidR="00B716A2" w:rsidRPr="0094688F" w:rsidRDefault="00AE0855" w:rsidP="00AA25EF">
            <w:pPr>
              <w:widowControl w:val="0"/>
              <w:contextualSpacing/>
              <w:jc w:val="center"/>
              <w:rPr>
                <w:bCs/>
                <w:sz w:val="20"/>
                <w:szCs w:val="20"/>
              </w:rPr>
            </w:pPr>
            <w:r w:rsidRPr="0094688F">
              <w:rPr>
                <w:bCs/>
                <w:sz w:val="20"/>
                <w:szCs w:val="20"/>
              </w:rPr>
              <w:t>174</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1,19</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1,7</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0,6</w:t>
            </w:r>
          </w:p>
        </w:tc>
        <w:tc>
          <w:tcPr>
            <w:tcW w:w="425" w:type="dxa"/>
            <w:textDirection w:val="btLr"/>
          </w:tcPr>
          <w:p w:rsidR="00B716A2" w:rsidRPr="0094688F" w:rsidRDefault="00401C30" w:rsidP="00AA25EF">
            <w:pPr>
              <w:widowControl w:val="0"/>
              <w:contextualSpacing/>
              <w:jc w:val="center"/>
              <w:rPr>
                <w:bCs/>
                <w:sz w:val="20"/>
                <w:szCs w:val="20"/>
              </w:rPr>
            </w:pPr>
            <w:r w:rsidRPr="0094688F">
              <w:rPr>
                <w:bCs/>
                <w:sz w:val="20"/>
                <w:szCs w:val="20"/>
              </w:rPr>
              <w:t>1</w:t>
            </w:r>
          </w:p>
        </w:tc>
      </w:tr>
      <w:tr w:rsidR="0094688F" w:rsidRPr="0094688F" w:rsidTr="00B716A2">
        <w:trPr>
          <w:cantSplit/>
          <w:trHeight w:val="694"/>
        </w:trPr>
        <w:tc>
          <w:tcPr>
            <w:tcW w:w="3085" w:type="dxa"/>
            <w:vAlign w:val="bottom"/>
          </w:tcPr>
          <w:p w:rsidR="00B716A2" w:rsidRPr="0094688F" w:rsidRDefault="00B716A2" w:rsidP="00AA25EF">
            <w:pPr>
              <w:widowControl w:val="0"/>
              <w:contextualSpacing/>
              <w:jc w:val="center"/>
              <w:rPr>
                <w:bCs/>
                <w:sz w:val="20"/>
                <w:szCs w:val="20"/>
              </w:rPr>
            </w:pPr>
            <w:r w:rsidRPr="0094688F">
              <w:rPr>
                <w:bCs/>
                <w:sz w:val="20"/>
                <w:szCs w:val="20"/>
              </w:rPr>
              <w:t xml:space="preserve">психические расстройства и расстройства поведения </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1881</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1575</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1538</w:t>
            </w:r>
          </w:p>
        </w:tc>
        <w:tc>
          <w:tcPr>
            <w:tcW w:w="425" w:type="dxa"/>
            <w:textDirection w:val="btLr"/>
          </w:tcPr>
          <w:p w:rsidR="00B716A2" w:rsidRPr="0094688F" w:rsidRDefault="00B341C8" w:rsidP="00AA25EF">
            <w:pPr>
              <w:widowControl w:val="0"/>
              <w:contextualSpacing/>
              <w:jc w:val="center"/>
              <w:rPr>
                <w:bCs/>
                <w:sz w:val="20"/>
                <w:szCs w:val="20"/>
              </w:rPr>
            </w:pPr>
            <w:r w:rsidRPr="0094688F">
              <w:rPr>
                <w:bCs/>
                <w:sz w:val="20"/>
                <w:szCs w:val="20"/>
              </w:rPr>
              <w:t>1059</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6,25</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5,2</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4,2</w:t>
            </w:r>
          </w:p>
        </w:tc>
        <w:tc>
          <w:tcPr>
            <w:tcW w:w="425" w:type="dxa"/>
            <w:textDirection w:val="btLr"/>
          </w:tcPr>
          <w:p w:rsidR="00B716A2" w:rsidRPr="0094688F" w:rsidRDefault="00FA1117" w:rsidP="00AA25EF">
            <w:pPr>
              <w:widowControl w:val="0"/>
              <w:contextualSpacing/>
              <w:jc w:val="center"/>
              <w:rPr>
                <w:bCs/>
                <w:sz w:val="20"/>
                <w:szCs w:val="20"/>
              </w:rPr>
            </w:pPr>
            <w:r w:rsidRPr="0094688F">
              <w:rPr>
                <w:bCs/>
                <w:sz w:val="20"/>
                <w:szCs w:val="20"/>
              </w:rPr>
              <w:t>3,0</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429</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339</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280</w:t>
            </w:r>
          </w:p>
        </w:tc>
        <w:tc>
          <w:tcPr>
            <w:tcW w:w="425" w:type="dxa"/>
            <w:textDirection w:val="btLr"/>
          </w:tcPr>
          <w:p w:rsidR="00B716A2" w:rsidRPr="0094688F" w:rsidRDefault="00AE0855" w:rsidP="00AA25EF">
            <w:pPr>
              <w:widowControl w:val="0"/>
              <w:contextualSpacing/>
              <w:jc w:val="center"/>
              <w:rPr>
                <w:bCs/>
                <w:sz w:val="20"/>
                <w:szCs w:val="20"/>
              </w:rPr>
            </w:pPr>
            <w:r w:rsidRPr="0094688F">
              <w:rPr>
                <w:bCs/>
                <w:sz w:val="20"/>
                <w:szCs w:val="20"/>
              </w:rPr>
              <w:t>196</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4,21</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3,3</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1,8</w:t>
            </w:r>
          </w:p>
        </w:tc>
        <w:tc>
          <w:tcPr>
            <w:tcW w:w="425" w:type="dxa"/>
            <w:textDirection w:val="btLr"/>
          </w:tcPr>
          <w:p w:rsidR="00B716A2" w:rsidRPr="0094688F" w:rsidRDefault="00401C30" w:rsidP="00AA25EF">
            <w:pPr>
              <w:widowControl w:val="0"/>
              <w:contextualSpacing/>
              <w:jc w:val="center"/>
              <w:rPr>
                <w:bCs/>
                <w:sz w:val="20"/>
                <w:szCs w:val="20"/>
              </w:rPr>
            </w:pPr>
            <w:r w:rsidRPr="0094688F">
              <w:rPr>
                <w:bCs/>
                <w:sz w:val="20"/>
                <w:szCs w:val="20"/>
              </w:rPr>
              <w:t>1,1</w:t>
            </w:r>
          </w:p>
        </w:tc>
      </w:tr>
      <w:tr w:rsidR="0094688F" w:rsidRPr="0094688F" w:rsidTr="00B716A2">
        <w:trPr>
          <w:cantSplit/>
          <w:trHeight w:val="703"/>
        </w:trPr>
        <w:tc>
          <w:tcPr>
            <w:tcW w:w="3085" w:type="dxa"/>
            <w:vAlign w:val="bottom"/>
          </w:tcPr>
          <w:p w:rsidR="00B716A2" w:rsidRPr="0094688F" w:rsidRDefault="00B716A2" w:rsidP="00AA25EF">
            <w:pPr>
              <w:widowControl w:val="0"/>
              <w:contextualSpacing/>
              <w:jc w:val="center"/>
              <w:rPr>
                <w:bCs/>
                <w:sz w:val="20"/>
                <w:szCs w:val="20"/>
              </w:rPr>
            </w:pPr>
            <w:r w:rsidRPr="0094688F">
              <w:rPr>
                <w:bCs/>
                <w:sz w:val="20"/>
                <w:szCs w:val="20"/>
              </w:rPr>
              <w:t>болезни нервной системы</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312</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357</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267</w:t>
            </w:r>
          </w:p>
        </w:tc>
        <w:tc>
          <w:tcPr>
            <w:tcW w:w="425" w:type="dxa"/>
            <w:textDirection w:val="btLr"/>
          </w:tcPr>
          <w:p w:rsidR="00B716A2" w:rsidRPr="0094688F" w:rsidRDefault="00B341C8" w:rsidP="00AA25EF">
            <w:pPr>
              <w:widowControl w:val="0"/>
              <w:contextualSpacing/>
              <w:jc w:val="center"/>
              <w:rPr>
                <w:bCs/>
                <w:sz w:val="20"/>
                <w:szCs w:val="20"/>
              </w:rPr>
            </w:pPr>
            <w:r w:rsidRPr="0094688F">
              <w:rPr>
                <w:bCs/>
                <w:sz w:val="20"/>
                <w:szCs w:val="20"/>
              </w:rPr>
              <w:t>252</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0,94</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1,2</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0,7</w:t>
            </w:r>
          </w:p>
        </w:tc>
        <w:tc>
          <w:tcPr>
            <w:tcW w:w="425" w:type="dxa"/>
            <w:textDirection w:val="btLr"/>
          </w:tcPr>
          <w:p w:rsidR="00B716A2" w:rsidRPr="0094688F" w:rsidRDefault="00FA1117" w:rsidP="00AA25EF">
            <w:pPr>
              <w:widowControl w:val="0"/>
              <w:contextualSpacing/>
              <w:jc w:val="center"/>
              <w:rPr>
                <w:bCs/>
                <w:sz w:val="20"/>
                <w:szCs w:val="20"/>
              </w:rPr>
            </w:pPr>
            <w:r w:rsidRPr="0094688F">
              <w:rPr>
                <w:bCs/>
                <w:sz w:val="20"/>
                <w:szCs w:val="20"/>
              </w:rPr>
              <w:t>0,7</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113</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126</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87</w:t>
            </w:r>
          </w:p>
        </w:tc>
        <w:tc>
          <w:tcPr>
            <w:tcW w:w="425" w:type="dxa"/>
            <w:textDirection w:val="btLr"/>
          </w:tcPr>
          <w:p w:rsidR="00B716A2" w:rsidRPr="0094688F" w:rsidRDefault="00AE0855" w:rsidP="00AA25EF">
            <w:pPr>
              <w:widowControl w:val="0"/>
              <w:contextualSpacing/>
              <w:jc w:val="center"/>
              <w:rPr>
                <w:bCs/>
                <w:sz w:val="20"/>
                <w:szCs w:val="20"/>
              </w:rPr>
            </w:pPr>
            <w:r w:rsidRPr="0094688F">
              <w:rPr>
                <w:bCs/>
                <w:sz w:val="20"/>
                <w:szCs w:val="20"/>
              </w:rPr>
              <w:t>79</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1,11</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1,2</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0,6</w:t>
            </w:r>
          </w:p>
        </w:tc>
        <w:tc>
          <w:tcPr>
            <w:tcW w:w="425" w:type="dxa"/>
            <w:textDirection w:val="btLr"/>
          </w:tcPr>
          <w:p w:rsidR="00B716A2" w:rsidRPr="0094688F" w:rsidRDefault="00401C30" w:rsidP="00AA25EF">
            <w:pPr>
              <w:widowControl w:val="0"/>
              <w:contextualSpacing/>
              <w:jc w:val="center"/>
              <w:rPr>
                <w:bCs/>
                <w:sz w:val="20"/>
                <w:szCs w:val="20"/>
              </w:rPr>
            </w:pPr>
            <w:r w:rsidRPr="0094688F">
              <w:rPr>
                <w:bCs/>
                <w:sz w:val="20"/>
                <w:szCs w:val="20"/>
              </w:rPr>
              <w:t>0,45</w:t>
            </w:r>
          </w:p>
        </w:tc>
      </w:tr>
      <w:tr w:rsidR="0094688F" w:rsidRPr="0094688F" w:rsidTr="00B341C8">
        <w:trPr>
          <w:cantSplit/>
          <w:trHeight w:val="699"/>
        </w:trPr>
        <w:tc>
          <w:tcPr>
            <w:tcW w:w="3085" w:type="dxa"/>
            <w:vAlign w:val="bottom"/>
          </w:tcPr>
          <w:p w:rsidR="00B716A2" w:rsidRPr="0094688F" w:rsidRDefault="00B716A2" w:rsidP="00AA25EF">
            <w:pPr>
              <w:widowControl w:val="0"/>
              <w:contextualSpacing/>
              <w:jc w:val="center"/>
              <w:rPr>
                <w:bCs/>
                <w:sz w:val="20"/>
                <w:szCs w:val="20"/>
              </w:rPr>
            </w:pPr>
            <w:r w:rsidRPr="0094688F">
              <w:rPr>
                <w:bCs/>
                <w:sz w:val="20"/>
                <w:szCs w:val="20"/>
              </w:rPr>
              <w:lastRenderedPageBreak/>
              <w:t>болезни глаза и его придаточного аппарата</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830</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907</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776</w:t>
            </w:r>
          </w:p>
        </w:tc>
        <w:tc>
          <w:tcPr>
            <w:tcW w:w="425" w:type="dxa"/>
            <w:textDirection w:val="btLr"/>
          </w:tcPr>
          <w:p w:rsidR="00B716A2" w:rsidRPr="0094688F" w:rsidRDefault="00B341C8" w:rsidP="00AA25EF">
            <w:pPr>
              <w:widowControl w:val="0"/>
              <w:contextualSpacing/>
              <w:jc w:val="center"/>
              <w:rPr>
                <w:bCs/>
                <w:sz w:val="20"/>
                <w:szCs w:val="20"/>
              </w:rPr>
            </w:pPr>
            <w:r w:rsidRPr="0094688F">
              <w:rPr>
                <w:bCs/>
                <w:sz w:val="20"/>
                <w:szCs w:val="20"/>
              </w:rPr>
              <w:t>745</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2,76</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3,0</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2,1</w:t>
            </w:r>
          </w:p>
        </w:tc>
        <w:tc>
          <w:tcPr>
            <w:tcW w:w="425" w:type="dxa"/>
            <w:textDirection w:val="btLr"/>
          </w:tcPr>
          <w:p w:rsidR="00B716A2" w:rsidRPr="0094688F" w:rsidRDefault="00FA1117" w:rsidP="00AA25EF">
            <w:pPr>
              <w:widowControl w:val="0"/>
              <w:contextualSpacing/>
              <w:jc w:val="center"/>
              <w:rPr>
                <w:bCs/>
                <w:sz w:val="20"/>
                <w:szCs w:val="20"/>
              </w:rPr>
            </w:pPr>
            <w:r w:rsidRPr="0094688F">
              <w:rPr>
                <w:bCs/>
                <w:sz w:val="20"/>
                <w:szCs w:val="20"/>
              </w:rPr>
              <w:t>2,1</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188</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265</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163</w:t>
            </w:r>
          </w:p>
        </w:tc>
        <w:tc>
          <w:tcPr>
            <w:tcW w:w="425" w:type="dxa"/>
            <w:textDirection w:val="btLr"/>
          </w:tcPr>
          <w:p w:rsidR="00B716A2" w:rsidRPr="0094688F" w:rsidRDefault="00AE0855" w:rsidP="00AA25EF">
            <w:pPr>
              <w:widowControl w:val="0"/>
              <w:contextualSpacing/>
              <w:jc w:val="center"/>
              <w:rPr>
                <w:bCs/>
                <w:sz w:val="20"/>
                <w:szCs w:val="20"/>
              </w:rPr>
            </w:pPr>
            <w:r w:rsidRPr="0094688F">
              <w:rPr>
                <w:bCs/>
                <w:sz w:val="20"/>
                <w:szCs w:val="20"/>
              </w:rPr>
              <w:t>158</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1,85</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2,5</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1,0</w:t>
            </w:r>
          </w:p>
        </w:tc>
        <w:tc>
          <w:tcPr>
            <w:tcW w:w="425" w:type="dxa"/>
            <w:textDirection w:val="btLr"/>
          </w:tcPr>
          <w:p w:rsidR="00B716A2" w:rsidRPr="0094688F" w:rsidRDefault="00401C30" w:rsidP="00AA25EF">
            <w:pPr>
              <w:widowControl w:val="0"/>
              <w:contextualSpacing/>
              <w:jc w:val="center"/>
              <w:rPr>
                <w:bCs/>
                <w:sz w:val="20"/>
                <w:szCs w:val="20"/>
              </w:rPr>
            </w:pPr>
            <w:r w:rsidRPr="0094688F">
              <w:rPr>
                <w:bCs/>
                <w:sz w:val="20"/>
                <w:szCs w:val="20"/>
              </w:rPr>
              <w:t>0,9</w:t>
            </w:r>
          </w:p>
        </w:tc>
      </w:tr>
      <w:tr w:rsidR="0094688F" w:rsidRPr="0094688F" w:rsidTr="00B341C8">
        <w:trPr>
          <w:cantSplit/>
          <w:trHeight w:val="696"/>
        </w:trPr>
        <w:tc>
          <w:tcPr>
            <w:tcW w:w="3085" w:type="dxa"/>
            <w:vAlign w:val="bottom"/>
          </w:tcPr>
          <w:p w:rsidR="00B716A2" w:rsidRPr="0094688F" w:rsidRDefault="00B716A2" w:rsidP="00AA25EF">
            <w:pPr>
              <w:widowControl w:val="0"/>
              <w:contextualSpacing/>
              <w:jc w:val="center"/>
              <w:rPr>
                <w:bCs/>
                <w:sz w:val="20"/>
                <w:szCs w:val="20"/>
              </w:rPr>
            </w:pPr>
            <w:r w:rsidRPr="0094688F">
              <w:rPr>
                <w:bCs/>
                <w:sz w:val="20"/>
                <w:szCs w:val="20"/>
              </w:rPr>
              <w:t>болезни уха и сосцевидного отростка</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397</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439</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489</w:t>
            </w:r>
          </w:p>
        </w:tc>
        <w:tc>
          <w:tcPr>
            <w:tcW w:w="425" w:type="dxa"/>
            <w:textDirection w:val="btLr"/>
          </w:tcPr>
          <w:p w:rsidR="00B716A2" w:rsidRPr="0094688F" w:rsidRDefault="00C13AC5" w:rsidP="00AA25EF">
            <w:pPr>
              <w:widowControl w:val="0"/>
              <w:contextualSpacing/>
              <w:jc w:val="center"/>
              <w:rPr>
                <w:bCs/>
                <w:sz w:val="20"/>
                <w:szCs w:val="20"/>
              </w:rPr>
            </w:pPr>
            <w:r w:rsidRPr="0094688F">
              <w:rPr>
                <w:bCs/>
                <w:sz w:val="20"/>
                <w:szCs w:val="20"/>
              </w:rPr>
              <w:t>505</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1,32</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1,4</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1,3</w:t>
            </w:r>
          </w:p>
        </w:tc>
        <w:tc>
          <w:tcPr>
            <w:tcW w:w="425" w:type="dxa"/>
            <w:textDirection w:val="btLr"/>
          </w:tcPr>
          <w:p w:rsidR="00B716A2" w:rsidRPr="0094688F" w:rsidRDefault="00FA1117" w:rsidP="00AA25EF">
            <w:pPr>
              <w:widowControl w:val="0"/>
              <w:contextualSpacing/>
              <w:jc w:val="center"/>
              <w:rPr>
                <w:bCs/>
                <w:sz w:val="20"/>
                <w:szCs w:val="20"/>
              </w:rPr>
            </w:pPr>
            <w:r w:rsidRPr="0094688F">
              <w:rPr>
                <w:bCs/>
                <w:sz w:val="20"/>
                <w:szCs w:val="20"/>
              </w:rPr>
              <w:t>1,4</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281</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313</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324</w:t>
            </w:r>
          </w:p>
        </w:tc>
        <w:tc>
          <w:tcPr>
            <w:tcW w:w="425" w:type="dxa"/>
            <w:textDirection w:val="btLr"/>
          </w:tcPr>
          <w:p w:rsidR="00B716A2" w:rsidRPr="0094688F" w:rsidRDefault="00AE0855" w:rsidP="00AA25EF">
            <w:pPr>
              <w:widowControl w:val="0"/>
              <w:contextualSpacing/>
              <w:jc w:val="center"/>
              <w:rPr>
                <w:bCs/>
                <w:sz w:val="20"/>
                <w:szCs w:val="20"/>
              </w:rPr>
            </w:pPr>
            <w:r w:rsidRPr="0094688F">
              <w:rPr>
                <w:bCs/>
                <w:sz w:val="20"/>
                <w:szCs w:val="20"/>
              </w:rPr>
              <w:t>346</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2,76</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3,0</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2,0</w:t>
            </w:r>
          </w:p>
        </w:tc>
        <w:tc>
          <w:tcPr>
            <w:tcW w:w="425" w:type="dxa"/>
            <w:textDirection w:val="btLr"/>
          </w:tcPr>
          <w:p w:rsidR="00B716A2" w:rsidRPr="0094688F" w:rsidRDefault="00401C30" w:rsidP="00AA25EF">
            <w:pPr>
              <w:widowControl w:val="0"/>
              <w:contextualSpacing/>
              <w:jc w:val="center"/>
              <w:rPr>
                <w:bCs/>
                <w:sz w:val="20"/>
                <w:szCs w:val="20"/>
              </w:rPr>
            </w:pPr>
            <w:r w:rsidRPr="0094688F">
              <w:rPr>
                <w:bCs/>
                <w:sz w:val="20"/>
                <w:szCs w:val="20"/>
              </w:rPr>
              <w:t>2,0</w:t>
            </w:r>
          </w:p>
        </w:tc>
      </w:tr>
      <w:tr w:rsidR="0094688F" w:rsidRPr="0094688F" w:rsidTr="00B341C8">
        <w:trPr>
          <w:cantSplit/>
          <w:trHeight w:val="692"/>
        </w:trPr>
        <w:tc>
          <w:tcPr>
            <w:tcW w:w="3085" w:type="dxa"/>
            <w:tcBorders>
              <w:bottom w:val="single" w:sz="4" w:space="0" w:color="auto"/>
            </w:tcBorders>
            <w:vAlign w:val="bottom"/>
          </w:tcPr>
          <w:p w:rsidR="00B716A2" w:rsidRPr="0094688F" w:rsidRDefault="00B716A2" w:rsidP="00AA25EF">
            <w:pPr>
              <w:widowControl w:val="0"/>
              <w:contextualSpacing/>
              <w:jc w:val="center"/>
              <w:rPr>
                <w:bCs/>
                <w:sz w:val="20"/>
                <w:szCs w:val="20"/>
              </w:rPr>
            </w:pPr>
            <w:r w:rsidRPr="0094688F">
              <w:rPr>
                <w:bCs/>
                <w:sz w:val="20"/>
                <w:szCs w:val="20"/>
              </w:rPr>
              <w:t>болезни системы кровообращения</w:t>
            </w:r>
          </w:p>
        </w:tc>
        <w:tc>
          <w:tcPr>
            <w:tcW w:w="425" w:type="dxa"/>
            <w:tcBorders>
              <w:bottom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8019</w:t>
            </w:r>
          </w:p>
        </w:tc>
        <w:tc>
          <w:tcPr>
            <w:tcW w:w="426" w:type="dxa"/>
            <w:tcBorders>
              <w:bottom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8547</w:t>
            </w:r>
          </w:p>
        </w:tc>
        <w:tc>
          <w:tcPr>
            <w:tcW w:w="425" w:type="dxa"/>
            <w:tcBorders>
              <w:bottom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8642</w:t>
            </w:r>
          </w:p>
        </w:tc>
        <w:tc>
          <w:tcPr>
            <w:tcW w:w="425" w:type="dxa"/>
            <w:tcBorders>
              <w:bottom w:val="single" w:sz="4" w:space="0" w:color="auto"/>
            </w:tcBorders>
            <w:textDirection w:val="btLr"/>
          </w:tcPr>
          <w:p w:rsidR="00B716A2" w:rsidRPr="0094688F" w:rsidRDefault="00C13AC5" w:rsidP="00AA25EF">
            <w:pPr>
              <w:widowControl w:val="0"/>
              <w:contextualSpacing/>
              <w:jc w:val="center"/>
              <w:rPr>
                <w:bCs/>
                <w:sz w:val="20"/>
                <w:szCs w:val="20"/>
              </w:rPr>
            </w:pPr>
            <w:r w:rsidRPr="0094688F">
              <w:rPr>
                <w:bCs/>
                <w:sz w:val="20"/>
                <w:szCs w:val="20"/>
              </w:rPr>
              <w:t>7312</w:t>
            </w:r>
          </w:p>
        </w:tc>
        <w:tc>
          <w:tcPr>
            <w:tcW w:w="425" w:type="dxa"/>
            <w:tcBorders>
              <w:bottom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26,65</w:t>
            </w:r>
          </w:p>
        </w:tc>
        <w:tc>
          <w:tcPr>
            <w:tcW w:w="426" w:type="dxa"/>
            <w:tcBorders>
              <w:bottom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28,0</w:t>
            </w:r>
          </w:p>
        </w:tc>
        <w:tc>
          <w:tcPr>
            <w:tcW w:w="425" w:type="dxa"/>
            <w:tcBorders>
              <w:bottom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23,4</w:t>
            </w:r>
          </w:p>
        </w:tc>
        <w:tc>
          <w:tcPr>
            <w:tcW w:w="425" w:type="dxa"/>
            <w:tcBorders>
              <w:bottom w:val="single" w:sz="4" w:space="0" w:color="auto"/>
            </w:tcBorders>
            <w:textDirection w:val="btLr"/>
          </w:tcPr>
          <w:p w:rsidR="00B716A2" w:rsidRPr="0094688F" w:rsidRDefault="00FA1117" w:rsidP="00AA25EF">
            <w:pPr>
              <w:widowControl w:val="0"/>
              <w:contextualSpacing/>
              <w:jc w:val="center"/>
              <w:rPr>
                <w:bCs/>
                <w:sz w:val="20"/>
                <w:szCs w:val="20"/>
              </w:rPr>
            </w:pPr>
            <w:r w:rsidRPr="0094688F">
              <w:rPr>
                <w:bCs/>
                <w:sz w:val="20"/>
                <w:szCs w:val="20"/>
              </w:rPr>
              <w:t>20,7</w:t>
            </w:r>
          </w:p>
        </w:tc>
        <w:tc>
          <w:tcPr>
            <w:tcW w:w="425" w:type="dxa"/>
            <w:tcBorders>
              <w:bottom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503</w:t>
            </w:r>
          </w:p>
        </w:tc>
        <w:tc>
          <w:tcPr>
            <w:tcW w:w="426" w:type="dxa"/>
            <w:tcBorders>
              <w:bottom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569</w:t>
            </w:r>
          </w:p>
        </w:tc>
        <w:tc>
          <w:tcPr>
            <w:tcW w:w="425" w:type="dxa"/>
            <w:tcBorders>
              <w:bottom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747</w:t>
            </w:r>
          </w:p>
        </w:tc>
        <w:tc>
          <w:tcPr>
            <w:tcW w:w="425" w:type="dxa"/>
            <w:tcBorders>
              <w:bottom w:val="single" w:sz="4" w:space="0" w:color="auto"/>
            </w:tcBorders>
            <w:textDirection w:val="btLr"/>
          </w:tcPr>
          <w:p w:rsidR="00B716A2" w:rsidRPr="0094688F" w:rsidRDefault="00AE0855" w:rsidP="00AA25EF">
            <w:pPr>
              <w:widowControl w:val="0"/>
              <w:contextualSpacing/>
              <w:jc w:val="center"/>
              <w:rPr>
                <w:bCs/>
                <w:sz w:val="20"/>
                <w:szCs w:val="20"/>
              </w:rPr>
            </w:pPr>
            <w:r w:rsidRPr="0094688F">
              <w:rPr>
                <w:bCs/>
                <w:sz w:val="20"/>
                <w:szCs w:val="20"/>
              </w:rPr>
              <w:t>537</w:t>
            </w:r>
          </w:p>
        </w:tc>
        <w:tc>
          <w:tcPr>
            <w:tcW w:w="425" w:type="dxa"/>
            <w:tcBorders>
              <w:bottom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4,94</w:t>
            </w:r>
          </w:p>
        </w:tc>
        <w:tc>
          <w:tcPr>
            <w:tcW w:w="426" w:type="dxa"/>
            <w:tcBorders>
              <w:bottom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5,5</w:t>
            </w:r>
          </w:p>
        </w:tc>
        <w:tc>
          <w:tcPr>
            <w:tcW w:w="425" w:type="dxa"/>
            <w:tcBorders>
              <w:bottom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4,7</w:t>
            </w:r>
          </w:p>
        </w:tc>
        <w:tc>
          <w:tcPr>
            <w:tcW w:w="425" w:type="dxa"/>
            <w:tcBorders>
              <w:bottom w:val="single" w:sz="4" w:space="0" w:color="auto"/>
            </w:tcBorders>
            <w:textDirection w:val="btLr"/>
          </w:tcPr>
          <w:p w:rsidR="00B716A2" w:rsidRPr="0094688F" w:rsidRDefault="00401C30" w:rsidP="00AA25EF">
            <w:pPr>
              <w:widowControl w:val="0"/>
              <w:contextualSpacing/>
              <w:jc w:val="center"/>
              <w:rPr>
                <w:bCs/>
                <w:sz w:val="20"/>
                <w:szCs w:val="20"/>
              </w:rPr>
            </w:pPr>
            <w:r w:rsidRPr="0094688F">
              <w:rPr>
                <w:bCs/>
                <w:sz w:val="20"/>
                <w:szCs w:val="20"/>
              </w:rPr>
              <w:t>3,1</w:t>
            </w:r>
          </w:p>
        </w:tc>
      </w:tr>
      <w:tr w:rsidR="0094688F" w:rsidRPr="0094688F" w:rsidTr="00B341C8">
        <w:trPr>
          <w:cantSplit/>
          <w:trHeight w:val="843"/>
        </w:trPr>
        <w:tc>
          <w:tcPr>
            <w:tcW w:w="3085" w:type="dxa"/>
            <w:tcBorders>
              <w:top w:val="single" w:sz="4" w:space="0" w:color="auto"/>
              <w:left w:val="single" w:sz="4" w:space="0" w:color="auto"/>
              <w:bottom w:val="single" w:sz="4" w:space="0" w:color="auto"/>
              <w:right w:val="single" w:sz="4" w:space="0" w:color="auto"/>
            </w:tcBorders>
            <w:vAlign w:val="bottom"/>
          </w:tcPr>
          <w:p w:rsidR="00B716A2" w:rsidRPr="0094688F" w:rsidRDefault="00B716A2" w:rsidP="00AA25EF">
            <w:pPr>
              <w:widowControl w:val="0"/>
              <w:contextualSpacing/>
              <w:jc w:val="center"/>
              <w:rPr>
                <w:bCs/>
                <w:sz w:val="20"/>
                <w:szCs w:val="20"/>
              </w:rPr>
            </w:pPr>
            <w:r w:rsidRPr="0094688F">
              <w:rPr>
                <w:bCs/>
                <w:sz w:val="20"/>
                <w:szCs w:val="20"/>
              </w:rPr>
              <w:t>болезни органов дыхания</w:t>
            </w:r>
          </w:p>
        </w:tc>
        <w:tc>
          <w:tcPr>
            <w:tcW w:w="425" w:type="dxa"/>
            <w:tcBorders>
              <w:top w:val="single" w:sz="4" w:space="0" w:color="auto"/>
              <w:left w:val="single" w:sz="4" w:space="0" w:color="auto"/>
              <w:bottom w:val="single" w:sz="4" w:space="0" w:color="auto"/>
              <w:right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3332</w:t>
            </w:r>
          </w:p>
        </w:tc>
        <w:tc>
          <w:tcPr>
            <w:tcW w:w="426" w:type="dxa"/>
            <w:tcBorders>
              <w:top w:val="single" w:sz="4" w:space="0" w:color="auto"/>
              <w:left w:val="single" w:sz="4" w:space="0" w:color="auto"/>
              <w:bottom w:val="single" w:sz="4" w:space="0" w:color="auto"/>
              <w:right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3514</w:t>
            </w:r>
          </w:p>
        </w:tc>
        <w:tc>
          <w:tcPr>
            <w:tcW w:w="425" w:type="dxa"/>
            <w:tcBorders>
              <w:top w:val="single" w:sz="4" w:space="0" w:color="auto"/>
              <w:left w:val="single" w:sz="4" w:space="0" w:color="auto"/>
              <w:bottom w:val="single" w:sz="4" w:space="0" w:color="auto"/>
              <w:right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5783</w:t>
            </w:r>
          </w:p>
        </w:tc>
        <w:tc>
          <w:tcPr>
            <w:tcW w:w="425" w:type="dxa"/>
            <w:tcBorders>
              <w:top w:val="single" w:sz="4" w:space="0" w:color="auto"/>
              <w:left w:val="single" w:sz="4" w:space="0" w:color="auto"/>
              <w:bottom w:val="single" w:sz="4" w:space="0" w:color="auto"/>
              <w:right w:val="single" w:sz="4" w:space="0" w:color="auto"/>
            </w:tcBorders>
            <w:textDirection w:val="btLr"/>
          </w:tcPr>
          <w:p w:rsidR="00B716A2" w:rsidRPr="0094688F" w:rsidRDefault="00C13AC5" w:rsidP="00AA25EF">
            <w:pPr>
              <w:widowControl w:val="0"/>
              <w:contextualSpacing/>
              <w:jc w:val="center"/>
              <w:rPr>
                <w:bCs/>
                <w:sz w:val="20"/>
                <w:szCs w:val="20"/>
              </w:rPr>
            </w:pPr>
            <w:r w:rsidRPr="0094688F">
              <w:rPr>
                <w:bCs/>
                <w:sz w:val="20"/>
                <w:szCs w:val="20"/>
              </w:rPr>
              <w:t>6953</w:t>
            </w:r>
          </w:p>
        </w:tc>
        <w:tc>
          <w:tcPr>
            <w:tcW w:w="425" w:type="dxa"/>
            <w:tcBorders>
              <w:top w:val="single" w:sz="4" w:space="0" w:color="auto"/>
              <w:left w:val="single" w:sz="4" w:space="0" w:color="auto"/>
              <w:bottom w:val="single" w:sz="4" w:space="0" w:color="auto"/>
              <w:right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11,07</w:t>
            </w:r>
          </w:p>
        </w:tc>
        <w:tc>
          <w:tcPr>
            <w:tcW w:w="426" w:type="dxa"/>
            <w:tcBorders>
              <w:top w:val="single" w:sz="4" w:space="0" w:color="auto"/>
              <w:left w:val="single" w:sz="4" w:space="0" w:color="auto"/>
              <w:bottom w:val="single" w:sz="4" w:space="0" w:color="auto"/>
              <w:right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11,5</w:t>
            </w:r>
          </w:p>
        </w:tc>
        <w:tc>
          <w:tcPr>
            <w:tcW w:w="425" w:type="dxa"/>
            <w:tcBorders>
              <w:top w:val="single" w:sz="4" w:space="0" w:color="auto"/>
              <w:left w:val="single" w:sz="4" w:space="0" w:color="auto"/>
              <w:bottom w:val="single" w:sz="4" w:space="0" w:color="auto"/>
              <w:right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15,6</w:t>
            </w:r>
          </w:p>
        </w:tc>
        <w:tc>
          <w:tcPr>
            <w:tcW w:w="425" w:type="dxa"/>
            <w:tcBorders>
              <w:top w:val="single" w:sz="4" w:space="0" w:color="auto"/>
              <w:left w:val="single" w:sz="4" w:space="0" w:color="auto"/>
              <w:bottom w:val="single" w:sz="4" w:space="0" w:color="auto"/>
              <w:right w:val="single" w:sz="4" w:space="0" w:color="auto"/>
            </w:tcBorders>
            <w:textDirection w:val="btLr"/>
          </w:tcPr>
          <w:p w:rsidR="00B716A2" w:rsidRPr="0094688F" w:rsidRDefault="00FA1117" w:rsidP="00AA25EF">
            <w:pPr>
              <w:widowControl w:val="0"/>
              <w:contextualSpacing/>
              <w:jc w:val="center"/>
              <w:rPr>
                <w:bCs/>
                <w:sz w:val="20"/>
                <w:szCs w:val="20"/>
              </w:rPr>
            </w:pPr>
            <w:r w:rsidRPr="0094688F">
              <w:rPr>
                <w:bCs/>
                <w:sz w:val="20"/>
                <w:szCs w:val="20"/>
              </w:rPr>
              <w:t>19,7</w:t>
            </w:r>
          </w:p>
        </w:tc>
        <w:tc>
          <w:tcPr>
            <w:tcW w:w="425" w:type="dxa"/>
            <w:tcBorders>
              <w:top w:val="single" w:sz="4" w:space="0" w:color="auto"/>
              <w:left w:val="single" w:sz="4" w:space="0" w:color="auto"/>
              <w:bottom w:val="single" w:sz="4" w:space="0" w:color="auto"/>
              <w:right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2587</w:t>
            </w:r>
          </w:p>
        </w:tc>
        <w:tc>
          <w:tcPr>
            <w:tcW w:w="426" w:type="dxa"/>
            <w:tcBorders>
              <w:top w:val="single" w:sz="4" w:space="0" w:color="auto"/>
              <w:left w:val="single" w:sz="4" w:space="0" w:color="auto"/>
              <w:bottom w:val="single" w:sz="4" w:space="0" w:color="auto"/>
              <w:right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2588</w:t>
            </w:r>
          </w:p>
        </w:tc>
        <w:tc>
          <w:tcPr>
            <w:tcW w:w="425" w:type="dxa"/>
            <w:tcBorders>
              <w:top w:val="single" w:sz="4" w:space="0" w:color="auto"/>
              <w:left w:val="single" w:sz="4" w:space="0" w:color="auto"/>
              <w:bottom w:val="single" w:sz="4" w:space="0" w:color="auto"/>
              <w:right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5069</w:t>
            </w:r>
          </w:p>
        </w:tc>
        <w:tc>
          <w:tcPr>
            <w:tcW w:w="425" w:type="dxa"/>
            <w:tcBorders>
              <w:top w:val="single" w:sz="4" w:space="0" w:color="auto"/>
              <w:left w:val="single" w:sz="4" w:space="0" w:color="auto"/>
              <w:bottom w:val="single" w:sz="4" w:space="0" w:color="auto"/>
              <w:right w:val="single" w:sz="4" w:space="0" w:color="auto"/>
            </w:tcBorders>
            <w:textDirection w:val="btLr"/>
          </w:tcPr>
          <w:p w:rsidR="00B716A2" w:rsidRPr="0094688F" w:rsidRDefault="00AE0855" w:rsidP="00AA25EF">
            <w:pPr>
              <w:widowControl w:val="0"/>
              <w:contextualSpacing/>
              <w:jc w:val="center"/>
              <w:rPr>
                <w:bCs/>
                <w:sz w:val="20"/>
                <w:szCs w:val="20"/>
              </w:rPr>
            </w:pPr>
            <w:r w:rsidRPr="0094688F">
              <w:rPr>
                <w:bCs/>
                <w:sz w:val="20"/>
                <w:szCs w:val="20"/>
              </w:rPr>
              <w:t>6316</w:t>
            </w:r>
          </w:p>
        </w:tc>
        <w:tc>
          <w:tcPr>
            <w:tcW w:w="425" w:type="dxa"/>
            <w:tcBorders>
              <w:top w:val="single" w:sz="4" w:space="0" w:color="auto"/>
              <w:left w:val="single" w:sz="4" w:space="0" w:color="auto"/>
              <w:bottom w:val="single" w:sz="4" w:space="0" w:color="auto"/>
              <w:right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25,41</w:t>
            </w:r>
          </w:p>
        </w:tc>
        <w:tc>
          <w:tcPr>
            <w:tcW w:w="426" w:type="dxa"/>
            <w:tcBorders>
              <w:top w:val="single" w:sz="4" w:space="0" w:color="auto"/>
              <w:left w:val="single" w:sz="4" w:space="0" w:color="auto"/>
              <w:bottom w:val="single" w:sz="4" w:space="0" w:color="auto"/>
              <w:right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24,9</w:t>
            </w:r>
          </w:p>
        </w:tc>
        <w:tc>
          <w:tcPr>
            <w:tcW w:w="425" w:type="dxa"/>
            <w:tcBorders>
              <w:top w:val="single" w:sz="4" w:space="0" w:color="auto"/>
              <w:left w:val="single" w:sz="4" w:space="0" w:color="auto"/>
              <w:bottom w:val="single" w:sz="4" w:space="0" w:color="auto"/>
              <w:right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32,0</w:t>
            </w:r>
          </w:p>
        </w:tc>
        <w:tc>
          <w:tcPr>
            <w:tcW w:w="425" w:type="dxa"/>
            <w:tcBorders>
              <w:top w:val="single" w:sz="4" w:space="0" w:color="auto"/>
              <w:left w:val="single" w:sz="4" w:space="0" w:color="auto"/>
              <w:bottom w:val="single" w:sz="4" w:space="0" w:color="auto"/>
              <w:right w:val="single" w:sz="4" w:space="0" w:color="auto"/>
            </w:tcBorders>
            <w:textDirection w:val="btLr"/>
          </w:tcPr>
          <w:p w:rsidR="00B716A2" w:rsidRPr="0094688F" w:rsidRDefault="00401C30" w:rsidP="00AA25EF">
            <w:pPr>
              <w:widowControl w:val="0"/>
              <w:contextualSpacing/>
              <w:jc w:val="center"/>
              <w:rPr>
                <w:bCs/>
                <w:sz w:val="20"/>
                <w:szCs w:val="20"/>
              </w:rPr>
            </w:pPr>
            <w:r w:rsidRPr="0094688F">
              <w:rPr>
                <w:bCs/>
                <w:sz w:val="20"/>
                <w:szCs w:val="20"/>
              </w:rPr>
              <w:t>36,0</w:t>
            </w:r>
          </w:p>
        </w:tc>
      </w:tr>
      <w:tr w:rsidR="0094688F" w:rsidRPr="0094688F" w:rsidTr="00B341C8">
        <w:trPr>
          <w:cantSplit/>
          <w:trHeight w:val="839"/>
        </w:trPr>
        <w:tc>
          <w:tcPr>
            <w:tcW w:w="3085" w:type="dxa"/>
            <w:tcBorders>
              <w:top w:val="single" w:sz="4" w:space="0" w:color="auto"/>
            </w:tcBorders>
            <w:vAlign w:val="bottom"/>
          </w:tcPr>
          <w:p w:rsidR="00B716A2" w:rsidRPr="0094688F" w:rsidRDefault="00B716A2" w:rsidP="00AA25EF">
            <w:pPr>
              <w:widowControl w:val="0"/>
              <w:contextualSpacing/>
              <w:jc w:val="center"/>
              <w:rPr>
                <w:bCs/>
                <w:sz w:val="20"/>
                <w:szCs w:val="20"/>
              </w:rPr>
            </w:pPr>
            <w:r w:rsidRPr="0094688F">
              <w:rPr>
                <w:bCs/>
                <w:sz w:val="20"/>
                <w:szCs w:val="20"/>
              </w:rPr>
              <w:t>болезни органов пищеварения</w:t>
            </w:r>
          </w:p>
        </w:tc>
        <w:tc>
          <w:tcPr>
            <w:tcW w:w="425" w:type="dxa"/>
            <w:tcBorders>
              <w:top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2292</w:t>
            </w:r>
          </w:p>
        </w:tc>
        <w:tc>
          <w:tcPr>
            <w:tcW w:w="426" w:type="dxa"/>
            <w:tcBorders>
              <w:top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2313</w:t>
            </w:r>
          </w:p>
        </w:tc>
        <w:tc>
          <w:tcPr>
            <w:tcW w:w="425" w:type="dxa"/>
            <w:tcBorders>
              <w:top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1890</w:t>
            </w:r>
          </w:p>
        </w:tc>
        <w:tc>
          <w:tcPr>
            <w:tcW w:w="425" w:type="dxa"/>
            <w:tcBorders>
              <w:top w:val="single" w:sz="4" w:space="0" w:color="auto"/>
            </w:tcBorders>
            <w:textDirection w:val="btLr"/>
          </w:tcPr>
          <w:p w:rsidR="00B716A2" w:rsidRPr="0094688F" w:rsidRDefault="00C13AC5" w:rsidP="00AA25EF">
            <w:pPr>
              <w:widowControl w:val="0"/>
              <w:contextualSpacing/>
              <w:jc w:val="center"/>
              <w:rPr>
                <w:bCs/>
                <w:sz w:val="20"/>
                <w:szCs w:val="20"/>
              </w:rPr>
            </w:pPr>
            <w:r w:rsidRPr="0094688F">
              <w:rPr>
                <w:bCs/>
                <w:sz w:val="20"/>
                <w:szCs w:val="20"/>
              </w:rPr>
              <w:t>1708</w:t>
            </w:r>
          </w:p>
        </w:tc>
        <w:tc>
          <w:tcPr>
            <w:tcW w:w="425" w:type="dxa"/>
            <w:tcBorders>
              <w:top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7,62</w:t>
            </w:r>
          </w:p>
        </w:tc>
        <w:tc>
          <w:tcPr>
            <w:tcW w:w="426" w:type="dxa"/>
            <w:tcBorders>
              <w:top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7,6</w:t>
            </w:r>
          </w:p>
        </w:tc>
        <w:tc>
          <w:tcPr>
            <w:tcW w:w="425" w:type="dxa"/>
            <w:tcBorders>
              <w:top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5,1</w:t>
            </w:r>
          </w:p>
        </w:tc>
        <w:tc>
          <w:tcPr>
            <w:tcW w:w="425" w:type="dxa"/>
            <w:tcBorders>
              <w:top w:val="single" w:sz="4" w:space="0" w:color="auto"/>
            </w:tcBorders>
            <w:textDirection w:val="btLr"/>
          </w:tcPr>
          <w:p w:rsidR="00B716A2" w:rsidRPr="0094688F" w:rsidRDefault="00FA1117" w:rsidP="00AA25EF">
            <w:pPr>
              <w:widowControl w:val="0"/>
              <w:contextualSpacing/>
              <w:jc w:val="center"/>
              <w:rPr>
                <w:bCs/>
                <w:sz w:val="20"/>
                <w:szCs w:val="20"/>
              </w:rPr>
            </w:pPr>
            <w:r w:rsidRPr="0094688F">
              <w:rPr>
                <w:bCs/>
                <w:sz w:val="20"/>
                <w:szCs w:val="20"/>
              </w:rPr>
              <w:t>4,8</w:t>
            </w:r>
          </w:p>
        </w:tc>
        <w:tc>
          <w:tcPr>
            <w:tcW w:w="425" w:type="dxa"/>
            <w:tcBorders>
              <w:top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349</w:t>
            </w:r>
          </w:p>
        </w:tc>
        <w:tc>
          <w:tcPr>
            <w:tcW w:w="426" w:type="dxa"/>
            <w:tcBorders>
              <w:top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354</w:t>
            </w:r>
          </w:p>
        </w:tc>
        <w:tc>
          <w:tcPr>
            <w:tcW w:w="425" w:type="dxa"/>
            <w:tcBorders>
              <w:top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247</w:t>
            </w:r>
          </w:p>
        </w:tc>
        <w:tc>
          <w:tcPr>
            <w:tcW w:w="425" w:type="dxa"/>
            <w:tcBorders>
              <w:top w:val="single" w:sz="4" w:space="0" w:color="auto"/>
            </w:tcBorders>
            <w:textDirection w:val="btLr"/>
          </w:tcPr>
          <w:p w:rsidR="00B716A2" w:rsidRPr="0094688F" w:rsidRDefault="00AE0855" w:rsidP="00AA25EF">
            <w:pPr>
              <w:widowControl w:val="0"/>
              <w:contextualSpacing/>
              <w:jc w:val="center"/>
              <w:rPr>
                <w:bCs/>
                <w:sz w:val="20"/>
                <w:szCs w:val="20"/>
              </w:rPr>
            </w:pPr>
            <w:r w:rsidRPr="0094688F">
              <w:rPr>
                <w:bCs/>
                <w:sz w:val="20"/>
                <w:szCs w:val="20"/>
              </w:rPr>
              <w:t>246</w:t>
            </w:r>
          </w:p>
        </w:tc>
        <w:tc>
          <w:tcPr>
            <w:tcW w:w="425" w:type="dxa"/>
            <w:tcBorders>
              <w:top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3,43</w:t>
            </w:r>
          </w:p>
        </w:tc>
        <w:tc>
          <w:tcPr>
            <w:tcW w:w="426" w:type="dxa"/>
            <w:tcBorders>
              <w:top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3,4</w:t>
            </w:r>
          </w:p>
        </w:tc>
        <w:tc>
          <w:tcPr>
            <w:tcW w:w="425" w:type="dxa"/>
            <w:tcBorders>
              <w:top w:val="single" w:sz="4" w:space="0" w:color="auto"/>
            </w:tcBorders>
            <w:textDirection w:val="btLr"/>
          </w:tcPr>
          <w:p w:rsidR="00B716A2" w:rsidRPr="0094688F" w:rsidRDefault="00B716A2" w:rsidP="00AA25EF">
            <w:pPr>
              <w:widowControl w:val="0"/>
              <w:contextualSpacing/>
              <w:jc w:val="center"/>
              <w:rPr>
                <w:bCs/>
                <w:sz w:val="20"/>
                <w:szCs w:val="20"/>
              </w:rPr>
            </w:pPr>
            <w:r w:rsidRPr="0094688F">
              <w:rPr>
                <w:bCs/>
                <w:sz w:val="20"/>
                <w:szCs w:val="20"/>
              </w:rPr>
              <w:t>1,6</w:t>
            </w:r>
          </w:p>
        </w:tc>
        <w:tc>
          <w:tcPr>
            <w:tcW w:w="425" w:type="dxa"/>
            <w:tcBorders>
              <w:top w:val="single" w:sz="4" w:space="0" w:color="auto"/>
            </w:tcBorders>
            <w:textDirection w:val="btLr"/>
          </w:tcPr>
          <w:p w:rsidR="00B716A2" w:rsidRPr="0094688F" w:rsidRDefault="00401C30" w:rsidP="00AA25EF">
            <w:pPr>
              <w:widowControl w:val="0"/>
              <w:contextualSpacing/>
              <w:jc w:val="center"/>
              <w:rPr>
                <w:bCs/>
                <w:sz w:val="20"/>
                <w:szCs w:val="20"/>
              </w:rPr>
            </w:pPr>
            <w:r w:rsidRPr="0094688F">
              <w:rPr>
                <w:bCs/>
                <w:sz w:val="20"/>
                <w:szCs w:val="20"/>
              </w:rPr>
              <w:t>1,4</w:t>
            </w:r>
          </w:p>
        </w:tc>
      </w:tr>
      <w:tr w:rsidR="0094688F" w:rsidRPr="0094688F" w:rsidTr="00B341C8">
        <w:trPr>
          <w:cantSplit/>
          <w:trHeight w:val="839"/>
        </w:trPr>
        <w:tc>
          <w:tcPr>
            <w:tcW w:w="3085" w:type="dxa"/>
            <w:vAlign w:val="bottom"/>
          </w:tcPr>
          <w:p w:rsidR="00B716A2" w:rsidRPr="0094688F" w:rsidRDefault="00B716A2" w:rsidP="00AA25EF">
            <w:pPr>
              <w:widowControl w:val="0"/>
              <w:contextualSpacing/>
              <w:jc w:val="center"/>
              <w:rPr>
                <w:bCs/>
                <w:sz w:val="20"/>
                <w:szCs w:val="20"/>
              </w:rPr>
            </w:pPr>
            <w:r w:rsidRPr="0094688F">
              <w:rPr>
                <w:bCs/>
                <w:sz w:val="20"/>
                <w:szCs w:val="20"/>
              </w:rPr>
              <w:t>болезни кожи и подкожной клетчатки</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1610</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1733</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2742</w:t>
            </w:r>
          </w:p>
        </w:tc>
        <w:tc>
          <w:tcPr>
            <w:tcW w:w="425" w:type="dxa"/>
            <w:textDirection w:val="btLr"/>
          </w:tcPr>
          <w:p w:rsidR="00B716A2" w:rsidRPr="0094688F" w:rsidRDefault="00C13AC5" w:rsidP="00AA25EF">
            <w:pPr>
              <w:widowControl w:val="0"/>
              <w:contextualSpacing/>
              <w:jc w:val="center"/>
              <w:rPr>
                <w:bCs/>
                <w:sz w:val="20"/>
                <w:szCs w:val="20"/>
              </w:rPr>
            </w:pPr>
            <w:r w:rsidRPr="0094688F">
              <w:rPr>
                <w:bCs/>
                <w:sz w:val="20"/>
                <w:szCs w:val="20"/>
              </w:rPr>
              <w:t>1263</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5,35</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5,7</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7,4</w:t>
            </w:r>
          </w:p>
        </w:tc>
        <w:tc>
          <w:tcPr>
            <w:tcW w:w="425" w:type="dxa"/>
            <w:textDirection w:val="btLr"/>
          </w:tcPr>
          <w:p w:rsidR="00B716A2" w:rsidRPr="0094688F" w:rsidRDefault="00FA1117" w:rsidP="00AA25EF">
            <w:pPr>
              <w:widowControl w:val="0"/>
              <w:contextualSpacing/>
              <w:jc w:val="center"/>
              <w:rPr>
                <w:bCs/>
                <w:sz w:val="20"/>
                <w:szCs w:val="20"/>
              </w:rPr>
            </w:pPr>
            <w:r w:rsidRPr="0094688F">
              <w:rPr>
                <w:bCs/>
                <w:sz w:val="20"/>
                <w:szCs w:val="20"/>
              </w:rPr>
              <w:t>3,6</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1430</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1528</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1564</w:t>
            </w:r>
          </w:p>
        </w:tc>
        <w:tc>
          <w:tcPr>
            <w:tcW w:w="425" w:type="dxa"/>
            <w:textDirection w:val="btLr"/>
          </w:tcPr>
          <w:p w:rsidR="00B716A2" w:rsidRPr="0094688F" w:rsidRDefault="00AE0855" w:rsidP="00AA25EF">
            <w:pPr>
              <w:widowControl w:val="0"/>
              <w:contextualSpacing/>
              <w:jc w:val="center"/>
              <w:rPr>
                <w:bCs/>
                <w:sz w:val="20"/>
                <w:szCs w:val="20"/>
              </w:rPr>
            </w:pPr>
            <w:r w:rsidRPr="0094688F">
              <w:rPr>
                <w:bCs/>
                <w:sz w:val="20"/>
                <w:szCs w:val="20"/>
              </w:rPr>
              <w:t>1193</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14,04</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14,7</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9,9</w:t>
            </w:r>
          </w:p>
        </w:tc>
        <w:tc>
          <w:tcPr>
            <w:tcW w:w="425" w:type="dxa"/>
            <w:textDirection w:val="btLr"/>
          </w:tcPr>
          <w:p w:rsidR="00B716A2" w:rsidRPr="0094688F" w:rsidRDefault="00401C30" w:rsidP="00AA25EF">
            <w:pPr>
              <w:widowControl w:val="0"/>
              <w:contextualSpacing/>
              <w:jc w:val="center"/>
              <w:rPr>
                <w:bCs/>
                <w:sz w:val="20"/>
                <w:szCs w:val="20"/>
              </w:rPr>
            </w:pPr>
            <w:r w:rsidRPr="0094688F">
              <w:rPr>
                <w:bCs/>
                <w:sz w:val="20"/>
                <w:szCs w:val="20"/>
              </w:rPr>
              <w:t>6,8</w:t>
            </w:r>
          </w:p>
        </w:tc>
      </w:tr>
      <w:tr w:rsidR="0094688F" w:rsidRPr="0094688F" w:rsidTr="00B341C8">
        <w:trPr>
          <w:cantSplit/>
          <w:trHeight w:val="696"/>
        </w:trPr>
        <w:tc>
          <w:tcPr>
            <w:tcW w:w="3085" w:type="dxa"/>
            <w:vAlign w:val="bottom"/>
          </w:tcPr>
          <w:p w:rsidR="00B716A2" w:rsidRPr="0094688F" w:rsidRDefault="00B716A2" w:rsidP="00AA25EF">
            <w:pPr>
              <w:widowControl w:val="0"/>
              <w:contextualSpacing/>
              <w:jc w:val="center"/>
              <w:rPr>
                <w:bCs/>
                <w:sz w:val="20"/>
                <w:szCs w:val="20"/>
              </w:rPr>
            </w:pPr>
            <w:r w:rsidRPr="0094688F">
              <w:rPr>
                <w:bCs/>
                <w:sz w:val="20"/>
                <w:szCs w:val="20"/>
              </w:rPr>
              <w:t>болезни костно-мышечной системы и соединительной ткани</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2465</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2943</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2977</w:t>
            </w:r>
          </w:p>
        </w:tc>
        <w:tc>
          <w:tcPr>
            <w:tcW w:w="425" w:type="dxa"/>
            <w:textDirection w:val="btLr"/>
          </w:tcPr>
          <w:p w:rsidR="00B716A2" w:rsidRPr="0094688F" w:rsidRDefault="00C13AC5" w:rsidP="00AA25EF">
            <w:pPr>
              <w:widowControl w:val="0"/>
              <w:contextualSpacing/>
              <w:jc w:val="center"/>
              <w:rPr>
                <w:bCs/>
                <w:sz w:val="20"/>
                <w:szCs w:val="20"/>
              </w:rPr>
            </w:pPr>
            <w:r w:rsidRPr="0094688F">
              <w:rPr>
                <w:bCs/>
                <w:sz w:val="20"/>
                <w:szCs w:val="20"/>
              </w:rPr>
              <w:t>2546</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8,19</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9,6</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8,0</w:t>
            </w:r>
          </w:p>
        </w:tc>
        <w:tc>
          <w:tcPr>
            <w:tcW w:w="425" w:type="dxa"/>
            <w:textDirection w:val="btLr"/>
          </w:tcPr>
          <w:p w:rsidR="00B716A2" w:rsidRPr="0094688F" w:rsidRDefault="00FA1117" w:rsidP="00AA25EF">
            <w:pPr>
              <w:widowControl w:val="0"/>
              <w:contextualSpacing/>
              <w:jc w:val="center"/>
              <w:rPr>
                <w:bCs/>
                <w:sz w:val="20"/>
                <w:szCs w:val="20"/>
              </w:rPr>
            </w:pPr>
            <w:r w:rsidRPr="0094688F">
              <w:rPr>
                <w:bCs/>
                <w:sz w:val="20"/>
                <w:szCs w:val="20"/>
              </w:rPr>
              <w:t>7,2</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561</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811</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742</w:t>
            </w:r>
          </w:p>
        </w:tc>
        <w:tc>
          <w:tcPr>
            <w:tcW w:w="425" w:type="dxa"/>
            <w:textDirection w:val="btLr"/>
          </w:tcPr>
          <w:p w:rsidR="00B716A2" w:rsidRPr="0094688F" w:rsidRDefault="00AE0855" w:rsidP="00AA25EF">
            <w:pPr>
              <w:widowControl w:val="0"/>
              <w:contextualSpacing/>
              <w:jc w:val="center"/>
              <w:rPr>
                <w:bCs/>
                <w:sz w:val="20"/>
                <w:szCs w:val="20"/>
              </w:rPr>
            </w:pPr>
            <w:r w:rsidRPr="0094688F">
              <w:rPr>
                <w:bCs/>
                <w:sz w:val="20"/>
                <w:szCs w:val="20"/>
              </w:rPr>
              <w:t>661</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5,51</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7,8</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4,7</w:t>
            </w:r>
          </w:p>
        </w:tc>
        <w:tc>
          <w:tcPr>
            <w:tcW w:w="425" w:type="dxa"/>
            <w:textDirection w:val="btLr"/>
          </w:tcPr>
          <w:p w:rsidR="00B716A2" w:rsidRPr="0094688F" w:rsidRDefault="00401C30" w:rsidP="00AA25EF">
            <w:pPr>
              <w:widowControl w:val="0"/>
              <w:contextualSpacing/>
              <w:jc w:val="center"/>
              <w:rPr>
                <w:bCs/>
                <w:sz w:val="20"/>
                <w:szCs w:val="20"/>
              </w:rPr>
            </w:pPr>
            <w:r w:rsidRPr="0094688F">
              <w:rPr>
                <w:bCs/>
                <w:sz w:val="20"/>
                <w:szCs w:val="20"/>
              </w:rPr>
              <w:t>3,8</w:t>
            </w:r>
          </w:p>
        </w:tc>
      </w:tr>
      <w:tr w:rsidR="0094688F" w:rsidRPr="0094688F" w:rsidTr="00B341C8">
        <w:trPr>
          <w:cantSplit/>
          <w:trHeight w:val="721"/>
        </w:trPr>
        <w:tc>
          <w:tcPr>
            <w:tcW w:w="3085" w:type="dxa"/>
            <w:vAlign w:val="bottom"/>
          </w:tcPr>
          <w:p w:rsidR="00B716A2" w:rsidRPr="0094688F" w:rsidRDefault="00B716A2" w:rsidP="00AA25EF">
            <w:pPr>
              <w:widowControl w:val="0"/>
              <w:contextualSpacing/>
              <w:jc w:val="center"/>
              <w:rPr>
                <w:bCs/>
                <w:sz w:val="20"/>
                <w:szCs w:val="20"/>
              </w:rPr>
            </w:pPr>
            <w:r w:rsidRPr="0094688F">
              <w:rPr>
                <w:bCs/>
                <w:sz w:val="20"/>
                <w:szCs w:val="20"/>
              </w:rPr>
              <w:t>болезни мочеполовой системы</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1184</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1087</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1139</w:t>
            </w:r>
          </w:p>
        </w:tc>
        <w:tc>
          <w:tcPr>
            <w:tcW w:w="425" w:type="dxa"/>
            <w:textDirection w:val="btLr"/>
          </w:tcPr>
          <w:p w:rsidR="00B716A2" w:rsidRPr="0094688F" w:rsidRDefault="00C13AC5" w:rsidP="00AA25EF">
            <w:pPr>
              <w:widowControl w:val="0"/>
              <w:contextualSpacing/>
              <w:jc w:val="center"/>
              <w:rPr>
                <w:bCs/>
                <w:sz w:val="20"/>
                <w:szCs w:val="20"/>
              </w:rPr>
            </w:pPr>
            <w:r w:rsidRPr="0094688F">
              <w:rPr>
                <w:bCs/>
                <w:sz w:val="20"/>
                <w:szCs w:val="20"/>
              </w:rPr>
              <w:t>1048</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3,93</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3,6</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3,1</w:t>
            </w:r>
          </w:p>
        </w:tc>
        <w:tc>
          <w:tcPr>
            <w:tcW w:w="425" w:type="dxa"/>
            <w:textDirection w:val="btLr"/>
          </w:tcPr>
          <w:p w:rsidR="00B716A2" w:rsidRPr="0094688F" w:rsidRDefault="00FA1117" w:rsidP="00AA25EF">
            <w:pPr>
              <w:widowControl w:val="0"/>
              <w:contextualSpacing/>
              <w:jc w:val="center"/>
              <w:rPr>
                <w:bCs/>
                <w:sz w:val="20"/>
                <w:szCs w:val="20"/>
              </w:rPr>
            </w:pPr>
            <w:r w:rsidRPr="0094688F">
              <w:rPr>
                <w:bCs/>
                <w:sz w:val="20"/>
                <w:szCs w:val="20"/>
              </w:rPr>
              <w:t>3,0</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3,12</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296</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291</w:t>
            </w:r>
          </w:p>
        </w:tc>
        <w:tc>
          <w:tcPr>
            <w:tcW w:w="425" w:type="dxa"/>
            <w:textDirection w:val="btLr"/>
          </w:tcPr>
          <w:p w:rsidR="00B716A2" w:rsidRPr="0094688F" w:rsidRDefault="00AE0855" w:rsidP="00AA25EF">
            <w:pPr>
              <w:widowControl w:val="0"/>
              <w:contextualSpacing/>
              <w:jc w:val="center"/>
              <w:rPr>
                <w:bCs/>
                <w:sz w:val="20"/>
                <w:szCs w:val="20"/>
              </w:rPr>
            </w:pPr>
            <w:r w:rsidRPr="0094688F">
              <w:rPr>
                <w:bCs/>
                <w:sz w:val="20"/>
                <w:szCs w:val="20"/>
              </w:rPr>
              <w:t>266</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3,06</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2,8</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1,8</w:t>
            </w:r>
          </w:p>
        </w:tc>
        <w:tc>
          <w:tcPr>
            <w:tcW w:w="425" w:type="dxa"/>
            <w:textDirection w:val="btLr"/>
          </w:tcPr>
          <w:p w:rsidR="00B716A2" w:rsidRPr="0094688F" w:rsidRDefault="00401C30" w:rsidP="00AA25EF">
            <w:pPr>
              <w:widowControl w:val="0"/>
              <w:contextualSpacing/>
              <w:jc w:val="center"/>
              <w:rPr>
                <w:bCs/>
                <w:sz w:val="20"/>
                <w:szCs w:val="20"/>
              </w:rPr>
            </w:pPr>
            <w:r w:rsidRPr="0094688F">
              <w:rPr>
                <w:bCs/>
                <w:sz w:val="20"/>
                <w:szCs w:val="20"/>
              </w:rPr>
              <w:t>1,5</w:t>
            </w:r>
          </w:p>
        </w:tc>
      </w:tr>
      <w:tr w:rsidR="0094688F" w:rsidRPr="0094688F" w:rsidTr="00B341C8">
        <w:trPr>
          <w:cantSplit/>
          <w:trHeight w:val="832"/>
        </w:trPr>
        <w:tc>
          <w:tcPr>
            <w:tcW w:w="3085" w:type="dxa"/>
            <w:vAlign w:val="bottom"/>
          </w:tcPr>
          <w:p w:rsidR="00B716A2" w:rsidRPr="0094688F" w:rsidRDefault="00B716A2" w:rsidP="00AA25EF">
            <w:pPr>
              <w:widowControl w:val="0"/>
              <w:contextualSpacing/>
              <w:jc w:val="center"/>
              <w:rPr>
                <w:bCs/>
                <w:sz w:val="20"/>
                <w:szCs w:val="20"/>
              </w:rPr>
            </w:pPr>
            <w:r w:rsidRPr="0094688F">
              <w:rPr>
                <w:bCs/>
                <w:sz w:val="20"/>
                <w:szCs w:val="20"/>
              </w:rPr>
              <w:t xml:space="preserve">беременность, роды и послеродовый период </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278</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276</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270</w:t>
            </w:r>
          </w:p>
        </w:tc>
        <w:tc>
          <w:tcPr>
            <w:tcW w:w="425" w:type="dxa"/>
            <w:textDirection w:val="btLr"/>
          </w:tcPr>
          <w:p w:rsidR="00B716A2" w:rsidRPr="0094688F" w:rsidRDefault="00C13AC5" w:rsidP="00AA25EF">
            <w:pPr>
              <w:widowControl w:val="0"/>
              <w:contextualSpacing/>
              <w:jc w:val="center"/>
              <w:rPr>
                <w:bCs/>
                <w:sz w:val="20"/>
                <w:szCs w:val="20"/>
              </w:rPr>
            </w:pPr>
            <w:r w:rsidRPr="0094688F">
              <w:rPr>
                <w:bCs/>
                <w:sz w:val="20"/>
                <w:szCs w:val="20"/>
              </w:rPr>
              <w:t>247</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0,92</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0,9</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0,7</w:t>
            </w:r>
          </w:p>
        </w:tc>
        <w:tc>
          <w:tcPr>
            <w:tcW w:w="425" w:type="dxa"/>
            <w:textDirection w:val="btLr"/>
          </w:tcPr>
          <w:p w:rsidR="00B716A2" w:rsidRPr="0094688F" w:rsidRDefault="00FA1117" w:rsidP="00AA25EF">
            <w:pPr>
              <w:widowControl w:val="0"/>
              <w:contextualSpacing/>
              <w:jc w:val="center"/>
              <w:rPr>
                <w:bCs/>
                <w:sz w:val="20"/>
                <w:szCs w:val="20"/>
              </w:rPr>
            </w:pPr>
            <w:r w:rsidRPr="0094688F">
              <w:rPr>
                <w:bCs/>
                <w:sz w:val="20"/>
                <w:szCs w:val="20"/>
              </w:rPr>
              <w:t>0,7</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153</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214</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195</w:t>
            </w:r>
          </w:p>
        </w:tc>
        <w:tc>
          <w:tcPr>
            <w:tcW w:w="425" w:type="dxa"/>
            <w:textDirection w:val="btLr"/>
          </w:tcPr>
          <w:p w:rsidR="00B716A2" w:rsidRPr="0094688F" w:rsidRDefault="00AE0855" w:rsidP="00AA25EF">
            <w:pPr>
              <w:widowControl w:val="0"/>
              <w:contextualSpacing/>
              <w:jc w:val="center"/>
              <w:rPr>
                <w:bCs/>
                <w:sz w:val="20"/>
                <w:szCs w:val="20"/>
              </w:rPr>
            </w:pPr>
            <w:r w:rsidRPr="0094688F">
              <w:rPr>
                <w:bCs/>
                <w:sz w:val="20"/>
                <w:szCs w:val="20"/>
              </w:rPr>
              <w:t>170</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1,5</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2,1</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1,2</w:t>
            </w:r>
          </w:p>
        </w:tc>
        <w:tc>
          <w:tcPr>
            <w:tcW w:w="425" w:type="dxa"/>
            <w:textDirection w:val="btLr"/>
          </w:tcPr>
          <w:p w:rsidR="00B716A2" w:rsidRPr="0094688F" w:rsidRDefault="00401C30" w:rsidP="00AA25EF">
            <w:pPr>
              <w:widowControl w:val="0"/>
              <w:contextualSpacing/>
              <w:jc w:val="center"/>
              <w:rPr>
                <w:bCs/>
                <w:sz w:val="20"/>
                <w:szCs w:val="20"/>
              </w:rPr>
            </w:pPr>
            <w:r w:rsidRPr="0094688F">
              <w:rPr>
                <w:bCs/>
                <w:sz w:val="20"/>
                <w:szCs w:val="20"/>
              </w:rPr>
              <w:t>1,0</w:t>
            </w:r>
          </w:p>
        </w:tc>
      </w:tr>
      <w:tr w:rsidR="0094688F" w:rsidRPr="0094688F" w:rsidTr="00B341C8">
        <w:trPr>
          <w:cantSplit/>
          <w:trHeight w:val="844"/>
        </w:trPr>
        <w:tc>
          <w:tcPr>
            <w:tcW w:w="3085" w:type="dxa"/>
            <w:vAlign w:val="bottom"/>
          </w:tcPr>
          <w:p w:rsidR="00B716A2" w:rsidRPr="0094688F" w:rsidRDefault="00B716A2" w:rsidP="00AA25EF">
            <w:pPr>
              <w:widowControl w:val="0"/>
              <w:contextualSpacing/>
              <w:jc w:val="center"/>
              <w:rPr>
                <w:bCs/>
                <w:sz w:val="20"/>
                <w:szCs w:val="20"/>
              </w:rPr>
            </w:pPr>
            <w:r w:rsidRPr="0094688F">
              <w:rPr>
                <w:bCs/>
                <w:sz w:val="20"/>
                <w:szCs w:val="20"/>
              </w:rPr>
              <w:t>врожденные аномалии (пороки развития), деформации и хромосомные нарушения</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65</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77</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87</w:t>
            </w:r>
          </w:p>
        </w:tc>
        <w:tc>
          <w:tcPr>
            <w:tcW w:w="425" w:type="dxa"/>
            <w:textDirection w:val="btLr"/>
          </w:tcPr>
          <w:p w:rsidR="00B716A2" w:rsidRPr="0094688F" w:rsidRDefault="00C13AC5" w:rsidP="00AA25EF">
            <w:pPr>
              <w:widowControl w:val="0"/>
              <w:contextualSpacing/>
              <w:jc w:val="center"/>
              <w:rPr>
                <w:bCs/>
                <w:sz w:val="20"/>
                <w:szCs w:val="20"/>
              </w:rPr>
            </w:pPr>
            <w:r w:rsidRPr="0094688F">
              <w:rPr>
                <w:bCs/>
                <w:sz w:val="20"/>
                <w:szCs w:val="20"/>
              </w:rPr>
              <w:t>90</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0,21</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0,25</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0,24</w:t>
            </w:r>
          </w:p>
        </w:tc>
        <w:tc>
          <w:tcPr>
            <w:tcW w:w="425" w:type="dxa"/>
            <w:textDirection w:val="btLr"/>
          </w:tcPr>
          <w:p w:rsidR="00B716A2" w:rsidRPr="0094688F" w:rsidRDefault="00FA1117" w:rsidP="00AA25EF">
            <w:pPr>
              <w:widowControl w:val="0"/>
              <w:contextualSpacing/>
              <w:jc w:val="center"/>
              <w:rPr>
                <w:bCs/>
                <w:sz w:val="20"/>
                <w:szCs w:val="20"/>
              </w:rPr>
            </w:pPr>
            <w:r w:rsidRPr="0094688F">
              <w:rPr>
                <w:bCs/>
                <w:sz w:val="20"/>
                <w:szCs w:val="20"/>
              </w:rPr>
              <w:t>0,25</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7</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6</w:t>
            </w:r>
          </w:p>
        </w:tc>
        <w:tc>
          <w:tcPr>
            <w:tcW w:w="425" w:type="dxa"/>
            <w:textDirection w:val="btLr"/>
          </w:tcPr>
          <w:p w:rsidR="00B716A2" w:rsidRPr="0094688F" w:rsidRDefault="00AE0855" w:rsidP="00AA25EF">
            <w:pPr>
              <w:widowControl w:val="0"/>
              <w:contextualSpacing/>
              <w:jc w:val="center"/>
              <w:rPr>
                <w:bCs/>
                <w:sz w:val="20"/>
                <w:szCs w:val="20"/>
              </w:rPr>
            </w:pPr>
            <w:r w:rsidRPr="0094688F">
              <w:rPr>
                <w:bCs/>
                <w:sz w:val="20"/>
                <w:szCs w:val="20"/>
              </w:rPr>
              <w:t>8</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0,07</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0,04</w:t>
            </w:r>
          </w:p>
        </w:tc>
        <w:tc>
          <w:tcPr>
            <w:tcW w:w="425" w:type="dxa"/>
            <w:textDirection w:val="btLr"/>
          </w:tcPr>
          <w:p w:rsidR="00B716A2" w:rsidRPr="0094688F" w:rsidRDefault="00401C30" w:rsidP="00AA25EF">
            <w:pPr>
              <w:widowControl w:val="0"/>
              <w:contextualSpacing/>
              <w:jc w:val="center"/>
              <w:rPr>
                <w:bCs/>
                <w:sz w:val="20"/>
                <w:szCs w:val="20"/>
              </w:rPr>
            </w:pPr>
            <w:r w:rsidRPr="0094688F">
              <w:rPr>
                <w:bCs/>
                <w:sz w:val="20"/>
                <w:szCs w:val="20"/>
              </w:rPr>
              <w:t>0,04</w:t>
            </w:r>
          </w:p>
        </w:tc>
      </w:tr>
      <w:tr w:rsidR="0094688F" w:rsidRPr="0094688F" w:rsidTr="00B341C8">
        <w:trPr>
          <w:cantSplit/>
          <w:trHeight w:val="1134"/>
        </w:trPr>
        <w:tc>
          <w:tcPr>
            <w:tcW w:w="3085" w:type="dxa"/>
            <w:vAlign w:val="bottom"/>
          </w:tcPr>
          <w:p w:rsidR="00B716A2" w:rsidRPr="0094688F" w:rsidRDefault="00B716A2" w:rsidP="00AA25EF">
            <w:pPr>
              <w:widowControl w:val="0"/>
              <w:contextualSpacing/>
              <w:jc w:val="center"/>
              <w:rPr>
                <w:bCs/>
                <w:sz w:val="20"/>
                <w:szCs w:val="20"/>
              </w:rPr>
            </w:pPr>
            <w:r w:rsidRPr="0094688F">
              <w:rPr>
                <w:bCs/>
                <w:sz w:val="20"/>
                <w:szCs w:val="20"/>
              </w:rPr>
              <w:t>симптомы, признаки и отклонения от нормы, выявленные при клинических и лабораторных исследованиях, не классифицированные в других рубриках</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178</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236</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265</w:t>
            </w:r>
          </w:p>
        </w:tc>
        <w:tc>
          <w:tcPr>
            <w:tcW w:w="425" w:type="dxa"/>
            <w:textDirection w:val="btLr"/>
          </w:tcPr>
          <w:p w:rsidR="00B716A2" w:rsidRPr="0094688F" w:rsidRDefault="00C13AC5" w:rsidP="00AA25EF">
            <w:pPr>
              <w:widowControl w:val="0"/>
              <w:contextualSpacing/>
              <w:jc w:val="center"/>
              <w:rPr>
                <w:bCs/>
                <w:sz w:val="20"/>
                <w:szCs w:val="20"/>
              </w:rPr>
            </w:pPr>
            <w:r w:rsidRPr="0094688F">
              <w:rPr>
                <w:bCs/>
                <w:sz w:val="20"/>
                <w:szCs w:val="20"/>
              </w:rPr>
              <w:t>253</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0,59</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0,8</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0,7</w:t>
            </w:r>
          </w:p>
        </w:tc>
        <w:tc>
          <w:tcPr>
            <w:tcW w:w="425" w:type="dxa"/>
            <w:textDirection w:val="btLr"/>
          </w:tcPr>
          <w:p w:rsidR="00B716A2" w:rsidRPr="0094688F" w:rsidRDefault="00FA1117" w:rsidP="00AA25EF">
            <w:pPr>
              <w:widowControl w:val="0"/>
              <w:contextualSpacing/>
              <w:jc w:val="center"/>
              <w:rPr>
                <w:bCs/>
                <w:sz w:val="20"/>
                <w:szCs w:val="20"/>
              </w:rPr>
            </w:pPr>
            <w:r w:rsidRPr="0094688F">
              <w:rPr>
                <w:bCs/>
                <w:sz w:val="20"/>
                <w:szCs w:val="20"/>
              </w:rPr>
              <w:t>0,7</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67</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117</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150</w:t>
            </w:r>
          </w:p>
        </w:tc>
        <w:tc>
          <w:tcPr>
            <w:tcW w:w="425" w:type="dxa"/>
            <w:textDirection w:val="btLr"/>
          </w:tcPr>
          <w:p w:rsidR="00B716A2" w:rsidRPr="0094688F" w:rsidRDefault="00AE0855" w:rsidP="00AA25EF">
            <w:pPr>
              <w:widowControl w:val="0"/>
              <w:contextualSpacing/>
              <w:jc w:val="center"/>
              <w:rPr>
                <w:bCs/>
                <w:sz w:val="20"/>
                <w:szCs w:val="20"/>
              </w:rPr>
            </w:pPr>
            <w:r w:rsidRPr="0094688F">
              <w:rPr>
                <w:bCs/>
                <w:sz w:val="20"/>
                <w:szCs w:val="20"/>
              </w:rPr>
              <w:t>95</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0,66</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1,1</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0,9</w:t>
            </w:r>
          </w:p>
        </w:tc>
        <w:tc>
          <w:tcPr>
            <w:tcW w:w="425" w:type="dxa"/>
            <w:textDirection w:val="btLr"/>
          </w:tcPr>
          <w:p w:rsidR="00B716A2" w:rsidRPr="0094688F" w:rsidRDefault="00401C30" w:rsidP="00AA25EF">
            <w:pPr>
              <w:widowControl w:val="0"/>
              <w:contextualSpacing/>
              <w:jc w:val="center"/>
              <w:rPr>
                <w:bCs/>
                <w:sz w:val="20"/>
                <w:szCs w:val="20"/>
              </w:rPr>
            </w:pPr>
            <w:r w:rsidRPr="0094688F">
              <w:rPr>
                <w:bCs/>
                <w:sz w:val="20"/>
                <w:szCs w:val="20"/>
              </w:rPr>
              <w:t>0,5</w:t>
            </w:r>
          </w:p>
        </w:tc>
      </w:tr>
      <w:tr w:rsidR="0094688F" w:rsidRPr="0094688F" w:rsidTr="00B341C8">
        <w:trPr>
          <w:cantSplit/>
          <w:trHeight w:val="752"/>
        </w:trPr>
        <w:tc>
          <w:tcPr>
            <w:tcW w:w="3085" w:type="dxa"/>
          </w:tcPr>
          <w:p w:rsidR="00B716A2" w:rsidRPr="0094688F" w:rsidRDefault="00B716A2" w:rsidP="00AA25EF">
            <w:pPr>
              <w:widowControl w:val="0"/>
              <w:contextualSpacing/>
              <w:jc w:val="center"/>
              <w:rPr>
                <w:bCs/>
                <w:sz w:val="20"/>
                <w:szCs w:val="20"/>
              </w:rPr>
            </w:pPr>
            <w:r w:rsidRPr="0094688F">
              <w:rPr>
                <w:bCs/>
                <w:sz w:val="20"/>
                <w:szCs w:val="20"/>
              </w:rPr>
              <w:t>травмы, отравления и некоторые другие последствия воздействия внешних причин</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1688</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1644</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1475</w:t>
            </w:r>
          </w:p>
        </w:tc>
        <w:tc>
          <w:tcPr>
            <w:tcW w:w="425" w:type="dxa"/>
            <w:textDirection w:val="btLr"/>
          </w:tcPr>
          <w:p w:rsidR="00B716A2" w:rsidRPr="0094688F" w:rsidRDefault="00C13AC5" w:rsidP="00AA25EF">
            <w:pPr>
              <w:widowControl w:val="0"/>
              <w:contextualSpacing/>
              <w:jc w:val="center"/>
              <w:rPr>
                <w:bCs/>
                <w:sz w:val="20"/>
                <w:szCs w:val="20"/>
              </w:rPr>
            </w:pPr>
            <w:r w:rsidRPr="0094688F">
              <w:rPr>
                <w:bCs/>
                <w:sz w:val="20"/>
                <w:szCs w:val="20"/>
              </w:rPr>
              <w:t>1467</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5,61</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5,4</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4,0</w:t>
            </w:r>
          </w:p>
        </w:tc>
        <w:tc>
          <w:tcPr>
            <w:tcW w:w="425" w:type="dxa"/>
            <w:textDirection w:val="btLr"/>
          </w:tcPr>
          <w:p w:rsidR="00B716A2" w:rsidRPr="0094688F" w:rsidRDefault="00FA1117" w:rsidP="00AA25EF">
            <w:pPr>
              <w:widowControl w:val="0"/>
              <w:contextualSpacing/>
              <w:jc w:val="center"/>
              <w:rPr>
                <w:bCs/>
                <w:sz w:val="20"/>
                <w:szCs w:val="20"/>
              </w:rPr>
            </w:pPr>
            <w:r w:rsidRPr="0094688F">
              <w:rPr>
                <w:bCs/>
                <w:sz w:val="20"/>
                <w:szCs w:val="20"/>
              </w:rPr>
              <w:t>4,1</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1678</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1625</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1473</w:t>
            </w:r>
          </w:p>
        </w:tc>
        <w:tc>
          <w:tcPr>
            <w:tcW w:w="425" w:type="dxa"/>
            <w:textDirection w:val="btLr"/>
          </w:tcPr>
          <w:p w:rsidR="00B716A2" w:rsidRPr="0094688F" w:rsidRDefault="00AE0855" w:rsidP="00AA25EF">
            <w:pPr>
              <w:widowControl w:val="0"/>
              <w:contextualSpacing/>
              <w:jc w:val="center"/>
              <w:rPr>
                <w:bCs/>
                <w:sz w:val="20"/>
                <w:szCs w:val="20"/>
              </w:rPr>
            </w:pPr>
            <w:r w:rsidRPr="0094688F">
              <w:rPr>
                <w:bCs/>
                <w:sz w:val="20"/>
                <w:szCs w:val="20"/>
              </w:rPr>
              <w:t>1464</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16,48</w:t>
            </w:r>
          </w:p>
        </w:tc>
        <w:tc>
          <w:tcPr>
            <w:tcW w:w="426" w:type="dxa"/>
            <w:textDirection w:val="btLr"/>
          </w:tcPr>
          <w:p w:rsidR="00B716A2" w:rsidRPr="0094688F" w:rsidRDefault="00B716A2" w:rsidP="00AA25EF">
            <w:pPr>
              <w:widowControl w:val="0"/>
              <w:contextualSpacing/>
              <w:jc w:val="center"/>
              <w:rPr>
                <w:bCs/>
                <w:sz w:val="20"/>
                <w:szCs w:val="20"/>
              </w:rPr>
            </w:pPr>
            <w:r w:rsidRPr="0094688F">
              <w:rPr>
                <w:bCs/>
                <w:sz w:val="20"/>
                <w:szCs w:val="20"/>
              </w:rPr>
              <w:t>15,6</w:t>
            </w:r>
          </w:p>
        </w:tc>
        <w:tc>
          <w:tcPr>
            <w:tcW w:w="425" w:type="dxa"/>
            <w:textDirection w:val="btLr"/>
          </w:tcPr>
          <w:p w:rsidR="00B716A2" w:rsidRPr="0094688F" w:rsidRDefault="00B716A2" w:rsidP="00AA25EF">
            <w:pPr>
              <w:widowControl w:val="0"/>
              <w:contextualSpacing/>
              <w:jc w:val="center"/>
              <w:rPr>
                <w:bCs/>
                <w:sz w:val="20"/>
                <w:szCs w:val="20"/>
              </w:rPr>
            </w:pPr>
            <w:r w:rsidRPr="0094688F">
              <w:rPr>
                <w:bCs/>
                <w:sz w:val="20"/>
                <w:szCs w:val="20"/>
              </w:rPr>
              <w:t>9,3</w:t>
            </w:r>
          </w:p>
        </w:tc>
        <w:tc>
          <w:tcPr>
            <w:tcW w:w="425" w:type="dxa"/>
            <w:textDirection w:val="btLr"/>
          </w:tcPr>
          <w:p w:rsidR="00B716A2" w:rsidRPr="0094688F" w:rsidRDefault="00401C30" w:rsidP="00AA25EF">
            <w:pPr>
              <w:widowControl w:val="0"/>
              <w:contextualSpacing/>
              <w:jc w:val="center"/>
              <w:rPr>
                <w:bCs/>
                <w:sz w:val="20"/>
                <w:szCs w:val="20"/>
              </w:rPr>
            </w:pPr>
            <w:r w:rsidRPr="0094688F">
              <w:rPr>
                <w:bCs/>
                <w:sz w:val="20"/>
                <w:szCs w:val="20"/>
              </w:rPr>
              <w:t>8,3</w:t>
            </w:r>
          </w:p>
        </w:tc>
      </w:tr>
    </w:tbl>
    <w:p w:rsidR="00B341C8" w:rsidRPr="0094688F" w:rsidRDefault="00404F72" w:rsidP="006979CB">
      <w:pPr>
        <w:widowControl w:val="0"/>
        <w:ind w:firstLine="284"/>
        <w:contextualSpacing/>
        <w:jc w:val="both"/>
        <w:rPr>
          <w:sz w:val="28"/>
          <w:szCs w:val="28"/>
        </w:rPr>
      </w:pPr>
      <w:r w:rsidRPr="0094688F">
        <w:rPr>
          <w:sz w:val="28"/>
          <w:szCs w:val="28"/>
        </w:rPr>
        <w:t xml:space="preserve"> </w:t>
      </w:r>
    </w:p>
    <w:p w:rsidR="002E76A4" w:rsidRPr="0094688F" w:rsidRDefault="00404F72" w:rsidP="008661FE">
      <w:pPr>
        <w:widowControl w:val="0"/>
        <w:ind w:firstLine="709"/>
        <w:contextualSpacing/>
        <w:jc w:val="both"/>
        <w:rPr>
          <w:sz w:val="28"/>
          <w:szCs w:val="28"/>
        </w:rPr>
      </w:pPr>
      <w:r w:rsidRPr="0094688F">
        <w:rPr>
          <w:sz w:val="28"/>
          <w:szCs w:val="28"/>
        </w:rPr>
        <w:t xml:space="preserve"> </w:t>
      </w:r>
      <w:proofErr w:type="gramStart"/>
      <w:r w:rsidRPr="0094688F">
        <w:rPr>
          <w:sz w:val="28"/>
          <w:szCs w:val="28"/>
        </w:rPr>
        <w:t>В структуре общей заболеваемости среди взрослого населения Шкловского района преобладают болезни</w:t>
      </w:r>
      <w:r w:rsidR="00C27928" w:rsidRPr="0094688F">
        <w:rPr>
          <w:sz w:val="28"/>
          <w:szCs w:val="28"/>
        </w:rPr>
        <w:t xml:space="preserve"> системы  кровообращения  (</w:t>
      </w:r>
      <w:r w:rsidR="00992363" w:rsidRPr="0094688F">
        <w:rPr>
          <w:sz w:val="28"/>
          <w:szCs w:val="28"/>
        </w:rPr>
        <w:t>20,7</w:t>
      </w:r>
      <w:r w:rsidRPr="0094688F">
        <w:rPr>
          <w:sz w:val="28"/>
          <w:szCs w:val="28"/>
        </w:rPr>
        <w:t>%),</w:t>
      </w:r>
      <w:r w:rsidR="00C27928" w:rsidRPr="0094688F">
        <w:rPr>
          <w:sz w:val="28"/>
          <w:szCs w:val="28"/>
        </w:rPr>
        <w:t xml:space="preserve"> болезни органов  дыхания (</w:t>
      </w:r>
      <w:r w:rsidR="00992363" w:rsidRPr="0094688F">
        <w:rPr>
          <w:sz w:val="28"/>
          <w:szCs w:val="28"/>
        </w:rPr>
        <w:t>19,7</w:t>
      </w:r>
      <w:r w:rsidRPr="0094688F">
        <w:rPr>
          <w:sz w:val="28"/>
          <w:szCs w:val="28"/>
        </w:rPr>
        <w:t>%), на третьем месте –</w:t>
      </w:r>
      <w:r w:rsidR="003413C6" w:rsidRPr="0094688F">
        <w:rPr>
          <w:sz w:val="28"/>
          <w:szCs w:val="28"/>
        </w:rPr>
        <w:t xml:space="preserve"> </w:t>
      </w:r>
      <w:r w:rsidR="008648D6" w:rsidRPr="0094688F">
        <w:rPr>
          <w:sz w:val="28"/>
          <w:szCs w:val="28"/>
        </w:rPr>
        <w:t>инфекционные и паразитарные заболевания (</w:t>
      </w:r>
      <w:r w:rsidR="00992363" w:rsidRPr="0094688F">
        <w:rPr>
          <w:sz w:val="28"/>
          <w:szCs w:val="28"/>
        </w:rPr>
        <w:t>15,0</w:t>
      </w:r>
      <w:r w:rsidR="008648D6" w:rsidRPr="0094688F">
        <w:rPr>
          <w:sz w:val="28"/>
          <w:szCs w:val="28"/>
        </w:rPr>
        <w:t>%),</w:t>
      </w:r>
      <w:r w:rsidR="00992363" w:rsidRPr="0094688F">
        <w:t xml:space="preserve"> </w:t>
      </w:r>
      <w:r w:rsidR="00992363" w:rsidRPr="0094688F">
        <w:rPr>
          <w:sz w:val="28"/>
          <w:szCs w:val="28"/>
        </w:rPr>
        <w:t>болезни   эндокринной  системы</w:t>
      </w:r>
      <w:r w:rsidR="002E76A4" w:rsidRPr="0094688F">
        <w:rPr>
          <w:sz w:val="28"/>
          <w:szCs w:val="28"/>
        </w:rPr>
        <w:t xml:space="preserve"> (8,4%),</w:t>
      </w:r>
      <w:r w:rsidR="008648D6" w:rsidRPr="0094688F">
        <w:rPr>
          <w:sz w:val="28"/>
          <w:szCs w:val="28"/>
        </w:rPr>
        <w:t xml:space="preserve"> боле</w:t>
      </w:r>
      <w:r w:rsidR="001C2D5A" w:rsidRPr="0094688F">
        <w:rPr>
          <w:sz w:val="28"/>
          <w:szCs w:val="28"/>
        </w:rPr>
        <w:t>зни костно-мышечной  системы (</w:t>
      </w:r>
      <w:r w:rsidR="002E76A4" w:rsidRPr="0094688F">
        <w:rPr>
          <w:sz w:val="28"/>
          <w:szCs w:val="28"/>
        </w:rPr>
        <w:t>7,2</w:t>
      </w:r>
      <w:r w:rsidR="006E35DA" w:rsidRPr="0094688F">
        <w:rPr>
          <w:sz w:val="28"/>
          <w:szCs w:val="28"/>
        </w:rPr>
        <w:t>%)</w:t>
      </w:r>
      <w:r w:rsidR="008648D6" w:rsidRPr="0094688F">
        <w:rPr>
          <w:sz w:val="28"/>
          <w:szCs w:val="28"/>
        </w:rPr>
        <w:t xml:space="preserve">, </w:t>
      </w:r>
      <w:r w:rsidR="002E76A4" w:rsidRPr="0094688F">
        <w:rPr>
          <w:sz w:val="28"/>
          <w:szCs w:val="28"/>
        </w:rPr>
        <w:t xml:space="preserve">новообразования (4,2%), </w:t>
      </w:r>
      <w:r w:rsidRPr="0094688F">
        <w:rPr>
          <w:sz w:val="28"/>
          <w:szCs w:val="28"/>
        </w:rPr>
        <w:t>болезни органов пищев</w:t>
      </w:r>
      <w:r w:rsidR="00C27928" w:rsidRPr="0094688F">
        <w:rPr>
          <w:sz w:val="28"/>
          <w:szCs w:val="28"/>
        </w:rPr>
        <w:t>арения (</w:t>
      </w:r>
      <w:r w:rsidR="002E76A4" w:rsidRPr="0094688F">
        <w:rPr>
          <w:sz w:val="28"/>
          <w:szCs w:val="28"/>
        </w:rPr>
        <w:t>4,8</w:t>
      </w:r>
      <w:r w:rsidRPr="0094688F">
        <w:rPr>
          <w:sz w:val="28"/>
          <w:szCs w:val="28"/>
        </w:rPr>
        <w:t>%)</w:t>
      </w:r>
      <w:r w:rsidR="00C27928" w:rsidRPr="0094688F">
        <w:rPr>
          <w:sz w:val="28"/>
          <w:szCs w:val="28"/>
        </w:rPr>
        <w:t>,</w:t>
      </w:r>
      <w:r w:rsidR="001C2D5A" w:rsidRPr="0094688F">
        <w:t xml:space="preserve"> </w:t>
      </w:r>
      <w:r w:rsidR="001C2D5A" w:rsidRPr="0094688F">
        <w:rPr>
          <w:sz w:val="28"/>
          <w:szCs w:val="28"/>
        </w:rPr>
        <w:t xml:space="preserve">травмы (4,1%),  </w:t>
      </w:r>
      <w:r w:rsidR="00C27928" w:rsidRPr="0094688F">
        <w:rPr>
          <w:sz w:val="28"/>
          <w:szCs w:val="28"/>
        </w:rPr>
        <w:t xml:space="preserve"> болезни кожи и подкожной клетчатки (</w:t>
      </w:r>
      <w:r w:rsidR="002E76A4" w:rsidRPr="0094688F">
        <w:rPr>
          <w:sz w:val="28"/>
          <w:szCs w:val="28"/>
        </w:rPr>
        <w:t>3,6</w:t>
      </w:r>
      <w:r w:rsidR="00C27928" w:rsidRPr="0094688F">
        <w:rPr>
          <w:sz w:val="28"/>
          <w:szCs w:val="28"/>
        </w:rPr>
        <w:t xml:space="preserve">%), психические расстройства </w:t>
      </w:r>
      <w:r w:rsidR="002E76A4" w:rsidRPr="0094688F">
        <w:rPr>
          <w:sz w:val="28"/>
          <w:szCs w:val="28"/>
        </w:rPr>
        <w:t>и болезни мочеполовой системы (по 3,0</w:t>
      </w:r>
      <w:r w:rsidR="00C27928" w:rsidRPr="0094688F">
        <w:rPr>
          <w:sz w:val="28"/>
          <w:szCs w:val="28"/>
        </w:rPr>
        <w:t>%)</w:t>
      </w:r>
      <w:r w:rsidR="002E76A4" w:rsidRPr="0094688F">
        <w:rPr>
          <w:sz w:val="28"/>
          <w:szCs w:val="28"/>
        </w:rPr>
        <w:t>.</w:t>
      </w:r>
      <w:proofErr w:type="gramEnd"/>
    </w:p>
    <w:p w:rsidR="00926C03" w:rsidRPr="0094688F" w:rsidRDefault="00C27928" w:rsidP="008661FE">
      <w:pPr>
        <w:widowControl w:val="0"/>
        <w:ind w:firstLine="709"/>
        <w:contextualSpacing/>
        <w:jc w:val="both"/>
        <w:rPr>
          <w:sz w:val="28"/>
          <w:szCs w:val="28"/>
        </w:rPr>
      </w:pPr>
      <w:r w:rsidRPr="0094688F">
        <w:rPr>
          <w:sz w:val="28"/>
          <w:szCs w:val="28"/>
        </w:rPr>
        <w:t xml:space="preserve"> </w:t>
      </w:r>
      <w:r w:rsidR="00404F72" w:rsidRPr="0094688F">
        <w:rPr>
          <w:sz w:val="28"/>
          <w:szCs w:val="28"/>
        </w:rPr>
        <w:t>В структуре болезней эндокринной системы, расстройств питан</w:t>
      </w:r>
      <w:r w:rsidR="00EB0D62" w:rsidRPr="0094688F">
        <w:rPr>
          <w:sz w:val="28"/>
          <w:szCs w:val="28"/>
        </w:rPr>
        <w:t>ия и нарушений обмена веществ 4</w:t>
      </w:r>
      <w:r w:rsidR="001C2D5A" w:rsidRPr="0094688F">
        <w:rPr>
          <w:sz w:val="28"/>
          <w:szCs w:val="28"/>
        </w:rPr>
        <w:t>2,3</w:t>
      </w:r>
      <w:r w:rsidR="00404F72" w:rsidRPr="0094688F">
        <w:rPr>
          <w:sz w:val="28"/>
          <w:szCs w:val="28"/>
        </w:rPr>
        <w:t xml:space="preserve">% занимают </w:t>
      </w:r>
      <w:r w:rsidR="00EB0D62" w:rsidRPr="0094688F">
        <w:rPr>
          <w:sz w:val="28"/>
          <w:szCs w:val="28"/>
        </w:rPr>
        <w:t xml:space="preserve"> болезни щитовидной железы  и </w:t>
      </w:r>
      <w:r w:rsidR="001C2D5A" w:rsidRPr="0094688F">
        <w:rPr>
          <w:sz w:val="28"/>
          <w:szCs w:val="28"/>
        </w:rPr>
        <w:t>40</w:t>
      </w:r>
      <w:r w:rsidR="00404F72" w:rsidRPr="0094688F">
        <w:rPr>
          <w:sz w:val="28"/>
          <w:szCs w:val="28"/>
        </w:rPr>
        <w:t>% - сахарный диабет.</w:t>
      </w:r>
      <w:r w:rsidR="00EB0D62" w:rsidRPr="0094688F">
        <w:rPr>
          <w:sz w:val="28"/>
          <w:szCs w:val="28"/>
        </w:rPr>
        <w:t xml:space="preserve"> В сравнении с предыдущим годом в абсолютных числах выросла заболеваемость </w:t>
      </w:r>
      <w:r w:rsidR="002C10DC" w:rsidRPr="0094688F">
        <w:rPr>
          <w:sz w:val="28"/>
          <w:szCs w:val="28"/>
        </w:rPr>
        <w:t xml:space="preserve">инфекционными и паразитарными заболеваниями в </w:t>
      </w:r>
      <w:r w:rsidR="001C2D5A" w:rsidRPr="0094688F">
        <w:rPr>
          <w:sz w:val="28"/>
          <w:szCs w:val="28"/>
        </w:rPr>
        <w:t>1,3</w:t>
      </w:r>
      <w:r w:rsidR="003413C6" w:rsidRPr="0094688F">
        <w:rPr>
          <w:sz w:val="28"/>
          <w:szCs w:val="28"/>
        </w:rPr>
        <w:t xml:space="preserve"> </w:t>
      </w:r>
      <w:r w:rsidR="002C10DC" w:rsidRPr="0094688F">
        <w:rPr>
          <w:sz w:val="28"/>
          <w:szCs w:val="28"/>
        </w:rPr>
        <w:t>раз</w:t>
      </w:r>
      <w:r w:rsidR="001C2D5A" w:rsidRPr="0094688F">
        <w:rPr>
          <w:sz w:val="28"/>
          <w:szCs w:val="28"/>
        </w:rPr>
        <w:t>а</w:t>
      </w:r>
      <w:r w:rsidR="002C10DC" w:rsidRPr="0094688F">
        <w:rPr>
          <w:sz w:val="28"/>
          <w:szCs w:val="28"/>
        </w:rPr>
        <w:t>, болезнями органов дыхания в 1,</w:t>
      </w:r>
      <w:r w:rsidR="001C2D5A" w:rsidRPr="0094688F">
        <w:rPr>
          <w:sz w:val="28"/>
          <w:szCs w:val="28"/>
        </w:rPr>
        <w:t>2</w:t>
      </w:r>
      <w:r w:rsidR="002C10DC" w:rsidRPr="0094688F">
        <w:rPr>
          <w:sz w:val="28"/>
          <w:szCs w:val="28"/>
        </w:rPr>
        <w:t xml:space="preserve"> раз</w:t>
      </w:r>
      <w:r w:rsidR="001C2D5A" w:rsidRPr="0094688F">
        <w:rPr>
          <w:sz w:val="28"/>
          <w:szCs w:val="28"/>
        </w:rPr>
        <w:t>а.</w:t>
      </w:r>
      <w:r w:rsidR="002C10DC" w:rsidRPr="0094688F">
        <w:rPr>
          <w:sz w:val="28"/>
          <w:szCs w:val="28"/>
        </w:rPr>
        <w:t xml:space="preserve"> </w:t>
      </w:r>
      <w:r w:rsidR="001C2D5A" w:rsidRPr="0094688F">
        <w:rPr>
          <w:sz w:val="28"/>
          <w:szCs w:val="28"/>
        </w:rPr>
        <w:t xml:space="preserve">Уменьшилась заболеваемость болезнями системы кровообращения в 1,2 раза, болезнями </w:t>
      </w:r>
      <w:r w:rsidR="001C2D5A" w:rsidRPr="0094688F">
        <w:rPr>
          <w:sz w:val="28"/>
          <w:szCs w:val="28"/>
        </w:rPr>
        <w:lastRenderedPageBreak/>
        <w:t>кожи и подкожной клетчатки в 2,2раза, болезнями костно-мышечной системы в 1,2 раза.</w:t>
      </w:r>
    </w:p>
    <w:p w:rsidR="00D13D6F" w:rsidRPr="0094688F" w:rsidRDefault="005859B3" w:rsidP="006979CB">
      <w:pPr>
        <w:widowControl w:val="0"/>
        <w:ind w:firstLine="284"/>
        <w:contextualSpacing/>
        <w:jc w:val="both"/>
        <w:rPr>
          <w:b/>
          <w:sz w:val="28"/>
          <w:szCs w:val="28"/>
        </w:rPr>
      </w:pPr>
      <w:r w:rsidRPr="0094688F">
        <w:rPr>
          <w:noProof/>
        </w:rPr>
        <w:drawing>
          <wp:inline distT="0" distB="0" distL="0" distR="0" wp14:anchorId="3083A731" wp14:editId="45B1CE2E">
            <wp:extent cx="5978770" cy="3235569"/>
            <wp:effectExtent l="0" t="0" r="3175" b="3175"/>
            <wp:docPr id="1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922169" w:rsidRPr="0094688F" w:rsidRDefault="00922169" w:rsidP="00922169">
      <w:pPr>
        <w:widowControl w:val="0"/>
        <w:contextualSpacing/>
        <w:jc w:val="both"/>
        <w:rPr>
          <w:b/>
          <w:sz w:val="28"/>
          <w:szCs w:val="28"/>
        </w:rPr>
      </w:pPr>
      <w:r w:rsidRPr="007977B6">
        <w:rPr>
          <w:sz w:val="28"/>
          <w:szCs w:val="28"/>
        </w:rPr>
        <w:t>Диаграмма 8. Структура общей заболеваемости взрослых в Шкловском районе в 2021г</w:t>
      </w:r>
      <w:r w:rsidRPr="0094688F">
        <w:rPr>
          <w:b/>
          <w:sz w:val="28"/>
          <w:szCs w:val="28"/>
        </w:rPr>
        <w:t>.</w:t>
      </w:r>
    </w:p>
    <w:p w:rsidR="00A5487B" w:rsidRDefault="00404F72" w:rsidP="004F1F63">
      <w:pPr>
        <w:widowControl w:val="0"/>
        <w:ind w:firstLine="284"/>
        <w:contextualSpacing/>
        <w:jc w:val="both"/>
        <w:rPr>
          <w:sz w:val="28"/>
          <w:szCs w:val="28"/>
        </w:rPr>
      </w:pPr>
      <w:r w:rsidRPr="0094688F">
        <w:rPr>
          <w:sz w:val="28"/>
          <w:szCs w:val="28"/>
        </w:rPr>
        <w:t xml:space="preserve">      </w:t>
      </w:r>
    </w:p>
    <w:p w:rsidR="00164117" w:rsidRPr="0094688F" w:rsidRDefault="00404F72" w:rsidP="004F1F63">
      <w:pPr>
        <w:widowControl w:val="0"/>
        <w:ind w:firstLine="284"/>
        <w:contextualSpacing/>
        <w:jc w:val="both"/>
        <w:rPr>
          <w:b/>
          <w:sz w:val="28"/>
          <w:szCs w:val="28"/>
        </w:rPr>
      </w:pPr>
      <w:r w:rsidRPr="0094688F">
        <w:rPr>
          <w:sz w:val="28"/>
          <w:szCs w:val="28"/>
        </w:rPr>
        <w:t>В структуре первичной заболеваемости - болезни органов  дыхания (</w:t>
      </w:r>
      <w:r w:rsidR="008648D6" w:rsidRPr="0094688F">
        <w:rPr>
          <w:sz w:val="28"/>
          <w:szCs w:val="28"/>
        </w:rPr>
        <w:t>3</w:t>
      </w:r>
      <w:r w:rsidR="00401C30" w:rsidRPr="0094688F">
        <w:rPr>
          <w:sz w:val="28"/>
          <w:szCs w:val="28"/>
        </w:rPr>
        <w:t>6</w:t>
      </w:r>
      <w:r w:rsidR="008648D6" w:rsidRPr="0094688F">
        <w:rPr>
          <w:sz w:val="28"/>
          <w:szCs w:val="28"/>
        </w:rPr>
        <w:t>,0</w:t>
      </w:r>
      <w:r w:rsidRPr="0094688F">
        <w:rPr>
          <w:sz w:val="28"/>
          <w:szCs w:val="28"/>
        </w:rPr>
        <w:t xml:space="preserve">%), </w:t>
      </w:r>
      <w:r w:rsidR="008648D6" w:rsidRPr="0094688F">
        <w:rPr>
          <w:sz w:val="28"/>
          <w:szCs w:val="28"/>
        </w:rPr>
        <w:t>инфекционные заболевания (</w:t>
      </w:r>
      <w:r w:rsidR="00401C30" w:rsidRPr="0094688F">
        <w:rPr>
          <w:sz w:val="28"/>
          <w:szCs w:val="28"/>
        </w:rPr>
        <w:t>30,3</w:t>
      </w:r>
      <w:r w:rsidR="008648D6" w:rsidRPr="0094688F">
        <w:rPr>
          <w:sz w:val="28"/>
          <w:szCs w:val="28"/>
        </w:rPr>
        <w:t>%),</w:t>
      </w:r>
      <w:r w:rsidR="004F1F63" w:rsidRPr="0094688F">
        <w:t xml:space="preserve"> </w:t>
      </w:r>
      <w:r w:rsidR="004F1F63" w:rsidRPr="0094688F">
        <w:rPr>
          <w:sz w:val="28"/>
          <w:szCs w:val="28"/>
        </w:rPr>
        <w:t xml:space="preserve">травмы и внешние причины (8,3%), </w:t>
      </w:r>
      <w:r w:rsidR="008648D6" w:rsidRPr="0094688F">
        <w:rPr>
          <w:sz w:val="28"/>
          <w:szCs w:val="28"/>
        </w:rPr>
        <w:t xml:space="preserve"> </w:t>
      </w:r>
      <w:r w:rsidR="008648D6" w:rsidRPr="0094688F">
        <w:rPr>
          <w:bCs/>
          <w:sz w:val="28"/>
          <w:szCs w:val="28"/>
        </w:rPr>
        <w:t>болезни кожи и подкожной клетчатки</w:t>
      </w:r>
      <w:r w:rsidR="008648D6" w:rsidRPr="0094688F">
        <w:rPr>
          <w:sz w:val="28"/>
          <w:szCs w:val="28"/>
        </w:rPr>
        <w:t xml:space="preserve"> (</w:t>
      </w:r>
      <w:r w:rsidR="004F1F63" w:rsidRPr="0094688F">
        <w:rPr>
          <w:sz w:val="28"/>
          <w:szCs w:val="28"/>
        </w:rPr>
        <w:t>6,8</w:t>
      </w:r>
      <w:r w:rsidR="008648D6" w:rsidRPr="0094688F">
        <w:rPr>
          <w:sz w:val="28"/>
          <w:szCs w:val="28"/>
        </w:rPr>
        <w:t xml:space="preserve">%), </w:t>
      </w:r>
      <w:r w:rsidRPr="0094688F">
        <w:rPr>
          <w:sz w:val="28"/>
          <w:szCs w:val="28"/>
        </w:rPr>
        <w:t>болезни</w:t>
      </w:r>
      <w:r w:rsidR="00633416" w:rsidRPr="0094688F">
        <w:rPr>
          <w:sz w:val="28"/>
          <w:szCs w:val="28"/>
        </w:rPr>
        <w:t xml:space="preserve"> костно-мышечной  системы</w:t>
      </w:r>
      <w:r w:rsidR="004F1F63" w:rsidRPr="0094688F">
        <w:rPr>
          <w:sz w:val="28"/>
          <w:szCs w:val="28"/>
        </w:rPr>
        <w:t xml:space="preserve"> (3,8%),</w:t>
      </w:r>
      <w:r w:rsidR="00633416" w:rsidRPr="0094688F">
        <w:rPr>
          <w:sz w:val="28"/>
          <w:szCs w:val="28"/>
        </w:rPr>
        <w:t xml:space="preserve"> </w:t>
      </w:r>
      <w:r w:rsidRPr="0094688F">
        <w:rPr>
          <w:sz w:val="28"/>
          <w:szCs w:val="28"/>
        </w:rPr>
        <w:t>болезн</w:t>
      </w:r>
      <w:r w:rsidR="00C27928" w:rsidRPr="0094688F">
        <w:rPr>
          <w:sz w:val="28"/>
          <w:szCs w:val="28"/>
        </w:rPr>
        <w:t>и системы кровообращения (</w:t>
      </w:r>
      <w:r w:rsidR="004F1F63" w:rsidRPr="0094688F">
        <w:rPr>
          <w:sz w:val="28"/>
          <w:szCs w:val="28"/>
        </w:rPr>
        <w:t>3,1</w:t>
      </w:r>
      <w:r w:rsidRPr="0094688F">
        <w:rPr>
          <w:sz w:val="28"/>
          <w:szCs w:val="28"/>
        </w:rPr>
        <w:t>%)</w:t>
      </w:r>
      <w:r w:rsidR="00FD1AB0" w:rsidRPr="0094688F">
        <w:rPr>
          <w:sz w:val="28"/>
          <w:szCs w:val="28"/>
        </w:rPr>
        <w:t xml:space="preserve">. </w:t>
      </w:r>
      <w:r w:rsidR="005B567B" w:rsidRPr="0094688F">
        <w:rPr>
          <w:sz w:val="28"/>
          <w:szCs w:val="28"/>
        </w:rPr>
        <w:t xml:space="preserve">В  сравнении с предыдущим годом в абсолютных числах выросла первичная заболеваемость </w:t>
      </w:r>
      <w:r w:rsidR="0084274C" w:rsidRPr="0094688F">
        <w:rPr>
          <w:sz w:val="28"/>
          <w:szCs w:val="28"/>
        </w:rPr>
        <w:t xml:space="preserve">инфекционными и паразитарными заболеваниями в </w:t>
      </w:r>
      <w:r w:rsidR="004F1F63" w:rsidRPr="0094688F">
        <w:rPr>
          <w:sz w:val="28"/>
          <w:szCs w:val="28"/>
        </w:rPr>
        <w:t>1,3</w:t>
      </w:r>
      <w:r w:rsidR="0084274C" w:rsidRPr="0094688F">
        <w:rPr>
          <w:sz w:val="28"/>
          <w:szCs w:val="28"/>
        </w:rPr>
        <w:t xml:space="preserve"> раза, болезнями органов дыхания в </w:t>
      </w:r>
      <w:r w:rsidR="004F1F63" w:rsidRPr="0094688F">
        <w:rPr>
          <w:sz w:val="28"/>
          <w:szCs w:val="28"/>
        </w:rPr>
        <w:t>1,</w:t>
      </w:r>
      <w:r w:rsidR="0084274C" w:rsidRPr="0094688F">
        <w:rPr>
          <w:sz w:val="28"/>
          <w:szCs w:val="28"/>
        </w:rPr>
        <w:t>2 раза,</w:t>
      </w:r>
      <w:r w:rsidR="00577AC7" w:rsidRPr="0094688F">
        <w:rPr>
          <w:sz w:val="28"/>
          <w:szCs w:val="28"/>
        </w:rPr>
        <w:t xml:space="preserve"> </w:t>
      </w:r>
      <w:r w:rsidR="004F1F63" w:rsidRPr="0094688F">
        <w:rPr>
          <w:sz w:val="28"/>
          <w:szCs w:val="28"/>
        </w:rPr>
        <w:t>болезнями эндокринной системы в 1,7 раз, новообразованиями в 1,2 раза.</w:t>
      </w:r>
      <w:r w:rsidR="00577AC7" w:rsidRPr="0094688F">
        <w:rPr>
          <w:sz w:val="28"/>
          <w:szCs w:val="28"/>
        </w:rPr>
        <w:t xml:space="preserve"> Уменьшилась заболеваемость</w:t>
      </w:r>
      <w:r w:rsidR="004F1F63" w:rsidRPr="0094688F">
        <w:rPr>
          <w:sz w:val="28"/>
          <w:szCs w:val="28"/>
        </w:rPr>
        <w:t xml:space="preserve"> болезнями системы кровообращения в 1,4 раза,</w:t>
      </w:r>
      <w:r w:rsidR="00577AC7" w:rsidRPr="0094688F">
        <w:rPr>
          <w:sz w:val="28"/>
          <w:szCs w:val="28"/>
        </w:rPr>
        <w:t xml:space="preserve"> </w:t>
      </w:r>
      <w:r w:rsidR="004F1F63" w:rsidRPr="0094688F">
        <w:rPr>
          <w:sz w:val="28"/>
          <w:szCs w:val="28"/>
        </w:rPr>
        <w:t xml:space="preserve">болезнями кожи и подкожной клетчатки в 1,3 раза, </w:t>
      </w:r>
      <w:r w:rsidR="00577AC7" w:rsidRPr="0094688F">
        <w:rPr>
          <w:sz w:val="28"/>
          <w:szCs w:val="28"/>
        </w:rPr>
        <w:t>психические  расстройства</w:t>
      </w:r>
      <w:r w:rsidR="004F1F63" w:rsidRPr="0094688F">
        <w:rPr>
          <w:sz w:val="28"/>
          <w:szCs w:val="28"/>
        </w:rPr>
        <w:t xml:space="preserve"> снизились</w:t>
      </w:r>
      <w:r w:rsidR="00577AC7" w:rsidRPr="0094688F">
        <w:rPr>
          <w:sz w:val="28"/>
          <w:szCs w:val="28"/>
        </w:rPr>
        <w:t xml:space="preserve"> в</w:t>
      </w:r>
      <w:r w:rsidR="00FD1AB0" w:rsidRPr="0094688F">
        <w:rPr>
          <w:sz w:val="28"/>
          <w:szCs w:val="28"/>
        </w:rPr>
        <w:t xml:space="preserve"> </w:t>
      </w:r>
      <w:r w:rsidR="00577AC7" w:rsidRPr="0094688F">
        <w:rPr>
          <w:sz w:val="28"/>
          <w:szCs w:val="28"/>
        </w:rPr>
        <w:t>1,</w:t>
      </w:r>
      <w:r w:rsidR="004F1F63" w:rsidRPr="0094688F">
        <w:rPr>
          <w:sz w:val="28"/>
          <w:szCs w:val="28"/>
        </w:rPr>
        <w:t>4</w:t>
      </w:r>
      <w:r w:rsidR="00577AC7" w:rsidRPr="0094688F">
        <w:rPr>
          <w:sz w:val="28"/>
          <w:szCs w:val="28"/>
        </w:rPr>
        <w:t xml:space="preserve"> раз</w:t>
      </w:r>
      <w:r w:rsidR="004F1F63" w:rsidRPr="0094688F">
        <w:rPr>
          <w:sz w:val="28"/>
          <w:szCs w:val="28"/>
        </w:rPr>
        <w:t>а.</w:t>
      </w:r>
    </w:p>
    <w:p w:rsidR="001B3BCE" w:rsidRPr="0094688F" w:rsidRDefault="005859B3" w:rsidP="006979CB">
      <w:pPr>
        <w:widowControl w:val="0"/>
        <w:ind w:firstLine="284"/>
        <w:contextualSpacing/>
        <w:jc w:val="both"/>
        <w:rPr>
          <w:b/>
          <w:sz w:val="28"/>
          <w:szCs w:val="28"/>
        </w:rPr>
      </w:pPr>
      <w:r w:rsidRPr="0094688F">
        <w:rPr>
          <w:noProof/>
        </w:rPr>
        <w:drawing>
          <wp:inline distT="0" distB="0" distL="0" distR="0" wp14:anchorId="069FD4F3" wp14:editId="3CB9322A">
            <wp:extent cx="5711484" cy="2560320"/>
            <wp:effectExtent l="0" t="0" r="3810" b="0"/>
            <wp:docPr id="1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092DD3" w:rsidRPr="007977B6" w:rsidRDefault="008B37ED" w:rsidP="00A16265">
      <w:pPr>
        <w:widowControl w:val="0"/>
        <w:contextualSpacing/>
        <w:jc w:val="both"/>
        <w:rPr>
          <w:sz w:val="28"/>
          <w:szCs w:val="28"/>
        </w:rPr>
      </w:pPr>
      <w:r w:rsidRPr="0094688F">
        <w:rPr>
          <w:sz w:val="28"/>
          <w:szCs w:val="28"/>
        </w:rPr>
        <w:t xml:space="preserve">   </w:t>
      </w:r>
      <w:r w:rsidR="00922169" w:rsidRPr="007977B6">
        <w:rPr>
          <w:sz w:val="28"/>
          <w:szCs w:val="28"/>
        </w:rPr>
        <w:t>Диаграмма 9. Структура первичной заболеваемости взрослого населения</w:t>
      </w:r>
      <w:r w:rsidR="00922169" w:rsidRPr="007977B6">
        <w:t xml:space="preserve"> </w:t>
      </w:r>
      <w:r w:rsidR="00922169" w:rsidRPr="007977B6">
        <w:rPr>
          <w:sz w:val="28"/>
          <w:szCs w:val="28"/>
        </w:rPr>
        <w:t>Шкловского района в 2021г.</w:t>
      </w:r>
      <w:r w:rsidRPr="007977B6">
        <w:rPr>
          <w:sz w:val="28"/>
          <w:szCs w:val="28"/>
        </w:rPr>
        <w:t xml:space="preserve">  </w:t>
      </w:r>
    </w:p>
    <w:p w:rsidR="007977B6" w:rsidRDefault="007977B6" w:rsidP="00A16265">
      <w:pPr>
        <w:widowControl w:val="0"/>
        <w:contextualSpacing/>
        <w:jc w:val="both"/>
        <w:rPr>
          <w:sz w:val="28"/>
          <w:szCs w:val="28"/>
        </w:rPr>
      </w:pPr>
    </w:p>
    <w:p w:rsidR="00092DD3" w:rsidRPr="007977B6" w:rsidRDefault="001A5FBF" w:rsidP="007977B6">
      <w:pPr>
        <w:pStyle w:val="a6"/>
        <w:widowControl w:val="0"/>
        <w:spacing w:after="0"/>
        <w:ind w:left="0" w:right="-427"/>
        <w:contextualSpacing/>
        <w:jc w:val="both"/>
        <w:rPr>
          <w:bCs/>
          <w:sz w:val="28"/>
          <w:szCs w:val="22"/>
        </w:rPr>
      </w:pPr>
      <w:r w:rsidRPr="0094688F">
        <w:rPr>
          <w:sz w:val="28"/>
          <w:szCs w:val="28"/>
        </w:rPr>
        <w:lastRenderedPageBreak/>
        <w:t xml:space="preserve"> </w:t>
      </w:r>
      <w:r w:rsidR="00DA0506" w:rsidRPr="0094688F">
        <w:rPr>
          <w:sz w:val="28"/>
          <w:szCs w:val="28"/>
        </w:rPr>
        <w:t xml:space="preserve">      </w:t>
      </w:r>
      <w:r w:rsidR="00092DD3" w:rsidRPr="007977B6">
        <w:rPr>
          <w:sz w:val="28"/>
          <w:szCs w:val="28"/>
        </w:rPr>
        <w:t xml:space="preserve">Таблица </w:t>
      </w:r>
      <w:r w:rsidR="000C6FEE">
        <w:rPr>
          <w:sz w:val="28"/>
          <w:szCs w:val="28"/>
        </w:rPr>
        <w:t>8</w:t>
      </w:r>
      <w:r w:rsidR="00092DD3" w:rsidRPr="007977B6">
        <w:rPr>
          <w:sz w:val="28"/>
          <w:szCs w:val="28"/>
        </w:rPr>
        <w:t xml:space="preserve">. </w:t>
      </w:r>
      <w:r w:rsidR="00092DD3" w:rsidRPr="007977B6">
        <w:rPr>
          <w:bCs/>
          <w:sz w:val="28"/>
          <w:szCs w:val="22"/>
        </w:rPr>
        <w:t>Первичная заболеваемость детей (0 – 17 лет включительно) по классам болезней за 2018-2021 годы на 10 000 детского населения.</w:t>
      </w:r>
    </w:p>
    <w:tbl>
      <w:tblPr>
        <w:tblStyle w:val="26"/>
        <w:tblW w:w="0" w:type="auto"/>
        <w:tblLook w:val="04A0" w:firstRow="1" w:lastRow="0" w:firstColumn="1" w:lastColumn="0" w:noHBand="0" w:noVBand="1"/>
      </w:tblPr>
      <w:tblGrid>
        <w:gridCol w:w="3899"/>
        <w:gridCol w:w="1088"/>
        <w:gridCol w:w="1088"/>
        <w:gridCol w:w="1088"/>
        <w:gridCol w:w="961"/>
        <w:gridCol w:w="1447"/>
      </w:tblGrid>
      <w:tr w:rsidR="00092DD3" w:rsidRPr="00D6503C" w:rsidTr="00413025">
        <w:tc>
          <w:tcPr>
            <w:tcW w:w="3899" w:type="dxa"/>
            <w:vMerge w:val="restart"/>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Наименование класса заболеваний</w:t>
            </w:r>
          </w:p>
        </w:tc>
        <w:tc>
          <w:tcPr>
            <w:tcW w:w="4225" w:type="dxa"/>
            <w:gridSpan w:val="4"/>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Шкловский район</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Могилевская</w:t>
            </w:r>
          </w:p>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область</w:t>
            </w:r>
          </w:p>
        </w:tc>
      </w:tr>
      <w:tr w:rsidR="00092DD3" w:rsidRPr="00D6503C" w:rsidTr="00413025">
        <w:tc>
          <w:tcPr>
            <w:tcW w:w="3899" w:type="dxa"/>
            <w:vMerge/>
          </w:tcPr>
          <w:p w:rsidR="00092DD3" w:rsidRPr="00D6503C" w:rsidRDefault="00092DD3" w:rsidP="00092DD3">
            <w:pPr>
              <w:ind w:right="-145"/>
              <w:jc w:val="center"/>
              <w:rPr>
                <w:rFonts w:ascii="Times New Roman" w:hAnsi="Times New Roman" w:cs="Times New Roman"/>
                <w:sz w:val="20"/>
                <w:szCs w:val="20"/>
              </w:rPr>
            </w:pP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2018</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2019</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2020</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2021</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2021</w:t>
            </w:r>
          </w:p>
        </w:tc>
      </w:tr>
      <w:tr w:rsidR="00092DD3" w:rsidRPr="00D6503C" w:rsidTr="00413025">
        <w:tc>
          <w:tcPr>
            <w:tcW w:w="3899" w:type="dxa"/>
            <w:vAlign w:val="center"/>
          </w:tcPr>
          <w:p w:rsidR="00092DD3" w:rsidRPr="00D6503C" w:rsidRDefault="00092DD3" w:rsidP="00092DD3">
            <w:pPr>
              <w:widowControl w:val="0"/>
              <w:ind w:right="-145"/>
              <w:contextualSpacing/>
              <w:jc w:val="center"/>
              <w:rPr>
                <w:rFonts w:ascii="Times New Roman" w:hAnsi="Times New Roman" w:cs="Times New Roman"/>
                <w:sz w:val="20"/>
                <w:szCs w:val="20"/>
              </w:rPr>
            </w:pPr>
            <w:r w:rsidRPr="00D6503C">
              <w:rPr>
                <w:rFonts w:ascii="Times New Roman" w:hAnsi="Times New Roman" w:cs="Times New Roman"/>
                <w:sz w:val="20"/>
                <w:szCs w:val="20"/>
              </w:rPr>
              <w:t>Всего зарегист</w:t>
            </w:r>
            <w:r>
              <w:rPr>
                <w:rFonts w:ascii="Times New Roman" w:hAnsi="Times New Roman" w:cs="Times New Roman"/>
                <w:sz w:val="20"/>
                <w:szCs w:val="20"/>
              </w:rPr>
              <w:t>ри</w:t>
            </w:r>
            <w:r w:rsidRPr="00D6503C">
              <w:rPr>
                <w:rFonts w:ascii="Times New Roman" w:hAnsi="Times New Roman" w:cs="Times New Roman"/>
                <w:sz w:val="20"/>
                <w:szCs w:val="20"/>
              </w:rPr>
              <w:t>ровано с впервые установленным диагнозом</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4996</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5466</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4665</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7537</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283971</w:t>
            </w:r>
          </w:p>
        </w:tc>
      </w:tr>
      <w:tr w:rsidR="00092DD3" w:rsidRPr="00D6503C" w:rsidTr="00413025">
        <w:tc>
          <w:tcPr>
            <w:tcW w:w="3899" w:type="dxa"/>
            <w:vAlign w:val="center"/>
          </w:tcPr>
          <w:p w:rsidR="00092DD3" w:rsidRPr="00D6503C" w:rsidRDefault="00092DD3" w:rsidP="00092DD3">
            <w:pPr>
              <w:widowControl w:val="0"/>
              <w:ind w:right="-145"/>
              <w:contextualSpacing/>
              <w:jc w:val="center"/>
              <w:rPr>
                <w:rFonts w:ascii="Times New Roman" w:hAnsi="Times New Roman" w:cs="Times New Roman"/>
                <w:sz w:val="20"/>
                <w:szCs w:val="20"/>
              </w:rPr>
            </w:pPr>
            <w:r w:rsidRPr="00D6503C">
              <w:rPr>
                <w:rFonts w:ascii="Times New Roman" w:hAnsi="Times New Roman" w:cs="Times New Roman"/>
                <w:sz w:val="20"/>
                <w:szCs w:val="20"/>
              </w:rPr>
              <w:t>Заболеваемость 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9783,6</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10745</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9219,4</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14908,5</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14173,2</w:t>
            </w:r>
          </w:p>
        </w:tc>
      </w:tr>
      <w:tr w:rsidR="00092DD3" w:rsidRPr="00D6503C" w:rsidTr="00413025">
        <w:tc>
          <w:tcPr>
            <w:tcW w:w="3899" w:type="dxa"/>
            <w:vAlign w:val="center"/>
          </w:tcPr>
          <w:p w:rsidR="00092DD3" w:rsidRPr="00D6503C" w:rsidRDefault="00092DD3" w:rsidP="00092DD3">
            <w:pPr>
              <w:widowControl w:val="0"/>
              <w:ind w:right="-145"/>
              <w:contextualSpacing/>
              <w:jc w:val="center"/>
              <w:rPr>
                <w:rFonts w:ascii="Times New Roman" w:hAnsi="Times New Roman" w:cs="Times New Roman"/>
                <w:sz w:val="20"/>
                <w:szCs w:val="20"/>
              </w:rPr>
            </w:pPr>
            <w:r w:rsidRPr="00D6503C">
              <w:rPr>
                <w:rFonts w:ascii="Times New Roman" w:hAnsi="Times New Roman" w:cs="Times New Roman"/>
                <w:sz w:val="20"/>
                <w:szCs w:val="20"/>
              </w:rPr>
              <w:t>Инфекционные и паразитарные</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528</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501</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104</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278</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16923</w:t>
            </w:r>
          </w:p>
        </w:tc>
      </w:tr>
      <w:tr w:rsidR="00092DD3" w:rsidRPr="00D6503C" w:rsidTr="00413025">
        <w:tc>
          <w:tcPr>
            <w:tcW w:w="3899" w:type="dxa"/>
            <w:vAlign w:val="center"/>
          </w:tcPr>
          <w:p w:rsidR="00092DD3" w:rsidRPr="00D6503C" w:rsidRDefault="00092DD3" w:rsidP="00092DD3">
            <w:pPr>
              <w:widowControl w:val="0"/>
              <w:ind w:right="-145"/>
              <w:contextualSpacing/>
              <w:jc w:val="center"/>
              <w:rPr>
                <w:rFonts w:ascii="Times New Roman" w:hAnsi="Times New Roman" w:cs="Times New Roman"/>
                <w:sz w:val="20"/>
                <w:szCs w:val="20"/>
              </w:rPr>
            </w:pPr>
            <w:r w:rsidRPr="00D6503C">
              <w:rPr>
                <w:rFonts w:ascii="Times New Roman" w:hAnsi="Times New Roman" w:cs="Times New Roman"/>
                <w:sz w:val="20"/>
                <w:szCs w:val="20"/>
              </w:rPr>
              <w:t>на 10000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1034,0</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984,9</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205,5</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549,9</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844,6</w:t>
            </w:r>
          </w:p>
        </w:tc>
      </w:tr>
      <w:tr w:rsidR="00092DD3" w:rsidRPr="00D6503C" w:rsidTr="00413025">
        <w:tc>
          <w:tcPr>
            <w:tcW w:w="3899" w:type="dxa"/>
            <w:vAlign w:val="center"/>
          </w:tcPr>
          <w:p w:rsidR="00092DD3" w:rsidRPr="00D6503C" w:rsidRDefault="00092DD3" w:rsidP="00092DD3">
            <w:pPr>
              <w:widowControl w:val="0"/>
              <w:ind w:right="-145"/>
              <w:contextualSpacing/>
              <w:jc w:val="center"/>
              <w:rPr>
                <w:rFonts w:ascii="Times New Roman" w:hAnsi="Times New Roman" w:cs="Times New Roman"/>
                <w:sz w:val="20"/>
                <w:szCs w:val="20"/>
              </w:rPr>
            </w:pPr>
            <w:r w:rsidRPr="00D6503C">
              <w:rPr>
                <w:rFonts w:ascii="Times New Roman" w:hAnsi="Times New Roman" w:cs="Times New Roman"/>
                <w:sz w:val="20"/>
                <w:szCs w:val="20"/>
              </w:rPr>
              <w:t>Новообразования</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15</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13</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1</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116</w:t>
            </w:r>
          </w:p>
        </w:tc>
      </w:tr>
      <w:tr w:rsidR="00092DD3" w:rsidRPr="00D6503C" w:rsidTr="00413025">
        <w:tc>
          <w:tcPr>
            <w:tcW w:w="3899" w:type="dxa"/>
            <w:vAlign w:val="center"/>
          </w:tcPr>
          <w:p w:rsidR="00092DD3" w:rsidRPr="00D6503C" w:rsidRDefault="00092DD3" w:rsidP="00092DD3">
            <w:pPr>
              <w:widowControl w:val="0"/>
              <w:ind w:right="-145"/>
              <w:contextualSpacing/>
              <w:jc w:val="center"/>
              <w:rPr>
                <w:rFonts w:ascii="Times New Roman" w:hAnsi="Times New Roman" w:cs="Times New Roman"/>
                <w:sz w:val="20"/>
                <w:szCs w:val="20"/>
              </w:rPr>
            </w:pPr>
            <w:r w:rsidRPr="00D6503C">
              <w:rPr>
                <w:rFonts w:ascii="Times New Roman" w:hAnsi="Times New Roman" w:cs="Times New Roman"/>
                <w:sz w:val="20"/>
                <w:szCs w:val="20"/>
              </w:rPr>
              <w:t>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29,4</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25,6</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7,9</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2,0</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5,8</w:t>
            </w:r>
          </w:p>
        </w:tc>
      </w:tr>
      <w:tr w:rsidR="00092DD3" w:rsidRPr="00D6503C" w:rsidTr="00413025">
        <w:tc>
          <w:tcPr>
            <w:tcW w:w="3899" w:type="dxa"/>
            <w:vAlign w:val="center"/>
          </w:tcPr>
          <w:p w:rsidR="00092DD3" w:rsidRPr="00D6503C" w:rsidRDefault="00092DD3" w:rsidP="00092DD3">
            <w:pPr>
              <w:widowControl w:val="0"/>
              <w:ind w:right="-145"/>
              <w:contextualSpacing/>
              <w:jc w:val="center"/>
              <w:rPr>
                <w:rFonts w:ascii="Times New Roman" w:hAnsi="Times New Roman" w:cs="Times New Roman"/>
                <w:sz w:val="20"/>
                <w:szCs w:val="20"/>
              </w:rPr>
            </w:pPr>
            <w:r w:rsidRPr="00D6503C">
              <w:rPr>
                <w:rFonts w:ascii="Times New Roman" w:hAnsi="Times New Roman" w:cs="Times New Roman"/>
                <w:sz w:val="20"/>
                <w:szCs w:val="20"/>
              </w:rPr>
              <w:t>В т.ч. злокачественные</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0</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0</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32</w:t>
            </w:r>
          </w:p>
        </w:tc>
      </w:tr>
      <w:tr w:rsidR="00092DD3" w:rsidRPr="00D6503C" w:rsidTr="00413025">
        <w:tc>
          <w:tcPr>
            <w:tcW w:w="3899" w:type="dxa"/>
            <w:vAlign w:val="center"/>
          </w:tcPr>
          <w:p w:rsidR="00092DD3" w:rsidRPr="00D6503C" w:rsidRDefault="00092DD3" w:rsidP="00092DD3">
            <w:pPr>
              <w:widowControl w:val="0"/>
              <w:ind w:right="-145"/>
              <w:contextualSpacing/>
              <w:jc w:val="center"/>
              <w:rPr>
                <w:rFonts w:ascii="Times New Roman" w:hAnsi="Times New Roman" w:cs="Times New Roman"/>
                <w:sz w:val="20"/>
                <w:szCs w:val="20"/>
              </w:rPr>
            </w:pPr>
            <w:r w:rsidRPr="00D6503C">
              <w:rPr>
                <w:rFonts w:ascii="Times New Roman" w:hAnsi="Times New Roman" w:cs="Times New Roman"/>
                <w:sz w:val="20"/>
                <w:szCs w:val="20"/>
              </w:rPr>
              <w:t>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3,9</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7,9</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0</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0</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1,6</w:t>
            </w:r>
          </w:p>
        </w:tc>
      </w:tr>
      <w:tr w:rsidR="00092DD3" w:rsidRPr="00D6503C" w:rsidTr="00413025">
        <w:tc>
          <w:tcPr>
            <w:tcW w:w="3899" w:type="dxa"/>
            <w:vAlign w:val="center"/>
          </w:tcPr>
          <w:p w:rsidR="00092DD3" w:rsidRPr="00D6503C" w:rsidRDefault="00092DD3" w:rsidP="00092DD3">
            <w:pPr>
              <w:widowControl w:val="0"/>
              <w:ind w:right="-145"/>
              <w:contextualSpacing/>
              <w:jc w:val="center"/>
              <w:rPr>
                <w:rFonts w:ascii="Times New Roman" w:hAnsi="Times New Roman" w:cs="Times New Roman"/>
                <w:sz w:val="20"/>
                <w:szCs w:val="20"/>
              </w:rPr>
            </w:pPr>
            <w:r w:rsidRPr="00D6503C">
              <w:rPr>
                <w:rFonts w:ascii="Times New Roman" w:hAnsi="Times New Roman" w:cs="Times New Roman"/>
                <w:sz w:val="20"/>
                <w:szCs w:val="20"/>
              </w:rPr>
              <w:t>Болезни крови и кроветворных органов</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51</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69</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45</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49</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847</w:t>
            </w:r>
          </w:p>
        </w:tc>
      </w:tr>
      <w:tr w:rsidR="00092DD3" w:rsidRPr="00D6503C" w:rsidTr="00413025">
        <w:tc>
          <w:tcPr>
            <w:tcW w:w="3899" w:type="dxa"/>
            <w:vAlign w:val="center"/>
          </w:tcPr>
          <w:p w:rsidR="00092DD3" w:rsidRPr="00D6503C" w:rsidRDefault="00092DD3" w:rsidP="00092DD3">
            <w:pPr>
              <w:widowControl w:val="0"/>
              <w:ind w:right="-145"/>
              <w:contextualSpacing/>
              <w:jc w:val="center"/>
              <w:rPr>
                <w:rFonts w:ascii="Times New Roman" w:hAnsi="Times New Roman" w:cs="Times New Roman"/>
                <w:sz w:val="20"/>
                <w:szCs w:val="20"/>
              </w:rPr>
            </w:pPr>
            <w:r w:rsidRPr="00D6503C">
              <w:rPr>
                <w:rFonts w:ascii="Times New Roman" w:hAnsi="Times New Roman" w:cs="Times New Roman"/>
                <w:sz w:val="20"/>
                <w:szCs w:val="20"/>
              </w:rPr>
              <w:t>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99,9</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135,6</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88,8</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96,9</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42,3</w:t>
            </w:r>
          </w:p>
        </w:tc>
      </w:tr>
      <w:tr w:rsidR="00092DD3" w:rsidRPr="00D6503C" w:rsidTr="00413025">
        <w:tc>
          <w:tcPr>
            <w:tcW w:w="3899" w:type="dxa"/>
            <w:vAlign w:val="center"/>
          </w:tcPr>
          <w:p w:rsidR="00092DD3" w:rsidRPr="00D6503C" w:rsidRDefault="00092DD3" w:rsidP="00092DD3">
            <w:pPr>
              <w:widowControl w:val="0"/>
              <w:ind w:right="-145"/>
              <w:contextualSpacing/>
              <w:jc w:val="center"/>
              <w:rPr>
                <w:rFonts w:ascii="Times New Roman" w:hAnsi="Times New Roman" w:cs="Times New Roman"/>
                <w:sz w:val="20"/>
                <w:szCs w:val="20"/>
              </w:rPr>
            </w:pPr>
            <w:r w:rsidRPr="00D6503C">
              <w:rPr>
                <w:rFonts w:ascii="Times New Roman" w:hAnsi="Times New Roman" w:cs="Times New Roman"/>
                <w:sz w:val="20"/>
                <w:szCs w:val="20"/>
              </w:rPr>
              <w:t>Болезни эндокринной системы, обмена веществ</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53</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21</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50</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55</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962</w:t>
            </w:r>
          </w:p>
        </w:tc>
      </w:tr>
      <w:tr w:rsidR="00092DD3" w:rsidRPr="00D6503C" w:rsidTr="00413025">
        <w:tc>
          <w:tcPr>
            <w:tcW w:w="3899" w:type="dxa"/>
            <w:vAlign w:val="center"/>
          </w:tcPr>
          <w:p w:rsidR="00092DD3" w:rsidRPr="00D6503C" w:rsidRDefault="00092DD3" w:rsidP="00092DD3">
            <w:pPr>
              <w:widowControl w:val="0"/>
              <w:ind w:right="-145"/>
              <w:contextualSpacing/>
              <w:jc w:val="center"/>
              <w:rPr>
                <w:rFonts w:ascii="Times New Roman" w:hAnsi="Times New Roman" w:cs="Times New Roman"/>
                <w:sz w:val="20"/>
                <w:szCs w:val="20"/>
              </w:rPr>
            </w:pPr>
            <w:r w:rsidRPr="00D6503C">
              <w:rPr>
                <w:rFonts w:ascii="Times New Roman" w:hAnsi="Times New Roman" w:cs="Times New Roman"/>
                <w:sz w:val="20"/>
                <w:szCs w:val="20"/>
              </w:rPr>
              <w:t>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103,8</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41,3</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98,8</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108,8</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48,0</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bCs/>
                <w:sz w:val="20"/>
                <w:szCs w:val="20"/>
              </w:rPr>
              <w:t>психические расстройства и расстройства поведения</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20</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58</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32</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70</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1629</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sz w:val="20"/>
                <w:szCs w:val="20"/>
              </w:rPr>
              <w:t>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39,2</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114</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63,2</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138,5</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81,3</w:t>
            </w:r>
          </w:p>
        </w:tc>
      </w:tr>
      <w:tr w:rsidR="00092DD3" w:rsidRPr="00D6503C" w:rsidTr="00413025">
        <w:tc>
          <w:tcPr>
            <w:tcW w:w="3899" w:type="dxa"/>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bCs/>
                <w:sz w:val="20"/>
                <w:szCs w:val="20"/>
              </w:rPr>
              <w:t>болезни нервной системы</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52</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59</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39</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30</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712</w:t>
            </w:r>
          </w:p>
        </w:tc>
      </w:tr>
      <w:tr w:rsidR="00092DD3" w:rsidRPr="00D6503C" w:rsidTr="00413025">
        <w:tc>
          <w:tcPr>
            <w:tcW w:w="3899" w:type="dxa"/>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sz w:val="20"/>
                <w:szCs w:val="20"/>
              </w:rPr>
              <w:t>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101,8</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116</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77,1</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59,3</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35,5</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bCs/>
                <w:sz w:val="20"/>
                <w:szCs w:val="20"/>
              </w:rPr>
              <w:t>болезни глаза и его придаточного аппарата</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312</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348</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139</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226</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9274</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sz w:val="20"/>
                <w:szCs w:val="20"/>
              </w:rPr>
              <w:t>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611</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687,1</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274,7</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447,04</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462,87</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bCs/>
                <w:sz w:val="20"/>
                <w:szCs w:val="20"/>
              </w:rPr>
              <w:t>болезни уха и сосцевидного отростка</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14</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16</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21</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12</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4619</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sz w:val="20"/>
                <w:szCs w:val="20"/>
              </w:rPr>
              <w:t>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27,4</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31,5</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41,5</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23,7</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230,5</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bCs/>
                <w:sz w:val="20"/>
                <w:szCs w:val="20"/>
              </w:rPr>
              <w:t>болезни системы кровообращения</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77</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73</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30</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72</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495</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sz w:val="20"/>
                <w:szCs w:val="20"/>
              </w:rPr>
              <w:t>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150,8</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143,5</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59,3</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142,4</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24,7</w:t>
            </w:r>
          </w:p>
        </w:tc>
      </w:tr>
      <w:tr w:rsidR="00092DD3" w:rsidRPr="00D6503C" w:rsidTr="00413025">
        <w:tc>
          <w:tcPr>
            <w:tcW w:w="3899" w:type="dxa"/>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bCs/>
                <w:sz w:val="20"/>
                <w:szCs w:val="20"/>
              </w:rPr>
              <w:t>болезни органов дыхания</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2644</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3126</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3200</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5533</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216375</w:t>
            </w:r>
          </w:p>
        </w:tc>
      </w:tr>
      <w:tr w:rsidR="00092DD3" w:rsidRPr="00D6503C" w:rsidTr="00413025">
        <w:tc>
          <w:tcPr>
            <w:tcW w:w="3899" w:type="dxa"/>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sz w:val="20"/>
                <w:szCs w:val="20"/>
              </w:rPr>
              <w:t>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5177,7</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6145,1</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6324,1</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10944,5</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10799,4</w:t>
            </w:r>
          </w:p>
        </w:tc>
      </w:tr>
      <w:tr w:rsidR="00092DD3" w:rsidRPr="00D6503C" w:rsidTr="00413025">
        <w:tc>
          <w:tcPr>
            <w:tcW w:w="3899" w:type="dxa"/>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bCs/>
                <w:sz w:val="20"/>
                <w:szCs w:val="20"/>
              </w:rPr>
              <w:t>болезни органов пищеварения</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280</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250</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91</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220</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5667</w:t>
            </w:r>
          </w:p>
        </w:tc>
      </w:tr>
      <w:tr w:rsidR="00092DD3" w:rsidRPr="00D6503C" w:rsidTr="00413025">
        <w:tc>
          <w:tcPr>
            <w:tcW w:w="3899" w:type="dxa"/>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sz w:val="20"/>
                <w:szCs w:val="20"/>
              </w:rPr>
              <w:t>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548,3</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491,4</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179,8</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435,2</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282,8</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bCs/>
                <w:sz w:val="20"/>
                <w:szCs w:val="20"/>
              </w:rPr>
              <w:t>болезни кожи и подкожной клетчатки</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289</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297</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243</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276</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6063</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sz w:val="20"/>
                <w:szCs w:val="20"/>
              </w:rPr>
              <w:t>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565,9</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583,8</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480,2</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545,9</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302,6</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bCs/>
                <w:sz w:val="20"/>
                <w:szCs w:val="20"/>
              </w:rPr>
              <w:t>болезни костно-мышечной системы и  соединительной ткани</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119</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121</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142</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195</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1635</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sz w:val="20"/>
                <w:szCs w:val="20"/>
              </w:rPr>
              <w:t>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233,0</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237,9</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280,6</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385,7</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81,6</w:t>
            </w:r>
          </w:p>
        </w:tc>
      </w:tr>
      <w:tr w:rsidR="00092DD3" w:rsidRPr="00D6503C" w:rsidTr="00413025">
        <w:tc>
          <w:tcPr>
            <w:tcW w:w="3899" w:type="dxa"/>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bCs/>
                <w:sz w:val="20"/>
                <w:szCs w:val="20"/>
              </w:rPr>
              <w:t>болезни мочеполовой системы</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108</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105</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85</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106</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1395</w:t>
            </w:r>
          </w:p>
        </w:tc>
      </w:tr>
      <w:tr w:rsidR="00092DD3" w:rsidRPr="00D6503C" w:rsidTr="00413025">
        <w:tc>
          <w:tcPr>
            <w:tcW w:w="3899" w:type="dxa"/>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sz w:val="20"/>
                <w:szCs w:val="20"/>
              </w:rPr>
              <w:t>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211,5</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206,4</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168,0</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209,7</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69,6</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bCs/>
                <w:sz w:val="20"/>
                <w:szCs w:val="20"/>
              </w:rPr>
              <w:t>беременность, роды и послеродовый период</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5</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84</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sz w:val="20"/>
                <w:szCs w:val="20"/>
              </w:rPr>
              <w:t>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7,8</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3,9</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7,9</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9,9</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4,2</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bCs/>
                <w:sz w:val="20"/>
                <w:szCs w:val="20"/>
              </w:rPr>
              <w:t>состояния перинатального периода</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16</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17</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10</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13</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1504</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sz w:val="20"/>
                <w:szCs w:val="20"/>
              </w:rPr>
              <w:t>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31,3</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33,4</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19,8</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25,7</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75,1</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bCs/>
                <w:sz w:val="20"/>
                <w:szCs w:val="20"/>
              </w:rPr>
              <w:t>врожденные аномалии (пороки развития),</w:t>
            </w:r>
          </w:p>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bCs/>
                <w:sz w:val="20"/>
                <w:szCs w:val="20"/>
              </w:rPr>
              <w:t>деформации и хромосомные нарушения</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44</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24</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35</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26</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905</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sz w:val="20"/>
                <w:szCs w:val="20"/>
              </w:rPr>
              <w:t>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86,2</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47,2</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69,452</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51,4</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45,2</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bCs/>
                <w:sz w:val="20"/>
                <w:szCs w:val="20"/>
              </w:rPr>
              <w:t>симптомы, признаки и отклонения от нормы, выявленные при клинических и лабораторных исследованиях, не классифицированные в других рубриках</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30</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29</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45</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51</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748</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sz w:val="20"/>
                <w:szCs w:val="20"/>
              </w:rPr>
              <w:t>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58,7</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57</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88,9</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100,9</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37,3</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bCs/>
                <w:sz w:val="20"/>
                <w:szCs w:val="20"/>
              </w:rPr>
              <w:t>травмы, отравления и некоторые другие последствия воздействия внешних причин</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340</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337</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343</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319</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44018</w:t>
            </w:r>
          </w:p>
        </w:tc>
      </w:tr>
      <w:tr w:rsidR="00092DD3" w:rsidRPr="00D6503C" w:rsidTr="00413025">
        <w:tc>
          <w:tcPr>
            <w:tcW w:w="3899" w:type="dxa"/>
            <w:vAlign w:val="bottom"/>
          </w:tcPr>
          <w:p w:rsidR="00092DD3" w:rsidRPr="00D6503C" w:rsidRDefault="00092DD3" w:rsidP="00092DD3">
            <w:pPr>
              <w:widowControl w:val="0"/>
              <w:ind w:right="-145"/>
              <w:contextualSpacing/>
              <w:jc w:val="center"/>
              <w:rPr>
                <w:rFonts w:ascii="Times New Roman" w:hAnsi="Times New Roman" w:cs="Times New Roman"/>
                <w:bCs/>
                <w:sz w:val="20"/>
                <w:szCs w:val="20"/>
              </w:rPr>
            </w:pPr>
            <w:r w:rsidRPr="00D6503C">
              <w:rPr>
                <w:rFonts w:ascii="Times New Roman" w:hAnsi="Times New Roman" w:cs="Times New Roman"/>
                <w:sz w:val="20"/>
                <w:szCs w:val="20"/>
              </w:rPr>
              <w:t>на 10000 детского населения (0-17лет)</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665,8</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662,5</w:t>
            </w:r>
          </w:p>
        </w:tc>
        <w:tc>
          <w:tcPr>
            <w:tcW w:w="1088"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677,9</w:t>
            </w:r>
          </w:p>
        </w:tc>
        <w:tc>
          <w:tcPr>
            <w:tcW w:w="961" w:type="dxa"/>
          </w:tcPr>
          <w:p w:rsidR="00092DD3" w:rsidRPr="00D6503C" w:rsidRDefault="00092DD3" w:rsidP="00092DD3">
            <w:pPr>
              <w:ind w:right="-145"/>
              <w:jc w:val="center"/>
              <w:rPr>
                <w:rFonts w:ascii="Times New Roman" w:hAnsi="Times New Roman" w:cs="Times New Roman"/>
                <w:b/>
                <w:sz w:val="20"/>
                <w:szCs w:val="20"/>
              </w:rPr>
            </w:pPr>
            <w:r w:rsidRPr="00D6503C">
              <w:rPr>
                <w:rFonts w:ascii="Times New Roman" w:hAnsi="Times New Roman" w:cs="Times New Roman"/>
                <w:b/>
                <w:sz w:val="20"/>
                <w:szCs w:val="20"/>
              </w:rPr>
              <w:t>631,0</w:t>
            </w:r>
          </w:p>
        </w:tc>
        <w:tc>
          <w:tcPr>
            <w:tcW w:w="1447" w:type="dxa"/>
          </w:tcPr>
          <w:p w:rsidR="00092DD3" w:rsidRPr="00D6503C" w:rsidRDefault="00092DD3" w:rsidP="00092DD3">
            <w:pPr>
              <w:ind w:right="-145"/>
              <w:jc w:val="center"/>
              <w:rPr>
                <w:rFonts w:ascii="Times New Roman" w:hAnsi="Times New Roman" w:cs="Times New Roman"/>
                <w:sz w:val="20"/>
                <w:szCs w:val="20"/>
              </w:rPr>
            </w:pPr>
            <w:r w:rsidRPr="00D6503C">
              <w:rPr>
                <w:rFonts w:ascii="Times New Roman" w:hAnsi="Times New Roman" w:cs="Times New Roman"/>
                <w:sz w:val="20"/>
                <w:szCs w:val="20"/>
              </w:rPr>
              <w:t>699,6</w:t>
            </w:r>
          </w:p>
        </w:tc>
      </w:tr>
    </w:tbl>
    <w:p w:rsidR="00092DD3" w:rsidRDefault="00092DD3" w:rsidP="00092DD3">
      <w:pPr>
        <w:widowControl w:val="0"/>
        <w:ind w:right="-427" w:firstLine="709"/>
        <w:contextualSpacing/>
        <w:jc w:val="both"/>
        <w:rPr>
          <w:b/>
          <w:bCs/>
          <w:color w:val="FF0000"/>
          <w:sz w:val="28"/>
          <w:szCs w:val="28"/>
        </w:rPr>
      </w:pPr>
    </w:p>
    <w:p w:rsidR="00D65CD2" w:rsidRDefault="00D65CD2" w:rsidP="00092DD3">
      <w:pPr>
        <w:widowControl w:val="0"/>
        <w:ind w:right="-427" w:firstLine="709"/>
        <w:contextualSpacing/>
        <w:jc w:val="both"/>
        <w:rPr>
          <w:b/>
          <w:bCs/>
          <w:sz w:val="28"/>
          <w:szCs w:val="28"/>
        </w:rPr>
      </w:pPr>
    </w:p>
    <w:p w:rsidR="00A5487B" w:rsidRDefault="00A5487B" w:rsidP="00092DD3">
      <w:pPr>
        <w:widowControl w:val="0"/>
        <w:ind w:right="-427" w:firstLine="709"/>
        <w:contextualSpacing/>
        <w:jc w:val="both"/>
        <w:rPr>
          <w:b/>
          <w:bCs/>
          <w:sz w:val="28"/>
          <w:szCs w:val="28"/>
        </w:rPr>
      </w:pPr>
    </w:p>
    <w:p w:rsidR="007977B6" w:rsidRDefault="007977B6" w:rsidP="00092DD3">
      <w:pPr>
        <w:widowControl w:val="0"/>
        <w:ind w:right="-427" w:firstLine="709"/>
        <w:contextualSpacing/>
        <w:jc w:val="both"/>
        <w:rPr>
          <w:b/>
          <w:bCs/>
          <w:sz w:val="28"/>
          <w:szCs w:val="28"/>
        </w:rPr>
      </w:pPr>
    </w:p>
    <w:p w:rsidR="00092DD3" w:rsidRPr="007977B6" w:rsidRDefault="00092DD3" w:rsidP="007977B6">
      <w:pPr>
        <w:widowControl w:val="0"/>
        <w:ind w:right="-427"/>
        <w:contextualSpacing/>
        <w:jc w:val="both"/>
        <w:rPr>
          <w:bCs/>
          <w:sz w:val="28"/>
          <w:szCs w:val="22"/>
        </w:rPr>
      </w:pPr>
      <w:r w:rsidRPr="007977B6">
        <w:rPr>
          <w:bCs/>
          <w:sz w:val="28"/>
          <w:szCs w:val="28"/>
        </w:rPr>
        <w:lastRenderedPageBreak/>
        <w:t xml:space="preserve">Таблица </w:t>
      </w:r>
      <w:r w:rsidR="000C6FEE">
        <w:rPr>
          <w:bCs/>
          <w:sz w:val="28"/>
          <w:szCs w:val="28"/>
        </w:rPr>
        <w:t>9</w:t>
      </w:r>
      <w:r w:rsidRPr="007977B6">
        <w:rPr>
          <w:bCs/>
          <w:sz w:val="28"/>
          <w:szCs w:val="28"/>
        </w:rPr>
        <w:t xml:space="preserve">.Общая заболеваемость детей (0 – 17 лет включительно) по классам болезней за 2018-2021 годы </w:t>
      </w:r>
      <w:r w:rsidRPr="007977B6">
        <w:rPr>
          <w:bCs/>
          <w:sz w:val="28"/>
          <w:szCs w:val="22"/>
        </w:rPr>
        <w:t>на 10 000 детского населения.</w:t>
      </w:r>
    </w:p>
    <w:tbl>
      <w:tblPr>
        <w:tblStyle w:val="34"/>
        <w:tblW w:w="0" w:type="auto"/>
        <w:tblLook w:val="04A0" w:firstRow="1" w:lastRow="0" w:firstColumn="1" w:lastColumn="0" w:noHBand="0" w:noVBand="1"/>
      </w:tblPr>
      <w:tblGrid>
        <w:gridCol w:w="3794"/>
        <w:gridCol w:w="1417"/>
        <w:gridCol w:w="864"/>
        <w:gridCol w:w="1088"/>
        <w:gridCol w:w="961"/>
        <w:gridCol w:w="1447"/>
      </w:tblGrid>
      <w:tr w:rsidR="00092DD3" w:rsidRPr="00C90E4F" w:rsidTr="00092DD3">
        <w:tc>
          <w:tcPr>
            <w:tcW w:w="3794" w:type="dxa"/>
            <w:vMerge w:val="restart"/>
          </w:tcPr>
          <w:p w:rsidR="00092DD3" w:rsidRPr="00C90E4F" w:rsidRDefault="00092DD3" w:rsidP="00413025">
            <w:pPr>
              <w:ind w:right="-427" w:firstLine="709"/>
              <w:rPr>
                <w:rFonts w:ascii="Times New Roman" w:hAnsi="Times New Roman" w:cs="Times New Roman"/>
              </w:rPr>
            </w:pPr>
            <w:r w:rsidRPr="00C90E4F">
              <w:rPr>
                <w:rFonts w:ascii="Times New Roman" w:hAnsi="Times New Roman" w:cs="Times New Roman"/>
              </w:rPr>
              <w:t>Наименование класса заболеваний</w:t>
            </w:r>
          </w:p>
        </w:tc>
        <w:tc>
          <w:tcPr>
            <w:tcW w:w="4330" w:type="dxa"/>
            <w:gridSpan w:val="4"/>
          </w:tcPr>
          <w:p w:rsidR="00092DD3" w:rsidRPr="00C90E4F" w:rsidRDefault="00092DD3" w:rsidP="00413025">
            <w:pPr>
              <w:ind w:right="-427" w:firstLine="709"/>
              <w:rPr>
                <w:rFonts w:ascii="Times New Roman" w:hAnsi="Times New Roman" w:cs="Times New Roman"/>
              </w:rPr>
            </w:pPr>
            <w:r w:rsidRPr="00C90E4F">
              <w:rPr>
                <w:rFonts w:ascii="Times New Roman" w:hAnsi="Times New Roman" w:cs="Times New Roman"/>
              </w:rPr>
              <w:t>Шкловский район</w:t>
            </w:r>
          </w:p>
        </w:tc>
        <w:tc>
          <w:tcPr>
            <w:tcW w:w="1447" w:type="dxa"/>
          </w:tcPr>
          <w:p w:rsidR="00092DD3" w:rsidRPr="00C90E4F" w:rsidRDefault="00092DD3" w:rsidP="009263CB">
            <w:pPr>
              <w:ind w:right="-427"/>
              <w:rPr>
                <w:rFonts w:ascii="Times New Roman" w:hAnsi="Times New Roman" w:cs="Times New Roman"/>
              </w:rPr>
            </w:pPr>
            <w:r w:rsidRPr="00C90E4F">
              <w:rPr>
                <w:rFonts w:ascii="Times New Roman" w:hAnsi="Times New Roman" w:cs="Times New Roman"/>
              </w:rPr>
              <w:t xml:space="preserve">Могилевская </w:t>
            </w:r>
          </w:p>
          <w:p w:rsidR="00092DD3" w:rsidRPr="00C90E4F" w:rsidRDefault="00092DD3" w:rsidP="009263CB">
            <w:pPr>
              <w:ind w:right="-427" w:hanging="44"/>
              <w:rPr>
                <w:rFonts w:ascii="Times New Roman" w:hAnsi="Times New Roman" w:cs="Times New Roman"/>
              </w:rPr>
            </w:pPr>
            <w:r w:rsidRPr="00C90E4F">
              <w:rPr>
                <w:rFonts w:ascii="Times New Roman" w:hAnsi="Times New Roman" w:cs="Times New Roman"/>
              </w:rPr>
              <w:t>область</w:t>
            </w:r>
          </w:p>
        </w:tc>
      </w:tr>
      <w:tr w:rsidR="00092DD3" w:rsidRPr="00C90E4F" w:rsidTr="00092DD3">
        <w:tc>
          <w:tcPr>
            <w:tcW w:w="3794" w:type="dxa"/>
            <w:vMerge/>
          </w:tcPr>
          <w:p w:rsidR="00092DD3" w:rsidRPr="00C90E4F" w:rsidRDefault="00092DD3" w:rsidP="00413025">
            <w:pPr>
              <w:ind w:right="-427" w:firstLine="709"/>
              <w:rPr>
                <w:rFonts w:ascii="Times New Roman" w:hAnsi="Times New Roman" w:cs="Times New Roman"/>
              </w:rPr>
            </w:pPr>
          </w:p>
        </w:tc>
        <w:tc>
          <w:tcPr>
            <w:tcW w:w="1417" w:type="dxa"/>
          </w:tcPr>
          <w:p w:rsidR="00092DD3" w:rsidRPr="00465B6A" w:rsidRDefault="00092DD3" w:rsidP="00465B6A">
            <w:pPr>
              <w:ind w:right="-427"/>
              <w:rPr>
                <w:rFonts w:ascii="Times New Roman" w:hAnsi="Times New Roman" w:cs="Times New Roman"/>
                <w:sz w:val="20"/>
                <w:szCs w:val="20"/>
              </w:rPr>
            </w:pPr>
            <w:r w:rsidRPr="00465B6A">
              <w:rPr>
                <w:rFonts w:ascii="Times New Roman" w:hAnsi="Times New Roman" w:cs="Times New Roman"/>
                <w:sz w:val="20"/>
                <w:szCs w:val="20"/>
              </w:rPr>
              <w:t>2018</w:t>
            </w:r>
          </w:p>
        </w:tc>
        <w:tc>
          <w:tcPr>
            <w:tcW w:w="864" w:type="dxa"/>
          </w:tcPr>
          <w:p w:rsidR="00092DD3" w:rsidRPr="00465B6A" w:rsidRDefault="00092DD3" w:rsidP="00465B6A">
            <w:pPr>
              <w:ind w:right="-427"/>
              <w:rPr>
                <w:rFonts w:ascii="Times New Roman" w:hAnsi="Times New Roman" w:cs="Times New Roman"/>
                <w:sz w:val="20"/>
                <w:szCs w:val="20"/>
              </w:rPr>
            </w:pPr>
            <w:r w:rsidRPr="00465B6A">
              <w:rPr>
                <w:rFonts w:ascii="Times New Roman" w:hAnsi="Times New Roman" w:cs="Times New Roman"/>
                <w:sz w:val="20"/>
                <w:szCs w:val="20"/>
              </w:rPr>
              <w:t>2019</w:t>
            </w:r>
          </w:p>
        </w:tc>
        <w:tc>
          <w:tcPr>
            <w:tcW w:w="1088" w:type="dxa"/>
          </w:tcPr>
          <w:p w:rsidR="00092DD3" w:rsidRPr="00465B6A" w:rsidRDefault="00092DD3" w:rsidP="00465B6A">
            <w:pPr>
              <w:ind w:right="-427" w:firstLine="21"/>
              <w:rPr>
                <w:rFonts w:ascii="Times New Roman" w:hAnsi="Times New Roman" w:cs="Times New Roman"/>
                <w:sz w:val="20"/>
                <w:szCs w:val="20"/>
              </w:rPr>
            </w:pPr>
            <w:r w:rsidRPr="00465B6A">
              <w:rPr>
                <w:rFonts w:ascii="Times New Roman" w:hAnsi="Times New Roman" w:cs="Times New Roman"/>
                <w:sz w:val="20"/>
                <w:szCs w:val="20"/>
              </w:rPr>
              <w:t>2020</w:t>
            </w:r>
          </w:p>
        </w:tc>
        <w:tc>
          <w:tcPr>
            <w:tcW w:w="961" w:type="dxa"/>
          </w:tcPr>
          <w:p w:rsidR="00092DD3" w:rsidRPr="00465B6A" w:rsidRDefault="00092DD3" w:rsidP="00465B6A">
            <w:pPr>
              <w:ind w:right="-427"/>
              <w:rPr>
                <w:rFonts w:ascii="Times New Roman" w:hAnsi="Times New Roman" w:cs="Times New Roman"/>
                <w:b/>
                <w:sz w:val="20"/>
                <w:szCs w:val="20"/>
              </w:rPr>
            </w:pPr>
            <w:r w:rsidRPr="00465B6A">
              <w:rPr>
                <w:rFonts w:ascii="Times New Roman" w:hAnsi="Times New Roman" w:cs="Times New Roman"/>
                <w:b/>
                <w:sz w:val="20"/>
                <w:szCs w:val="20"/>
              </w:rPr>
              <w:t>2021</w:t>
            </w:r>
          </w:p>
        </w:tc>
        <w:tc>
          <w:tcPr>
            <w:tcW w:w="1447" w:type="dxa"/>
          </w:tcPr>
          <w:p w:rsidR="00092DD3" w:rsidRPr="00A01BBB" w:rsidRDefault="00092DD3" w:rsidP="009263CB">
            <w:pPr>
              <w:ind w:right="-427" w:firstLine="240"/>
              <w:rPr>
                <w:rFonts w:ascii="Times New Roman" w:hAnsi="Times New Roman" w:cs="Times New Roman"/>
                <w:sz w:val="20"/>
                <w:szCs w:val="20"/>
              </w:rPr>
            </w:pPr>
            <w:r w:rsidRPr="00A01BBB">
              <w:rPr>
                <w:rFonts w:ascii="Times New Roman" w:hAnsi="Times New Roman" w:cs="Times New Roman"/>
                <w:sz w:val="20"/>
                <w:szCs w:val="20"/>
              </w:rPr>
              <w:t>2021</w:t>
            </w:r>
          </w:p>
        </w:tc>
      </w:tr>
      <w:tr w:rsidR="00092DD3" w:rsidRPr="00C90E4F" w:rsidTr="00092DD3">
        <w:tc>
          <w:tcPr>
            <w:tcW w:w="3794" w:type="dxa"/>
            <w:vAlign w:val="center"/>
          </w:tcPr>
          <w:p w:rsidR="00092DD3" w:rsidRPr="00C90E4F" w:rsidRDefault="00092DD3" w:rsidP="00092DD3">
            <w:pPr>
              <w:widowControl w:val="0"/>
              <w:ind w:right="-427"/>
              <w:contextualSpacing/>
              <w:jc w:val="center"/>
              <w:rPr>
                <w:rFonts w:ascii="Times New Roman" w:hAnsi="Times New Roman" w:cs="Times New Roman"/>
                <w:sz w:val="20"/>
                <w:szCs w:val="20"/>
              </w:rPr>
            </w:pPr>
            <w:r w:rsidRPr="00C90E4F">
              <w:rPr>
                <w:rFonts w:ascii="Times New Roman" w:hAnsi="Times New Roman" w:cs="Times New Roman"/>
                <w:sz w:val="20"/>
                <w:szCs w:val="20"/>
              </w:rPr>
              <w:t>Всего зарегистрировано с впервые установленным диагнозом</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6582</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7046</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6238</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8990</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344477</w:t>
            </w:r>
          </w:p>
        </w:tc>
      </w:tr>
      <w:tr w:rsidR="00092DD3" w:rsidRPr="00C90E4F" w:rsidTr="00092DD3">
        <w:tc>
          <w:tcPr>
            <w:tcW w:w="3794" w:type="dxa"/>
            <w:vAlign w:val="center"/>
          </w:tcPr>
          <w:p w:rsidR="00092DD3" w:rsidRPr="00C90E4F" w:rsidRDefault="00092DD3" w:rsidP="00092DD3">
            <w:pPr>
              <w:widowControl w:val="0"/>
              <w:ind w:right="-427"/>
              <w:contextualSpacing/>
              <w:jc w:val="center"/>
              <w:rPr>
                <w:rFonts w:ascii="Times New Roman" w:hAnsi="Times New Roman" w:cs="Times New Roman"/>
                <w:sz w:val="20"/>
                <w:szCs w:val="20"/>
              </w:rPr>
            </w:pPr>
            <w:r w:rsidRPr="00C90E4F">
              <w:rPr>
                <w:rFonts w:ascii="Times New Roman" w:hAnsi="Times New Roman" w:cs="Times New Roman"/>
                <w:sz w:val="20"/>
                <w:szCs w:val="20"/>
              </w:rPr>
              <w:t>Заболеваемость 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12889,5</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13851</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12328,1</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17782,6</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17193,1</w:t>
            </w:r>
          </w:p>
        </w:tc>
      </w:tr>
      <w:tr w:rsidR="00092DD3" w:rsidRPr="00C90E4F" w:rsidTr="00092DD3">
        <w:tc>
          <w:tcPr>
            <w:tcW w:w="3794" w:type="dxa"/>
            <w:vAlign w:val="center"/>
          </w:tcPr>
          <w:p w:rsidR="00092DD3" w:rsidRPr="00C90E4F" w:rsidRDefault="00092DD3" w:rsidP="00092DD3">
            <w:pPr>
              <w:widowControl w:val="0"/>
              <w:ind w:right="-427"/>
              <w:contextualSpacing/>
              <w:jc w:val="center"/>
              <w:rPr>
                <w:rFonts w:ascii="Times New Roman" w:hAnsi="Times New Roman" w:cs="Times New Roman"/>
                <w:sz w:val="20"/>
                <w:szCs w:val="20"/>
              </w:rPr>
            </w:pPr>
            <w:r w:rsidRPr="00C90E4F">
              <w:rPr>
                <w:rFonts w:ascii="Times New Roman" w:hAnsi="Times New Roman" w:cs="Times New Roman"/>
                <w:sz w:val="20"/>
                <w:szCs w:val="20"/>
              </w:rPr>
              <w:t>Инфекционные и паразитарные</w:t>
            </w:r>
            <w:r w:rsidRPr="00C90E4F">
              <w:rPr>
                <w:rFonts w:ascii="Times New Roman" w:hAnsi="Times New Roman" w:cs="Times New Roman"/>
                <w:sz w:val="20"/>
                <w:szCs w:val="20"/>
              </w:rPr>
              <w:tab/>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528</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501</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105</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280</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17420</w:t>
            </w:r>
          </w:p>
        </w:tc>
      </w:tr>
      <w:tr w:rsidR="00092DD3" w:rsidRPr="00C90E4F" w:rsidTr="00092DD3">
        <w:tc>
          <w:tcPr>
            <w:tcW w:w="3794" w:type="dxa"/>
            <w:vAlign w:val="center"/>
          </w:tcPr>
          <w:p w:rsidR="00092DD3" w:rsidRPr="00C90E4F" w:rsidRDefault="00092DD3" w:rsidP="00092DD3">
            <w:pPr>
              <w:widowControl w:val="0"/>
              <w:ind w:right="-427"/>
              <w:contextualSpacing/>
              <w:jc w:val="center"/>
              <w:rPr>
                <w:rFonts w:ascii="Times New Roman" w:hAnsi="Times New Roman" w:cs="Times New Roman"/>
                <w:sz w:val="20"/>
                <w:szCs w:val="20"/>
              </w:rPr>
            </w:pPr>
            <w:r w:rsidRPr="00C90E4F">
              <w:rPr>
                <w:rFonts w:ascii="Times New Roman" w:hAnsi="Times New Roman" w:cs="Times New Roman"/>
                <w:sz w:val="20"/>
                <w:szCs w:val="20"/>
              </w:rPr>
              <w:t>на 10000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1034,0</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984,9</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207,5</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553,9</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869,4</w:t>
            </w:r>
          </w:p>
        </w:tc>
      </w:tr>
      <w:tr w:rsidR="00092DD3" w:rsidRPr="00C90E4F" w:rsidTr="00092DD3">
        <w:tc>
          <w:tcPr>
            <w:tcW w:w="3794" w:type="dxa"/>
            <w:vAlign w:val="center"/>
          </w:tcPr>
          <w:p w:rsidR="00092DD3" w:rsidRPr="00C90E4F" w:rsidRDefault="00092DD3" w:rsidP="00092DD3">
            <w:pPr>
              <w:widowControl w:val="0"/>
              <w:ind w:right="-427"/>
              <w:contextualSpacing/>
              <w:jc w:val="center"/>
              <w:rPr>
                <w:rFonts w:ascii="Times New Roman" w:hAnsi="Times New Roman" w:cs="Times New Roman"/>
                <w:sz w:val="20"/>
                <w:szCs w:val="20"/>
              </w:rPr>
            </w:pPr>
            <w:r w:rsidRPr="00C90E4F">
              <w:rPr>
                <w:rFonts w:ascii="Times New Roman" w:hAnsi="Times New Roman" w:cs="Times New Roman"/>
                <w:sz w:val="20"/>
                <w:szCs w:val="20"/>
              </w:rPr>
              <w:t>Новообразования</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23</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25</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23</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21</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763</w:t>
            </w:r>
          </w:p>
        </w:tc>
      </w:tr>
      <w:tr w:rsidR="00092DD3" w:rsidRPr="00C90E4F" w:rsidTr="00092DD3">
        <w:tc>
          <w:tcPr>
            <w:tcW w:w="3794" w:type="dxa"/>
            <w:vAlign w:val="center"/>
          </w:tcPr>
          <w:p w:rsidR="00092DD3" w:rsidRPr="00C90E4F" w:rsidRDefault="00092DD3" w:rsidP="00092DD3">
            <w:pPr>
              <w:widowControl w:val="0"/>
              <w:ind w:right="-427"/>
              <w:contextualSpacing/>
              <w:jc w:val="center"/>
              <w:rPr>
                <w:rFonts w:ascii="Times New Roman" w:hAnsi="Times New Roman" w:cs="Times New Roman"/>
                <w:sz w:val="20"/>
                <w:szCs w:val="20"/>
              </w:rPr>
            </w:pPr>
            <w:r w:rsidRPr="00C90E4F">
              <w:rPr>
                <w:rFonts w:ascii="Times New Roman" w:hAnsi="Times New Roman" w:cs="Times New Roman"/>
                <w:sz w:val="20"/>
                <w:szCs w:val="20"/>
              </w:rPr>
              <w:t>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45</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49,1</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45,5</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41,5</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38,1</w:t>
            </w:r>
          </w:p>
        </w:tc>
      </w:tr>
      <w:tr w:rsidR="00092DD3" w:rsidRPr="00C90E4F" w:rsidTr="00092DD3">
        <w:tc>
          <w:tcPr>
            <w:tcW w:w="3794" w:type="dxa"/>
            <w:vAlign w:val="center"/>
          </w:tcPr>
          <w:p w:rsidR="00092DD3" w:rsidRPr="00C90E4F" w:rsidRDefault="00092DD3" w:rsidP="00092DD3">
            <w:pPr>
              <w:widowControl w:val="0"/>
              <w:ind w:right="-427"/>
              <w:contextualSpacing/>
              <w:jc w:val="center"/>
              <w:rPr>
                <w:rFonts w:ascii="Times New Roman" w:hAnsi="Times New Roman" w:cs="Times New Roman"/>
                <w:sz w:val="20"/>
                <w:szCs w:val="20"/>
              </w:rPr>
            </w:pPr>
            <w:r w:rsidRPr="00C90E4F">
              <w:rPr>
                <w:rFonts w:ascii="Times New Roman" w:hAnsi="Times New Roman" w:cs="Times New Roman"/>
                <w:sz w:val="20"/>
                <w:szCs w:val="20"/>
              </w:rPr>
              <w:t>В т.ч. злокачественные</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8</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10</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9</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8</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293</w:t>
            </w:r>
          </w:p>
        </w:tc>
      </w:tr>
      <w:tr w:rsidR="00092DD3" w:rsidRPr="00C90E4F" w:rsidTr="00092DD3">
        <w:tc>
          <w:tcPr>
            <w:tcW w:w="3794" w:type="dxa"/>
            <w:vAlign w:val="center"/>
          </w:tcPr>
          <w:p w:rsidR="00092DD3" w:rsidRPr="00C90E4F" w:rsidRDefault="00092DD3" w:rsidP="00092DD3">
            <w:pPr>
              <w:widowControl w:val="0"/>
              <w:ind w:right="-427"/>
              <w:contextualSpacing/>
              <w:jc w:val="center"/>
              <w:rPr>
                <w:rFonts w:ascii="Times New Roman" w:hAnsi="Times New Roman" w:cs="Times New Roman"/>
                <w:sz w:val="20"/>
                <w:szCs w:val="20"/>
              </w:rPr>
            </w:pPr>
            <w:r w:rsidRPr="00C90E4F">
              <w:rPr>
                <w:rFonts w:ascii="Times New Roman" w:hAnsi="Times New Roman" w:cs="Times New Roman"/>
                <w:sz w:val="20"/>
                <w:szCs w:val="20"/>
              </w:rPr>
              <w:t>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15,7</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19,7</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17,4</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15,8</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14,6</w:t>
            </w:r>
          </w:p>
        </w:tc>
      </w:tr>
      <w:tr w:rsidR="00092DD3" w:rsidRPr="00C90E4F" w:rsidTr="00092DD3">
        <w:tc>
          <w:tcPr>
            <w:tcW w:w="3794" w:type="dxa"/>
            <w:vAlign w:val="center"/>
          </w:tcPr>
          <w:p w:rsidR="00092DD3" w:rsidRPr="00C90E4F" w:rsidRDefault="00092DD3" w:rsidP="00092DD3">
            <w:pPr>
              <w:widowControl w:val="0"/>
              <w:ind w:right="-427"/>
              <w:contextualSpacing/>
              <w:jc w:val="center"/>
              <w:rPr>
                <w:rFonts w:ascii="Times New Roman" w:hAnsi="Times New Roman" w:cs="Times New Roman"/>
                <w:sz w:val="20"/>
                <w:szCs w:val="20"/>
              </w:rPr>
            </w:pPr>
            <w:r w:rsidRPr="00C90E4F">
              <w:rPr>
                <w:rFonts w:ascii="Times New Roman" w:hAnsi="Times New Roman" w:cs="Times New Roman"/>
                <w:sz w:val="20"/>
                <w:szCs w:val="20"/>
              </w:rPr>
              <w:t>Болезни крови и кроветворных органов</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96</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117</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126</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138</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1917</w:t>
            </w:r>
          </w:p>
        </w:tc>
      </w:tr>
      <w:tr w:rsidR="00092DD3" w:rsidRPr="00C90E4F" w:rsidTr="00092DD3">
        <w:tc>
          <w:tcPr>
            <w:tcW w:w="3794" w:type="dxa"/>
            <w:vAlign w:val="center"/>
          </w:tcPr>
          <w:p w:rsidR="00092DD3" w:rsidRPr="00C90E4F" w:rsidRDefault="00092DD3" w:rsidP="00092DD3">
            <w:pPr>
              <w:widowControl w:val="0"/>
              <w:ind w:right="-427"/>
              <w:contextualSpacing/>
              <w:jc w:val="center"/>
              <w:rPr>
                <w:rFonts w:ascii="Times New Roman" w:hAnsi="Times New Roman" w:cs="Times New Roman"/>
                <w:sz w:val="20"/>
                <w:szCs w:val="20"/>
              </w:rPr>
            </w:pPr>
            <w:r w:rsidRPr="00C90E4F">
              <w:rPr>
                <w:rFonts w:ascii="Times New Roman" w:hAnsi="Times New Roman" w:cs="Times New Roman"/>
                <w:sz w:val="20"/>
                <w:szCs w:val="20"/>
              </w:rPr>
              <w:t>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188,0</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230,0</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249,0</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273,0</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95,7</w:t>
            </w:r>
          </w:p>
        </w:tc>
      </w:tr>
      <w:tr w:rsidR="00092DD3" w:rsidRPr="00C90E4F" w:rsidTr="00092DD3">
        <w:tc>
          <w:tcPr>
            <w:tcW w:w="3794" w:type="dxa"/>
            <w:vAlign w:val="center"/>
          </w:tcPr>
          <w:p w:rsidR="00092DD3" w:rsidRPr="00C90E4F" w:rsidRDefault="00092DD3" w:rsidP="00092DD3">
            <w:pPr>
              <w:widowControl w:val="0"/>
              <w:ind w:right="-427"/>
              <w:contextualSpacing/>
              <w:jc w:val="center"/>
              <w:rPr>
                <w:rFonts w:ascii="Times New Roman" w:hAnsi="Times New Roman" w:cs="Times New Roman"/>
                <w:sz w:val="20"/>
                <w:szCs w:val="20"/>
              </w:rPr>
            </w:pPr>
            <w:r w:rsidRPr="00C90E4F">
              <w:rPr>
                <w:rFonts w:ascii="Times New Roman" w:hAnsi="Times New Roman" w:cs="Times New Roman"/>
                <w:sz w:val="20"/>
                <w:szCs w:val="20"/>
              </w:rPr>
              <w:t>Болезни эндокринной системы, обмена веществ</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241</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236</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248</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255</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6730</w:t>
            </w:r>
          </w:p>
        </w:tc>
      </w:tr>
      <w:tr w:rsidR="00092DD3" w:rsidRPr="00C90E4F" w:rsidTr="00092DD3">
        <w:tc>
          <w:tcPr>
            <w:tcW w:w="3794" w:type="dxa"/>
            <w:vAlign w:val="center"/>
          </w:tcPr>
          <w:p w:rsidR="00092DD3" w:rsidRPr="00C90E4F" w:rsidRDefault="00092DD3" w:rsidP="00092DD3">
            <w:pPr>
              <w:widowControl w:val="0"/>
              <w:ind w:right="-427"/>
              <w:contextualSpacing/>
              <w:jc w:val="center"/>
              <w:rPr>
                <w:rFonts w:ascii="Times New Roman" w:hAnsi="Times New Roman" w:cs="Times New Roman"/>
                <w:sz w:val="20"/>
                <w:szCs w:val="20"/>
              </w:rPr>
            </w:pPr>
            <w:r w:rsidRPr="00C90E4F">
              <w:rPr>
                <w:rFonts w:ascii="Times New Roman" w:hAnsi="Times New Roman" w:cs="Times New Roman"/>
                <w:sz w:val="20"/>
                <w:szCs w:val="20"/>
              </w:rPr>
              <w:t>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471,9</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463,9</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490,1</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504,4</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335,9</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bCs/>
              </w:rPr>
              <w:t>психические расстройства и расстройства поведения</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188</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178</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181</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193</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5624</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sz w:val="20"/>
                <w:szCs w:val="20"/>
              </w:rPr>
              <w:t>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368,2</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349,9</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357,7</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281,8</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280,7</w:t>
            </w:r>
          </w:p>
        </w:tc>
      </w:tr>
      <w:tr w:rsidR="00092DD3" w:rsidRPr="00C90E4F" w:rsidTr="00092DD3">
        <w:tc>
          <w:tcPr>
            <w:tcW w:w="3794" w:type="dxa"/>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bCs/>
              </w:rPr>
              <w:t>болезни нервной системы</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128</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139</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148</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140</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2917</w:t>
            </w:r>
          </w:p>
        </w:tc>
      </w:tr>
      <w:tr w:rsidR="00092DD3" w:rsidRPr="00C90E4F" w:rsidTr="00092DD3">
        <w:tc>
          <w:tcPr>
            <w:tcW w:w="3794" w:type="dxa"/>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sz w:val="20"/>
                <w:szCs w:val="20"/>
              </w:rPr>
              <w:t>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250,7</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273,2</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292,5</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276,9</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145,6</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bCs/>
              </w:rPr>
              <w:t>болезни глаза и его придаточного аппарата</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757</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779</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447</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428</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23879</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sz w:val="20"/>
                <w:szCs w:val="20"/>
              </w:rPr>
              <w:t>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1482,4</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1531,4</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883,4</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846,6</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1202,2</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bCs/>
              </w:rPr>
              <w:t>болезни уха и сосцевидного отростка</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29</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35</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41</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31</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5502</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sz w:val="20"/>
                <w:szCs w:val="20"/>
              </w:rPr>
              <w:t>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56,8</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68,8</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81</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61,3</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277</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bCs/>
              </w:rPr>
              <w:t>болезни системы кровообращения</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135</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142</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108</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146</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1913</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sz w:val="20"/>
                <w:szCs w:val="20"/>
              </w:rPr>
              <w:t>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264,4</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279,1</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213,4</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288,8</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96,3</w:t>
            </w:r>
          </w:p>
        </w:tc>
      </w:tr>
      <w:tr w:rsidR="00092DD3" w:rsidRPr="00C90E4F" w:rsidTr="00092DD3">
        <w:tc>
          <w:tcPr>
            <w:tcW w:w="3794" w:type="dxa"/>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bCs/>
              </w:rPr>
              <w:t>болезни органов дыхания</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2695</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3181</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3275</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5618</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221148</w:t>
            </w:r>
          </w:p>
        </w:tc>
      </w:tr>
      <w:tr w:rsidR="00092DD3" w:rsidRPr="00C90E4F" w:rsidTr="00092DD3">
        <w:tc>
          <w:tcPr>
            <w:tcW w:w="3794" w:type="dxa"/>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sz w:val="20"/>
                <w:szCs w:val="20"/>
              </w:rPr>
              <w:t>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5277,6</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6253,2</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6472,3</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11112,6</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11037,6</w:t>
            </w:r>
          </w:p>
        </w:tc>
      </w:tr>
      <w:tr w:rsidR="00092DD3" w:rsidRPr="00C90E4F" w:rsidTr="00092DD3">
        <w:tc>
          <w:tcPr>
            <w:tcW w:w="3794" w:type="dxa"/>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bCs/>
              </w:rPr>
              <w:t>болезни органов пищеварения</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387</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361</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200</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314</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15243</w:t>
            </w:r>
          </w:p>
        </w:tc>
      </w:tr>
      <w:tr w:rsidR="00092DD3" w:rsidRPr="00C90E4F" w:rsidTr="00092DD3">
        <w:tc>
          <w:tcPr>
            <w:tcW w:w="3794" w:type="dxa"/>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sz w:val="20"/>
                <w:szCs w:val="20"/>
              </w:rPr>
              <w:t>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757,9</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709,7</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395,3</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621,1</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760,8</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bCs/>
              </w:rPr>
              <w:t>болезни кожи и подкожной клетчатки</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364</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370</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300</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334</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7818</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sz w:val="20"/>
                <w:szCs w:val="20"/>
              </w:rPr>
              <w:t>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712,8</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727,3</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592,9</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660,7</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390,2</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bCs/>
              </w:rPr>
              <w:t>болезни костно-мышечной системы и  соединительной ткани</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254</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262</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276</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330</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6184</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sz w:val="20"/>
                <w:szCs w:val="20"/>
              </w:rPr>
              <w:t>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497,4</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515</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545,5</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652,8</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308,6</w:t>
            </w:r>
          </w:p>
        </w:tc>
      </w:tr>
      <w:tr w:rsidR="00092DD3" w:rsidRPr="00C90E4F" w:rsidTr="00092DD3">
        <w:tc>
          <w:tcPr>
            <w:tcW w:w="3794" w:type="dxa"/>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bCs/>
              </w:rPr>
              <w:t>болезни мочеполовой системы</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175</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165</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173</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186</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3107</w:t>
            </w:r>
          </w:p>
        </w:tc>
      </w:tr>
      <w:tr w:rsidR="00092DD3" w:rsidRPr="00C90E4F" w:rsidTr="00092DD3">
        <w:tc>
          <w:tcPr>
            <w:tcW w:w="3794" w:type="dxa"/>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sz w:val="20"/>
                <w:szCs w:val="20"/>
              </w:rPr>
              <w:t>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342,7</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324,4</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341,9</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367,9</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155,1</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bCs/>
              </w:rPr>
              <w:t>беременность, роды и послеродовый период</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4</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2</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4</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5</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94</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sz w:val="20"/>
                <w:szCs w:val="20"/>
              </w:rPr>
              <w:t>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7,8</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3,9</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7,9</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9,9</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4,7</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bCs/>
              </w:rPr>
              <w:t>состояния перинатального периода</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16</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17</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10</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13</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1691</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sz w:val="20"/>
                <w:szCs w:val="20"/>
              </w:rPr>
              <w:t>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31,3</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33,4</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19,8</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25,7</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84,4</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bCs/>
              </w:rPr>
              <w:t xml:space="preserve">врожденные аномалии (пороки развития), </w:t>
            </w:r>
          </w:p>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bCs/>
              </w:rPr>
              <w:t>деформации и хромосомные нарушения</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180</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158</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171</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182</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6967</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sz w:val="20"/>
                <w:szCs w:val="20"/>
              </w:rPr>
              <w:t>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352,5</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310,6</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337,7</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360,0</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347,7</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bCs/>
              </w:rPr>
              <w:t>симптомы, признаки и отклонения от нормы, выявленные при клинических и лабораторных исследованиях, не классифицированные в других рубриках</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42</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41</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51</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57</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1501</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sz w:val="20"/>
                <w:szCs w:val="20"/>
              </w:rPr>
              <w:t>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82,2</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80,6</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100,8</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112,7</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74,9</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bCs/>
              </w:rPr>
              <w:t>травмы, отравления и некоторые другие последствия воздействия внешних причин</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340</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337</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343</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319</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14059</w:t>
            </w:r>
          </w:p>
        </w:tc>
      </w:tr>
      <w:tr w:rsidR="00092DD3" w:rsidRPr="00C90E4F" w:rsidTr="00092DD3">
        <w:tc>
          <w:tcPr>
            <w:tcW w:w="3794" w:type="dxa"/>
            <w:vAlign w:val="bottom"/>
          </w:tcPr>
          <w:p w:rsidR="00092DD3" w:rsidRPr="00C90E4F" w:rsidRDefault="00092DD3" w:rsidP="00092DD3">
            <w:pPr>
              <w:widowControl w:val="0"/>
              <w:ind w:right="-427"/>
              <w:contextualSpacing/>
              <w:jc w:val="center"/>
              <w:rPr>
                <w:rFonts w:ascii="Times New Roman" w:hAnsi="Times New Roman" w:cs="Times New Roman"/>
                <w:bCs/>
              </w:rPr>
            </w:pPr>
            <w:r w:rsidRPr="00C90E4F">
              <w:rPr>
                <w:rFonts w:ascii="Times New Roman" w:hAnsi="Times New Roman" w:cs="Times New Roman"/>
                <w:sz w:val="20"/>
                <w:szCs w:val="20"/>
              </w:rPr>
              <w:t>на 10000 детского населения (0-17лет)</w:t>
            </w:r>
          </w:p>
        </w:tc>
        <w:tc>
          <w:tcPr>
            <w:tcW w:w="141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665,8</w:t>
            </w:r>
          </w:p>
        </w:tc>
        <w:tc>
          <w:tcPr>
            <w:tcW w:w="864"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662,5</w:t>
            </w:r>
          </w:p>
        </w:tc>
        <w:tc>
          <w:tcPr>
            <w:tcW w:w="1088"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677,9</w:t>
            </w:r>
          </w:p>
        </w:tc>
        <w:tc>
          <w:tcPr>
            <w:tcW w:w="961" w:type="dxa"/>
          </w:tcPr>
          <w:p w:rsidR="00092DD3" w:rsidRPr="00A01BBB" w:rsidRDefault="00092DD3" w:rsidP="00092DD3">
            <w:pPr>
              <w:ind w:right="-427"/>
              <w:rPr>
                <w:rFonts w:ascii="Times New Roman" w:hAnsi="Times New Roman" w:cs="Times New Roman"/>
                <w:b/>
                <w:sz w:val="20"/>
                <w:szCs w:val="20"/>
              </w:rPr>
            </w:pPr>
            <w:r w:rsidRPr="00A01BBB">
              <w:rPr>
                <w:rFonts w:ascii="Times New Roman" w:hAnsi="Times New Roman" w:cs="Times New Roman"/>
                <w:b/>
                <w:sz w:val="20"/>
                <w:szCs w:val="20"/>
              </w:rPr>
              <w:t>631,0</w:t>
            </w:r>
          </w:p>
        </w:tc>
        <w:tc>
          <w:tcPr>
            <w:tcW w:w="1447" w:type="dxa"/>
          </w:tcPr>
          <w:p w:rsidR="00092DD3" w:rsidRPr="00A01BBB" w:rsidRDefault="00092DD3" w:rsidP="00092DD3">
            <w:pPr>
              <w:ind w:right="-427"/>
              <w:rPr>
                <w:rFonts w:ascii="Times New Roman" w:hAnsi="Times New Roman" w:cs="Times New Roman"/>
                <w:sz w:val="20"/>
                <w:szCs w:val="20"/>
              </w:rPr>
            </w:pPr>
            <w:r w:rsidRPr="00A01BBB">
              <w:rPr>
                <w:rFonts w:ascii="Times New Roman" w:hAnsi="Times New Roman" w:cs="Times New Roman"/>
                <w:sz w:val="20"/>
                <w:szCs w:val="20"/>
              </w:rPr>
              <w:t>701,7</w:t>
            </w:r>
          </w:p>
        </w:tc>
      </w:tr>
    </w:tbl>
    <w:p w:rsidR="00127973" w:rsidRPr="0094688F" w:rsidRDefault="00DA0506" w:rsidP="00A16265">
      <w:pPr>
        <w:widowControl w:val="0"/>
        <w:contextualSpacing/>
        <w:jc w:val="both"/>
        <w:rPr>
          <w:sz w:val="28"/>
          <w:szCs w:val="28"/>
        </w:rPr>
      </w:pPr>
      <w:r w:rsidRPr="0094688F">
        <w:rPr>
          <w:sz w:val="28"/>
          <w:szCs w:val="28"/>
        </w:rPr>
        <w:lastRenderedPageBreak/>
        <w:t xml:space="preserve">                                              </w:t>
      </w:r>
    </w:p>
    <w:p w:rsidR="00887E0D" w:rsidRPr="007977B6" w:rsidRDefault="00887E0D" w:rsidP="00F858AA">
      <w:pPr>
        <w:pStyle w:val="a6"/>
        <w:widowControl w:val="0"/>
        <w:spacing w:after="0"/>
        <w:ind w:left="0"/>
        <w:contextualSpacing/>
        <w:jc w:val="both"/>
        <w:rPr>
          <w:sz w:val="28"/>
          <w:szCs w:val="28"/>
        </w:rPr>
      </w:pPr>
      <w:r w:rsidRPr="007977B6">
        <w:rPr>
          <w:sz w:val="28"/>
          <w:szCs w:val="28"/>
        </w:rPr>
        <w:t xml:space="preserve">Таблица </w:t>
      </w:r>
      <w:r w:rsidR="002A0285" w:rsidRPr="007977B6">
        <w:rPr>
          <w:sz w:val="28"/>
          <w:szCs w:val="28"/>
        </w:rPr>
        <w:t>1</w:t>
      </w:r>
      <w:r w:rsidR="000C6FEE">
        <w:rPr>
          <w:sz w:val="28"/>
          <w:szCs w:val="28"/>
        </w:rPr>
        <w:t>0</w:t>
      </w:r>
      <w:r w:rsidR="00241298" w:rsidRPr="007977B6">
        <w:rPr>
          <w:sz w:val="28"/>
          <w:szCs w:val="28"/>
        </w:rPr>
        <w:t>.</w:t>
      </w:r>
      <w:r w:rsidR="000C6FEE">
        <w:rPr>
          <w:sz w:val="28"/>
          <w:szCs w:val="28"/>
        </w:rPr>
        <w:t xml:space="preserve"> </w:t>
      </w:r>
      <w:r w:rsidRPr="007977B6">
        <w:rPr>
          <w:sz w:val="28"/>
          <w:szCs w:val="28"/>
        </w:rPr>
        <w:t>Структура  общей и первичной заболеваемости детей</w:t>
      </w:r>
      <w:r w:rsidR="00241298" w:rsidRPr="007977B6">
        <w:rPr>
          <w:sz w:val="28"/>
          <w:szCs w:val="28"/>
        </w:rPr>
        <w:t xml:space="preserve"> в</w:t>
      </w:r>
      <w:r w:rsidRPr="007977B6">
        <w:rPr>
          <w:sz w:val="28"/>
          <w:szCs w:val="28"/>
        </w:rPr>
        <w:t xml:space="preserve"> Шкловском районе в 2020</w:t>
      </w:r>
      <w:r w:rsidR="00A77E32" w:rsidRPr="007977B6">
        <w:rPr>
          <w:sz w:val="28"/>
          <w:szCs w:val="28"/>
        </w:rPr>
        <w:t>-2021</w:t>
      </w:r>
      <w:r w:rsidRPr="007977B6">
        <w:rPr>
          <w:sz w:val="28"/>
          <w:szCs w:val="28"/>
        </w:rPr>
        <w:t>г.г.</w:t>
      </w:r>
    </w:p>
    <w:tbl>
      <w:tblPr>
        <w:tblpPr w:leftFromText="180" w:rightFromText="180" w:vertAnchor="text" w:tblpX="44" w:tblpY="1"/>
        <w:tblOverlap w:val="never"/>
        <w:tblW w:w="49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22"/>
        <w:gridCol w:w="832"/>
        <w:gridCol w:w="711"/>
        <w:gridCol w:w="707"/>
        <w:gridCol w:w="711"/>
        <w:gridCol w:w="711"/>
        <w:gridCol w:w="711"/>
        <w:gridCol w:w="849"/>
        <w:gridCol w:w="851"/>
      </w:tblGrid>
      <w:tr w:rsidR="00504B69" w:rsidRPr="00504B69" w:rsidTr="00801D8F">
        <w:trPr>
          <w:trHeight w:val="600"/>
        </w:trPr>
        <w:tc>
          <w:tcPr>
            <w:tcW w:w="1834" w:type="pct"/>
            <w:vMerge w:val="restart"/>
          </w:tcPr>
          <w:p w:rsidR="00B4007A" w:rsidRPr="003B70A9" w:rsidRDefault="00B4007A" w:rsidP="00B4007A">
            <w:pPr>
              <w:pStyle w:val="a6"/>
              <w:widowControl w:val="0"/>
              <w:spacing w:after="0"/>
              <w:ind w:left="0"/>
              <w:contextualSpacing/>
              <w:jc w:val="center"/>
              <w:rPr>
                <w:b/>
              </w:rPr>
            </w:pPr>
            <w:r w:rsidRPr="003B70A9">
              <w:rPr>
                <w:b/>
              </w:rPr>
              <w:t>Наименование класса заболеваний</w:t>
            </w:r>
          </w:p>
        </w:tc>
        <w:tc>
          <w:tcPr>
            <w:tcW w:w="1540" w:type="pct"/>
            <w:gridSpan w:val="4"/>
          </w:tcPr>
          <w:p w:rsidR="00B4007A" w:rsidRPr="007977B6" w:rsidRDefault="00B4007A" w:rsidP="00B4007A">
            <w:pPr>
              <w:pStyle w:val="a6"/>
              <w:widowControl w:val="0"/>
              <w:spacing w:after="0"/>
              <w:ind w:left="0"/>
              <w:contextualSpacing/>
              <w:jc w:val="center"/>
              <w:rPr>
                <w:sz w:val="28"/>
                <w:szCs w:val="28"/>
              </w:rPr>
            </w:pPr>
            <w:r w:rsidRPr="007977B6">
              <w:rPr>
                <w:sz w:val="28"/>
                <w:szCs w:val="28"/>
              </w:rPr>
              <w:t>общая</w:t>
            </w:r>
          </w:p>
        </w:tc>
        <w:tc>
          <w:tcPr>
            <w:tcW w:w="1626" w:type="pct"/>
            <w:gridSpan w:val="4"/>
          </w:tcPr>
          <w:p w:rsidR="00B4007A" w:rsidRPr="007977B6" w:rsidRDefault="00B4007A" w:rsidP="00B4007A">
            <w:pPr>
              <w:pStyle w:val="a6"/>
              <w:widowControl w:val="0"/>
              <w:spacing w:after="0"/>
              <w:ind w:left="0"/>
              <w:contextualSpacing/>
              <w:jc w:val="center"/>
              <w:rPr>
                <w:sz w:val="28"/>
                <w:szCs w:val="28"/>
              </w:rPr>
            </w:pPr>
            <w:r w:rsidRPr="007977B6">
              <w:rPr>
                <w:sz w:val="28"/>
                <w:szCs w:val="28"/>
              </w:rPr>
              <w:t>первичная</w:t>
            </w:r>
          </w:p>
        </w:tc>
      </w:tr>
      <w:tr w:rsidR="00504B69" w:rsidRPr="00504B69" w:rsidTr="00801D8F">
        <w:trPr>
          <w:trHeight w:val="660"/>
        </w:trPr>
        <w:tc>
          <w:tcPr>
            <w:tcW w:w="1834" w:type="pct"/>
            <w:vMerge/>
          </w:tcPr>
          <w:p w:rsidR="00B4007A" w:rsidRPr="003B70A9" w:rsidRDefault="00B4007A" w:rsidP="00B4007A">
            <w:pPr>
              <w:pStyle w:val="a6"/>
              <w:widowControl w:val="0"/>
              <w:spacing w:after="0"/>
              <w:ind w:left="0"/>
              <w:contextualSpacing/>
              <w:jc w:val="center"/>
            </w:pPr>
          </w:p>
        </w:tc>
        <w:tc>
          <w:tcPr>
            <w:tcW w:w="803" w:type="pct"/>
            <w:gridSpan w:val="2"/>
          </w:tcPr>
          <w:p w:rsidR="00B4007A" w:rsidRPr="003B70A9" w:rsidRDefault="00B4007A" w:rsidP="00B4007A">
            <w:pPr>
              <w:pStyle w:val="a6"/>
              <w:widowControl w:val="0"/>
              <w:spacing w:after="0"/>
              <w:ind w:left="0"/>
              <w:contextualSpacing/>
              <w:jc w:val="center"/>
            </w:pPr>
            <w:r w:rsidRPr="003B70A9">
              <w:t>Абсол. число</w:t>
            </w:r>
          </w:p>
        </w:tc>
        <w:tc>
          <w:tcPr>
            <w:tcW w:w="738" w:type="pct"/>
            <w:gridSpan w:val="2"/>
          </w:tcPr>
          <w:p w:rsidR="00B4007A" w:rsidRPr="003B70A9" w:rsidRDefault="00B4007A" w:rsidP="00B4007A">
            <w:pPr>
              <w:pStyle w:val="a6"/>
              <w:widowControl w:val="0"/>
              <w:spacing w:after="0"/>
              <w:ind w:left="0"/>
              <w:contextualSpacing/>
              <w:jc w:val="center"/>
            </w:pPr>
            <w:r w:rsidRPr="003B70A9">
              <w:t>Удельный вес</w:t>
            </w:r>
            <w:proofErr w:type="gramStart"/>
            <w:r w:rsidRPr="003B70A9">
              <w:t xml:space="preserve"> (%)</w:t>
            </w:r>
            <w:proofErr w:type="gramEnd"/>
          </w:p>
          <w:p w:rsidR="00B4007A" w:rsidRPr="003B70A9" w:rsidRDefault="00B4007A" w:rsidP="00B4007A">
            <w:pPr>
              <w:pStyle w:val="a6"/>
              <w:widowControl w:val="0"/>
              <w:spacing w:after="0"/>
              <w:ind w:left="0"/>
              <w:contextualSpacing/>
              <w:jc w:val="center"/>
            </w:pPr>
          </w:p>
        </w:tc>
        <w:tc>
          <w:tcPr>
            <w:tcW w:w="739" w:type="pct"/>
            <w:gridSpan w:val="2"/>
          </w:tcPr>
          <w:p w:rsidR="00B4007A" w:rsidRPr="003B70A9" w:rsidRDefault="00B4007A" w:rsidP="00B4007A">
            <w:pPr>
              <w:pStyle w:val="a6"/>
              <w:widowControl w:val="0"/>
              <w:spacing w:after="0"/>
              <w:ind w:left="0"/>
              <w:contextualSpacing/>
              <w:jc w:val="center"/>
            </w:pPr>
            <w:r w:rsidRPr="003B70A9">
              <w:t>Абсол. число</w:t>
            </w:r>
          </w:p>
        </w:tc>
        <w:tc>
          <w:tcPr>
            <w:tcW w:w="886" w:type="pct"/>
            <w:gridSpan w:val="2"/>
          </w:tcPr>
          <w:p w:rsidR="00B4007A" w:rsidRPr="003B70A9" w:rsidRDefault="00B4007A" w:rsidP="00B4007A">
            <w:pPr>
              <w:pStyle w:val="a6"/>
              <w:widowControl w:val="0"/>
              <w:spacing w:after="0"/>
              <w:ind w:left="0"/>
              <w:contextualSpacing/>
              <w:jc w:val="center"/>
            </w:pPr>
            <w:r w:rsidRPr="003B70A9">
              <w:t>Удельный вес</w:t>
            </w:r>
            <w:proofErr w:type="gramStart"/>
            <w:r w:rsidRPr="003B70A9">
              <w:t xml:space="preserve"> (%)</w:t>
            </w:r>
            <w:proofErr w:type="gramEnd"/>
          </w:p>
        </w:tc>
      </w:tr>
      <w:tr w:rsidR="00801D8F" w:rsidRPr="003B70A9" w:rsidTr="00801D8F">
        <w:trPr>
          <w:trHeight w:val="377"/>
        </w:trPr>
        <w:tc>
          <w:tcPr>
            <w:tcW w:w="1834" w:type="pct"/>
            <w:vMerge/>
          </w:tcPr>
          <w:p w:rsidR="00B4007A" w:rsidRPr="003B70A9" w:rsidRDefault="00B4007A" w:rsidP="00B4007A">
            <w:pPr>
              <w:pStyle w:val="a6"/>
              <w:widowControl w:val="0"/>
              <w:spacing w:after="0"/>
              <w:ind w:left="0"/>
              <w:contextualSpacing/>
              <w:jc w:val="center"/>
            </w:pPr>
          </w:p>
        </w:tc>
        <w:tc>
          <w:tcPr>
            <w:tcW w:w="433" w:type="pct"/>
          </w:tcPr>
          <w:p w:rsidR="00B4007A" w:rsidRPr="00801D8F" w:rsidRDefault="001C0302" w:rsidP="00B4007A">
            <w:pPr>
              <w:pStyle w:val="a6"/>
              <w:widowControl w:val="0"/>
              <w:spacing w:after="0"/>
              <w:ind w:left="0"/>
              <w:contextualSpacing/>
              <w:jc w:val="center"/>
              <w:rPr>
                <w:sz w:val="20"/>
                <w:szCs w:val="20"/>
              </w:rPr>
            </w:pPr>
            <w:r w:rsidRPr="00801D8F">
              <w:rPr>
                <w:sz w:val="20"/>
                <w:szCs w:val="20"/>
              </w:rPr>
              <w:t>2020</w:t>
            </w:r>
          </w:p>
        </w:tc>
        <w:tc>
          <w:tcPr>
            <w:tcW w:w="370" w:type="pct"/>
          </w:tcPr>
          <w:p w:rsidR="00B4007A" w:rsidRPr="00801D8F" w:rsidRDefault="001C0302" w:rsidP="00B4007A">
            <w:pPr>
              <w:pStyle w:val="a6"/>
              <w:widowControl w:val="0"/>
              <w:spacing w:after="0"/>
              <w:ind w:left="0"/>
              <w:contextualSpacing/>
              <w:jc w:val="center"/>
              <w:rPr>
                <w:sz w:val="20"/>
                <w:szCs w:val="20"/>
              </w:rPr>
            </w:pPr>
            <w:r w:rsidRPr="00801D8F">
              <w:rPr>
                <w:sz w:val="20"/>
                <w:szCs w:val="20"/>
              </w:rPr>
              <w:t>2021</w:t>
            </w:r>
          </w:p>
        </w:tc>
        <w:tc>
          <w:tcPr>
            <w:tcW w:w="368" w:type="pct"/>
          </w:tcPr>
          <w:p w:rsidR="00B4007A" w:rsidRPr="00801D8F" w:rsidRDefault="001C0302" w:rsidP="00B4007A">
            <w:pPr>
              <w:pStyle w:val="a6"/>
              <w:widowControl w:val="0"/>
              <w:spacing w:after="0"/>
              <w:ind w:left="0"/>
              <w:contextualSpacing/>
              <w:jc w:val="center"/>
              <w:rPr>
                <w:sz w:val="20"/>
                <w:szCs w:val="20"/>
              </w:rPr>
            </w:pPr>
            <w:r w:rsidRPr="00801D8F">
              <w:rPr>
                <w:sz w:val="20"/>
                <w:szCs w:val="20"/>
              </w:rPr>
              <w:t>2020</w:t>
            </w:r>
          </w:p>
        </w:tc>
        <w:tc>
          <w:tcPr>
            <w:tcW w:w="370" w:type="pct"/>
          </w:tcPr>
          <w:p w:rsidR="00B4007A" w:rsidRPr="00801D8F" w:rsidRDefault="001C0302" w:rsidP="00B4007A">
            <w:pPr>
              <w:pStyle w:val="a6"/>
              <w:widowControl w:val="0"/>
              <w:spacing w:after="0"/>
              <w:ind w:left="0"/>
              <w:contextualSpacing/>
              <w:jc w:val="center"/>
              <w:rPr>
                <w:sz w:val="20"/>
                <w:szCs w:val="20"/>
              </w:rPr>
            </w:pPr>
            <w:r w:rsidRPr="00801D8F">
              <w:rPr>
                <w:sz w:val="20"/>
                <w:szCs w:val="20"/>
              </w:rPr>
              <w:t>2021</w:t>
            </w:r>
          </w:p>
        </w:tc>
        <w:tc>
          <w:tcPr>
            <w:tcW w:w="370" w:type="pct"/>
          </w:tcPr>
          <w:p w:rsidR="00B4007A" w:rsidRPr="00801D8F" w:rsidRDefault="001C0302" w:rsidP="00B4007A">
            <w:pPr>
              <w:pStyle w:val="a6"/>
              <w:widowControl w:val="0"/>
              <w:spacing w:after="0"/>
              <w:ind w:left="0"/>
              <w:contextualSpacing/>
              <w:jc w:val="center"/>
              <w:rPr>
                <w:sz w:val="20"/>
                <w:szCs w:val="20"/>
              </w:rPr>
            </w:pPr>
            <w:r w:rsidRPr="00801D8F">
              <w:rPr>
                <w:sz w:val="20"/>
                <w:szCs w:val="20"/>
              </w:rPr>
              <w:t>2020</w:t>
            </w:r>
          </w:p>
        </w:tc>
        <w:tc>
          <w:tcPr>
            <w:tcW w:w="370" w:type="pct"/>
          </w:tcPr>
          <w:p w:rsidR="00B4007A" w:rsidRPr="00801D8F" w:rsidRDefault="001C0302" w:rsidP="00B4007A">
            <w:pPr>
              <w:pStyle w:val="a6"/>
              <w:widowControl w:val="0"/>
              <w:spacing w:after="0"/>
              <w:ind w:left="0"/>
              <w:contextualSpacing/>
              <w:jc w:val="center"/>
              <w:rPr>
                <w:sz w:val="20"/>
                <w:szCs w:val="20"/>
              </w:rPr>
            </w:pPr>
            <w:r w:rsidRPr="00801D8F">
              <w:rPr>
                <w:sz w:val="20"/>
                <w:szCs w:val="20"/>
              </w:rPr>
              <w:t>2021</w:t>
            </w:r>
          </w:p>
        </w:tc>
        <w:tc>
          <w:tcPr>
            <w:tcW w:w="442" w:type="pct"/>
          </w:tcPr>
          <w:p w:rsidR="00B4007A" w:rsidRPr="00801D8F" w:rsidRDefault="001C0302" w:rsidP="00B4007A">
            <w:pPr>
              <w:pStyle w:val="a6"/>
              <w:widowControl w:val="0"/>
              <w:spacing w:after="0"/>
              <w:ind w:left="0"/>
              <w:contextualSpacing/>
              <w:jc w:val="center"/>
              <w:rPr>
                <w:sz w:val="20"/>
                <w:szCs w:val="20"/>
              </w:rPr>
            </w:pPr>
            <w:r w:rsidRPr="00801D8F">
              <w:rPr>
                <w:sz w:val="20"/>
                <w:szCs w:val="20"/>
              </w:rPr>
              <w:t>2020</w:t>
            </w:r>
          </w:p>
        </w:tc>
        <w:tc>
          <w:tcPr>
            <w:tcW w:w="444" w:type="pct"/>
          </w:tcPr>
          <w:p w:rsidR="00B4007A" w:rsidRPr="00801D8F" w:rsidRDefault="001C0302" w:rsidP="00B4007A">
            <w:pPr>
              <w:pStyle w:val="a6"/>
              <w:widowControl w:val="0"/>
              <w:spacing w:after="0"/>
              <w:ind w:left="0"/>
              <w:contextualSpacing/>
              <w:jc w:val="center"/>
              <w:rPr>
                <w:sz w:val="20"/>
                <w:szCs w:val="20"/>
              </w:rPr>
            </w:pPr>
            <w:r w:rsidRPr="00801D8F">
              <w:rPr>
                <w:sz w:val="20"/>
                <w:szCs w:val="20"/>
              </w:rPr>
              <w:t>2021</w:t>
            </w:r>
          </w:p>
        </w:tc>
      </w:tr>
      <w:tr w:rsidR="00801D8F" w:rsidRPr="003B70A9" w:rsidTr="00801D8F">
        <w:trPr>
          <w:cantSplit/>
          <w:trHeight w:val="345"/>
        </w:trPr>
        <w:tc>
          <w:tcPr>
            <w:tcW w:w="1834" w:type="pct"/>
            <w:vAlign w:val="bottom"/>
          </w:tcPr>
          <w:p w:rsidR="00B4007A" w:rsidRPr="00801D8F" w:rsidRDefault="00B4007A" w:rsidP="00B4007A">
            <w:pPr>
              <w:widowControl w:val="0"/>
              <w:contextualSpacing/>
              <w:jc w:val="center"/>
              <w:rPr>
                <w:bCs/>
                <w:sz w:val="20"/>
                <w:szCs w:val="20"/>
              </w:rPr>
            </w:pPr>
            <w:r w:rsidRPr="00801D8F">
              <w:rPr>
                <w:bCs/>
                <w:sz w:val="20"/>
                <w:szCs w:val="20"/>
              </w:rPr>
              <w:t>Всего</w:t>
            </w:r>
          </w:p>
        </w:tc>
        <w:tc>
          <w:tcPr>
            <w:tcW w:w="433" w:type="pct"/>
          </w:tcPr>
          <w:p w:rsidR="00B4007A" w:rsidRPr="00801D8F" w:rsidRDefault="00B4007A" w:rsidP="00B4007A">
            <w:pPr>
              <w:widowControl w:val="0"/>
              <w:contextualSpacing/>
              <w:jc w:val="center"/>
              <w:rPr>
                <w:bCs/>
                <w:sz w:val="20"/>
                <w:szCs w:val="20"/>
              </w:rPr>
            </w:pPr>
            <w:r w:rsidRPr="00801D8F">
              <w:rPr>
                <w:bCs/>
                <w:sz w:val="20"/>
                <w:szCs w:val="20"/>
              </w:rPr>
              <w:t>6238</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8890</w:t>
            </w:r>
          </w:p>
        </w:tc>
        <w:tc>
          <w:tcPr>
            <w:tcW w:w="368" w:type="pct"/>
          </w:tcPr>
          <w:p w:rsidR="00B4007A" w:rsidRPr="00801D8F" w:rsidRDefault="00B4007A" w:rsidP="00B4007A">
            <w:pPr>
              <w:widowControl w:val="0"/>
              <w:contextualSpacing/>
              <w:jc w:val="center"/>
              <w:rPr>
                <w:bCs/>
                <w:sz w:val="20"/>
                <w:szCs w:val="20"/>
              </w:rPr>
            </w:pPr>
          </w:p>
        </w:tc>
        <w:tc>
          <w:tcPr>
            <w:tcW w:w="370" w:type="pct"/>
          </w:tcPr>
          <w:p w:rsidR="00B4007A" w:rsidRPr="00801D8F" w:rsidRDefault="00B4007A" w:rsidP="00B4007A">
            <w:pPr>
              <w:widowControl w:val="0"/>
              <w:contextualSpacing/>
              <w:jc w:val="center"/>
              <w:rPr>
                <w:bCs/>
                <w:sz w:val="20"/>
                <w:szCs w:val="20"/>
              </w:rPr>
            </w:pPr>
          </w:p>
        </w:tc>
        <w:tc>
          <w:tcPr>
            <w:tcW w:w="370" w:type="pct"/>
          </w:tcPr>
          <w:p w:rsidR="00B4007A" w:rsidRPr="00801D8F" w:rsidRDefault="00B4007A" w:rsidP="00B4007A">
            <w:pPr>
              <w:widowControl w:val="0"/>
              <w:contextualSpacing/>
              <w:jc w:val="center"/>
              <w:rPr>
                <w:bCs/>
                <w:sz w:val="20"/>
                <w:szCs w:val="20"/>
              </w:rPr>
            </w:pPr>
            <w:r w:rsidRPr="00801D8F">
              <w:rPr>
                <w:bCs/>
                <w:sz w:val="20"/>
                <w:szCs w:val="20"/>
              </w:rPr>
              <w:t>4665</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7537</w:t>
            </w:r>
          </w:p>
        </w:tc>
        <w:tc>
          <w:tcPr>
            <w:tcW w:w="442" w:type="pct"/>
          </w:tcPr>
          <w:p w:rsidR="00B4007A" w:rsidRPr="00801D8F" w:rsidRDefault="00B4007A" w:rsidP="00B4007A">
            <w:pPr>
              <w:widowControl w:val="0"/>
              <w:contextualSpacing/>
              <w:jc w:val="center"/>
              <w:rPr>
                <w:bCs/>
                <w:sz w:val="20"/>
                <w:szCs w:val="20"/>
              </w:rPr>
            </w:pPr>
          </w:p>
        </w:tc>
        <w:tc>
          <w:tcPr>
            <w:tcW w:w="444" w:type="pct"/>
          </w:tcPr>
          <w:p w:rsidR="00B4007A" w:rsidRPr="00801D8F" w:rsidRDefault="00B4007A" w:rsidP="00B4007A">
            <w:pPr>
              <w:widowControl w:val="0"/>
              <w:contextualSpacing/>
              <w:jc w:val="center"/>
              <w:rPr>
                <w:bCs/>
                <w:sz w:val="20"/>
                <w:szCs w:val="20"/>
              </w:rPr>
            </w:pPr>
          </w:p>
        </w:tc>
      </w:tr>
      <w:tr w:rsidR="00801D8F" w:rsidRPr="003B70A9" w:rsidTr="00801D8F">
        <w:trPr>
          <w:cantSplit/>
          <w:trHeight w:val="324"/>
        </w:trPr>
        <w:tc>
          <w:tcPr>
            <w:tcW w:w="1834" w:type="pct"/>
            <w:vAlign w:val="bottom"/>
          </w:tcPr>
          <w:p w:rsidR="00B4007A" w:rsidRPr="00801D8F" w:rsidRDefault="00B4007A" w:rsidP="00B4007A">
            <w:pPr>
              <w:widowControl w:val="0"/>
              <w:contextualSpacing/>
              <w:jc w:val="center"/>
              <w:rPr>
                <w:bCs/>
                <w:sz w:val="20"/>
                <w:szCs w:val="20"/>
              </w:rPr>
            </w:pPr>
            <w:r w:rsidRPr="00801D8F">
              <w:rPr>
                <w:bCs/>
                <w:sz w:val="20"/>
                <w:szCs w:val="20"/>
              </w:rPr>
              <w:t>некоторые инфекционные и паразитарные болезни</w:t>
            </w:r>
          </w:p>
        </w:tc>
        <w:tc>
          <w:tcPr>
            <w:tcW w:w="433" w:type="pct"/>
          </w:tcPr>
          <w:p w:rsidR="00B4007A" w:rsidRPr="00801D8F" w:rsidRDefault="00B4007A" w:rsidP="00B4007A">
            <w:pPr>
              <w:widowControl w:val="0"/>
              <w:contextualSpacing/>
              <w:jc w:val="center"/>
              <w:rPr>
                <w:bCs/>
                <w:sz w:val="20"/>
                <w:szCs w:val="20"/>
              </w:rPr>
            </w:pPr>
            <w:r w:rsidRPr="00801D8F">
              <w:rPr>
                <w:bCs/>
                <w:sz w:val="20"/>
                <w:szCs w:val="20"/>
              </w:rPr>
              <w:t>105</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280</w:t>
            </w:r>
          </w:p>
        </w:tc>
        <w:tc>
          <w:tcPr>
            <w:tcW w:w="368" w:type="pct"/>
          </w:tcPr>
          <w:p w:rsidR="00B4007A" w:rsidRPr="00801D8F" w:rsidRDefault="00B4007A" w:rsidP="00B4007A">
            <w:pPr>
              <w:widowControl w:val="0"/>
              <w:contextualSpacing/>
              <w:jc w:val="center"/>
              <w:rPr>
                <w:bCs/>
                <w:sz w:val="20"/>
                <w:szCs w:val="20"/>
              </w:rPr>
            </w:pPr>
            <w:r w:rsidRPr="00801D8F">
              <w:rPr>
                <w:bCs/>
                <w:sz w:val="20"/>
                <w:szCs w:val="20"/>
              </w:rPr>
              <w:t>1,7</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3,1</w:t>
            </w:r>
          </w:p>
        </w:tc>
        <w:tc>
          <w:tcPr>
            <w:tcW w:w="370" w:type="pct"/>
          </w:tcPr>
          <w:p w:rsidR="00B4007A" w:rsidRPr="00801D8F" w:rsidRDefault="00B4007A" w:rsidP="00B4007A">
            <w:pPr>
              <w:widowControl w:val="0"/>
              <w:contextualSpacing/>
              <w:jc w:val="center"/>
              <w:rPr>
                <w:bCs/>
                <w:sz w:val="20"/>
                <w:szCs w:val="20"/>
              </w:rPr>
            </w:pPr>
            <w:r w:rsidRPr="00801D8F">
              <w:rPr>
                <w:bCs/>
                <w:sz w:val="20"/>
                <w:szCs w:val="20"/>
              </w:rPr>
              <w:t>104</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278</w:t>
            </w:r>
          </w:p>
        </w:tc>
        <w:tc>
          <w:tcPr>
            <w:tcW w:w="442" w:type="pct"/>
          </w:tcPr>
          <w:p w:rsidR="00B4007A" w:rsidRPr="00801D8F" w:rsidRDefault="00B4007A" w:rsidP="00B4007A">
            <w:pPr>
              <w:widowControl w:val="0"/>
              <w:contextualSpacing/>
              <w:jc w:val="center"/>
              <w:rPr>
                <w:bCs/>
                <w:sz w:val="20"/>
                <w:szCs w:val="20"/>
              </w:rPr>
            </w:pPr>
            <w:r w:rsidRPr="00801D8F">
              <w:rPr>
                <w:bCs/>
                <w:sz w:val="20"/>
                <w:szCs w:val="20"/>
              </w:rPr>
              <w:t>2,2</w:t>
            </w:r>
          </w:p>
        </w:tc>
        <w:tc>
          <w:tcPr>
            <w:tcW w:w="444" w:type="pct"/>
          </w:tcPr>
          <w:p w:rsidR="00B4007A" w:rsidRPr="00801D8F" w:rsidRDefault="003B70A9" w:rsidP="00B4007A">
            <w:pPr>
              <w:widowControl w:val="0"/>
              <w:contextualSpacing/>
              <w:jc w:val="center"/>
              <w:rPr>
                <w:bCs/>
                <w:sz w:val="20"/>
                <w:szCs w:val="20"/>
              </w:rPr>
            </w:pPr>
            <w:r w:rsidRPr="00801D8F">
              <w:rPr>
                <w:bCs/>
                <w:sz w:val="20"/>
                <w:szCs w:val="20"/>
              </w:rPr>
              <w:t>3,7</w:t>
            </w:r>
          </w:p>
        </w:tc>
      </w:tr>
      <w:tr w:rsidR="00801D8F" w:rsidRPr="003B70A9" w:rsidTr="00801D8F">
        <w:trPr>
          <w:cantSplit/>
          <w:trHeight w:val="257"/>
        </w:trPr>
        <w:tc>
          <w:tcPr>
            <w:tcW w:w="1834" w:type="pct"/>
          </w:tcPr>
          <w:p w:rsidR="00B4007A" w:rsidRPr="00801D8F" w:rsidRDefault="00B4007A" w:rsidP="00B4007A">
            <w:pPr>
              <w:widowControl w:val="0"/>
              <w:contextualSpacing/>
              <w:jc w:val="center"/>
              <w:rPr>
                <w:bCs/>
                <w:sz w:val="20"/>
                <w:szCs w:val="20"/>
              </w:rPr>
            </w:pPr>
            <w:r w:rsidRPr="00801D8F">
              <w:rPr>
                <w:bCs/>
                <w:sz w:val="20"/>
                <w:szCs w:val="20"/>
              </w:rPr>
              <w:t>новообразования</w:t>
            </w:r>
          </w:p>
        </w:tc>
        <w:tc>
          <w:tcPr>
            <w:tcW w:w="433" w:type="pct"/>
          </w:tcPr>
          <w:p w:rsidR="00B4007A" w:rsidRPr="00801D8F" w:rsidRDefault="00B4007A" w:rsidP="00B4007A">
            <w:pPr>
              <w:widowControl w:val="0"/>
              <w:contextualSpacing/>
              <w:jc w:val="center"/>
              <w:rPr>
                <w:bCs/>
                <w:sz w:val="20"/>
                <w:szCs w:val="20"/>
              </w:rPr>
            </w:pPr>
            <w:r w:rsidRPr="00801D8F">
              <w:rPr>
                <w:bCs/>
                <w:sz w:val="20"/>
                <w:szCs w:val="20"/>
              </w:rPr>
              <w:t>23</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21</w:t>
            </w:r>
          </w:p>
        </w:tc>
        <w:tc>
          <w:tcPr>
            <w:tcW w:w="368" w:type="pct"/>
          </w:tcPr>
          <w:p w:rsidR="00B4007A" w:rsidRPr="00801D8F" w:rsidRDefault="00B4007A" w:rsidP="00B4007A">
            <w:pPr>
              <w:widowControl w:val="0"/>
              <w:contextualSpacing/>
              <w:jc w:val="center"/>
              <w:rPr>
                <w:bCs/>
                <w:sz w:val="20"/>
                <w:szCs w:val="20"/>
              </w:rPr>
            </w:pPr>
            <w:r w:rsidRPr="00801D8F">
              <w:rPr>
                <w:bCs/>
                <w:sz w:val="20"/>
                <w:szCs w:val="20"/>
              </w:rPr>
              <w:t>0,4</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0,2</w:t>
            </w:r>
          </w:p>
        </w:tc>
        <w:tc>
          <w:tcPr>
            <w:tcW w:w="370" w:type="pct"/>
          </w:tcPr>
          <w:p w:rsidR="00B4007A" w:rsidRPr="00801D8F" w:rsidRDefault="00B4007A" w:rsidP="00B4007A">
            <w:pPr>
              <w:widowControl w:val="0"/>
              <w:contextualSpacing/>
              <w:jc w:val="center"/>
              <w:rPr>
                <w:bCs/>
                <w:sz w:val="20"/>
                <w:szCs w:val="20"/>
              </w:rPr>
            </w:pPr>
            <w:r w:rsidRPr="00801D8F">
              <w:rPr>
                <w:bCs/>
                <w:sz w:val="20"/>
                <w:szCs w:val="20"/>
              </w:rPr>
              <w:t>4</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1</w:t>
            </w:r>
          </w:p>
        </w:tc>
        <w:tc>
          <w:tcPr>
            <w:tcW w:w="442" w:type="pct"/>
          </w:tcPr>
          <w:p w:rsidR="00B4007A" w:rsidRPr="00801D8F" w:rsidRDefault="00B4007A" w:rsidP="00B4007A">
            <w:pPr>
              <w:widowControl w:val="0"/>
              <w:contextualSpacing/>
              <w:jc w:val="center"/>
              <w:rPr>
                <w:bCs/>
                <w:sz w:val="20"/>
                <w:szCs w:val="20"/>
              </w:rPr>
            </w:pPr>
            <w:r w:rsidRPr="00801D8F">
              <w:rPr>
                <w:bCs/>
                <w:sz w:val="20"/>
                <w:szCs w:val="20"/>
              </w:rPr>
              <w:t>0,09</w:t>
            </w:r>
          </w:p>
        </w:tc>
        <w:tc>
          <w:tcPr>
            <w:tcW w:w="444" w:type="pct"/>
          </w:tcPr>
          <w:p w:rsidR="00B4007A" w:rsidRPr="00801D8F" w:rsidRDefault="003B70A9" w:rsidP="00B4007A">
            <w:pPr>
              <w:widowControl w:val="0"/>
              <w:contextualSpacing/>
              <w:jc w:val="center"/>
              <w:rPr>
                <w:bCs/>
                <w:sz w:val="20"/>
                <w:szCs w:val="20"/>
              </w:rPr>
            </w:pPr>
            <w:r w:rsidRPr="00801D8F">
              <w:rPr>
                <w:bCs/>
                <w:sz w:val="20"/>
                <w:szCs w:val="20"/>
              </w:rPr>
              <w:t>0,01</w:t>
            </w:r>
          </w:p>
        </w:tc>
      </w:tr>
      <w:tr w:rsidR="00801D8F" w:rsidRPr="003B70A9" w:rsidTr="00801D8F">
        <w:trPr>
          <w:cantSplit/>
          <w:trHeight w:val="1134"/>
        </w:trPr>
        <w:tc>
          <w:tcPr>
            <w:tcW w:w="1834" w:type="pct"/>
            <w:vAlign w:val="bottom"/>
          </w:tcPr>
          <w:p w:rsidR="00B4007A" w:rsidRPr="00801D8F" w:rsidRDefault="00B4007A" w:rsidP="00B4007A">
            <w:pPr>
              <w:widowControl w:val="0"/>
              <w:contextualSpacing/>
              <w:jc w:val="center"/>
              <w:rPr>
                <w:bCs/>
                <w:sz w:val="20"/>
                <w:szCs w:val="20"/>
              </w:rPr>
            </w:pPr>
            <w:r w:rsidRPr="00801D8F">
              <w:rPr>
                <w:bCs/>
                <w:sz w:val="20"/>
                <w:szCs w:val="20"/>
              </w:rPr>
              <w:t>болезни крови, кроветворных органов и отдельные нарушения, вовлекающие иммунный механизм</w:t>
            </w:r>
          </w:p>
        </w:tc>
        <w:tc>
          <w:tcPr>
            <w:tcW w:w="433" w:type="pct"/>
          </w:tcPr>
          <w:p w:rsidR="00B4007A" w:rsidRPr="00801D8F" w:rsidRDefault="00B4007A" w:rsidP="00B4007A">
            <w:pPr>
              <w:widowControl w:val="0"/>
              <w:contextualSpacing/>
              <w:jc w:val="center"/>
              <w:rPr>
                <w:bCs/>
                <w:sz w:val="20"/>
                <w:szCs w:val="20"/>
              </w:rPr>
            </w:pPr>
            <w:r w:rsidRPr="00801D8F">
              <w:rPr>
                <w:bCs/>
                <w:sz w:val="20"/>
                <w:szCs w:val="20"/>
              </w:rPr>
              <w:t>126</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138</w:t>
            </w:r>
          </w:p>
        </w:tc>
        <w:tc>
          <w:tcPr>
            <w:tcW w:w="368" w:type="pct"/>
          </w:tcPr>
          <w:p w:rsidR="00B4007A" w:rsidRPr="00801D8F" w:rsidRDefault="00B4007A" w:rsidP="00B4007A">
            <w:pPr>
              <w:widowControl w:val="0"/>
              <w:contextualSpacing/>
              <w:jc w:val="center"/>
              <w:rPr>
                <w:bCs/>
                <w:sz w:val="20"/>
                <w:szCs w:val="20"/>
              </w:rPr>
            </w:pPr>
            <w:r w:rsidRPr="00801D8F">
              <w:rPr>
                <w:bCs/>
                <w:sz w:val="20"/>
                <w:szCs w:val="20"/>
              </w:rPr>
              <w:t>2,0</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1,6</w:t>
            </w:r>
          </w:p>
        </w:tc>
        <w:tc>
          <w:tcPr>
            <w:tcW w:w="370" w:type="pct"/>
          </w:tcPr>
          <w:p w:rsidR="00B4007A" w:rsidRPr="00801D8F" w:rsidRDefault="00B4007A" w:rsidP="00B4007A">
            <w:pPr>
              <w:widowControl w:val="0"/>
              <w:contextualSpacing/>
              <w:jc w:val="center"/>
              <w:rPr>
                <w:bCs/>
                <w:sz w:val="20"/>
                <w:szCs w:val="20"/>
              </w:rPr>
            </w:pPr>
            <w:r w:rsidRPr="00801D8F">
              <w:rPr>
                <w:bCs/>
                <w:sz w:val="20"/>
                <w:szCs w:val="20"/>
              </w:rPr>
              <w:t>45</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49</w:t>
            </w:r>
          </w:p>
        </w:tc>
        <w:tc>
          <w:tcPr>
            <w:tcW w:w="442" w:type="pct"/>
          </w:tcPr>
          <w:p w:rsidR="00B4007A" w:rsidRPr="00801D8F" w:rsidRDefault="00B4007A" w:rsidP="00B4007A">
            <w:pPr>
              <w:widowControl w:val="0"/>
              <w:contextualSpacing/>
              <w:jc w:val="center"/>
              <w:rPr>
                <w:bCs/>
                <w:sz w:val="20"/>
                <w:szCs w:val="20"/>
              </w:rPr>
            </w:pPr>
            <w:r w:rsidRPr="00801D8F">
              <w:rPr>
                <w:bCs/>
                <w:sz w:val="20"/>
                <w:szCs w:val="20"/>
              </w:rPr>
              <w:t>1,0</w:t>
            </w:r>
          </w:p>
        </w:tc>
        <w:tc>
          <w:tcPr>
            <w:tcW w:w="444" w:type="pct"/>
          </w:tcPr>
          <w:p w:rsidR="00B4007A" w:rsidRPr="00801D8F" w:rsidRDefault="003B70A9" w:rsidP="00B4007A">
            <w:pPr>
              <w:widowControl w:val="0"/>
              <w:contextualSpacing/>
              <w:jc w:val="center"/>
              <w:rPr>
                <w:bCs/>
                <w:sz w:val="20"/>
                <w:szCs w:val="20"/>
              </w:rPr>
            </w:pPr>
            <w:r w:rsidRPr="00801D8F">
              <w:rPr>
                <w:bCs/>
                <w:sz w:val="20"/>
                <w:szCs w:val="20"/>
              </w:rPr>
              <w:t>0,7</w:t>
            </w:r>
          </w:p>
        </w:tc>
      </w:tr>
      <w:tr w:rsidR="00801D8F" w:rsidRPr="003B70A9" w:rsidTr="00801D8F">
        <w:trPr>
          <w:cantSplit/>
          <w:trHeight w:val="876"/>
        </w:trPr>
        <w:tc>
          <w:tcPr>
            <w:tcW w:w="1834" w:type="pct"/>
          </w:tcPr>
          <w:p w:rsidR="00B4007A" w:rsidRPr="00801D8F" w:rsidRDefault="00B4007A" w:rsidP="00B4007A">
            <w:pPr>
              <w:widowControl w:val="0"/>
              <w:contextualSpacing/>
              <w:jc w:val="center"/>
              <w:rPr>
                <w:bCs/>
                <w:sz w:val="20"/>
                <w:szCs w:val="20"/>
              </w:rPr>
            </w:pPr>
            <w:r w:rsidRPr="00801D8F">
              <w:rPr>
                <w:bCs/>
                <w:sz w:val="20"/>
                <w:szCs w:val="20"/>
              </w:rPr>
              <w:t>болезни эндокринной системы, расстройства питания и нарушения обмена веществ</w:t>
            </w:r>
          </w:p>
        </w:tc>
        <w:tc>
          <w:tcPr>
            <w:tcW w:w="433" w:type="pct"/>
          </w:tcPr>
          <w:p w:rsidR="00B4007A" w:rsidRPr="00801D8F" w:rsidRDefault="00B4007A" w:rsidP="00B4007A">
            <w:pPr>
              <w:widowControl w:val="0"/>
              <w:contextualSpacing/>
              <w:jc w:val="center"/>
              <w:rPr>
                <w:bCs/>
                <w:sz w:val="20"/>
                <w:szCs w:val="20"/>
              </w:rPr>
            </w:pPr>
            <w:r w:rsidRPr="00801D8F">
              <w:rPr>
                <w:bCs/>
                <w:sz w:val="20"/>
                <w:szCs w:val="20"/>
              </w:rPr>
              <w:t>248</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255</w:t>
            </w:r>
          </w:p>
        </w:tc>
        <w:tc>
          <w:tcPr>
            <w:tcW w:w="368" w:type="pct"/>
          </w:tcPr>
          <w:p w:rsidR="00B4007A" w:rsidRPr="00801D8F" w:rsidRDefault="00B4007A" w:rsidP="00B4007A">
            <w:pPr>
              <w:widowControl w:val="0"/>
              <w:contextualSpacing/>
              <w:jc w:val="center"/>
              <w:rPr>
                <w:bCs/>
                <w:sz w:val="20"/>
                <w:szCs w:val="20"/>
              </w:rPr>
            </w:pPr>
            <w:r w:rsidRPr="00801D8F">
              <w:rPr>
                <w:bCs/>
                <w:sz w:val="20"/>
                <w:szCs w:val="20"/>
              </w:rPr>
              <w:t>4,0</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2,9</w:t>
            </w:r>
          </w:p>
        </w:tc>
        <w:tc>
          <w:tcPr>
            <w:tcW w:w="370" w:type="pct"/>
          </w:tcPr>
          <w:p w:rsidR="00B4007A" w:rsidRPr="00801D8F" w:rsidRDefault="00B4007A" w:rsidP="00B4007A">
            <w:pPr>
              <w:widowControl w:val="0"/>
              <w:contextualSpacing/>
              <w:jc w:val="center"/>
              <w:rPr>
                <w:bCs/>
                <w:sz w:val="20"/>
                <w:szCs w:val="20"/>
              </w:rPr>
            </w:pPr>
            <w:r w:rsidRPr="00801D8F">
              <w:rPr>
                <w:bCs/>
                <w:sz w:val="20"/>
                <w:szCs w:val="20"/>
              </w:rPr>
              <w:t>50</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55</w:t>
            </w:r>
          </w:p>
        </w:tc>
        <w:tc>
          <w:tcPr>
            <w:tcW w:w="442" w:type="pct"/>
          </w:tcPr>
          <w:p w:rsidR="00B4007A" w:rsidRPr="00801D8F" w:rsidRDefault="00B4007A" w:rsidP="00B4007A">
            <w:pPr>
              <w:widowControl w:val="0"/>
              <w:contextualSpacing/>
              <w:jc w:val="center"/>
              <w:rPr>
                <w:bCs/>
                <w:sz w:val="20"/>
                <w:szCs w:val="20"/>
              </w:rPr>
            </w:pPr>
            <w:r w:rsidRPr="00801D8F">
              <w:rPr>
                <w:bCs/>
                <w:sz w:val="20"/>
                <w:szCs w:val="20"/>
              </w:rPr>
              <w:t>1,1</w:t>
            </w:r>
          </w:p>
        </w:tc>
        <w:tc>
          <w:tcPr>
            <w:tcW w:w="444" w:type="pct"/>
          </w:tcPr>
          <w:p w:rsidR="00B4007A" w:rsidRPr="00801D8F" w:rsidRDefault="003B70A9" w:rsidP="00B4007A">
            <w:pPr>
              <w:widowControl w:val="0"/>
              <w:contextualSpacing/>
              <w:jc w:val="center"/>
              <w:rPr>
                <w:bCs/>
                <w:sz w:val="20"/>
                <w:szCs w:val="20"/>
              </w:rPr>
            </w:pPr>
            <w:r w:rsidRPr="00801D8F">
              <w:rPr>
                <w:bCs/>
                <w:sz w:val="20"/>
                <w:szCs w:val="20"/>
              </w:rPr>
              <w:t>0,7</w:t>
            </w:r>
          </w:p>
        </w:tc>
      </w:tr>
      <w:tr w:rsidR="00801D8F" w:rsidRPr="003B70A9" w:rsidTr="00801D8F">
        <w:trPr>
          <w:cantSplit/>
          <w:trHeight w:val="272"/>
        </w:trPr>
        <w:tc>
          <w:tcPr>
            <w:tcW w:w="1834" w:type="pct"/>
            <w:vAlign w:val="bottom"/>
          </w:tcPr>
          <w:p w:rsidR="00B4007A" w:rsidRPr="00801D8F" w:rsidRDefault="00B4007A" w:rsidP="00B4007A">
            <w:pPr>
              <w:widowControl w:val="0"/>
              <w:contextualSpacing/>
              <w:jc w:val="center"/>
              <w:rPr>
                <w:bCs/>
                <w:sz w:val="20"/>
                <w:szCs w:val="20"/>
              </w:rPr>
            </w:pPr>
            <w:r w:rsidRPr="00801D8F">
              <w:rPr>
                <w:bCs/>
                <w:sz w:val="20"/>
                <w:szCs w:val="20"/>
              </w:rPr>
              <w:t>психические расстройства и расстройства поведения</w:t>
            </w:r>
          </w:p>
        </w:tc>
        <w:tc>
          <w:tcPr>
            <w:tcW w:w="433" w:type="pct"/>
          </w:tcPr>
          <w:p w:rsidR="00B4007A" w:rsidRPr="00801D8F" w:rsidRDefault="00B4007A" w:rsidP="00B4007A">
            <w:pPr>
              <w:widowControl w:val="0"/>
              <w:contextualSpacing/>
              <w:jc w:val="center"/>
              <w:rPr>
                <w:bCs/>
                <w:sz w:val="20"/>
                <w:szCs w:val="20"/>
              </w:rPr>
            </w:pPr>
            <w:r w:rsidRPr="00801D8F">
              <w:rPr>
                <w:bCs/>
                <w:sz w:val="20"/>
                <w:szCs w:val="20"/>
              </w:rPr>
              <w:t>181</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193</w:t>
            </w:r>
          </w:p>
        </w:tc>
        <w:tc>
          <w:tcPr>
            <w:tcW w:w="368" w:type="pct"/>
          </w:tcPr>
          <w:p w:rsidR="00B4007A" w:rsidRPr="00801D8F" w:rsidRDefault="00B4007A" w:rsidP="00B4007A">
            <w:pPr>
              <w:widowControl w:val="0"/>
              <w:contextualSpacing/>
              <w:jc w:val="center"/>
              <w:rPr>
                <w:bCs/>
                <w:sz w:val="20"/>
                <w:szCs w:val="20"/>
              </w:rPr>
            </w:pPr>
            <w:r w:rsidRPr="00801D8F">
              <w:rPr>
                <w:bCs/>
                <w:sz w:val="20"/>
                <w:szCs w:val="20"/>
              </w:rPr>
              <w:t>2,9</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2,2</w:t>
            </w:r>
          </w:p>
        </w:tc>
        <w:tc>
          <w:tcPr>
            <w:tcW w:w="370" w:type="pct"/>
          </w:tcPr>
          <w:p w:rsidR="00B4007A" w:rsidRPr="00801D8F" w:rsidRDefault="00B4007A" w:rsidP="00B4007A">
            <w:pPr>
              <w:widowControl w:val="0"/>
              <w:contextualSpacing/>
              <w:jc w:val="center"/>
              <w:rPr>
                <w:bCs/>
                <w:sz w:val="20"/>
                <w:szCs w:val="20"/>
              </w:rPr>
            </w:pPr>
            <w:r w:rsidRPr="00801D8F">
              <w:rPr>
                <w:bCs/>
                <w:sz w:val="20"/>
                <w:szCs w:val="20"/>
              </w:rPr>
              <w:t>32</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70</w:t>
            </w:r>
          </w:p>
        </w:tc>
        <w:tc>
          <w:tcPr>
            <w:tcW w:w="442" w:type="pct"/>
          </w:tcPr>
          <w:p w:rsidR="00B4007A" w:rsidRPr="00801D8F" w:rsidRDefault="00B4007A" w:rsidP="00B4007A">
            <w:pPr>
              <w:widowControl w:val="0"/>
              <w:contextualSpacing/>
              <w:jc w:val="center"/>
              <w:rPr>
                <w:bCs/>
                <w:sz w:val="20"/>
                <w:szCs w:val="20"/>
              </w:rPr>
            </w:pPr>
            <w:r w:rsidRPr="00801D8F">
              <w:rPr>
                <w:bCs/>
                <w:sz w:val="20"/>
                <w:szCs w:val="20"/>
              </w:rPr>
              <w:t>0,7</w:t>
            </w:r>
          </w:p>
        </w:tc>
        <w:tc>
          <w:tcPr>
            <w:tcW w:w="444" w:type="pct"/>
          </w:tcPr>
          <w:p w:rsidR="00B4007A" w:rsidRPr="00801D8F" w:rsidRDefault="003B70A9" w:rsidP="00B4007A">
            <w:pPr>
              <w:widowControl w:val="0"/>
              <w:contextualSpacing/>
              <w:jc w:val="center"/>
              <w:rPr>
                <w:bCs/>
                <w:sz w:val="20"/>
                <w:szCs w:val="20"/>
              </w:rPr>
            </w:pPr>
            <w:r w:rsidRPr="00801D8F">
              <w:rPr>
                <w:bCs/>
                <w:sz w:val="20"/>
                <w:szCs w:val="20"/>
              </w:rPr>
              <w:t>0,9</w:t>
            </w:r>
          </w:p>
        </w:tc>
      </w:tr>
      <w:tr w:rsidR="00801D8F" w:rsidRPr="003B70A9" w:rsidTr="00801D8F">
        <w:trPr>
          <w:cantSplit/>
          <w:trHeight w:val="144"/>
        </w:trPr>
        <w:tc>
          <w:tcPr>
            <w:tcW w:w="1834" w:type="pct"/>
          </w:tcPr>
          <w:p w:rsidR="00B4007A" w:rsidRPr="00801D8F" w:rsidRDefault="00B4007A" w:rsidP="00B4007A">
            <w:pPr>
              <w:widowControl w:val="0"/>
              <w:contextualSpacing/>
              <w:jc w:val="center"/>
              <w:rPr>
                <w:bCs/>
                <w:sz w:val="20"/>
                <w:szCs w:val="20"/>
              </w:rPr>
            </w:pPr>
            <w:r w:rsidRPr="00801D8F">
              <w:rPr>
                <w:bCs/>
                <w:sz w:val="20"/>
                <w:szCs w:val="20"/>
              </w:rPr>
              <w:t>болезни нервной системы</w:t>
            </w:r>
          </w:p>
        </w:tc>
        <w:tc>
          <w:tcPr>
            <w:tcW w:w="433" w:type="pct"/>
          </w:tcPr>
          <w:p w:rsidR="00B4007A" w:rsidRPr="00801D8F" w:rsidRDefault="00B4007A" w:rsidP="00B4007A">
            <w:pPr>
              <w:widowControl w:val="0"/>
              <w:contextualSpacing/>
              <w:jc w:val="center"/>
              <w:rPr>
                <w:bCs/>
                <w:sz w:val="20"/>
                <w:szCs w:val="20"/>
              </w:rPr>
            </w:pPr>
            <w:r w:rsidRPr="00801D8F">
              <w:rPr>
                <w:bCs/>
                <w:sz w:val="20"/>
                <w:szCs w:val="20"/>
              </w:rPr>
              <w:t>148</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140</w:t>
            </w:r>
          </w:p>
        </w:tc>
        <w:tc>
          <w:tcPr>
            <w:tcW w:w="368" w:type="pct"/>
          </w:tcPr>
          <w:p w:rsidR="00B4007A" w:rsidRPr="00801D8F" w:rsidRDefault="00B4007A" w:rsidP="00B4007A">
            <w:pPr>
              <w:widowControl w:val="0"/>
              <w:contextualSpacing/>
              <w:jc w:val="center"/>
              <w:rPr>
                <w:bCs/>
                <w:sz w:val="20"/>
                <w:szCs w:val="20"/>
              </w:rPr>
            </w:pPr>
            <w:r w:rsidRPr="00801D8F">
              <w:rPr>
                <w:bCs/>
                <w:sz w:val="20"/>
                <w:szCs w:val="20"/>
              </w:rPr>
              <w:t>2,4</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1,6</w:t>
            </w:r>
          </w:p>
        </w:tc>
        <w:tc>
          <w:tcPr>
            <w:tcW w:w="370" w:type="pct"/>
          </w:tcPr>
          <w:p w:rsidR="00B4007A" w:rsidRPr="00801D8F" w:rsidRDefault="00B4007A" w:rsidP="00B4007A">
            <w:pPr>
              <w:widowControl w:val="0"/>
              <w:contextualSpacing/>
              <w:jc w:val="center"/>
              <w:rPr>
                <w:bCs/>
                <w:sz w:val="20"/>
                <w:szCs w:val="20"/>
              </w:rPr>
            </w:pPr>
            <w:r w:rsidRPr="00801D8F">
              <w:rPr>
                <w:bCs/>
                <w:sz w:val="20"/>
                <w:szCs w:val="20"/>
              </w:rPr>
              <w:t>39</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30</w:t>
            </w:r>
          </w:p>
        </w:tc>
        <w:tc>
          <w:tcPr>
            <w:tcW w:w="442" w:type="pct"/>
          </w:tcPr>
          <w:p w:rsidR="00B4007A" w:rsidRPr="00801D8F" w:rsidRDefault="00B4007A" w:rsidP="00B4007A">
            <w:pPr>
              <w:widowControl w:val="0"/>
              <w:contextualSpacing/>
              <w:jc w:val="center"/>
              <w:rPr>
                <w:bCs/>
                <w:sz w:val="20"/>
                <w:szCs w:val="20"/>
              </w:rPr>
            </w:pPr>
            <w:r w:rsidRPr="00801D8F">
              <w:rPr>
                <w:bCs/>
                <w:sz w:val="20"/>
                <w:szCs w:val="20"/>
              </w:rPr>
              <w:t>0,8</w:t>
            </w:r>
          </w:p>
        </w:tc>
        <w:tc>
          <w:tcPr>
            <w:tcW w:w="444" w:type="pct"/>
          </w:tcPr>
          <w:p w:rsidR="00B4007A" w:rsidRPr="00801D8F" w:rsidRDefault="003B70A9" w:rsidP="00B4007A">
            <w:pPr>
              <w:widowControl w:val="0"/>
              <w:contextualSpacing/>
              <w:jc w:val="center"/>
              <w:rPr>
                <w:bCs/>
                <w:sz w:val="20"/>
                <w:szCs w:val="20"/>
              </w:rPr>
            </w:pPr>
            <w:r w:rsidRPr="00801D8F">
              <w:rPr>
                <w:bCs/>
                <w:sz w:val="20"/>
                <w:szCs w:val="20"/>
              </w:rPr>
              <w:t>0,4</w:t>
            </w:r>
          </w:p>
        </w:tc>
      </w:tr>
      <w:tr w:rsidR="00801D8F" w:rsidRPr="003B70A9" w:rsidTr="00801D8F">
        <w:trPr>
          <w:cantSplit/>
          <w:trHeight w:val="439"/>
        </w:trPr>
        <w:tc>
          <w:tcPr>
            <w:tcW w:w="1834" w:type="pct"/>
            <w:vAlign w:val="bottom"/>
          </w:tcPr>
          <w:p w:rsidR="00B4007A" w:rsidRPr="00801D8F" w:rsidRDefault="00B4007A" w:rsidP="00B4007A">
            <w:pPr>
              <w:widowControl w:val="0"/>
              <w:contextualSpacing/>
              <w:jc w:val="center"/>
              <w:rPr>
                <w:bCs/>
                <w:sz w:val="20"/>
                <w:szCs w:val="20"/>
              </w:rPr>
            </w:pPr>
            <w:r w:rsidRPr="00801D8F">
              <w:rPr>
                <w:bCs/>
                <w:sz w:val="20"/>
                <w:szCs w:val="20"/>
              </w:rPr>
              <w:t>болезни глаза и его придаточного аппарата</w:t>
            </w:r>
          </w:p>
        </w:tc>
        <w:tc>
          <w:tcPr>
            <w:tcW w:w="433" w:type="pct"/>
          </w:tcPr>
          <w:p w:rsidR="00B4007A" w:rsidRPr="00801D8F" w:rsidRDefault="00B4007A" w:rsidP="00B4007A">
            <w:pPr>
              <w:widowControl w:val="0"/>
              <w:contextualSpacing/>
              <w:jc w:val="center"/>
              <w:rPr>
                <w:bCs/>
                <w:sz w:val="20"/>
                <w:szCs w:val="20"/>
              </w:rPr>
            </w:pPr>
            <w:r w:rsidRPr="00801D8F">
              <w:rPr>
                <w:bCs/>
                <w:sz w:val="20"/>
                <w:szCs w:val="20"/>
              </w:rPr>
              <w:t>447</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428</w:t>
            </w:r>
          </w:p>
        </w:tc>
        <w:tc>
          <w:tcPr>
            <w:tcW w:w="368" w:type="pct"/>
          </w:tcPr>
          <w:p w:rsidR="00B4007A" w:rsidRPr="00801D8F" w:rsidRDefault="00B4007A" w:rsidP="00B4007A">
            <w:pPr>
              <w:widowControl w:val="0"/>
              <w:contextualSpacing/>
              <w:jc w:val="center"/>
              <w:rPr>
                <w:bCs/>
                <w:sz w:val="20"/>
                <w:szCs w:val="20"/>
              </w:rPr>
            </w:pPr>
            <w:r w:rsidRPr="00801D8F">
              <w:rPr>
                <w:bCs/>
                <w:sz w:val="20"/>
                <w:szCs w:val="20"/>
              </w:rPr>
              <w:t>7,2</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4,8</w:t>
            </w:r>
          </w:p>
        </w:tc>
        <w:tc>
          <w:tcPr>
            <w:tcW w:w="370" w:type="pct"/>
          </w:tcPr>
          <w:p w:rsidR="00B4007A" w:rsidRPr="00801D8F" w:rsidRDefault="00B4007A" w:rsidP="00B4007A">
            <w:pPr>
              <w:widowControl w:val="0"/>
              <w:contextualSpacing/>
              <w:jc w:val="center"/>
              <w:rPr>
                <w:bCs/>
                <w:sz w:val="20"/>
                <w:szCs w:val="20"/>
              </w:rPr>
            </w:pPr>
            <w:r w:rsidRPr="00801D8F">
              <w:rPr>
                <w:bCs/>
                <w:sz w:val="20"/>
                <w:szCs w:val="20"/>
              </w:rPr>
              <w:t>139</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226</w:t>
            </w:r>
          </w:p>
        </w:tc>
        <w:tc>
          <w:tcPr>
            <w:tcW w:w="442" w:type="pct"/>
          </w:tcPr>
          <w:p w:rsidR="00B4007A" w:rsidRPr="00801D8F" w:rsidRDefault="00B4007A" w:rsidP="00B4007A">
            <w:pPr>
              <w:widowControl w:val="0"/>
              <w:contextualSpacing/>
              <w:jc w:val="center"/>
              <w:rPr>
                <w:bCs/>
                <w:sz w:val="20"/>
                <w:szCs w:val="20"/>
              </w:rPr>
            </w:pPr>
            <w:r w:rsidRPr="00801D8F">
              <w:rPr>
                <w:bCs/>
                <w:sz w:val="20"/>
                <w:szCs w:val="20"/>
              </w:rPr>
              <w:t>3,0</w:t>
            </w:r>
          </w:p>
        </w:tc>
        <w:tc>
          <w:tcPr>
            <w:tcW w:w="444" w:type="pct"/>
          </w:tcPr>
          <w:p w:rsidR="00B4007A" w:rsidRPr="00801D8F" w:rsidRDefault="003B70A9" w:rsidP="00B4007A">
            <w:pPr>
              <w:widowControl w:val="0"/>
              <w:contextualSpacing/>
              <w:jc w:val="center"/>
              <w:rPr>
                <w:bCs/>
                <w:sz w:val="20"/>
                <w:szCs w:val="20"/>
              </w:rPr>
            </w:pPr>
            <w:r w:rsidRPr="00801D8F">
              <w:rPr>
                <w:bCs/>
                <w:sz w:val="20"/>
                <w:szCs w:val="20"/>
              </w:rPr>
              <w:t>3,0</w:t>
            </w:r>
          </w:p>
        </w:tc>
      </w:tr>
      <w:tr w:rsidR="00801D8F" w:rsidRPr="003B70A9" w:rsidTr="00801D8F">
        <w:trPr>
          <w:cantSplit/>
          <w:trHeight w:val="345"/>
        </w:trPr>
        <w:tc>
          <w:tcPr>
            <w:tcW w:w="1834" w:type="pct"/>
            <w:vAlign w:val="bottom"/>
          </w:tcPr>
          <w:p w:rsidR="00B4007A" w:rsidRPr="00801D8F" w:rsidRDefault="00B4007A" w:rsidP="00B4007A">
            <w:pPr>
              <w:widowControl w:val="0"/>
              <w:contextualSpacing/>
              <w:jc w:val="center"/>
              <w:rPr>
                <w:bCs/>
                <w:sz w:val="20"/>
                <w:szCs w:val="20"/>
              </w:rPr>
            </w:pPr>
            <w:r w:rsidRPr="00801D8F">
              <w:rPr>
                <w:bCs/>
                <w:sz w:val="20"/>
                <w:szCs w:val="20"/>
              </w:rPr>
              <w:t>болезни уха и сосцевидного отростка</w:t>
            </w:r>
          </w:p>
        </w:tc>
        <w:tc>
          <w:tcPr>
            <w:tcW w:w="433" w:type="pct"/>
          </w:tcPr>
          <w:p w:rsidR="00B4007A" w:rsidRPr="00801D8F" w:rsidRDefault="00B4007A" w:rsidP="00B4007A">
            <w:pPr>
              <w:widowControl w:val="0"/>
              <w:contextualSpacing/>
              <w:jc w:val="center"/>
              <w:rPr>
                <w:bCs/>
                <w:sz w:val="20"/>
                <w:szCs w:val="20"/>
              </w:rPr>
            </w:pPr>
            <w:r w:rsidRPr="00801D8F">
              <w:rPr>
                <w:bCs/>
                <w:sz w:val="20"/>
                <w:szCs w:val="20"/>
              </w:rPr>
              <w:t>41</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31</w:t>
            </w:r>
          </w:p>
        </w:tc>
        <w:tc>
          <w:tcPr>
            <w:tcW w:w="368" w:type="pct"/>
          </w:tcPr>
          <w:p w:rsidR="00B4007A" w:rsidRPr="00801D8F" w:rsidRDefault="00B4007A" w:rsidP="00B4007A">
            <w:pPr>
              <w:widowControl w:val="0"/>
              <w:contextualSpacing/>
              <w:jc w:val="center"/>
              <w:rPr>
                <w:bCs/>
                <w:sz w:val="20"/>
                <w:szCs w:val="20"/>
              </w:rPr>
            </w:pPr>
            <w:r w:rsidRPr="00801D8F">
              <w:rPr>
                <w:bCs/>
                <w:sz w:val="20"/>
                <w:szCs w:val="20"/>
              </w:rPr>
              <w:t>0,7</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0,3</w:t>
            </w:r>
          </w:p>
        </w:tc>
        <w:tc>
          <w:tcPr>
            <w:tcW w:w="370" w:type="pct"/>
          </w:tcPr>
          <w:p w:rsidR="00B4007A" w:rsidRPr="00801D8F" w:rsidRDefault="00B4007A" w:rsidP="00B4007A">
            <w:pPr>
              <w:widowControl w:val="0"/>
              <w:contextualSpacing/>
              <w:jc w:val="center"/>
              <w:rPr>
                <w:bCs/>
                <w:sz w:val="20"/>
                <w:szCs w:val="20"/>
              </w:rPr>
            </w:pPr>
            <w:r w:rsidRPr="00801D8F">
              <w:rPr>
                <w:bCs/>
                <w:sz w:val="20"/>
                <w:szCs w:val="20"/>
              </w:rPr>
              <w:t>21</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12</w:t>
            </w:r>
          </w:p>
        </w:tc>
        <w:tc>
          <w:tcPr>
            <w:tcW w:w="442" w:type="pct"/>
          </w:tcPr>
          <w:p w:rsidR="00B4007A" w:rsidRPr="00801D8F" w:rsidRDefault="00B4007A" w:rsidP="00B4007A">
            <w:pPr>
              <w:widowControl w:val="0"/>
              <w:contextualSpacing/>
              <w:jc w:val="center"/>
              <w:rPr>
                <w:bCs/>
                <w:sz w:val="20"/>
                <w:szCs w:val="20"/>
              </w:rPr>
            </w:pPr>
            <w:r w:rsidRPr="00801D8F">
              <w:rPr>
                <w:bCs/>
                <w:sz w:val="20"/>
                <w:szCs w:val="20"/>
              </w:rPr>
              <w:t>0,5</w:t>
            </w:r>
          </w:p>
        </w:tc>
        <w:tc>
          <w:tcPr>
            <w:tcW w:w="444" w:type="pct"/>
          </w:tcPr>
          <w:p w:rsidR="00B4007A" w:rsidRPr="00801D8F" w:rsidRDefault="003B70A9" w:rsidP="00B4007A">
            <w:pPr>
              <w:widowControl w:val="0"/>
              <w:contextualSpacing/>
              <w:jc w:val="center"/>
              <w:rPr>
                <w:bCs/>
                <w:sz w:val="20"/>
                <w:szCs w:val="20"/>
              </w:rPr>
            </w:pPr>
            <w:r w:rsidRPr="00801D8F">
              <w:rPr>
                <w:bCs/>
                <w:sz w:val="20"/>
                <w:szCs w:val="20"/>
              </w:rPr>
              <w:t>0,2</w:t>
            </w:r>
          </w:p>
        </w:tc>
      </w:tr>
      <w:tr w:rsidR="00801D8F" w:rsidRPr="003B70A9" w:rsidTr="00801D8F">
        <w:trPr>
          <w:cantSplit/>
          <w:trHeight w:val="345"/>
        </w:trPr>
        <w:tc>
          <w:tcPr>
            <w:tcW w:w="1834" w:type="pct"/>
            <w:vAlign w:val="bottom"/>
          </w:tcPr>
          <w:p w:rsidR="00B4007A" w:rsidRPr="00801D8F" w:rsidRDefault="00B4007A" w:rsidP="00B4007A">
            <w:pPr>
              <w:widowControl w:val="0"/>
              <w:contextualSpacing/>
              <w:jc w:val="center"/>
              <w:rPr>
                <w:bCs/>
                <w:sz w:val="20"/>
                <w:szCs w:val="20"/>
              </w:rPr>
            </w:pPr>
            <w:r w:rsidRPr="00801D8F">
              <w:rPr>
                <w:bCs/>
                <w:sz w:val="20"/>
                <w:szCs w:val="20"/>
              </w:rPr>
              <w:t>болезни системы кровообращения</w:t>
            </w:r>
          </w:p>
        </w:tc>
        <w:tc>
          <w:tcPr>
            <w:tcW w:w="433" w:type="pct"/>
            <w:tcBorders>
              <w:bottom w:val="single" w:sz="4" w:space="0" w:color="auto"/>
            </w:tcBorders>
          </w:tcPr>
          <w:p w:rsidR="00B4007A" w:rsidRPr="00801D8F" w:rsidRDefault="00B4007A" w:rsidP="00B4007A">
            <w:pPr>
              <w:widowControl w:val="0"/>
              <w:contextualSpacing/>
              <w:jc w:val="center"/>
              <w:rPr>
                <w:bCs/>
                <w:sz w:val="20"/>
                <w:szCs w:val="20"/>
              </w:rPr>
            </w:pPr>
            <w:r w:rsidRPr="00801D8F">
              <w:rPr>
                <w:bCs/>
                <w:sz w:val="20"/>
                <w:szCs w:val="20"/>
              </w:rPr>
              <w:t>108</w:t>
            </w:r>
          </w:p>
        </w:tc>
        <w:tc>
          <w:tcPr>
            <w:tcW w:w="370" w:type="pct"/>
            <w:tcBorders>
              <w:bottom w:val="single" w:sz="4" w:space="0" w:color="auto"/>
            </w:tcBorders>
          </w:tcPr>
          <w:p w:rsidR="00B4007A" w:rsidRPr="00801D8F" w:rsidRDefault="003B70A9" w:rsidP="00B4007A">
            <w:pPr>
              <w:widowControl w:val="0"/>
              <w:contextualSpacing/>
              <w:jc w:val="center"/>
              <w:rPr>
                <w:bCs/>
                <w:sz w:val="20"/>
                <w:szCs w:val="20"/>
              </w:rPr>
            </w:pPr>
            <w:r w:rsidRPr="00801D8F">
              <w:rPr>
                <w:bCs/>
                <w:sz w:val="20"/>
                <w:szCs w:val="20"/>
              </w:rPr>
              <w:t>146</w:t>
            </w:r>
          </w:p>
        </w:tc>
        <w:tc>
          <w:tcPr>
            <w:tcW w:w="368" w:type="pct"/>
            <w:tcBorders>
              <w:bottom w:val="single" w:sz="4" w:space="0" w:color="auto"/>
            </w:tcBorders>
          </w:tcPr>
          <w:p w:rsidR="00B4007A" w:rsidRPr="00801D8F" w:rsidRDefault="00B4007A" w:rsidP="00B4007A">
            <w:pPr>
              <w:widowControl w:val="0"/>
              <w:contextualSpacing/>
              <w:jc w:val="center"/>
              <w:rPr>
                <w:bCs/>
                <w:sz w:val="20"/>
                <w:szCs w:val="20"/>
              </w:rPr>
            </w:pPr>
            <w:r w:rsidRPr="00801D8F">
              <w:rPr>
                <w:bCs/>
                <w:sz w:val="20"/>
                <w:szCs w:val="20"/>
              </w:rPr>
              <w:t>1.7</w:t>
            </w:r>
          </w:p>
        </w:tc>
        <w:tc>
          <w:tcPr>
            <w:tcW w:w="370" w:type="pct"/>
            <w:tcBorders>
              <w:bottom w:val="single" w:sz="4" w:space="0" w:color="auto"/>
            </w:tcBorders>
          </w:tcPr>
          <w:p w:rsidR="00B4007A" w:rsidRPr="00801D8F" w:rsidRDefault="003B70A9" w:rsidP="00B4007A">
            <w:pPr>
              <w:widowControl w:val="0"/>
              <w:contextualSpacing/>
              <w:jc w:val="center"/>
              <w:rPr>
                <w:bCs/>
                <w:sz w:val="20"/>
                <w:szCs w:val="20"/>
              </w:rPr>
            </w:pPr>
            <w:r w:rsidRPr="00801D8F">
              <w:rPr>
                <w:bCs/>
                <w:sz w:val="20"/>
                <w:szCs w:val="20"/>
              </w:rPr>
              <w:t>1,5</w:t>
            </w:r>
          </w:p>
        </w:tc>
        <w:tc>
          <w:tcPr>
            <w:tcW w:w="370" w:type="pct"/>
            <w:tcBorders>
              <w:bottom w:val="single" w:sz="4" w:space="0" w:color="auto"/>
            </w:tcBorders>
          </w:tcPr>
          <w:p w:rsidR="00B4007A" w:rsidRPr="00801D8F" w:rsidRDefault="00B4007A" w:rsidP="00B4007A">
            <w:pPr>
              <w:widowControl w:val="0"/>
              <w:contextualSpacing/>
              <w:jc w:val="center"/>
              <w:rPr>
                <w:bCs/>
                <w:sz w:val="20"/>
                <w:szCs w:val="20"/>
              </w:rPr>
            </w:pPr>
            <w:r w:rsidRPr="00801D8F">
              <w:rPr>
                <w:bCs/>
                <w:sz w:val="20"/>
                <w:szCs w:val="20"/>
              </w:rPr>
              <w:t>30</w:t>
            </w:r>
          </w:p>
        </w:tc>
        <w:tc>
          <w:tcPr>
            <w:tcW w:w="370" w:type="pct"/>
            <w:tcBorders>
              <w:bottom w:val="single" w:sz="4" w:space="0" w:color="auto"/>
            </w:tcBorders>
          </w:tcPr>
          <w:p w:rsidR="00B4007A" w:rsidRPr="00801D8F" w:rsidRDefault="003B70A9" w:rsidP="00B4007A">
            <w:pPr>
              <w:widowControl w:val="0"/>
              <w:contextualSpacing/>
              <w:jc w:val="center"/>
              <w:rPr>
                <w:bCs/>
                <w:sz w:val="20"/>
                <w:szCs w:val="20"/>
              </w:rPr>
            </w:pPr>
            <w:r w:rsidRPr="00801D8F">
              <w:rPr>
                <w:bCs/>
                <w:sz w:val="20"/>
                <w:szCs w:val="20"/>
              </w:rPr>
              <w:t>72</w:t>
            </w:r>
          </w:p>
        </w:tc>
        <w:tc>
          <w:tcPr>
            <w:tcW w:w="442" w:type="pct"/>
            <w:tcBorders>
              <w:bottom w:val="single" w:sz="4" w:space="0" w:color="auto"/>
            </w:tcBorders>
          </w:tcPr>
          <w:p w:rsidR="00B4007A" w:rsidRPr="00801D8F" w:rsidRDefault="00B4007A" w:rsidP="00B4007A">
            <w:pPr>
              <w:widowControl w:val="0"/>
              <w:contextualSpacing/>
              <w:jc w:val="center"/>
              <w:rPr>
                <w:bCs/>
                <w:sz w:val="20"/>
                <w:szCs w:val="20"/>
              </w:rPr>
            </w:pPr>
            <w:r w:rsidRPr="00801D8F">
              <w:rPr>
                <w:bCs/>
                <w:sz w:val="20"/>
                <w:szCs w:val="20"/>
              </w:rPr>
              <w:t>0,6</w:t>
            </w:r>
          </w:p>
        </w:tc>
        <w:tc>
          <w:tcPr>
            <w:tcW w:w="444" w:type="pct"/>
            <w:tcBorders>
              <w:bottom w:val="single" w:sz="4" w:space="0" w:color="auto"/>
            </w:tcBorders>
          </w:tcPr>
          <w:p w:rsidR="00B4007A" w:rsidRPr="00801D8F" w:rsidRDefault="003B70A9" w:rsidP="00B4007A">
            <w:pPr>
              <w:widowControl w:val="0"/>
              <w:contextualSpacing/>
              <w:jc w:val="center"/>
              <w:rPr>
                <w:bCs/>
                <w:sz w:val="20"/>
                <w:szCs w:val="20"/>
              </w:rPr>
            </w:pPr>
            <w:r w:rsidRPr="00801D8F">
              <w:rPr>
                <w:bCs/>
                <w:sz w:val="20"/>
                <w:szCs w:val="20"/>
              </w:rPr>
              <w:t>1,0</w:t>
            </w:r>
          </w:p>
        </w:tc>
      </w:tr>
      <w:tr w:rsidR="00801D8F" w:rsidRPr="003B70A9" w:rsidTr="00801D8F">
        <w:trPr>
          <w:cantSplit/>
          <w:trHeight w:val="158"/>
        </w:trPr>
        <w:tc>
          <w:tcPr>
            <w:tcW w:w="1834" w:type="pct"/>
            <w:tcBorders>
              <w:top w:val="single" w:sz="4" w:space="0" w:color="auto"/>
              <w:left w:val="single" w:sz="4" w:space="0" w:color="auto"/>
              <w:bottom w:val="single" w:sz="4" w:space="0" w:color="auto"/>
              <w:right w:val="single" w:sz="4" w:space="0" w:color="auto"/>
            </w:tcBorders>
          </w:tcPr>
          <w:p w:rsidR="00B4007A" w:rsidRPr="00801D8F" w:rsidRDefault="00B4007A" w:rsidP="00B4007A">
            <w:pPr>
              <w:widowControl w:val="0"/>
              <w:contextualSpacing/>
              <w:jc w:val="center"/>
              <w:rPr>
                <w:bCs/>
                <w:sz w:val="20"/>
                <w:szCs w:val="20"/>
              </w:rPr>
            </w:pPr>
            <w:r w:rsidRPr="00801D8F">
              <w:rPr>
                <w:bCs/>
                <w:sz w:val="20"/>
                <w:szCs w:val="20"/>
              </w:rPr>
              <w:t>болезни органов дыхания</w:t>
            </w:r>
          </w:p>
        </w:tc>
        <w:tc>
          <w:tcPr>
            <w:tcW w:w="433" w:type="pct"/>
            <w:tcBorders>
              <w:top w:val="single" w:sz="4" w:space="0" w:color="auto"/>
              <w:left w:val="single" w:sz="4" w:space="0" w:color="auto"/>
              <w:bottom w:val="single" w:sz="4" w:space="0" w:color="auto"/>
              <w:right w:val="single" w:sz="4" w:space="0" w:color="auto"/>
            </w:tcBorders>
          </w:tcPr>
          <w:p w:rsidR="00B4007A" w:rsidRPr="00801D8F" w:rsidRDefault="00B4007A" w:rsidP="00B4007A">
            <w:pPr>
              <w:widowControl w:val="0"/>
              <w:contextualSpacing/>
              <w:jc w:val="center"/>
              <w:rPr>
                <w:bCs/>
                <w:sz w:val="20"/>
                <w:szCs w:val="20"/>
              </w:rPr>
            </w:pPr>
            <w:r w:rsidRPr="00801D8F">
              <w:rPr>
                <w:bCs/>
                <w:sz w:val="20"/>
                <w:szCs w:val="20"/>
              </w:rPr>
              <w:t>3275</w:t>
            </w:r>
          </w:p>
        </w:tc>
        <w:tc>
          <w:tcPr>
            <w:tcW w:w="370" w:type="pct"/>
            <w:tcBorders>
              <w:top w:val="single" w:sz="4" w:space="0" w:color="auto"/>
              <w:left w:val="single" w:sz="4" w:space="0" w:color="auto"/>
              <w:bottom w:val="single" w:sz="4" w:space="0" w:color="auto"/>
              <w:right w:val="single" w:sz="4" w:space="0" w:color="auto"/>
            </w:tcBorders>
          </w:tcPr>
          <w:p w:rsidR="00B4007A" w:rsidRPr="00801D8F" w:rsidRDefault="003B70A9" w:rsidP="00B4007A">
            <w:pPr>
              <w:widowControl w:val="0"/>
              <w:contextualSpacing/>
              <w:jc w:val="center"/>
              <w:rPr>
                <w:bCs/>
                <w:sz w:val="20"/>
                <w:szCs w:val="20"/>
              </w:rPr>
            </w:pPr>
            <w:r w:rsidRPr="00801D8F">
              <w:rPr>
                <w:bCs/>
                <w:sz w:val="20"/>
                <w:szCs w:val="20"/>
              </w:rPr>
              <w:t>5618</w:t>
            </w:r>
          </w:p>
        </w:tc>
        <w:tc>
          <w:tcPr>
            <w:tcW w:w="368" w:type="pct"/>
            <w:tcBorders>
              <w:top w:val="single" w:sz="4" w:space="0" w:color="auto"/>
              <w:left w:val="single" w:sz="4" w:space="0" w:color="auto"/>
              <w:bottom w:val="single" w:sz="4" w:space="0" w:color="auto"/>
              <w:right w:val="single" w:sz="4" w:space="0" w:color="auto"/>
            </w:tcBorders>
          </w:tcPr>
          <w:p w:rsidR="00B4007A" w:rsidRPr="00801D8F" w:rsidRDefault="00B4007A" w:rsidP="00B4007A">
            <w:pPr>
              <w:widowControl w:val="0"/>
              <w:contextualSpacing/>
              <w:jc w:val="center"/>
              <w:rPr>
                <w:bCs/>
                <w:sz w:val="20"/>
                <w:szCs w:val="20"/>
              </w:rPr>
            </w:pPr>
            <w:r w:rsidRPr="00801D8F">
              <w:rPr>
                <w:bCs/>
                <w:sz w:val="20"/>
                <w:szCs w:val="20"/>
              </w:rPr>
              <w:t>52,5</w:t>
            </w:r>
          </w:p>
        </w:tc>
        <w:tc>
          <w:tcPr>
            <w:tcW w:w="370" w:type="pct"/>
            <w:tcBorders>
              <w:top w:val="single" w:sz="4" w:space="0" w:color="auto"/>
              <w:left w:val="single" w:sz="4" w:space="0" w:color="auto"/>
              <w:bottom w:val="single" w:sz="4" w:space="0" w:color="auto"/>
              <w:right w:val="single" w:sz="4" w:space="0" w:color="auto"/>
            </w:tcBorders>
          </w:tcPr>
          <w:p w:rsidR="00B4007A" w:rsidRPr="00801D8F" w:rsidRDefault="003B70A9" w:rsidP="00B4007A">
            <w:pPr>
              <w:widowControl w:val="0"/>
              <w:contextualSpacing/>
              <w:jc w:val="center"/>
              <w:rPr>
                <w:bCs/>
                <w:sz w:val="20"/>
                <w:szCs w:val="20"/>
              </w:rPr>
            </w:pPr>
            <w:r w:rsidRPr="00801D8F">
              <w:rPr>
                <w:bCs/>
                <w:sz w:val="20"/>
                <w:szCs w:val="20"/>
              </w:rPr>
              <w:t>63,2</w:t>
            </w:r>
          </w:p>
        </w:tc>
        <w:tc>
          <w:tcPr>
            <w:tcW w:w="370" w:type="pct"/>
            <w:tcBorders>
              <w:top w:val="single" w:sz="4" w:space="0" w:color="auto"/>
              <w:left w:val="single" w:sz="4" w:space="0" w:color="auto"/>
              <w:bottom w:val="single" w:sz="4" w:space="0" w:color="auto"/>
              <w:right w:val="single" w:sz="4" w:space="0" w:color="auto"/>
            </w:tcBorders>
          </w:tcPr>
          <w:p w:rsidR="00B4007A" w:rsidRPr="00801D8F" w:rsidRDefault="00B4007A" w:rsidP="00B4007A">
            <w:pPr>
              <w:widowControl w:val="0"/>
              <w:contextualSpacing/>
              <w:jc w:val="center"/>
              <w:rPr>
                <w:bCs/>
                <w:sz w:val="20"/>
                <w:szCs w:val="20"/>
              </w:rPr>
            </w:pPr>
            <w:r w:rsidRPr="00801D8F">
              <w:rPr>
                <w:bCs/>
                <w:sz w:val="20"/>
                <w:szCs w:val="20"/>
              </w:rPr>
              <w:t>3200</w:t>
            </w:r>
          </w:p>
        </w:tc>
        <w:tc>
          <w:tcPr>
            <w:tcW w:w="370" w:type="pct"/>
            <w:tcBorders>
              <w:top w:val="single" w:sz="4" w:space="0" w:color="auto"/>
              <w:left w:val="single" w:sz="4" w:space="0" w:color="auto"/>
              <w:bottom w:val="single" w:sz="4" w:space="0" w:color="auto"/>
              <w:right w:val="single" w:sz="4" w:space="0" w:color="auto"/>
            </w:tcBorders>
          </w:tcPr>
          <w:p w:rsidR="00B4007A" w:rsidRPr="00801D8F" w:rsidRDefault="003B70A9" w:rsidP="00B4007A">
            <w:pPr>
              <w:widowControl w:val="0"/>
              <w:contextualSpacing/>
              <w:jc w:val="center"/>
              <w:rPr>
                <w:bCs/>
                <w:sz w:val="20"/>
                <w:szCs w:val="20"/>
              </w:rPr>
            </w:pPr>
            <w:r w:rsidRPr="00801D8F">
              <w:rPr>
                <w:bCs/>
                <w:sz w:val="20"/>
                <w:szCs w:val="20"/>
              </w:rPr>
              <w:t>5533</w:t>
            </w:r>
          </w:p>
        </w:tc>
        <w:tc>
          <w:tcPr>
            <w:tcW w:w="442" w:type="pct"/>
            <w:tcBorders>
              <w:top w:val="single" w:sz="4" w:space="0" w:color="auto"/>
              <w:left w:val="single" w:sz="4" w:space="0" w:color="auto"/>
              <w:bottom w:val="single" w:sz="4" w:space="0" w:color="auto"/>
              <w:right w:val="single" w:sz="4" w:space="0" w:color="auto"/>
            </w:tcBorders>
          </w:tcPr>
          <w:p w:rsidR="00B4007A" w:rsidRPr="00801D8F" w:rsidRDefault="00B4007A" w:rsidP="00B4007A">
            <w:pPr>
              <w:widowControl w:val="0"/>
              <w:contextualSpacing/>
              <w:jc w:val="center"/>
              <w:rPr>
                <w:bCs/>
                <w:sz w:val="20"/>
                <w:szCs w:val="20"/>
              </w:rPr>
            </w:pPr>
            <w:r w:rsidRPr="00801D8F">
              <w:rPr>
                <w:bCs/>
                <w:sz w:val="20"/>
                <w:szCs w:val="20"/>
              </w:rPr>
              <w:t>68,6</w:t>
            </w:r>
          </w:p>
        </w:tc>
        <w:tc>
          <w:tcPr>
            <w:tcW w:w="444" w:type="pct"/>
            <w:tcBorders>
              <w:top w:val="single" w:sz="4" w:space="0" w:color="auto"/>
              <w:left w:val="single" w:sz="4" w:space="0" w:color="auto"/>
              <w:bottom w:val="single" w:sz="4" w:space="0" w:color="auto"/>
              <w:right w:val="single" w:sz="4" w:space="0" w:color="auto"/>
            </w:tcBorders>
          </w:tcPr>
          <w:p w:rsidR="00B4007A" w:rsidRPr="00801D8F" w:rsidRDefault="003B70A9" w:rsidP="00B4007A">
            <w:pPr>
              <w:widowControl w:val="0"/>
              <w:contextualSpacing/>
              <w:jc w:val="center"/>
              <w:rPr>
                <w:bCs/>
                <w:sz w:val="20"/>
                <w:szCs w:val="20"/>
              </w:rPr>
            </w:pPr>
            <w:r w:rsidRPr="00801D8F">
              <w:rPr>
                <w:bCs/>
                <w:sz w:val="20"/>
                <w:szCs w:val="20"/>
              </w:rPr>
              <w:t>73,4</w:t>
            </w:r>
          </w:p>
        </w:tc>
      </w:tr>
      <w:tr w:rsidR="00801D8F" w:rsidRPr="003B70A9" w:rsidTr="00801D8F">
        <w:trPr>
          <w:cantSplit/>
          <w:trHeight w:val="147"/>
        </w:trPr>
        <w:tc>
          <w:tcPr>
            <w:tcW w:w="1834" w:type="pct"/>
            <w:tcBorders>
              <w:top w:val="single" w:sz="4" w:space="0" w:color="auto"/>
            </w:tcBorders>
          </w:tcPr>
          <w:p w:rsidR="00B4007A" w:rsidRPr="00801D8F" w:rsidRDefault="00B4007A" w:rsidP="00B4007A">
            <w:pPr>
              <w:widowControl w:val="0"/>
              <w:contextualSpacing/>
              <w:jc w:val="center"/>
              <w:rPr>
                <w:bCs/>
                <w:sz w:val="20"/>
                <w:szCs w:val="20"/>
              </w:rPr>
            </w:pPr>
            <w:r w:rsidRPr="00801D8F">
              <w:rPr>
                <w:bCs/>
                <w:sz w:val="20"/>
                <w:szCs w:val="20"/>
              </w:rPr>
              <w:t>болезни органов пищеварения</w:t>
            </w:r>
          </w:p>
        </w:tc>
        <w:tc>
          <w:tcPr>
            <w:tcW w:w="433" w:type="pct"/>
            <w:tcBorders>
              <w:top w:val="single" w:sz="4" w:space="0" w:color="auto"/>
            </w:tcBorders>
          </w:tcPr>
          <w:p w:rsidR="00B4007A" w:rsidRPr="00801D8F" w:rsidRDefault="00B4007A" w:rsidP="00B4007A">
            <w:pPr>
              <w:widowControl w:val="0"/>
              <w:contextualSpacing/>
              <w:jc w:val="center"/>
              <w:rPr>
                <w:bCs/>
                <w:sz w:val="20"/>
                <w:szCs w:val="20"/>
              </w:rPr>
            </w:pPr>
            <w:r w:rsidRPr="00801D8F">
              <w:rPr>
                <w:bCs/>
                <w:sz w:val="20"/>
                <w:szCs w:val="20"/>
              </w:rPr>
              <w:t>20</w:t>
            </w:r>
            <w:r w:rsidR="00227AB8" w:rsidRPr="00801D8F">
              <w:rPr>
                <w:bCs/>
                <w:sz w:val="20"/>
                <w:szCs w:val="20"/>
              </w:rPr>
              <w:t>0</w:t>
            </w:r>
          </w:p>
        </w:tc>
        <w:tc>
          <w:tcPr>
            <w:tcW w:w="370" w:type="pct"/>
            <w:tcBorders>
              <w:top w:val="single" w:sz="4" w:space="0" w:color="auto"/>
            </w:tcBorders>
          </w:tcPr>
          <w:p w:rsidR="00B4007A" w:rsidRPr="00801D8F" w:rsidRDefault="003B70A9" w:rsidP="00B4007A">
            <w:pPr>
              <w:widowControl w:val="0"/>
              <w:contextualSpacing/>
              <w:jc w:val="center"/>
              <w:rPr>
                <w:bCs/>
                <w:sz w:val="20"/>
                <w:szCs w:val="20"/>
              </w:rPr>
            </w:pPr>
            <w:r w:rsidRPr="00801D8F">
              <w:rPr>
                <w:bCs/>
                <w:sz w:val="20"/>
                <w:szCs w:val="20"/>
              </w:rPr>
              <w:t>314</w:t>
            </w:r>
          </w:p>
        </w:tc>
        <w:tc>
          <w:tcPr>
            <w:tcW w:w="368" w:type="pct"/>
            <w:tcBorders>
              <w:top w:val="single" w:sz="4" w:space="0" w:color="auto"/>
            </w:tcBorders>
          </w:tcPr>
          <w:p w:rsidR="00B4007A" w:rsidRPr="00801D8F" w:rsidRDefault="00227AB8" w:rsidP="00B4007A">
            <w:pPr>
              <w:widowControl w:val="0"/>
              <w:contextualSpacing/>
              <w:jc w:val="center"/>
              <w:rPr>
                <w:bCs/>
                <w:sz w:val="20"/>
                <w:szCs w:val="20"/>
              </w:rPr>
            </w:pPr>
            <w:r w:rsidRPr="00801D8F">
              <w:rPr>
                <w:bCs/>
                <w:sz w:val="20"/>
                <w:szCs w:val="20"/>
              </w:rPr>
              <w:t>3,2</w:t>
            </w:r>
          </w:p>
        </w:tc>
        <w:tc>
          <w:tcPr>
            <w:tcW w:w="370" w:type="pct"/>
            <w:tcBorders>
              <w:top w:val="single" w:sz="4" w:space="0" w:color="auto"/>
            </w:tcBorders>
          </w:tcPr>
          <w:p w:rsidR="00B4007A" w:rsidRPr="00801D8F" w:rsidRDefault="003B70A9" w:rsidP="00B4007A">
            <w:pPr>
              <w:widowControl w:val="0"/>
              <w:contextualSpacing/>
              <w:jc w:val="center"/>
              <w:rPr>
                <w:bCs/>
                <w:sz w:val="20"/>
                <w:szCs w:val="20"/>
              </w:rPr>
            </w:pPr>
            <w:r w:rsidRPr="00801D8F">
              <w:rPr>
                <w:bCs/>
                <w:sz w:val="20"/>
                <w:szCs w:val="20"/>
              </w:rPr>
              <w:t>3,5</w:t>
            </w:r>
          </w:p>
        </w:tc>
        <w:tc>
          <w:tcPr>
            <w:tcW w:w="370" w:type="pct"/>
            <w:tcBorders>
              <w:top w:val="single" w:sz="4" w:space="0" w:color="auto"/>
            </w:tcBorders>
          </w:tcPr>
          <w:p w:rsidR="00B4007A" w:rsidRPr="00801D8F" w:rsidRDefault="00B4007A" w:rsidP="00B4007A">
            <w:pPr>
              <w:widowControl w:val="0"/>
              <w:contextualSpacing/>
              <w:jc w:val="center"/>
              <w:rPr>
                <w:bCs/>
                <w:sz w:val="20"/>
                <w:szCs w:val="20"/>
              </w:rPr>
            </w:pPr>
            <w:r w:rsidRPr="00801D8F">
              <w:rPr>
                <w:bCs/>
                <w:sz w:val="20"/>
                <w:szCs w:val="20"/>
              </w:rPr>
              <w:t>91</w:t>
            </w:r>
          </w:p>
        </w:tc>
        <w:tc>
          <w:tcPr>
            <w:tcW w:w="370" w:type="pct"/>
            <w:tcBorders>
              <w:top w:val="single" w:sz="4" w:space="0" w:color="auto"/>
            </w:tcBorders>
          </w:tcPr>
          <w:p w:rsidR="00B4007A" w:rsidRPr="00801D8F" w:rsidRDefault="003B70A9" w:rsidP="00B4007A">
            <w:pPr>
              <w:widowControl w:val="0"/>
              <w:contextualSpacing/>
              <w:jc w:val="center"/>
              <w:rPr>
                <w:bCs/>
                <w:sz w:val="20"/>
                <w:szCs w:val="20"/>
              </w:rPr>
            </w:pPr>
            <w:r w:rsidRPr="00801D8F">
              <w:rPr>
                <w:bCs/>
                <w:sz w:val="20"/>
                <w:szCs w:val="20"/>
              </w:rPr>
              <w:t>220</w:t>
            </w:r>
          </w:p>
        </w:tc>
        <w:tc>
          <w:tcPr>
            <w:tcW w:w="442" w:type="pct"/>
            <w:tcBorders>
              <w:top w:val="single" w:sz="4" w:space="0" w:color="auto"/>
            </w:tcBorders>
          </w:tcPr>
          <w:p w:rsidR="00B4007A" w:rsidRPr="00801D8F" w:rsidRDefault="00B4007A" w:rsidP="00B4007A">
            <w:pPr>
              <w:widowControl w:val="0"/>
              <w:contextualSpacing/>
              <w:jc w:val="center"/>
              <w:rPr>
                <w:bCs/>
                <w:sz w:val="20"/>
                <w:szCs w:val="20"/>
              </w:rPr>
            </w:pPr>
            <w:r w:rsidRPr="00801D8F">
              <w:rPr>
                <w:bCs/>
                <w:sz w:val="20"/>
                <w:szCs w:val="20"/>
              </w:rPr>
              <w:t>2,0</w:t>
            </w:r>
          </w:p>
        </w:tc>
        <w:tc>
          <w:tcPr>
            <w:tcW w:w="444" w:type="pct"/>
            <w:tcBorders>
              <w:top w:val="single" w:sz="4" w:space="0" w:color="auto"/>
            </w:tcBorders>
          </w:tcPr>
          <w:p w:rsidR="00B4007A" w:rsidRPr="00801D8F" w:rsidRDefault="003B70A9" w:rsidP="00B4007A">
            <w:pPr>
              <w:widowControl w:val="0"/>
              <w:contextualSpacing/>
              <w:jc w:val="center"/>
              <w:rPr>
                <w:bCs/>
                <w:sz w:val="20"/>
                <w:szCs w:val="20"/>
              </w:rPr>
            </w:pPr>
            <w:r w:rsidRPr="00801D8F">
              <w:rPr>
                <w:bCs/>
                <w:sz w:val="20"/>
                <w:szCs w:val="20"/>
              </w:rPr>
              <w:t>2,9</w:t>
            </w:r>
          </w:p>
        </w:tc>
      </w:tr>
      <w:tr w:rsidR="00801D8F" w:rsidRPr="003B70A9" w:rsidTr="00801D8F">
        <w:trPr>
          <w:cantSplit/>
          <w:trHeight w:val="407"/>
        </w:trPr>
        <w:tc>
          <w:tcPr>
            <w:tcW w:w="1834" w:type="pct"/>
            <w:vAlign w:val="bottom"/>
          </w:tcPr>
          <w:p w:rsidR="00504B69" w:rsidRPr="00801D8F" w:rsidRDefault="00504B69" w:rsidP="00504B69">
            <w:pPr>
              <w:widowControl w:val="0"/>
              <w:contextualSpacing/>
              <w:jc w:val="center"/>
              <w:rPr>
                <w:bCs/>
                <w:sz w:val="20"/>
                <w:szCs w:val="20"/>
              </w:rPr>
            </w:pPr>
            <w:r w:rsidRPr="00801D8F">
              <w:rPr>
                <w:bCs/>
                <w:sz w:val="20"/>
                <w:szCs w:val="20"/>
              </w:rPr>
              <w:t>болезни кожи и подкожной клетчатки</w:t>
            </w:r>
          </w:p>
        </w:tc>
        <w:tc>
          <w:tcPr>
            <w:tcW w:w="433" w:type="pct"/>
          </w:tcPr>
          <w:p w:rsidR="00504B69" w:rsidRPr="00801D8F" w:rsidRDefault="00504B69" w:rsidP="00504B69">
            <w:pPr>
              <w:widowControl w:val="0"/>
              <w:contextualSpacing/>
              <w:jc w:val="center"/>
              <w:rPr>
                <w:bCs/>
                <w:sz w:val="20"/>
                <w:szCs w:val="20"/>
              </w:rPr>
            </w:pPr>
            <w:r w:rsidRPr="00801D8F">
              <w:rPr>
                <w:bCs/>
                <w:sz w:val="20"/>
                <w:szCs w:val="20"/>
              </w:rPr>
              <w:t>300</w:t>
            </w:r>
          </w:p>
        </w:tc>
        <w:tc>
          <w:tcPr>
            <w:tcW w:w="370" w:type="pct"/>
          </w:tcPr>
          <w:p w:rsidR="00504B69" w:rsidRPr="00801D8F" w:rsidRDefault="003B70A9" w:rsidP="00504B69">
            <w:pPr>
              <w:widowControl w:val="0"/>
              <w:contextualSpacing/>
              <w:jc w:val="center"/>
              <w:rPr>
                <w:bCs/>
                <w:sz w:val="20"/>
                <w:szCs w:val="20"/>
              </w:rPr>
            </w:pPr>
            <w:r w:rsidRPr="00801D8F">
              <w:rPr>
                <w:bCs/>
                <w:sz w:val="20"/>
                <w:szCs w:val="20"/>
              </w:rPr>
              <w:t>334</w:t>
            </w:r>
          </w:p>
        </w:tc>
        <w:tc>
          <w:tcPr>
            <w:tcW w:w="368" w:type="pct"/>
          </w:tcPr>
          <w:p w:rsidR="00504B69" w:rsidRPr="00801D8F" w:rsidRDefault="00504B69" w:rsidP="00504B69">
            <w:pPr>
              <w:widowControl w:val="0"/>
              <w:contextualSpacing/>
              <w:jc w:val="center"/>
              <w:rPr>
                <w:bCs/>
                <w:sz w:val="20"/>
                <w:szCs w:val="20"/>
              </w:rPr>
            </w:pPr>
            <w:r w:rsidRPr="00801D8F">
              <w:rPr>
                <w:bCs/>
                <w:sz w:val="20"/>
                <w:szCs w:val="20"/>
              </w:rPr>
              <w:t>4,8</w:t>
            </w:r>
          </w:p>
        </w:tc>
        <w:tc>
          <w:tcPr>
            <w:tcW w:w="370" w:type="pct"/>
          </w:tcPr>
          <w:p w:rsidR="00504B69" w:rsidRPr="00801D8F" w:rsidRDefault="003B70A9" w:rsidP="00504B69">
            <w:pPr>
              <w:widowControl w:val="0"/>
              <w:contextualSpacing/>
              <w:jc w:val="center"/>
              <w:rPr>
                <w:bCs/>
                <w:sz w:val="20"/>
                <w:szCs w:val="20"/>
              </w:rPr>
            </w:pPr>
            <w:r w:rsidRPr="00801D8F">
              <w:rPr>
                <w:bCs/>
                <w:sz w:val="20"/>
                <w:szCs w:val="20"/>
              </w:rPr>
              <w:t>3,8</w:t>
            </w:r>
          </w:p>
        </w:tc>
        <w:tc>
          <w:tcPr>
            <w:tcW w:w="370" w:type="pct"/>
          </w:tcPr>
          <w:p w:rsidR="00504B69" w:rsidRPr="00801D8F" w:rsidRDefault="00504B69" w:rsidP="00504B69">
            <w:pPr>
              <w:widowControl w:val="0"/>
              <w:contextualSpacing/>
              <w:jc w:val="center"/>
              <w:rPr>
                <w:bCs/>
                <w:sz w:val="20"/>
                <w:szCs w:val="20"/>
              </w:rPr>
            </w:pPr>
            <w:r w:rsidRPr="00801D8F">
              <w:rPr>
                <w:bCs/>
                <w:sz w:val="20"/>
                <w:szCs w:val="20"/>
              </w:rPr>
              <w:t>243</w:t>
            </w:r>
          </w:p>
        </w:tc>
        <w:tc>
          <w:tcPr>
            <w:tcW w:w="370" w:type="pct"/>
          </w:tcPr>
          <w:p w:rsidR="00504B69" w:rsidRPr="00801D8F" w:rsidRDefault="003B70A9" w:rsidP="00504B69">
            <w:pPr>
              <w:widowControl w:val="0"/>
              <w:contextualSpacing/>
              <w:jc w:val="center"/>
              <w:rPr>
                <w:bCs/>
                <w:sz w:val="20"/>
                <w:szCs w:val="20"/>
              </w:rPr>
            </w:pPr>
            <w:r w:rsidRPr="00801D8F">
              <w:rPr>
                <w:bCs/>
                <w:sz w:val="20"/>
                <w:szCs w:val="20"/>
              </w:rPr>
              <w:t>276</w:t>
            </w:r>
          </w:p>
        </w:tc>
        <w:tc>
          <w:tcPr>
            <w:tcW w:w="442" w:type="pct"/>
          </w:tcPr>
          <w:p w:rsidR="00504B69" w:rsidRPr="00801D8F" w:rsidRDefault="00504B69" w:rsidP="00504B69">
            <w:pPr>
              <w:widowControl w:val="0"/>
              <w:contextualSpacing/>
              <w:jc w:val="center"/>
              <w:rPr>
                <w:bCs/>
                <w:sz w:val="20"/>
                <w:szCs w:val="20"/>
              </w:rPr>
            </w:pPr>
            <w:r w:rsidRPr="00801D8F">
              <w:rPr>
                <w:bCs/>
                <w:sz w:val="20"/>
                <w:szCs w:val="20"/>
              </w:rPr>
              <w:t>5,2</w:t>
            </w:r>
          </w:p>
        </w:tc>
        <w:tc>
          <w:tcPr>
            <w:tcW w:w="444" w:type="pct"/>
          </w:tcPr>
          <w:p w:rsidR="00504B69" w:rsidRPr="00801D8F" w:rsidRDefault="003B70A9" w:rsidP="00504B69">
            <w:pPr>
              <w:widowControl w:val="0"/>
              <w:contextualSpacing/>
              <w:jc w:val="center"/>
              <w:rPr>
                <w:bCs/>
                <w:sz w:val="20"/>
                <w:szCs w:val="20"/>
              </w:rPr>
            </w:pPr>
            <w:r w:rsidRPr="00801D8F">
              <w:rPr>
                <w:bCs/>
                <w:sz w:val="20"/>
                <w:szCs w:val="20"/>
              </w:rPr>
              <w:t>3,7</w:t>
            </w:r>
          </w:p>
        </w:tc>
      </w:tr>
      <w:tr w:rsidR="00801D8F" w:rsidRPr="003B70A9" w:rsidTr="00801D8F">
        <w:trPr>
          <w:cantSplit/>
          <w:trHeight w:val="383"/>
        </w:trPr>
        <w:tc>
          <w:tcPr>
            <w:tcW w:w="1834" w:type="pct"/>
            <w:vAlign w:val="bottom"/>
          </w:tcPr>
          <w:p w:rsidR="00504B69" w:rsidRPr="00801D8F" w:rsidRDefault="00504B69" w:rsidP="00504B69">
            <w:pPr>
              <w:widowControl w:val="0"/>
              <w:contextualSpacing/>
              <w:jc w:val="center"/>
              <w:rPr>
                <w:bCs/>
                <w:sz w:val="20"/>
                <w:szCs w:val="20"/>
              </w:rPr>
            </w:pPr>
            <w:r w:rsidRPr="00801D8F">
              <w:rPr>
                <w:bCs/>
                <w:sz w:val="20"/>
                <w:szCs w:val="20"/>
              </w:rPr>
              <w:t>болезни костно-мышечной системы и  соединительной ткани</w:t>
            </w:r>
          </w:p>
        </w:tc>
        <w:tc>
          <w:tcPr>
            <w:tcW w:w="433" w:type="pct"/>
          </w:tcPr>
          <w:p w:rsidR="00504B69" w:rsidRPr="00801D8F" w:rsidRDefault="00504B69" w:rsidP="00504B69">
            <w:pPr>
              <w:widowControl w:val="0"/>
              <w:contextualSpacing/>
              <w:jc w:val="center"/>
              <w:rPr>
                <w:bCs/>
                <w:sz w:val="20"/>
                <w:szCs w:val="20"/>
              </w:rPr>
            </w:pPr>
            <w:r w:rsidRPr="00801D8F">
              <w:rPr>
                <w:bCs/>
                <w:sz w:val="20"/>
                <w:szCs w:val="20"/>
              </w:rPr>
              <w:t>276</w:t>
            </w:r>
          </w:p>
        </w:tc>
        <w:tc>
          <w:tcPr>
            <w:tcW w:w="370" w:type="pct"/>
          </w:tcPr>
          <w:p w:rsidR="00504B69" w:rsidRPr="00801D8F" w:rsidRDefault="003B70A9" w:rsidP="00504B69">
            <w:pPr>
              <w:widowControl w:val="0"/>
              <w:contextualSpacing/>
              <w:jc w:val="center"/>
              <w:rPr>
                <w:bCs/>
                <w:sz w:val="20"/>
                <w:szCs w:val="20"/>
              </w:rPr>
            </w:pPr>
            <w:r w:rsidRPr="00801D8F">
              <w:rPr>
                <w:bCs/>
                <w:sz w:val="20"/>
                <w:szCs w:val="20"/>
              </w:rPr>
              <w:t>330</w:t>
            </w:r>
          </w:p>
        </w:tc>
        <w:tc>
          <w:tcPr>
            <w:tcW w:w="368" w:type="pct"/>
          </w:tcPr>
          <w:p w:rsidR="00504B69" w:rsidRPr="00801D8F" w:rsidRDefault="00504B69" w:rsidP="00504B69">
            <w:pPr>
              <w:widowControl w:val="0"/>
              <w:contextualSpacing/>
              <w:jc w:val="center"/>
              <w:rPr>
                <w:bCs/>
                <w:sz w:val="20"/>
                <w:szCs w:val="20"/>
              </w:rPr>
            </w:pPr>
            <w:r w:rsidRPr="00801D8F">
              <w:rPr>
                <w:bCs/>
                <w:sz w:val="20"/>
                <w:szCs w:val="20"/>
              </w:rPr>
              <w:t>4,4</w:t>
            </w:r>
          </w:p>
        </w:tc>
        <w:tc>
          <w:tcPr>
            <w:tcW w:w="370" w:type="pct"/>
          </w:tcPr>
          <w:p w:rsidR="00504B69" w:rsidRPr="00801D8F" w:rsidRDefault="003B70A9" w:rsidP="00504B69">
            <w:pPr>
              <w:widowControl w:val="0"/>
              <w:contextualSpacing/>
              <w:jc w:val="center"/>
              <w:rPr>
                <w:bCs/>
                <w:sz w:val="20"/>
                <w:szCs w:val="20"/>
              </w:rPr>
            </w:pPr>
            <w:r w:rsidRPr="00801D8F">
              <w:rPr>
                <w:bCs/>
                <w:sz w:val="20"/>
                <w:szCs w:val="20"/>
              </w:rPr>
              <w:t>3,7</w:t>
            </w:r>
          </w:p>
        </w:tc>
        <w:tc>
          <w:tcPr>
            <w:tcW w:w="370" w:type="pct"/>
          </w:tcPr>
          <w:p w:rsidR="00504B69" w:rsidRPr="00801D8F" w:rsidRDefault="00504B69" w:rsidP="00504B69">
            <w:pPr>
              <w:widowControl w:val="0"/>
              <w:contextualSpacing/>
              <w:jc w:val="center"/>
              <w:rPr>
                <w:bCs/>
                <w:sz w:val="20"/>
                <w:szCs w:val="20"/>
              </w:rPr>
            </w:pPr>
            <w:r w:rsidRPr="00801D8F">
              <w:rPr>
                <w:bCs/>
                <w:sz w:val="20"/>
                <w:szCs w:val="20"/>
              </w:rPr>
              <w:t>142</w:t>
            </w:r>
          </w:p>
        </w:tc>
        <w:tc>
          <w:tcPr>
            <w:tcW w:w="370" w:type="pct"/>
          </w:tcPr>
          <w:p w:rsidR="00504B69" w:rsidRPr="00801D8F" w:rsidRDefault="003B70A9" w:rsidP="00504B69">
            <w:pPr>
              <w:widowControl w:val="0"/>
              <w:contextualSpacing/>
              <w:jc w:val="center"/>
              <w:rPr>
                <w:bCs/>
                <w:sz w:val="20"/>
                <w:szCs w:val="20"/>
              </w:rPr>
            </w:pPr>
            <w:r w:rsidRPr="00801D8F">
              <w:rPr>
                <w:bCs/>
                <w:sz w:val="20"/>
                <w:szCs w:val="20"/>
              </w:rPr>
              <w:t>195</w:t>
            </w:r>
          </w:p>
        </w:tc>
        <w:tc>
          <w:tcPr>
            <w:tcW w:w="442" w:type="pct"/>
          </w:tcPr>
          <w:p w:rsidR="00504B69" w:rsidRPr="00801D8F" w:rsidRDefault="00504B69" w:rsidP="00504B69">
            <w:pPr>
              <w:widowControl w:val="0"/>
              <w:contextualSpacing/>
              <w:jc w:val="center"/>
              <w:rPr>
                <w:bCs/>
                <w:sz w:val="20"/>
                <w:szCs w:val="20"/>
              </w:rPr>
            </w:pPr>
            <w:r w:rsidRPr="00801D8F">
              <w:rPr>
                <w:bCs/>
                <w:sz w:val="20"/>
                <w:szCs w:val="20"/>
              </w:rPr>
              <w:t>3,0</w:t>
            </w:r>
          </w:p>
        </w:tc>
        <w:tc>
          <w:tcPr>
            <w:tcW w:w="444" w:type="pct"/>
          </w:tcPr>
          <w:p w:rsidR="00504B69" w:rsidRPr="00801D8F" w:rsidRDefault="003B70A9" w:rsidP="00504B69">
            <w:pPr>
              <w:widowControl w:val="0"/>
              <w:contextualSpacing/>
              <w:jc w:val="center"/>
              <w:rPr>
                <w:bCs/>
                <w:sz w:val="20"/>
                <w:szCs w:val="20"/>
              </w:rPr>
            </w:pPr>
            <w:r w:rsidRPr="00801D8F">
              <w:rPr>
                <w:bCs/>
                <w:sz w:val="20"/>
                <w:szCs w:val="20"/>
              </w:rPr>
              <w:t>2,58</w:t>
            </w:r>
          </w:p>
        </w:tc>
      </w:tr>
      <w:tr w:rsidR="00801D8F" w:rsidRPr="003B70A9" w:rsidTr="00801D8F">
        <w:trPr>
          <w:cantSplit/>
          <w:trHeight w:val="352"/>
        </w:trPr>
        <w:tc>
          <w:tcPr>
            <w:tcW w:w="1834" w:type="pct"/>
          </w:tcPr>
          <w:p w:rsidR="00504B69" w:rsidRPr="00801D8F" w:rsidRDefault="00504B69" w:rsidP="00504B69">
            <w:pPr>
              <w:widowControl w:val="0"/>
              <w:contextualSpacing/>
              <w:jc w:val="center"/>
              <w:rPr>
                <w:bCs/>
                <w:sz w:val="20"/>
                <w:szCs w:val="20"/>
              </w:rPr>
            </w:pPr>
            <w:r w:rsidRPr="00801D8F">
              <w:rPr>
                <w:bCs/>
                <w:sz w:val="20"/>
                <w:szCs w:val="20"/>
              </w:rPr>
              <w:t>болезни мочеполовой системы</w:t>
            </w:r>
          </w:p>
        </w:tc>
        <w:tc>
          <w:tcPr>
            <w:tcW w:w="433" w:type="pct"/>
          </w:tcPr>
          <w:p w:rsidR="00504B69" w:rsidRPr="00801D8F" w:rsidRDefault="00504B69" w:rsidP="00504B69">
            <w:pPr>
              <w:widowControl w:val="0"/>
              <w:contextualSpacing/>
              <w:jc w:val="center"/>
              <w:rPr>
                <w:bCs/>
                <w:sz w:val="20"/>
                <w:szCs w:val="20"/>
              </w:rPr>
            </w:pPr>
            <w:r w:rsidRPr="00801D8F">
              <w:rPr>
                <w:bCs/>
                <w:sz w:val="20"/>
                <w:szCs w:val="20"/>
              </w:rPr>
              <w:t>173</w:t>
            </w:r>
          </w:p>
        </w:tc>
        <w:tc>
          <w:tcPr>
            <w:tcW w:w="370" w:type="pct"/>
          </w:tcPr>
          <w:p w:rsidR="00504B69" w:rsidRPr="00801D8F" w:rsidRDefault="003B70A9" w:rsidP="00504B69">
            <w:pPr>
              <w:widowControl w:val="0"/>
              <w:contextualSpacing/>
              <w:jc w:val="center"/>
              <w:rPr>
                <w:bCs/>
                <w:sz w:val="20"/>
                <w:szCs w:val="20"/>
              </w:rPr>
            </w:pPr>
            <w:r w:rsidRPr="00801D8F">
              <w:rPr>
                <w:bCs/>
                <w:sz w:val="20"/>
                <w:szCs w:val="20"/>
              </w:rPr>
              <w:t>186</w:t>
            </w:r>
          </w:p>
        </w:tc>
        <w:tc>
          <w:tcPr>
            <w:tcW w:w="368" w:type="pct"/>
          </w:tcPr>
          <w:p w:rsidR="00504B69" w:rsidRPr="00801D8F" w:rsidRDefault="00504B69" w:rsidP="00504B69">
            <w:pPr>
              <w:widowControl w:val="0"/>
              <w:contextualSpacing/>
              <w:jc w:val="center"/>
              <w:rPr>
                <w:bCs/>
                <w:sz w:val="20"/>
                <w:szCs w:val="20"/>
              </w:rPr>
            </w:pPr>
            <w:r w:rsidRPr="00801D8F">
              <w:rPr>
                <w:bCs/>
                <w:sz w:val="20"/>
                <w:szCs w:val="20"/>
              </w:rPr>
              <w:t>2,8</w:t>
            </w:r>
          </w:p>
        </w:tc>
        <w:tc>
          <w:tcPr>
            <w:tcW w:w="370" w:type="pct"/>
          </w:tcPr>
          <w:p w:rsidR="00504B69" w:rsidRPr="00801D8F" w:rsidRDefault="003B70A9" w:rsidP="00504B69">
            <w:pPr>
              <w:widowControl w:val="0"/>
              <w:contextualSpacing/>
              <w:jc w:val="center"/>
              <w:rPr>
                <w:bCs/>
                <w:sz w:val="20"/>
                <w:szCs w:val="20"/>
              </w:rPr>
            </w:pPr>
            <w:r w:rsidRPr="00801D8F">
              <w:rPr>
                <w:bCs/>
                <w:sz w:val="20"/>
                <w:szCs w:val="20"/>
              </w:rPr>
              <w:t>2,1</w:t>
            </w:r>
          </w:p>
        </w:tc>
        <w:tc>
          <w:tcPr>
            <w:tcW w:w="370" w:type="pct"/>
          </w:tcPr>
          <w:p w:rsidR="00504B69" w:rsidRPr="00801D8F" w:rsidRDefault="00504B69" w:rsidP="00504B69">
            <w:pPr>
              <w:widowControl w:val="0"/>
              <w:contextualSpacing/>
              <w:jc w:val="center"/>
              <w:rPr>
                <w:bCs/>
                <w:sz w:val="20"/>
                <w:szCs w:val="20"/>
              </w:rPr>
            </w:pPr>
            <w:r w:rsidRPr="00801D8F">
              <w:rPr>
                <w:bCs/>
                <w:sz w:val="20"/>
                <w:szCs w:val="20"/>
              </w:rPr>
              <w:t>85</w:t>
            </w:r>
          </w:p>
        </w:tc>
        <w:tc>
          <w:tcPr>
            <w:tcW w:w="370" w:type="pct"/>
          </w:tcPr>
          <w:p w:rsidR="00504B69" w:rsidRPr="00801D8F" w:rsidRDefault="003B70A9" w:rsidP="00504B69">
            <w:pPr>
              <w:widowControl w:val="0"/>
              <w:contextualSpacing/>
              <w:jc w:val="center"/>
              <w:rPr>
                <w:bCs/>
                <w:sz w:val="20"/>
                <w:szCs w:val="20"/>
              </w:rPr>
            </w:pPr>
            <w:r w:rsidRPr="00801D8F">
              <w:rPr>
                <w:bCs/>
                <w:sz w:val="20"/>
                <w:szCs w:val="20"/>
              </w:rPr>
              <w:t>106</w:t>
            </w:r>
          </w:p>
        </w:tc>
        <w:tc>
          <w:tcPr>
            <w:tcW w:w="442" w:type="pct"/>
          </w:tcPr>
          <w:p w:rsidR="00504B69" w:rsidRPr="00801D8F" w:rsidRDefault="00504B69" w:rsidP="00504B69">
            <w:pPr>
              <w:widowControl w:val="0"/>
              <w:contextualSpacing/>
              <w:jc w:val="center"/>
              <w:rPr>
                <w:bCs/>
                <w:sz w:val="20"/>
                <w:szCs w:val="20"/>
              </w:rPr>
            </w:pPr>
            <w:r w:rsidRPr="00801D8F">
              <w:rPr>
                <w:bCs/>
                <w:sz w:val="20"/>
                <w:szCs w:val="20"/>
              </w:rPr>
              <w:t>1,8</w:t>
            </w:r>
          </w:p>
        </w:tc>
        <w:tc>
          <w:tcPr>
            <w:tcW w:w="444" w:type="pct"/>
          </w:tcPr>
          <w:p w:rsidR="00504B69" w:rsidRPr="00801D8F" w:rsidRDefault="003B70A9" w:rsidP="00504B69">
            <w:pPr>
              <w:widowControl w:val="0"/>
              <w:contextualSpacing/>
              <w:jc w:val="center"/>
              <w:rPr>
                <w:bCs/>
                <w:sz w:val="20"/>
                <w:szCs w:val="20"/>
              </w:rPr>
            </w:pPr>
            <w:r w:rsidRPr="00801D8F">
              <w:rPr>
                <w:bCs/>
                <w:sz w:val="20"/>
                <w:szCs w:val="20"/>
              </w:rPr>
              <w:t>1,4</w:t>
            </w:r>
          </w:p>
        </w:tc>
      </w:tr>
      <w:tr w:rsidR="00801D8F" w:rsidRPr="003B70A9" w:rsidTr="00801D8F">
        <w:trPr>
          <w:cantSplit/>
          <w:trHeight w:val="334"/>
        </w:trPr>
        <w:tc>
          <w:tcPr>
            <w:tcW w:w="1834" w:type="pct"/>
            <w:vAlign w:val="bottom"/>
          </w:tcPr>
          <w:p w:rsidR="00504B69" w:rsidRPr="00801D8F" w:rsidRDefault="00504B69" w:rsidP="00504B69">
            <w:pPr>
              <w:widowControl w:val="0"/>
              <w:contextualSpacing/>
              <w:jc w:val="center"/>
              <w:rPr>
                <w:bCs/>
                <w:sz w:val="20"/>
                <w:szCs w:val="20"/>
              </w:rPr>
            </w:pPr>
            <w:r w:rsidRPr="00801D8F">
              <w:rPr>
                <w:bCs/>
                <w:sz w:val="20"/>
                <w:szCs w:val="20"/>
              </w:rPr>
              <w:t>беременность, роды и послеродовый период</w:t>
            </w:r>
          </w:p>
        </w:tc>
        <w:tc>
          <w:tcPr>
            <w:tcW w:w="433" w:type="pct"/>
          </w:tcPr>
          <w:p w:rsidR="00504B69" w:rsidRPr="00801D8F" w:rsidRDefault="00504B69" w:rsidP="00504B69">
            <w:pPr>
              <w:widowControl w:val="0"/>
              <w:contextualSpacing/>
              <w:jc w:val="center"/>
              <w:rPr>
                <w:bCs/>
                <w:sz w:val="20"/>
                <w:szCs w:val="20"/>
              </w:rPr>
            </w:pPr>
            <w:r w:rsidRPr="00801D8F">
              <w:rPr>
                <w:bCs/>
                <w:sz w:val="20"/>
                <w:szCs w:val="20"/>
              </w:rPr>
              <w:t>4</w:t>
            </w:r>
          </w:p>
        </w:tc>
        <w:tc>
          <w:tcPr>
            <w:tcW w:w="370" w:type="pct"/>
          </w:tcPr>
          <w:p w:rsidR="00504B69" w:rsidRPr="00801D8F" w:rsidRDefault="003B70A9" w:rsidP="00504B69">
            <w:pPr>
              <w:widowControl w:val="0"/>
              <w:contextualSpacing/>
              <w:jc w:val="center"/>
              <w:rPr>
                <w:bCs/>
                <w:sz w:val="20"/>
                <w:szCs w:val="20"/>
              </w:rPr>
            </w:pPr>
            <w:r w:rsidRPr="00801D8F">
              <w:rPr>
                <w:bCs/>
                <w:sz w:val="20"/>
                <w:szCs w:val="20"/>
              </w:rPr>
              <w:t>5</w:t>
            </w:r>
          </w:p>
        </w:tc>
        <w:tc>
          <w:tcPr>
            <w:tcW w:w="368" w:type="pct"/>
          </w:tcPr>
          <w:p w:rsidR="00504B69" w:rsidRPr="00801D8F" w:rsidRDefault="00504B69" w:rsidP="00504B69">
            <w:pPr>
              <w:widowControl w:val="0"/>
              <w:contextualSpacing/>
              <w:jc w:val="center"/>
              <w:rPr>
                <w:bCs/>
                <w:sz w:val="20"/>
                <w:szCs w:val="20"/>
              </w:rPr>
            </w:pPr>
            <w:r w:rsidRPr="00801D8F">
              <w:rPr>
                <w:bCs/>
                <w:sz w:val="20"/>
                <w:szCs w:val="20"/>
              </w:rPr>
              <w:t>0,06</w:t>
            </w:r>
          </w:p>
        </w:tc>
        <w:tc>
          <w:tcPr>
            <w:tcW w:w="370" w:type="pct"/>
          </w:tcPr>
          <w:p w:rsidR="00504B69" w:rsidRPr="00801D8F" w:rsidRDefault="003B70A9" w:rsidP="00504B69">
            <w:pPr>
              <w:widowControl w:val="0"/>
              <w:contextualSpacing/>
              <w:jc w:val="center"/>
              <w:rPr>
                <w:bCs/>
                <w:sz w:val="20"/>
                <w:szCs w:val="20"/>
              </w:rPr>
            </w:pPr>
            <w:r w:rsidRPr="00801D8F">
              <w:rPr>
                <w:bCs/>
                <w:sz w:val="20"/>
                <w:szCs w:val="20"/>
              </w:rPr>
              <w:t>0,15</w:t>
            </w:r>
          </w:p>
        </w:tc>
        <w:tc>
          <w:tcPr>
            <w:tcW w:w="370" w:type="pct"/>
          </w:tcPr>
          <w:p w:rsidR="00504B69" w:rsidRPr="00801D8F" w:rsidRDefault="00504B69" w:rsidP="00504B69">
            <w:pPr>
              <w:widowControl w:val="0"/>
              <w:contextualSpacing/>
              <w:jc w:val="center"/>
              <w:rPr>
                <w:bCs/>
                <w:sz w:val="20"/>
                <w:szCs w:val="20"/>
              </w:rPr>
            </w:pPr>
            <w:r w:rsidRPr="00801D8F">
              <w:rPr>
                <w:bCs/>
                <w:sz w:val="20"/>
                <w:szCs w:val="20"/>
              </w:rPr>
              <w:t>4</w:t>
            </w:r>
          </w:p>
        </w:tc>
        <w:tc>
          <w:tcPr>
            <w:tcW w:w="370" w:type="pct"/>
          </w:tcPr>
          <w:p w:rsidR="00504B69" w:rsidRPr="00801D8F" w:rsidRDefault="003B70A9" w:rsidP="00504B69">
            <w:pPr>
              <w:widowControl w:val="0"/>
              <w:contextualSpacing/>
              <w:jc w:val="center"/>
              <w:rPr>
                <w:bCs/>
                <w:sz w:val="20"/>
                <w:szCs w:val="20"/>
              </w:rPr>
            </w:pPr>
            <w:r w:rsidRPr="00801D8F">
              <w:rPr>
                <w:bCs/>
                <w:sz w:val="20"/>
                <w:szCs w:val="20"/>
              </w:rPr>
              <w:t>5</w:t>
            </w:r>
          </w:p>
        </w:tc>
        <w:tc>
          <w:tcPr>
            <w:tcW w:w="442" w:type="pct"/>
          </w:tcPr>
          <w:p w:rsidR="00504B69" w:rsidRPr="00801D8F" w:rsidRDefault="00504B69" w:rsidP="00504B69">
            <w:pPr>
              <w:widowControl w:val="0"/>
              <w:contextualSpacing/>
              <w:jc w:val="center"/>
              <w:rPr>
                <w:bCs/>
                <w:sz w:val="20"/>
                <w:szCs w:val="20"/>
              </w:rPr>
            </w:pPr>
            <w:r w:rsidRPr="00801D8F">
              <w:rPr>
                <w:bCs/>
                <w:sz w:val="20"/>
                <w:szCs w:val="20"/>
              </w:rPr>
              <w:t>0,09</w:t>
            </w:r>
          </w:p>
        </w:tc>
        <w:tc>
          <w:tcPr>
            <w:tcW w:w="444" w:type="pct"/>
          </w:tcPr>
          <w:p w:rsidR="00504B69" w:rsidRPr="00801D8F" w:rsidRDefault="003B70A9" w:rsidP="00504B69">
            <w:pPr>
              <w:widowControl w:val="0"/>
              <w:contextualSpacing/>
              <w:jc w:val="center"/>
              <w:rPr>
                <w:bCs/>
                <w:sz w:val="20"/>
                <w:szCs w:val="20"/>
              </w:rPr>
            </w:pPr>
            <w:r w:rsidRPr="00801D8F">
              <w:rPr>
                <w:bCs/>
                <w:sz w:val="20"/>
                <w:szCs w:val="20"/>
              </w:rPr>
              <w:t>0,2</w:t>
            </w:r>
          </w:p>
        </w:tc>
      </w:tr>
      <w:tr w:rsidR="00801D8F" w:rsidRPr="003B70A9" w:rsidTr="00801D8F">
        <w:trPr>
          <w:cantSplit/>
          <w:trHeight w:val="1134"/>
        </w:trPr>
        <w:tc>
          <w:tcPr>
            <w:tcW w:w="1834" w:type="pct"/>
            <w:vAlign w:val="bottom"/>
          </w:tcPr>
          <w:p w:rsidR="00B4007A" w:rsidRPr="00801D8F" w:rsidRDefault="00B4007A" w:rsidP="00B4007A">
            <w:pPr>
              <w:widowControl w:val="0"/>
              <w:contextualSpacing/>
              <w:jc w:val="center"/>
              <w:rPr>
                <w:bCs/>
                <w:sz w:val="20"/>
                <w:szCs w:val="20"/>
              </w:rPr>
            </w:pPr>
            <w:r w:rsidRPr="00801D8F">
              <w:rPr>
                <w:bCs/>
                <w:sz w:val="20"/>
                <w:szCs w:val="20"/>
              </w:rPr>
              <w:t xml:space="preserve">врожденные аномалии (пороки развития), </w:t>
            </w:r>
          </w:p>
          <w:p w:rsidR="00B4007A" w:rsidRPr="00801D8F" w:rsidRDefault="00B4007A" w:rsidP="00B4007A">
            <w:pPr>
              <w:widowControl w:val="0"/>
              <w:contextualSpacing/>
              <w:jc w:val="center"/>
              <w:rPr>
                <w:bCs/>
                <w:sz w:val="20"/>
                <w:szCs w:val="20"/>
              </w:rPr>
            </w:pPr>
            <w:r w:rsidRPr="00801D8F">
              <w:rPr>
                <w:bCs/>
                <w:sz w:val="20"/>
                <w:szCs w:val="20"/>
              </w:rPr>
              <w:t>деформации и хромосомные нарушения</w:t>
            </w:r>
          </w:p>
        </w:tc>
        <w:tc>
          <w:tcPr>
            <w:tcW w:w="433" w:type="pct"/>
          </w:tcPr>
          <w:p w:rsidR="00B4007A" w:rsidRPr="00801D8F" w:rsidRDefault="00B4007A" w:rsidP="00B4007A">
            <w:pPr>
              <w:widowControl w:val="0"/>
              <w:contextualSpacing/>
              <w:jc w:val="center"/>
              <w:rPr>
                <w:bCs/>
                <w:sz w:val="20"/>
                <w:szCs w:val="20"/>
              </w:rPr>
            </w:pPr>
            <w:r w:rsidRPr="00801D8F">
              <w:rPr>
                <w:bCs/>
                <w:sz w:val="20"/>
                <w:szCs w:val="20"/>
              </w:rPr>
              <w:t>171</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182</w:t>
            </w:r>
          </w:p>
        </w:tc>
        <w:tc>
          <w:tcPr>
            <w:tcW w:w="368" w:type="pct"/>
          </w:tcPr>
          <w:p w:rsidR="00B4007A" w:rsidRPr="00801D8F" w:rsidRDefault="00B4007A" w:rsidP="00B4007A">
            <w:pPr>
              <w:widowControl w:val="0"/>
              <w:contextualSpacing/>
              <w:jc w:val="center"/>
              <w:rPr>
                <w:bCs/>
                <w:sz w:val="20"/>
                <w:szCs w:val="20"/>
              </w:rPr>
            </w:pPr>
            <w:r w:rsidRPr="00801D8F">
              <w:rPr>
                <w:bCs/>
                <w:sz w:val="20"/>
                <w:szCs w:val="20"/>
              </w:rPr>
              <w:t>2,7</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2</w:t>
            </w:r>
          </w:p>
        </w:tc>
        <w:tc>
          <w:tcPr>
            <w:tcW w:w="370" w:type="pct"/>
          </w:tcPr>
          <w:p w:rsidR="00B4007A" w:rsidRPr="00801D8F" w:rsidRDefault="00B4007A" w:rsidP="00B4007A">
            <w:pPr>
              <w:widowControl w:val="0"/>
              <w:contextualSpacing/>
              <w:jc w:val="center"/>
              <w:rPr>
                <w:bCs/>
                <w:sz w:val="20"/>
                <w:szCs w:val="20"/>
              </w:rPr>
            </w:pPr>
            <w:r w:rsidRPr="00801D8F">
              <w:rPr>
                <w:bCs/>
                <w:sz w:val="20"/>
                <w:szCs w:val="20"/>
              </w:rPr>
              <w:t>35</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26</w:t>
            </w:r>
          </w:p>
        </w:tc>
        <w:tc>
          <w:tcPr>
            <w:tcW w:w="442" w:type="pct"/>
          </w:tcPr>
          <w:p w:rsidR="00B4007A" w:rsidRPr="00801D8F" w:rsidRDefault="00B4007A" w:rsidP="00B4007A">
            <w:pPr>
              <w:widowControl w:val="0"/>
              <w:contextualSpacing/>
              <w:jc w:val="center"/>
              <w:rPr>
                <w:bCs/>
                <w:sz w:val="20"/>
                <w:szCs w:val="20"/>
              </w:rPr>
            </w:pPr>
            <w:r w:rsidRPr="00801D8F">
              <w:rPr>
                <w:bCs/>
                <w:sz w:val="20"/>
                <w:szCs w:val="20"/>
              </w:rPr>
              <w:t>0,8</w:t>
            </w:r>
          </w:p>
        </w:tc>
        <w:tc>
          <w:tcPr>
            <w:tcW w:w="444" w:type="pct"/>
          </w:tcPr>
          <w:p w:rsidR="00B4007A" w:rsidRPr="00801D8F" w:rsidRDefault="003B70A9" w:rsidP="00B4007A">
            <w:pPr>
              <w:widowControl w:val="0"/>
              <w:contextualSpacing/>
              <w:jc w:val="center"/>
              <w:rPr>
                <w:bCs/>
                <w:sz w:val="20"/>
                <w:szCs w:val="20"/>
              </w:rPr>
            </w:pPr>
            <w:r w:rsidRPr="00801D8F">
              <w:rPr>
                <w:bCs/>
                <w:sz w:val="20"/>
                <w:szCs w:val="20"/>
              </w:rPr>
              <w:t>0,3</w:t>
            </w:r>
          </w:p>
        </w:tc>
      </w:tr>
      <w:tr w:rsidR="00801D8F" w:rsidRPr="003B70A9" w:rsidTr="00801D8F">
        <w:trPr>
          <w:cantSplit/>
          <w:trHeight w:val="1134"/>
        </w:trPr>
        <w:tc>
          <w:tcPr>
            <w:tcW w:w="1834" w:type="pct"/>
            <w:vAlign w:val="bottom"/>
          </w:tcPr>
          <w:p w:rsidR="00B4007A" w:rsidRPr="00801D8F" w:rsidRDefault="00B4007A" w:rsidP="00B4007A">
            <w:pPr>
              <w:widowControl w:val="0"/>
              <w:contextualSpacing/>
              <w:jc w:val="center"/>
              <w:rPr>
                <w:bCs/>
                <w:sz w:val="20"/>
                <w:szCs w:val="20"/>
              </w:rPr>
            </w:pPr>
            <w:r w:rsidRPr="00801D8F">
              <w:rPr>
                <w:bCs/>
                <w:sz w:val="20"/>
                <w:szCs w:val="20"/>
              </w:rPr>
              <w:t>симптомы, признаки и отклонения от нормы, выявленные при клинических и лабораторных исследованиях, не классифицированные в других рубриках</w:t>
            </w:r>
          </w:p>
        </w:tc>
        <w:tc>
          <w:tcPr>
            <w:tcW w:w="433" w:type="pct"/>
          </w:tcPr>
          <w:p w:rsidR="00B4007A" w:rsidRPr="00801D8F" w:rsidRDefault="00B4007A" w:rsidP="00B4007A">
            <w:pPr>
              <w:widowControl w:val="0"/>
              <w:contextualSpacing/>
              <w:jc w:val="center"/>
              <w:rPr>
                <w:bCs/>
                <w:sz w:val="20"/>
                <w:szCs w:val="20"/>
              </w:rPr>
            </w:pPr>
            <w:r w:rsidRPr="00801D8F">
              <w:rPr>
                <w:bCs/>
                <w:sz w:val="20"/>
                <w:szCs w:val="20"/>
              </w:rPr>
              <w:t>51</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57</w:t>
            </w:r>
          </w:p>
        </w:tc>
        <w:tc>
          <w:tcPr>
            <w:tcW w:w="368" w:type="pct"/>
          </w:tcPr>
          <w:p w:rsidR="00B4007A" w:rsidRPr="00801D8F" w:rsidRDefault="00B4007A" w:rsidP="00B4007A">
            <w:pPr>
              <w:widowControl w:val="0"/>
              <w:contextualSpacing/>
              <w:jc w:val="center"/>
              <w:rPr>
                <w:bCs/>
                <w:sz w:val="20"/>
                <w:szCs w:val="20"/>
              </w:rPr>
            </w:pPr>
            <w:r w:rsidRPr="00801D8F">
              <w:rPr>
                <w:bCs/>
                <w:sz w:val="20"/>
                <w:szCs w:val="20"/>
              </w:rPr>
              <w:t>0,8</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0,6</w:t>
            </w:r>
          </w:p>
        </w:tc>
        <w:tc>
          <w:tcPr>
            <w:tcW w:w="370" w:type="pct"/>
          </w:tcPr>
          <w:p w:rsidR="00B4007A" w:rsidRPr="00801D8F" w:rsidRDefault="00B4007A" w:rsidP="00B4007A">
            <w:pPr>
              <w:widowControl w:val="0"/>
              <w:contextualSpacing/>
              <w:jc w:val="center"/>
              <w:rPr>
                <w:bCs/>
                <w:sz w:val="20"/>
                <w:szCs w:val="20"/>
              </w:rPr>
            </w:pPr>
            <w:r w:rsidRPr="00801D8F">
              <w:rPr>
                <w:bCs/>
                <w:sz w:val="20"/>
                <w:szCs w:val="20"/>
              </w:rPr>
              <w:t>45</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51</w:t>
            </w:r>
          </w:p>
        </w:tc>
        <w:tc>
          <w:tcPr>
            <w:tcW w:w="442" w:type="pct"/>
          </w:tcPr>
          <w:p w:rsidR="00B4007A" w:rsidRPr="00801D8F" w:rsidRDefault="00B4007A" w:rsidP="00B4007A">
            <w:pPr>
              <w:widowControl w:val="0"/>
              <w:contextualSpacing/>
              <w:jc w:val="center"/>
              <w:rPr>
                <w:bCs/>
                <w:sz w:val="20"/>
                <w:szCs w:val="20"/>
              </w:rPr>
            </w:pPr>
            <w:r w:rsidRPr="00801D8F">
              <w:rPr>
                <w:bCs/>
                <w:sz w:val="20"/>
                <w:szCs w:val="20"/>
              </w:rPr>
              <w:t>1,0</w:t>
            </w:r>
          </w:p>
        </w:tc>
        <w:tc>
          <w:tcPr>
            <w:tcW w:w="444" w:type="pct"/>
          </w:tcPr>
          <w:p w:rsidR="00B4007A" w:rsidRPr="00801D8F" w:rsidRDefault="003B70A9" w:rsidP="00B4007A">
            <w:pPr>
              <w:widowControl w:val="0"/>
              <w:contextualSpacing/>
              <w:jc w:val="center"/>
              <w:rPr>
                <w:bCs/>
                <w:sz w:val="20"/>
                <w:szCs w:val="20"/>
              </w:rPr>
            </w:pPr>
            <w:r w:rsidRPr="00801D8F">
              <w:rPr>
                <w:bCs/>
                <w:sz w:val="20"/>
                <w:szCs w:val="20"/>
              </w:rPr>
              <w:t>0,7</w:t>
            </w:r>
          </w:p>
        </w:tc>
      </w:tr>
      <w:tr w:rsidR="00801D8F" w:rsidRPr="003B70A9" w:rsidTr="00801D8F">
        <w:trPr>
          <w:cantSplit/>
          <w:trHeight w:val="564"/>
        </w:trPr>
        <w:tc>
          <w:tcPr>
            <w:tcW w:w="1834" w:type="pct"/>
            <w:vAlign w:val="bottom"/>
          </w:tcPr>
          <w:p w:rsidR="00B4007A" w:rsidRPr="00801D8F" w:rsidRDefault="00B4007A" w:rsidP="00B4007A">
            <w:pPr>
              <w:widowControl w:val="0"/>
              <w:contextualSpacing/>
              <w:jc w:val="center"/>
              <w:rPr>
                <w:bCs/>
                <w:sz w:val="20"/>
                <w:szCs w:val="20"/>
              </w:rPr>
            </w:pPr>
            <w:r w:rsidRPr="00801D8F">
              <w:rPr>
                <w:bCs/>
                <w:sz w:val="20"/>
                <w:szCs w:val="20"/>
              </w:rPr>
              <w:t>травмы, отравления и некоторые другие последствия воздействия внешних причин</w:t>
            </w:r>
          </w:p>
        </w:tc>
        <w:tc>
          <w:tcPr>
            <w:tcW w:w="433" w:type="pct"/>
          </w:tcPr>
          <w:p w:rsidR="00B4007A" w:rsidRPr="00801D8F" w:rsidRDefault="00B4007A" w:rsidP="00B4007A">
            <w:pPr>
              <w:widowControl w:val="0"/>
              <w:contextualSpacing/>
              <w:jc w:val="center"/>
              <w:rPr>
                <w:bCs/>
                <w:sz w:val="20"/>
                <w:szCs w:val="20"/>
              </w:rPr>
            </w:pPr>
            <w:r w:rsidRPr="00801D8F">
              <w:rPr>
                <w:bCs/>
                <w:sz w:val="20"/>
                <w:szCs w:val="20"/>
              </w:rPr>
              <w:t>343</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319</w:t>
            </w:r>
          </w:p>
        </w:tc>
        <w:tc>
          <w:tcPr>
            <w:tcW w:w="368" w:type="pct"/>
          </w:tcPr>
          <w:p w:rsidR="00B4007A" w:rsidRPr="00801D8F" w:rsidRDefault="00B4007A" w:rsidP="00B4007A">
            <w:pPr>
              <w:widowControl w:val="0"/>
              <w:contextualSpacing/>
              <w:jc w:val="center"/>
              <w:rPr>
                <w:bCs/>
                <w:sz w:val="20"/>
                <w:szCs w:val="20"/>
              </w:rPr>
            </w:pPr>
            <w:r w:rsidRPr="00801D8F">
              <w:rPr>
                <w:bCs/>
                <w:sz w:val="20"/>
                <w:szCs w:val="20"/>
              </w:rPr>
              <w:t>5,5</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3,6</w:t>
            </w:r>
          </w:p>
        </w:tc>
        <w:tc>
          <w:tcPr>
            <w:tcW w:w="370" w:type="pct"/>
          </w:tcPr>
          <w:p w:rsidR="00B4007A" w:rsidRPr="00801D8F" w:rsidRDefault="00B4007A" w:rsidP="00B4007A">
            <w:pPr>
              <w:widowControl w:val="0"/>
              <w:contextualSpacing/>
              <w:jc w:val="center"/>
              <w:rPr>
                <w:bCs/>
                <w:sz w:val="20"/>
                <w:szCs w:val="20"/>
              </w:rPr>
            </w:pPr>
            <w:r w:rsidRPr="00801D8F">
              <w:rPr>
                <w:bCs/>
                <w:sz w:val="20"/>
                <w:szCs w:val="20"/>
              </w:rPr>
              <w:t>343</w:t>
            </w:r>
          </w:p>
        </w:tc>
        <w:tc>
          <w:tcPr>
            <w:tcW w:w="370" w:type="pct"/>
          </w:tcPr>
          <w:p w:rsidR="00B4007A" w:rsidRPr="00801D8F" w:rsidRDefault="003B70A9" w:rsidP="00B4007A">
            <w:pPr>
              <w:widowControl w:val="0"/>
              <w:contextualSpacing/>
              <w:jc w:val="center"/>
              <w:rPr>
                <w:bCs/>
                <w:sz w:val="20"/>
                <w:szCs w:val="20"/>
              </w:rPr>
            </w:pPr>
            <w:r w:rsidRPr="00801D8F">
              <w:rPr>
                <w:bCs/>
                <w:sz w:val="20"/>
                <w:szCs w:val="20"/>
              </w:rPr>
              <w:t>319</w:t>
            </w:r>
          </w:p>
        </w:tc>
        <w:tc>
          <w:tcPr>
            <w:tcW w:w="442" w:type="pct"/>
          </w:tcPr>
          <w:p w:rsidR="00B4007A" w:rsidRPr="00801D8F" w:rsidRDefault="00B4007A" w:rsidP="00B4007A">
            <w:pPr>
              <w:widowControl w:val="0"/>
              <w:contextualSpacing/>
              <w:jc w:val="center"/>
              <w:rPr>
                <w:bCs/>
                <w:sz w:val="20"/>
                <w:szCs w:val="20"/>
              </w:rPr>
            </w:pPr>
            <w:r w:rsidRPr="00801D8F">
              <w:rPr>
                <w:bCs/>
                <w:sz w:val="20"/>
                <w:szCs w:val="20"/>
              </w:rPr>
              <w:t>7,4</w:t>
            </w:r>
          </w:p>
        </w:tc>
        <w:tc>
          <w:tcPr>
            <w:tcW w:w="444" w:type="pct"/>
          </w:tcPr>
          <w:p w:rsidR="00B4007A" w:rsidRPr="00801D8F" w:rsidRDefault="003B70A9" w:rsidP="00B4007A">
            <w:pPr>
              <w:widowControl w:val="0"/>
              <w:contextualSpacing/>
              <w:jc w:val="center"/>
              <w:rPr>
                <w:bCs/>
                <w:sz w:val="20"/>
                <w:szCs w:val="20"/>
              </w:rPr>
            </w:pPr>
            <w:r w:rsidRPr="00801D8F">
              <w:rPr>
                <w:bCs/>
                <w:sz w:val="20"/>
                <w:szCs w:val="20"/>
              </w:rPr>
              <w:t>4,2</w:t>
            </w:r>
          </w:p>
        </w:tc>
      </w:tr>
    </w:tbl>
    <w:p w:rsidR="002E7B2E" w:rsidRPr="003B70A9" w:rsidRDefault="002E7B2E" w:rsidP="006979CB">
      <w:pPr>
        <w:widowControl w:val="0"/>
        <w:ind w:firstLine="284"/>
        <w:contextualSpacing/>
        <w:jc w:val="both"/>
        <w:rPr>
          <w:color w:val="FF0000"/>
          <w:sz w:val="28"/>
          <w:szCs w:val="28"/>
        </w:rPr>
      </w:pPr>
    </w:p>
    <w:p w:rsidR="00A56295" w:rsidRDefault="00A56295" w:rsidP="006979CB">
      <w:pPr>
        <w:widowControl w:val="0"/>
        <w:ind w:firstLine="284"/>
        <w:contextualSpacing/>
        <w:jc w:val="both"/>
        <w:rPr>
          <w:sz w:val="28"/>
          <w:szCs w:val="28"/>
        </w:rPr>
      </w:pPr>
    </w:p>
    <w:p w:rsidR="002D2BA5" w:rsidRPr="003B70A9" w:rsidRDefault="00A7449B" w:rsidP="006979CB">
      <w:pPr>
        <w:widowControl w:val="0"/>
        <w:ind w:firstLine="284"/>
        <w:contextualSpacing/>
        <w:jc w:val="both"/>
        <w:rPr>
          <w:color w:val="FF0000"/>
          <w:sz w:val="28"/>
          <w:szCs w:val="28"/>
        </w:rPr>
      </w:pPr>
      <w:r w:rsidRPr="003F465A">
        <w:rPr>
          <w:sz w:val="28"/>
          <w:szCs w:val="28"/>
        </w:rPr>
        <w:t>В структуре первичной заболеваемости  у детей</w:t>
      </w:r>
      <w:r w:rsidR="00C75CE3" w:rsidRPr="003F465A">
        <w:rPr>
          <w:sz w:val="28"/>
          <w:szCs w:val="28"/>
        </w:rPr>
        <w:t xml:space="preserve"> </w:t>
      </w:r>
      <w:r w:rsidRPr="003F465A">
        <w:rPr>
          <w:sz w:val="28"/>
          <w:szCs w:val="28"/>
        </w:rPr>
        <w:t xml:space="preserve"> болезни органов дыхания  (</w:t>
      </w:r>
      <w:r w:rsidR="003F465A" w:rsidRPr="003F465A">
        <w:rPr>
          <w:sz w:val="28"/>
          <w:szCs w:val="28"/>
        </w:rPr>
        <w:t>73,4</w:t>
      </w:r>
      <w:r w:rsidRPr="003F465A">
        <w:rPr>
          <w:sz w:val="28"/>
          <w:szCs w:val="28"/>
        </w:rPr>
        <w:t>%),</w:t>
      </w:r>
      <w:r w:rsidR="003F465A" w:rsidRPr="003F465A">
        <w:t xml:space="preserve"> </w:t>
      </w:r>
      <w:r w:rsidR="003F465A" w:rsidRPr="003F465A">
        <w:rPr>
          <w:sz w:val="28"/>
          <w:szCs w:val="28"/>
        </w:rPr>
        <w:t xml:space="preserve">внешние  причины (4,2%), </w:t>
      </w:r>
      <w:r w:rsidR="003F465A" w:rsidRPr="003F465A">
        <w:t xml:space="preserve"> </w:t>
      </w:r>
      <w:r w:rsidR="003F465A" w:rsidRPr="003F465A">
        <w:rPr>
          <w:sz w:val="28"/>
          <w:szCs w:val="28"/>
        </w:rPr>
        <w:t>инфекционные и паразитарные заболевания (3,7%), болезни кожи (3,7%), болезни глаза (3,0%)</w:t>
      </w:r>
      <w:r w:rsidR="003F465A">
        <w:rPr>
          <w:sz w:val="28"/>
          <w:szCs w:val="28"/>
        </w:rPr>
        <w:t>,</w:t>
      </w:r>
      <w:r w:rsidR="00FE4F7F" w:rsidRPr="003B70A9">
        <w:rPr>
          <w:color w:val="FF0000"/>
          <w:sz w:val="28"/>
          <w:szCs w:val="28"/>
        </w:rPr>
        <w:t xml:space="preserve"> </w:t>
      </w:r>
      <w:r w:rsidR="00EC126E" w:rsidRPr="003F465A">
        <w:rPr>
          <w:sz w:val="28"/>
          <w:szCs w:val="28"/>
        </w:rPr>
        <w:t>болезни системы пищеварения (</w:t>
      </w:r>
      <w:r w:rsidR="003F465A" w:rsidRPr="003F465A">
        <w:rPr>
          <w:sz w:val="28"/>
          <w:szCs w:val="28"/>
        </w:rPr>
        <w:t>2,9</w:t>
      </w:r>
      <w:r w:rsidR="00EC126E" w:rsidRPr="003F465A">
        <w:rPr>
          <w:sz w:val="28"/>
          <w:szCs w:val="28"/>
        </w:rPr>
        <w:t>%),</w:t>
      </w:r>
      <w:r w:rsidR="00B77E4A" w:rsidRPr="003F465A">
        <w:rPr>
          <w:sz w:val="28"/>
          <w:szCs w:val="28"/>
        </w:rPr>
        <w:t xml:space="preserve"> </w:t>
      </w:r>
      <w:r w:rsidR="009348A0" w:rsidRPr="003F465A">
        <w:rPr>
          <w:sz w:val="28"/>
          <w:szCs w:val="28"/>
        </w:rPr>
        <w:t>костно-мышечной системы (2,</w:t>
      </w:r>
      <w:r w:rsidR="003F465A" w:rsidRPr="003F465A">
        <w:rPr>
          <w:sz w:val="28"/>
          <w:szCs w:val="28"/>
        </w:rPr>
        <w:t>6</w:t>
      </w:r>
      <w:r w:rsidR="00EC126E" w:rsidRPr="003F465A">
        <w:rPr>
          <w:sz w:val="28"/>
          <w:szCs w:val="28"/>
        </w:rPr>
        <w:t>%)</w:t>
      </w:r>
      <w:r w:rsidR="00F76AD6" w:rsidRPr="003F465A">
        <w:rPr>
          <w:sz w:val="28"/>
          <w:szCs w:val="28"/>
        </w:rPr>
        <w:t>.</w:t>
      </w:r>
      <w:r w:rsidR="00F76AD6" w:rsidRPr="003B70A9">
        <w:rPr>
          <w:color w:val="FF0000"/>
          <w:sz w:val="28"/>
          <w:szCs w:val="28"/>
        </w:rPr>
        <w:t xml:space="preserve"> </w:t>
      </w:r>
      <w:proofErr w:type="gramStart"/>
      <w:r w:rsidR="00F76AD6" w:rsidRPr="003F465A">
        <w:rPr>
          <w:sz w:val="28"/>
          <w:szCs w:val="28"/>
        </w:rPr>
        <w:t xml:space="preserve">В сравнении </w:t>
      </w:r>
      <w:r w:rsidR="00F76AD6" w:rsidRPr="003F465A">
        <w:rPr>
          <w:sz w:val="28"/>
          <w:szCs w:val="28"/>
        </w:rPr>
        <w:lastRenderedPageBreak/>
        <w:t>с предыдущим годом в</w:t>
      </w:r>
      <w:r w:rsidR="009348A0" w:rsidRPr="003F465A">
        <w:rPr>
          <w:sz w:val="28"/>
          <w:szCs w:val="28"/>
        </w:rPr>
        <w:t>ыросла первичная заболеваемость</w:t>
      </w:r>
      <w:r w:rsidR="00B3594F" w:rsidRPr="003F465A">
        <w:rPr>
          <w:sz w:val="28"/>
          <w:szCs w:val="28"/>
        </w:rPr>
        <w:t xml:space="preserve"> в целом</w:t>
      </w:r>
      <w:r w:rsidR="009348A0" w:rsidRPr="003F465A">
        <w:rPr>
          <w:sz w:val="28"/>
          <w:szCs w:val="28"/>
        </w:rPr>
        <w:t xml:space="preserve"> в абсолютных </w:t>
      </w:r>
      <w:r w:rsidR="00B3594F" w:rsidRPr="003F465A">
        <w:rPr>
          <w:sz w:val="28"/>
          <w:szCs w:val="28"/>
        </w:rPr>
        <w:t>цифрах</w:t>
      </w:r>
      <w:r w:rsidR="00F76AD6" w:rsidRPr="003F465A">
        <w:rPr>
          <w:sz w:val="28"/>
          <w:szCs w:val="28"/>
        </w:rPr>
        <w:t xml:space="preserve"> </w:t>
      </w:r>
      <w:r w:rsidR="003F465A" w:rsidRPr="003F465A">
        <w:rPr>
          <w:sz w:val="28"/>
          <w:szCs w:val="28"/>
        </w:rPr>
        <w:t>в 1,6 раз</w:t>
      </w:r>
      <w:r w:rsidR="00B3594F" w:rsidRPr="003F465A">
        <w:rPr>
          <w:sz w:val="28"/>
          <w:szCs w:val="28"/>
        </w:rPr>
        <w:t>,</w:t>
      </w:r>
      <w:r w:rsidR="00B3594F" w:rsidRPr="003B70A9">
        <w:rPr>
          <w:color w:val="FF0000"/>
          <w:sz w:val="28"/>
          <w:szCs w:val="28"/>
        </w:rPr>
        <w:t xml:space="preserve"> </w:t>
      </w:r>
      <w:r w:rsidR="009348A0" w:rsidRPr="003F465A">
        <w:rPr>
          <w:sz w:val="28"/>
          <w:szCs w:val="28"/>
        </w:rPr>
        <w:t xml:space="preserve">по инфекционным и паразитарным заболеваниям в </w:t>
      </w:r>
      <w:r w:rsidR="003F465A" w:rsidRPr="003F465A">
        <w:rPr>
          <w:sz w:val="28"/>
          <w:szCs w:val="28"/>
        </w:rPr>
        <w:t>2,7</w:t>
      </w:r>
      <w:r w:rsidR="009348A0" w:rsidRPr="003F465A">
        <w:rPr>
          <w:sz w:val="28"/>
          <w:szCs w:val="28"/>
        </w:rPr>
        <w:t xml:space="preserve"> раза</w:t>
      </w:r>
      <w:r w:rsidR="009348A0" w:rsidRPr="003B70A9">
        <w:rPr>
          <w:color w:val="FF0000"/>
          <w:sz w:val="28"/>
          <w:szCs w:val="28"/>
        </w:rPr>
        <w:t xml:space="preserve">, </w:t>
      </w:r>
      <w:r w:rsidR="00B3594F" w:rsidRPr="003F465A">
        <w:rPr>
          <w:sz w:val="28"/>
          <w:szCs w:val="28"/>
        </w:rPr>
        <w:t>по болезням системы кровообращения  в 2,</w:t>
      </w:r>
      <w:r w:rsidR="003F465A" w:rsidRPr="003F465A">
        <w:rPr>
          <w:sz w:val="28"/>
          <w:szCs w:val="28"/>
        </w:rPr>
        <w:t>4</w:t>
      </w:r>
      <w:r w:rsidR="00B3594F" w:rsidRPr="003F465A">
        <w:rPr>
          <w:sz w:val="28"/>
          <w:szCs w:val="28"/>
        </w:rPr>
        <w:t xml:space="preserve"> раза, </w:t>
      </w:r>
      <w:r w:rsidR="00467F3D" w:rsidRPr="003F465A">
        <w:rPr>
          <w:sz w:val="28"/>
          <w:szCs w:val="28"/>
        </w:rPr>
        <w:t>по болезням органов дыхания</w:t>
      </w:r>
      <w:r w:rsidR="009348A0" w:rsidRPr="003F465A">
        <w:rPr>
          <w:sz w:val="28"/>
          <w:szCs w:val="28"/>
        </w:rPr>
        <w:t xml:space="preserve"> в 1,</w:t>
      </w:r>
      <w:r w:rsidR="003F465A" w:rsidRPr="003F465A">
        <w:rPr>
          <w:sz w:val="28"/>
          <w:szCs w:val="28"/>
        </w:rPr>
        <w:t>7</w:t>
      </w:r>
      <w:r w:rsidR="009348A0" w:rsidRPr="003F465A">
        <w:rPr>
          <w:sz w:val="28"/>
          <w:szCs w:val="28"/>
        </w:rPr>
        <w:t xml:space="preserve"> раза,</w:t>
      </w:r>
      <w:r w:rsidR="009348A0" w:rsidRPr="003B70A9">
        <w:rPr>
          <w:color w:val="FF0000"/>
          <w:sz w:val="28"/>
          <w:szCs w:val="28"/>
        </w:rPr>
        <w:t xml:space="preserve"> </w:t>
      </w:r>
      <w:r w:rsidR="009348A0" w:rsidRPr="003F465A">
        <w:rPr>
          <w:sz w:val="28"/>
          <w:szCs w:val="28"/>
        </w:rPr>
        <w:t>по болезням  органов пищеварения в 2,4 раза</w:t>
      </w:r>
      <w:r w:rsidR="00B3594F" w:rsidRPr="003F465A">
        <w:rPr>
          <w:sz w:val="28"/>
          <w:szCs w:val="28"/>
        </w:rPr>
        <w:t>, по болезням мочеполовой системы в 1,2 раза</w:t>
      </w:r>
      <w:r w:rsidR="009348A0" w:rsidRPr="003F465A">
        <w:rPr>
          <w:sz w:val="28"/>
          <w:szCs w:val="28"/>
        </w:rPr>
        <w:t>.</w:t>
      </w:r>
      <w:proofErr w:type="gramEnd"/>
      <w:r w:rsidR="00680D69" w:rsidRPr="003B70A9">
        <w:rPr>
          <w:color w:val="FF0000"/>
          <w:sz w:val="28"/>
          <w:szCs w:val="28"/>
        </w:rPr>
        <w:t xml:space="preserve"> </w:t>
      </w:r>
      <w:r w:rsidR="00F76AD6" w:rsidRPr="003F465A">
        <w:rPr>
          <w:sz w:val="28"/>
          <w:szCs w:val="28"/>
        </w:rPr>
        <w:t xml:space="preserve">Снизилась </w:t>
      </w:r>
      <w:r w:rsidR="00FC5B83" w:rsidRPr="003F465A">
        <w:rPr>
          <w:sz w:val="28"/>
          <w:szCs w:val="28"/>
        </w:rPr>
        <w:t xml:space="preserve">первичная заболеваемость </w:t>
      </w:r>
      <w:r w:rsidR="0058509D" w:rsidRPr="003F465A">
        <w:rPr>
          <w:sz w:val="28"/>
          <w:szCs w:val="28"/>
        </w:rPr>
        <w:t xml:space="preserve">у детей </w:t>
      </w:r>
      <w:r w:rsidR="00FC5B83" w:rsidRPr="003F465A">
        <w:rPr>
          <w:sz w:val="28"/>
          <w:szCs w:val="28"/>
        </w:rPr>
        <w:t xml:space="preserve">новообразованиями в </w:t>
      </w:r>
      <w:r w:rsidR="00B3594F" w:rsidRPr="003F465A">
        <w:rPr>
          <w:sz w:val="28"/>
          <w:szCs w:val="28"/>
        </w:rPr>
        <w:t>4</w:t>
      </w:r>
      <w:r w:rsidR="00FC5B83" w:rsidRPr="003F465A">
        <w:rPr>
          <w:sz w:val="28"/>
          <w:szCs w:val="28"/>
        </w:rPr>
        <w:t xml:space="preserve"> раза,</w:t>
      </w:r>
      <w:r w:rsidR="00B3594F" w:rsidRPr="003B70A9">
        <w:rPr>
          <w:color w:val="FF0000"/>
          <w:sz w:val="28"/>
          <w:szCs w:val="28"/>
        </w:rPr>
        <w:t xml:space="preserve"> </w:t>
      </w:r>
      <w:r w:rsidR="00B3594F" w:rsidRPr="003F465A">
        <w:rPr>
          <w:sz w:val="28"/>
          <w:szCs w:val="28"/>
        </w:rPr>
        <w:t>болезнями уха в 1,8 раз,</w:t>
      </w:r>
      <w:r w:rsidR="00B3594F" w:rsidRPr="003B70A9">
        <w:rPr>
          <w:color w:val="FF0000"/>
          <w:sz w:val="28"/>
          <w:szCs w:val="28"/>
        </w:rPr>
        <w:t xml:space="preserve"> </w:t>
      </w:r>
      <w:r w:rsidR="00B3594F" w:rsidRPr="003F465A">
        <w:rPr>
          <w:sz w:val="28"/>
          <w:szCs w:val="28"/>
        </w:rPr>
        <w:t>болезнями нервной системы в 1,3 раза</w:t>
      </w:r>
      <w:r w:rsidR="0058509D" w:rsidRPr="003F465A">
        <w:rPr>
          <w:sz w:val="28"/>
          <w:szCs w:val="28"/>
        </w:rPr>
        <w:t>.</w:t>
      </w:r>
      <w:r w:rsidR="0058509D" w:rsidRPr="003B70A9">
        <w:rPr>
          <w:color w:val="FF0000"/>
          <w:sz w:val="28"/>
          <w:szCs w:val="28"/>
        </w:rPr>
        <w:t xml:space="preserve"> </w:t>
      </w:r>
      <w:r w:rsidR="00680D69" w:rsidRPr="003F465A">
        <w:rPr>
          <w:sz w:val="28"/>
          <w:szCs w:val="28"/>
        </w:rPr>
        <w:t>Первичная заболеваемость злокачественными  новообразованиями не выявлялась.</w:t>
      </w:r>
    </w:p>
    <w:p w:rsidR="00164117" w:rsidRPr="0058509D" w:rsidRDefault="00164117" w:rsidP="006979CB">
      <w:pPr>
        <w:widowControl w:val="0"/>
        <w:ind w:firstLine="284"/>
        <w:contextualSpacing/>
        <w:jc w:val="both"/>
        <w:rPr>
          <w:b/>
        </w:rPr>
      </w:pPr>
    </w:p>
    <w:p w:rsidR="00B92367" w:rsidRPr="00451ABB" w:rsidRDefault="005859B3" w:rsidP="006979CB">
      <w:pPr>
        <w:widowControl w:val="0"/>
        <w:ind w:firstLine="284"/>
        <w:contextualSpacing/>
        <w:jc w:val="both"/>
        <w:rPr>
          <w:b/>
          <w:color w:val="FF0000"/>
        </w:rPr>
      </w:pPr>
      <w:r w:rsidRPr="00451ABB">
        <w:rPr>
          <w:noProof/>
          <w:color w:val="FF0000"/>
        </w:rPr>
        <w:drawing>
          <wp:inline distT="0" distB="0" distL="0" distR="0" wp14:anchorId="7BAAF1CE" wp14:editId="680B69A3">
            <wp:extent cx="5641145" cy="3376246"/>
            <wp:effectExtent l="0" t="0" r="0" b="0"/>
            <wp:docPr id="15"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922169" w:rsidRPr="007977B6" w:rsidRDefault="00922169" w:rsidP="00922169">
      <w:pPr>
        <w:widowControl w:val="0"/>
        <w:contextualSpacing/>
        <w:jc w:val="both"/>
        <w:rPr>
          <w:sz w:val="28"/>
          <w:szCs w:val="28"/>
        </w:rPr>
      </w:pPr>
      <w:r w:rsidRPr="007977B6">
        <w:rPr>
          <w:sz w:val="28"/>
          <w:szCs w:val="28"/>
        </w:rPr>
        <w:t>Диаграмма 10. Структура первичной заболеваемости детей в 2021г.</w:t>
      </w:r>
    </w:p>
    <w:p w:rsidR="00FF3753" w:rsidRPr="007977B6" w:rsidRDefault="00FF3753" w:rsidP="006979CB">
      <w:pPr>
        <w:pStyle w:val="a6"/>
        <w:widowControl w:val="0"/>
        <w:spacing w:after="0"/>
        <w:ind w:left="0" w:firstLine="284"/>
        <w:contextualSpacing/>
        <w:jc w:val="both"/>
        <w:rPr>
          <w:color w:val="FF0000"/>
          <w:sz w:val="28"/>
          <w:szCs w:val="28"/>
        </w:rPr>
      </w:pPr>
    </w:p>
    <w:p w:rsidR="004E4A99" w:rsidRPr="00074C97" w:rsidRDefault="001A5FBF" w:rsidP="006979CB">
      <w:pPr>
        <w:pStyle w:val="a6"/>
        <w:widowControl w:val="0"/>
        <w:spacing w:after="0"/>
        <w:ind w:left="0" w:firstLine="284"/>
        <w:contextualSpacing/>
        <w:jc w:val="both"/>
        <w:rPr>
          <w:sz w:val="28"/>
          <w:szCs w:val="28"/>
        </w:rPr>
      </w:pPr>
      <w:r w:rsidRPr="00DF58B1">
        <w:rPr>
          <w:sz w:val="28"/>
          <w:szCs w:val="28"/>
        </w:rPr>
        <w:t>По структуре общей заболеваемости в районе в детском возрасте  преобладают болезни органов дыхания (</w:t>
      </w:r>
      <w:r w:rsidR="00FF3753" w:rsidRPr="00DF58B1">
        <w:rPr>
          <w:sz w:val="28"/>
          <w:szCs w:val="28"/>
        </w:rPr>
        <w:t>6</w:t>
      </w:r>
      <w:r w:rsidR="00DF58B1" w:rsidRPr="00DF58B1">
        <w:rPr>
          <w:sz w:val="28"/>
          <w:szCs w:val="28"/>
        </w:rPr>
        <w:t>3,2</w:t>
      </w:r>
      <w:r w:rsidR="00D21317" w:rsidRPr="00DF58B1">
        <w:rPr>
          <w:sz w:val="28"/>
          <w:szCs w:val="28"/>
        </w:rPr>
        <w:t>%),</w:t>
      </w:r>
      <w:r w:rsidR="00DF58B1" w:rsidRPr="00DF58B1">
        <w:t xml:space="preserve"> </w:t>
      </w:r>
      <w:r w:rsidR="00DF58B1" w:rsidRPr="00DF58B1">
        <w:rPr>
          <w:sz w:val="28"/>
          <w:szCs w:val="28"/>
        </w:rPr>
        <w:t xml:space="preserve">болезни  глаз (4,8%), </w:t>
      </w:r>
      <w:r w:rsidR="00D21317" w:rsidRPr="003B70A9">
        <w:rPr>
          <w:color w:val="FF0000"/>
          <w:sz w:val="28"/>
          <w:szCs w:val="28"/>
        </w:rPr>
        <w:t xml:space="preserve"> </w:t>
      </w:r>
      <w:r w:rsidR="003B2AEA" w:rsidRPr="00DF58B1">
        <w:rPr>
          <w:sz w:val="28"/>
          <w:szCs w:val="28"/>
        </w:rPr>
        <w:t>болезни кожи и подкожной клетчатки (</w:t>
      </w:r>
      <w:r w:rsidR="00DF58B1" w:rsidRPr="00DF58B1">
        <w:rPr>
          <w:sz w:val="28"/>
          <w:szCs w:val="28"/>
        </w:rPr>
        <w:t>3,8</w:t>
      </w:r>
      <w:r w:rsidR="003B2AEA" w:rsidRPr="00DF58B1">
        <w:rPr>
          <w:sz w:val="28"/>
          <w:szCs w:val="28"/>
        </w:rPr>
        <w:t>%),</w:t>
      </w:r>
      <w:r w:rsidR="003B2AEA" w:rsidRPr="003B70A9">
        <w:rPr>
          <w:color w:val="FF0000"/>
          <w:sz w:val="28"/>
          <w:szCs w:val="28"/>
        </w:rPr>
        <w:t xml:space="preserve"> </w:t>
      </w:r>
      <w:r w:rsidR="003B2AEA" w:rsidRPr="00DF58B1">
        <w:rPr>
          <w:sz w:val="28"/>
          <w:szCs w:val="28"/>
        </w:rPr>
        <w:t>заболевания костно-мышечной системы (</w:t>
      </w:r>
      <w:r w:rsidR="00FF3753" w:rsidRPr="00DF58B1">
        <w:rPr>
          <w:sz w:val="28"/>
          <w:szCs w:val="28"/>
        </w:rPr>
        <w:t>3,</w:t>
      </w:r>
      <w:r w:rsidR="00DF58B1" w:rsidRPr="00DF58B1">
        <w:rPr>
          <w:sz w:val="28"/>
          <w:szCs w:val="28"/>
        </w:rPr>
        <w:t>7</w:t>
      </w:r>
      <w:r w:rsidR="003B2AEA" w:rsidRPr="00DF58B1">
        <w:rPr>
          <w:sz w:val="28"/>
          <w:szCs w:val="28"/>
        </w:rPr>
        <w:t>%),</w:t>
      </w:r>
      <w:r w:rsidR="003B2AEA" w:rsidRPr="003B70A9">
        <w:rPr>
          <w:color w:val="FF0000"/>
          <w:sz w:val="28"/>
          <w:szCs w:val="28"/>
        </w:rPr>
        <w:t xml:space="preserve"> </w:t>
      </w:r>
      <w:r w:rsidR="00DF58B1" w:rsidRPr="00DF58B1">
        <w:rPr>
          <w:sz w:val="28"/>
          <w:szCs w:val="28"/>
        </w:rPr>
        <w:t>внешние причины, травмы (3,6%),</w:t>
      </w:r>
      <w:r w:rsidR="00DF58B1">
        <w:rPr>
          <w:color w:val="FF0000"/>
          <w:sz w:val="28"/>
          <w:szCs w:val="28"/>
        </w:rPr>
        <w:t xml:space="preserve"> </w:t>
      </w:r>
      <w:r w:rsidR="00DF58B1" w:rsidRPr="00DF58B1">
        <w:rPr>
          <w:sz w:val="28"/>
          <w:szCs w:val="28"/>
        </w:rPr>
        <w:t>болезни органов пищеварения (3,5%),</w:t>
      </w:r>
      <w:r w:rsidR="00DF58B1" w:rsidRPr="00DF58B1">
        <w:rPr>
          <w:color w:val="FF0000"/>
          <w:sz w:val="28"/>
          <w:szCs w:val="28"/>
        </w:rPr>
        <w:t xml:space="preserve"> </w:t>
      </w:r>
      <w:r w:rsidR="00DF58B1" w:rsidRPr="009263CB">
        <w:rPr>
          <w:sz w:val="28"/>
          <w:szCs w:val="28"/>
        </w:rPr>
        <w:t>инфекцион</w:t>
      </w:r>
      <w:r w:rsidR="009263CB" w:rsidRPr="009263CB">
        <w:rPr>
          <w:sz w:val="28"/>
          <w:szCs w:val="28"/>
        </w:rPr>
        <w:t>н</w:t>
      </w:r>
      <w:r w:rsidR="00DF58B1" w:rsidRPr="009263CB">
        <w:rPr>
          <w:sz w:val="28"/>
          <w:szCs w:val="28"/>
        </w:rPr>
        <w:t>ые</w:t>
      </w:r>
      <w:r w:rsidR="00DF58B1" w:rsidRPr="00DF58B1">
        <w:rPr>
          <w:sz w:val="28"/>
          <w:szCs w:val="28"/>
        </w:rPr>
        <w:t xml:space="preserve"> и паразитарные заболевания (3,1%),</w:t>
      </w:r>
      <w:r w:rsidR="00FF3753" w:rsidRPr="00DF58B1">
        <w:rPr>
          <w:sz w:val="28"/>
          <w:szCs w:val="28"/>
        </w:rPr>
        <w:t xml:space="preserve"> </w:t>
      </w:r>
      <w:r w:rsidR="00DF58B1" w:rsidRPr="00DF58B1">
        <w:rPr>
          <w:sz w:val="28"/>
          <w:szCs w:val="28"/>
        </w:rPr>
        <w:t>болезни эндокринной системы (2,9%)</w:t>
      </w:r>
      <w:r w:rsidR="00DF58B1">
        <w:rPr>
          <w:sz w:val="28"/>
          <w:szCs w:val="28"/>
        </w:rPr>
        <w:t>.</w:t>
      </w:r>
      <w:r w:rsidR="00DF58B1">
        <w:rPr>
          <w:color w:val="FF0000"/>
          <w:sz w:val="28"/>
          <w:szCs w:val="28"/>
        </w:rPr>
        <w:t xml:space="preserve"> </w:t>
      </w:r>
      <w:r w:rsidR="00221E28" w:rsidRPr="00D91815">
        <w:rPr>
          <w:sz w:val="28"/>
          <w:szCs w:val="28"/>
        </w:rPr>
        <w:t>В целом</w:t>
      </w:r>
      <w:r w:rsidR="00C377E3" w:rsidRPr="00D91815">
        <w:rPr>
          <w:sz w:val="28"/>
          <w:szCs w:val="28"/>
        </w:rPr>
        <w:t>,</w:t>
      </w:r>
      <w:r w:rsidR="00221E28" w:rsidRPr="00D91815">
        <w:rPr>
          <w:sz w:val="28"/>
          <w:szCs w:val="28"/>
        </w:rPr>
        <w:t xml:space="preserve"> показатель общей заболеваемости у детей </w:t>
      </w:r>
      <w:r w:rsidR="007D79FE" w:rsidRPr="00D91815">
        <w:rPr>
          <w:sz w:val="28"/>
          <w:szCs w:val="28"/>
        </w:rPr>
        <w:t xml:space="preserve">увеличился </w:t>
      </w:r>
      <w:r w:rsidR="00D91815" w:rsidRPr="00D91815">
        <w:rPr>
          <w:sz w:val="28"/>
          <w:szCs w:val="28"/>
        </w:rPr>
        <w:t>в 1,4 раза</w:t>
      </w:r>
      <w:r w:rsidR="00221E28" w:rsidRPr="00D91815">
        <w:rPr>
          <w:sz w:val="28"/>
          <w:szCs w:val="28"/>
        </w:rPr>
        <w:t xml:space="preserve">. </w:t>
      </w:r>
      <w:r w:rsidR="0013351D" w:rsidRPr="00D91815">
        <w:rPr>
          <w:sz w:val="28"/>
          <w:szCs w:val="28"/>
        </w:rPr>
        <w:t>Увеличилась</w:t>
      </w:r>
      <w:r w:rsidR="00221E28" w:rsidRPr="00D91815">
        <w:rPr>
          <w:sz w:val="28"/>
          <w:szCs w:val="28"/>
        </w:rPr>
        <w:t xml:space="preserve"> </w:t>
      </w:r>
      <w:r w:rsidR="00D75C83" w:rsidRPr="00D91815">
        <w:rPr>
          <w:sz w:val="28"/>
          <w:szCs w:val="28"/>
        </w:rPr>
        <w:t xml:space="preserve">общая заболеваемость в </w:t>
      </w:r>
      <w:r w:rsidR="0077620A" w:rsidRPr="00D91815">
        <w:rPr>
          <w:sz w:val="28"/>
          <w:szCs w:val="28"/>
        </w:rPr>
        <w:t xml:space="preserve">сравнении с предыдущим годом </w:t>
      </w:r>
      <w:r w:rsidR="0013351D" w:rsidRPr="00D91815">
        <w:rPr>
          <w:sz w:val="28"/>
          <w:szCs w:val="28"/>
        </w:rPr>
        <w:t>в абсолютных цифрах</w:t>
      </w:r>
      <w:r w:rsidR="00221E28" w:rsidRPr="00D91815">
        <w:rPr>
          <w:sz w:val="28"/>
          <w:szCs w:val="28"/>
        </w:rPr>
        <w:t xml:space="preserve"> инфекционными и паразитарными заболеваниями в </w:t>
      </w:r>
      <w:r w:rsidR="00D91815" w:rsidRPr="00D91815">
        <w:rPr>
          <w:sz w:val="28"/>
          <w:szCs w:val="28"/>
        </w:rPr>
        <w:t>2,7</w:t>
      </w:r>
      <w:r w:rsidR="00221E28" w:rsidRPr="00D91815">
        <w:rPr>
          <w:sz w:val="28"/>
          <w:szCs w:val="28"/>
        </w:rPr>
        <w:t xml:space="preserve">раз, </w:t>
      </w:r>
      <w:r w:rsidR="0013351D" w:rsidRPr="00D91815">
        <w:rPr>
          <w:sz w:val="28"/>
          <w:szCs w:val="28"/>
        </w:rPr>
        <w:t>болезнями органов дыхания в 1,</w:t>
      </w:r>
      <w:r w:rsidR="00D91815" w:rsidRPr="00D91815">
        <w:rPr>
          <w:sz w:val="28"/>
          <w:szCs w:val="28"/>
        </w:rPr>
        <w:t>7 раз</w:t>
      </w:r>
      <w:r w:rsidR="0013351D" w:rsidRPr="00D91815">
        <w:rPr>
          <w:sz w:val="28"/>
          <w:szCs w:val="28"/>
        </w:rPr>
        <w:t>, болезнями системы кровообращения в 1,</w:t>
      </w:r>
      <w:r w:rsidR="00D91815" w:rsidRPr="00D91815">
        <w:rPr>
          <w:sz w:val="28"/>
          <w:szCs w:val="28"/>
        </w:rPr>
        <w:t>4</w:t>
      </w:r>
      <w:r w:rsidR="0013351D" w:rsidRPr="00D91815">
        <w:rPr>
          <w:sz w:val="28"/>
          <w:szCs w:val="28"/>
        </w:rPr>
        <w:t xml:space="preserve"> раза, </w:t>
      </w:r>
      <w:r w:rsidR="00221E28" w:rsidRPr="00D91815">
        <w:rPr>
          <w:sz w:val="28"/>
          <w:szCs w:val="28"/>
        </w:rPr>
        <w:t>болезнями системы пищеварения в 1,</w:t>
      </w:r>
      <w:r w:rsidR="00D91815" w:rsidRPr="00D91815">
        <w:rPr>
          <w:sz w:val="28"/>
          <w:szCs w:val="28"/>
        </w:rPr>
        <w:t>6 раз</w:t>
      </w:r>
      <w:r w:rsidR="00006B82" w:rsidRPr="00D91815">
        <w:rPr>
          <w:sz w:val="28"/>
          <w:szCs w:val="28"/>
        </w:rPr>
        <w:t>.</w:t>
      </w:r>
      <w:r w:rsidR="00221E28" w:rsidRPr="003B70A9">
        <w:rPr>
          <w:color w:val="FF0000"/>
          <w:sz w:val="28"/>
          <w:szCs w:val="28"/>
        </w:rPr>
        <w:t xml:space="preserve"> </w:t>
      </w:r>
      <w:r w:rsidR="00221E28" w:rsidRPr="00D91815">
        <w:rPr>
          <w:sz w:val="28"/>
          <w:szCs w:val="28"/>
        </w:rPr>
        <w:t>У</w:t>
      </w:r>
      <w:r w:rsidR="00006B82" w:rsidRPr="00D91815">
        <w:rPr>
          <w:sz w:val="28"/>
          <w:szCs w:val="28"/>
        </w:rPr>
        <w:t>луч</w:t>
      </w:r>
      <w:r w:rsidR="00221E28" w:rsidRPr="00D91815">
        <w:rPr>
          <w:sz w:val="28"/>
          <w:szCs w:val="28"/>
        </w:rPr>
        <w:t>шение показателей</w:t>
      </w:r>
      <w:r w:rsidR="00D91815">
        <w:rPr>
          <w:color w:val="FF0000"/>
          <w:sz w:val="28"/>
          <w:szCs w:val="28"/>
        </w:rPr>
        <w:t xml:space="preserve"> </w:t>
      </w:r>
      <w:r w:rsidR="00006B82" w:rsidRPr="00D91815">
        <w:rPr>
          <w:sz w:val="28"/>
          <w:szCs w:val="28"/>
        </w:rPr>
        <w:t>по болезням уха в 1,</w:t>
      </w:r>
      <w:r w:rsidR="00D91815" w:rsidRPr="00D91815">
        <w:rPr>
          <w:sz w:val="28"/>
          <w:szCs w:val="28"/>
        </w:rPr>
        <w:t>3</w:t>
      </w:r>
      <w:r w:rsidR="00006B82" w:rsidRPr="00D91815">
        <w:rPr>
          <w:sz w:val="28"/>
          <w:szCs w:val="28"/>
        </w:rPr>
        <w:t xml:space="preserve"> раз</w:t>
      </w:r>
      <w:r w:rsidR="00D91815" w:rsidRPr="00D91815">
        <w:rPr>
          <w:sz w:val="28"/>
          <w:szCs w:val="28"/>
        </w:rPr>
        <w:t>а</w:t>
      </w:r>
      <w:r w:rsidR="00006B82" w:rsidRPr="00D91815">
        <w:rPr>
          <w:sz w:val="28"/>
          <w:szCs w:val="28"/>
        </w:rPr>
        <w:t>,</w:t>
      </w:r>
      <w:r w:rsidR="00D91815" w:rsidRPr="00D91815">
        <w:rPr>
          <w:sz w:val="28"/>
          <w:szCs w:val="28"/>
        </w:rPr>
        <w:t xml:space="preserve"> </w:t>
      </w:r>
      <w:r w:rsidR="00074C97">
        <w:rPr>
          <w:sz w:val="28"/>
          <w:szCs w:val="28"/>
        </w:rPr>
        <w:t xml:space="preserve">по новообразованиям на 8,7%, </w:t>
      </w:r>
      <w:r w:rsidR="00D91815" w:rsidRPr="00D91815">
        <w:rPr>
          <w:sz w:val="28"/>
          <w:szCs w:val="28"/>
        </w:rPr>
        <w:t>по болезням глаз на 4,3%</w:t>
      </w:r>
      <w:r w:rsidR="00074C97">
        <w:rPr>
          <w:sz w:val="28"/>
          <w:szCs w:val="28"/>
        </w:rPr>
        <w:t xml:space="preserve">. </w:t>
      </w:r>
      <w:r w:rsidR="00221E28" w:rsidRPr="00074C97">
        <w:rPr>
          <w:sz w:val="28"/>
          <w:szCs w:val="28"/>
        </w:rPr>
        <w:t xml:space="preserve">Детский травматизм </w:t>
      </w:r>
      <w:r w:rsidR="00006B82" w:rsidRPr="00074C97">
        <w:rPr>
          <w:sz w:val="28"/>
          <w:szCs w:val="28"/>
        </w:rPr>
        <w:t>снизился на 7%.</w:t>
      </w:r>
    </w:p>
    <w:p w:rsidR="00AD16EA" w:rsidRPr="00074C97" w:rsidRDefault="00AD16EA" w:rsidP="006979CB">
      <w:pPr>
        <w:widowControl w:val="0"/>
        <w:ind w:firstLine="284"/>
        <w:contextualSpacing/>
        <w:jc w:val="both"/>
        <w:rPr>
          <w:b/>
          <w:sz w:val="28"/>
          <w:szCs w:val="28"/>
        </w:rPr>
      </w:pPr>
    </w:p>
    <w:p w:rsidR="00A01DF6" w:rsidRPr="00451ABB" w:rsidRDefault="005859B3" w:rsidP="006979CB">
      <w:pPr>
        <w:widowControl w:val="0"/>
        <w:ind w:firstLine="284"/>
        <w:contextualSpacing/>
        <w:jc w:val="both"/>
        <w:rPr>
          <w:b/>
          <w:color w:val="FF0000"/>
          <w:sz w:val="28"/>
          <w:szCs w:val="28"/>
        </w:rPr>
      </w:pPr>
      <w:r w:rsidRPr="00451ABB">
        <w:rPr>
          <w:noProof/>
          <w:color w:val="FF0000"/>
        </w:rPr>
        <w:lastRenderedPageBreak/>
        <w:drawing>
          <wp:inline distT="0" distB="0" distL="0" distR="0" wp14:anchorId="588548C6" wp14:editId="0C45C227">
            <wp:extent cx="6562579" cy="3186332"/>
            <wp:effectExtent l="0" t="0" r="0" b="0"/>
            <wp:docPr id="16" name="Объект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922169" w:rsidRPr="007977B6" w:rsidRDefault="00A85F5B" w:rsidP="00922169">
      <w:pPr>
        <w:widowControl w:val="0"/>
        <w:ind w:firstLine="284"/>
        <w:contextualSpacing/>
        <w:jc w:val="both"/>
        <w:rPr>
          <w:sz w:val="28"/>
          <w:szCs w:val="28"/>
        </w:rPr>
      </w:pPr>
      <w:r w:rsidRPr="007977B6">
        <w:rPr>
          <w:color w:val="FF0000"/>
          <w:sz w:val="28"/>
          <w:szCs w:val="28"/>
        </w:rPr>
        <w:t xml:space="preserve"> </w:t>
      </w:r>
      <w:r w:rsidR="00922169" w:rsidRPr="007977B6">
        <w:rPr>
          <w:sz w:val="28"/>
          <w:szCs w:val="28"/>
        </w:rPr>
        <w:t>Диаграмма 11. Общая заболеваемость детей  в 2021 году.</w:t>
      </w:r>
    </w:p>
    <w:p w:rsidR="00ED5DCF" w:rsidRPr="00451ABB" w:rsidRDefault="00A85F5B" w:rsidP="006979CB">
      <w:pPr>
        <w:pStyle w:val="a6"/>
        <w:widowControl w:val="0"/>
        <w:spacing w:after="0"/>
        <w:ind w:left="0" w:firstLine="284"/>
        <w:contextualSpacing/>
        <w:jc w:val="both"/>
        <w:rPr>
          <w:b/>
          <w:color w:val="FF0000"/>
          <w:sz w:val="28"/>
          <w:szCs w:val="28"/>
        </w:rPr>
      </w:pPr>
      <w:r w:rsidRPr="00451ABB">
        <w:rPr>
          <w:color w:val="FF0000"/>
          <w:sz w:val="28"/>
          <w:szCs w:val="28"/>
        </w:rPr>
        <w:t xml:space="preserve">                                                                                                                                           </w:t>
      </w:r>
      <w:r w:rsidR="000B4D28" w:rsidRPr="00451ABB">
        <w:rPr>
          <w:color w:val="FF0000"/>
          <w:sz w:val="28"/>
          <w:szCs w:val="28"/>
        </w:rPr>
        <w:t xml:space="preserve">                              </w:t>
      </w:r>
    </w:p>
    <w:p w:rsidR="001A5FBF" w:rsidRPr="007977B6" w:rsidRDefault="00ED5DCF" w:rsidP="00F858AA">
      <w:pPr>
        <w:widowControl w:val="0"/>
        <w:shd w:val="clear" w:color="auto" w:fill="FFFFFF"/>
        <w:tabs>
          <w:tab w:val="left" w:pos="12240"/>
        </w:tabs>
        <w:contextualSpacing/>
        <w:jc w:val="both"/>
        <w:rPr>
          <w:sz w:val="28"/>
          <w:szCs w:val="28"/>
        </w:rPr>
      </w:pPr>
      <w:r w:rsidRPr="007977B6">
        <w:rPr>
          <w:sz w:val="28"/>
          <w:szCs w:val="28"/>
        </w:rPr>
        <w:t xml:space="preserve">Таблица </w:t>
      </w:r>
      <w:r w:rsidR="002A0285" w:rsidRPr="007977B6">
        <w:rPr>
          <w:sz w:val="28"/>
          <w:szCs w:val="28"/>
        </w:rPr>
        <w:t>1</w:t>
      </w:r>
      <w:r w:rsidR="000C6FEE">
        <w:rPr>
          <w:sz w:val="28"/>
          <w:szCs w:val="28"/>
        </w:rPr>
        <w:t>1</w:t>
      </w:r>
      <w:r w:rsidR="00687F32" w:rsidRPr="007977B6">
        <w:rPr>
          <w:sz w:val="28"/>
          <w:szCs w:val="28"/>
        </w:rPr>
        <w:t>.</w:t>
      </w:r>
      <w:r w:rsidR="00D4101C" w:rsidRPr="007977B6">
        <w:rPr>
          <w:sz w:val="28"/>
          <w:szCs w:val="28"/>
        </w:rPr>
        <w:t xml:space="preserve"> </w:t>
      </w:r>
      <w:r w:rsidRPr="007977B6">
        <w:rPr>
          <w:sz w:val="28"/>
          <w:szCs w:val="28"/>
        </w:rPr>
        <w:t xml:space="preserve">Заболеваемость злокачественными новообразованиями с </w:t>
      </w:r>
      <w:proofErr w:type="gramStart"/>
      <w:r w:rsidRPr="007977B6">
        <w:rPr>
          <w:sz w:val="28"/>
          <w:szCs w:val="28"/>
        </w:rPr>
        <w:t>диагнозом</w:t>
      </w:r>
      <w:proofErr w:type="gramEnd"/>
      <w:r w:rsidRPr="007977B6">
        <w:rPr>
          <w:sz w:val="28"/>
          <w:szCs w:val="28"/>
        </w:rPr>
        <w:t xml:space="preserve"> установленным впервые (на 100 000)</w:t>
      </w:r>
      <w:r w:rsidR="00687F32" w:rsidRPr="007977B6">
        <w:rPr>
          <w:sz w:val="28"/>
          <w:szCs w:val="28"/>
        </w:rPr>
        <w:t xml:space="preserve"> </w:t>
      </w:r>
      <w:r w:rsidRPr="007977B6">
        <w:rPr>
          <w:sz w:val="28"/>
          <w:szCs w:val="28"/>
        </w:rPr>
        <w:t>(по данным УЗ «</w:t>
      </w:r>
      <w:r w:rsidR="00075C49" w:rsidRPr="007977B6">
        <w:rPr>
          <w:sz w:val="28"/>
          <w:szCs w:val="28"/>
        </w:rPr>
        <w:t>Шкловская ЦРБ</w:t>
      </w:r>
      <w:r w:rsidRPr="007977B6">
        <w:rPr>
          <w:sz w:val="28"/>
          <w:szCs w:val="28"/>
        </w:rPr>
        <w:t>»)</w:t>
      </w:r>
      <w:r w:rsidR="00687F32" w:rsidRPr="007977B6">
        <w:rPr>
          <w:sz w:val="28"/>
          <w:szCs w:val="28"/>
        </w:rPr>
        <w:t>.</w:t>
      </w:r>
      <w:r w:rsidR="001A5FBF" w:rsidRPr="007977B6">
        <w:rPr>
          <w:sz w:val="28"/>
          <w:szCs w:val="28"/>
        </w:rPr>
        <w:t xml:space="preserve">                                                   </w:t>
      </w:r>
      <w:r w:rsidR="00AE0A39" w:rsidRPr="007977B6">
        <w:rPr>
          <w:sz w:val="28"/>
          <w:szCs w:val="28"/>
        </w:rPr>
        <w:t xml:space="preserve">                                                                                                          </w:t>
      </w:r>
    </w:p>
    <w:tbl>
      <w:tblPr>
        <w:tblW w:w="9361" w:type="dxa"/>
        <w:jc w:val="center"/>
        <w:tblInd w:w="103" w:type="dxa"/>
        <w:tblLayout w:type="fixed"/>
        <w:tblLook w:val="0000" w:firstRow="0" w:lastRow="0" w:firstColumn="0" w:lastColumn="0" w:noHBand="0" w:noVBand="0"/>
      </w:tblPr>
      <w:tblGrid>
        <w:gridCol w:w="1422"/>
        <w:gridCol w:w="850"/>
        <w:gridCol w:w="992"/>
        <w:gridCol w:w="993"/>
        <w:gridCol w:w="992"/>
        <w:gridCol w:w="850"/>
        <w:gridCol w:w="1561"/>
        <w:gridCol w:w="1701"/>
      </w:tblGrid>
      <w:tr w:rsidR="00FF2324" w:rsidRPr="00D4101C" w:rsidTr="00FF2324">
        <w:trPr>
          <w:trHeight w:val="642"/>
          <w:jc w:val="center"/>
        </w:trPr>
        <w:tc>
          <w:tcPr>
            <w:tcW w:w="1422"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2324" w:rsidRPr="00D4101C" w:rsidRDefault="00FF2324" w:rsidP="00F858AA">
            <w:pPr>
              <w:widowControl w:val="0"/>
              <w:contextualSpacing/>
              <w:jc w:val="center"/>
            </w:pPr>
            <w:r w:rsidRPr="00D4101C">
              <w:t xml:space="preserve">    </w:t>
            </w:r>
          </w:p>
        </w:tc>
        <w:tc>
          <w:tcPr>
            <w:tcW w:w="850" w:type="dxa"/>
            <w:tcBorders>
              <w:top w:val="single" w:sz="8" w:space="0" w:color="auto"/>
              <w:left w:val="nil"/>
              <w:bottom w:val="single" w:sz="8" w:space="0" w:color="auto"/>
              <w:right w:val="single" w:sz="8" w:space="0" w:color="auto"/>
            </w:tcBorders>
            <w:shd w:val="clear" w:color="auto" w:fill="auto"/>
            <w:vAlign w:val="center"/>
          </w:tcPr>
          <w:p w:rsidR="00FF2324" w:rsidRPr="00D4101C" w:rsidRDefault="00FF2324" w:rsidP="00F858AA">
            <w:pPr>
              <w:widowControl w:val="0"/>
              <w:contextualSpacing/>
              <w:jc w:val="center"/>
              <w:rPr>
                <w:bCs/>
              </w:rPr>
            </w:pPr>
            <w:r w:rsidRPr="00D4101C">
              <w:rPr>
                <w:bCs/>
              </w:rPr>
              <w:t xml:space="preserve">2017 </w:t>
            </w:r>
          </w:p>
        </w:tc>
        <w:tc>
          <w:tcPr>
            <w:tcW w:w="992" w:type="dxa"/>
            <w:tcBorders>
              <w:top w:val="single" w:sz="8" w:space="0" w:color="auto"/>
              <w:left w:val="nil"/>
              <w:bottom w:val="single" w:sz="8" w:space="0" w:color="auto"/>
              <w:right w:val="nil"/>
            </w:tcBorders>
            <w:shd w:val="clear" w:color="auto" w:fill="auto"/>
            <w:vAlign w:val="center"/>
          </w:tcPr>
          <w:p w:rsidR="00FF2324" w:rsidRPr="00D4101C" w:rsidRDefault="00FF2324" w:rsidP="00F858AA">
            <w:pPr>
              <w:widowControl w:val="0"/>
              <w:contextualSpacing/>
              <w:jc w:val="center"/>
              <w:rPr>
                <w:bCs/>
              </w:rPr>
            </w:pPr>
            <w:r w:rsidRPr="00D4101C">
              <w:rPr>
                <w:bCs/>
              </w:rPr>
              <w:t xml:space="preserve">2018 </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FF2324" w:rsidRPr="00D4101C" w:rsidRDefault="00FF2324" w:rsidP="00F858AA">
            <w:pPr>
              <w:widowControl w:val="0"/>
              <w:contextualSpacing/>
              <w:jc w:val="center"/>
            </w:pPr>
            <w:r w:rsidRPr="00D4101C">
              <w:t xml:space="preserve">2019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F2324" w:rsidRPr="00D4101C" w:rsidRDefault="00FF2324" w:rsidP="00FF2324">
            <w:pPr>
              <w:widowControl w:val="0"/>
              <w:contextualSpacing/>
              <w:jc w:val="center"/>
            </w:pPr>
            <w:r w:rsidRPr="00D4101C">
              <w:t xml:space="preserve">2020 </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FF2324" w:rsidRPr="00D4101C" w:rsidRDefault="00FF2324" w:rsidP="00FF2324">
            <w:pPr>
              <w:widowControl w:val="0"/>
              <w:contextualSpacing/>
              <w:jc w:val="center"/>
            </w:pPr>
            <w:r w:rsidRPr="00D4101C">
              <w:t>2021</w:t>
            </w:r>
          </w:p>
        </w:tc>
        <w:tc>
          <w:tcPr>
            <w:tcW w:w="1561" w:type="dxa"/>
            <w:tcBorders>
              <w:top w:val="single" w:sz="4" w:space="0" w:color="auto"/>
              <w:left w:val="nil"/>
              <w:bottom w:val="single" w:sz="4" w:space="0" w:color="auto"/>
              <w:right w:val="single" w:sz="4" w:space="0" w:color="auto"/>
            </w:tcBorders>
            <w:shd w:val="clear" w:color="auto" w:fill="auto"/>
            <w:vAlign w:val="center"/>
          </w:tcPr>
          <w:p w:rsidR="00FF2324" w:rsidRPr="00D4101C" w:rsidRDefault="00FF2324" w:rsidP="00F858AA">
            <w:pPr>
              <w:widowControl w:val="0"/>
              <w:contextualSpacing/>
              <w:jc w:val="center"/>
              <w:rPr>
                <w:bCs/>
              </w:rPr>
            </w:pPr>
            <w:r w:rsidRPr="00D4101C">
              <w:rPr>
                <w:bCs/>
              </w:rPr>
              <w:t>Темп прироста/</w:t>
            </w:r>
          </w:p>
          <w:p w:rsidR="00FF2324" w:rsidRPr="00D4101C" w:rsidRDefault="00FF2324" w:rsidP="00F858AA">
            <w:pPr>
              <w:widowControl w:val="0"/>
              <w:contextualSpacing/>
              <w:jc w:val="center"/>
              <w:rPr>
                <w:bCs/>
              </w:rPr>
            </w:pPr>
            <w:r w:rsidRPr="00D4101C">
              <w:rPr>
                <w:bCs/>
              </w:rPr>
              <w:t>снижения</w:t>
            </w:r>
          </w:p>
        </w:tc>
        <w:tc>
          <w:tcPr>
            <w:tcW w:w="1701" w:type="dxa"/>
            <w:tcBorders>
              <w:top w:val="single" w:sz="4" w:space="0" w:color="auto"/>
              <w:left w:val="nil"/>
              <w:bottom w:val="single" w:sz="4" w:space="0" w:color="auto"/>
              <w:right w:val="single" w:sz="4" w:space="0" w:color="auto"/>
            </w:tcBorders>
            <w:shd w:val="clear" w:color="auto" w:fill="auto"/>
            <w:vAlign w:val="center"/>
          </w:tcPr>
          <w:p w:rsidR="00FF2324" w:rsidRPr="00D4101C" w:rsidRDefault="00FF2324" w:rsidP="00F858AA">
            <w:pPr>
              <w:widowControl w:val="0"/>
              <w:contextualSpacing/>
              <w:jc w:val="center"/>
              <w:rPr>
                <w:bCs/>
              </w:rPr>
            </w:pPr>
            <w:r w:rsidRPr="00D4101C">
              <w:rPr>
                <w:bCs/>
              </w:rPr>
              <w:t>Темп роста / снижения</w:t>
            </w:r>
          </w:p>
        </w:tc>
      </w:tr>
      <w:tr w:rsidR="00FF2324" w:rsidRPr="00D4101C" w:rsidTr="00FF2324">
        <w:trPr>
          <w:trHeight w:val="330"/>
          <w:jc w:val="center"/>
        </w:trPr>
        <w:tc>
          <w:tcPr>
            <w:tcW w:w="1422" w:type="dxa"/>
            <w:tcBorders>
              <w:top w:val="nil"/>
              <w:left w:val="single" w:sz="8" w:space="0" w:color="auto"/>
              <w:bottom w:val="single" w:sz="8" w:space="0" w:color="auto"/>
              <w:right w:val="single" w:sz="8" w:space="0" w:color="auto"/>
            </w:tcBorders>
            <w:shd w:val="clear" w:color="auto" w:fill="auto"/>
            <w:noWrap/>
            <w:vAlign w:val="bottom"/>
          </w:tcPr>
          <w:p w:rsidR="00FF2324" w:rsidRPr="00D4101C" w:rsidRDefault="00FF2324" w:rsidP="00F858AA">
            <w:pPr>
              <w:widowControl w:val="0"/>
              <w:contextualSpacing/>
              <w:jc w:val="center"/>
            </w:pPr>
            <w:r w:rsidRPr="00D4101C">
              <w:t>Шкловский</w:t>
            </w:r>
          </w:p>
          <w:p w:rsidR="009263CB" w:rsidRPr="00D4101C" w:rsidRDefault="009263CB" w:rsidP="00F858AA">
            <w:pPr>
              <w:widowControl w:val="0"/>
              <w:contextualSpacing/>
              <w:jc w:val="center"/>
            </w:pPr>
            <w:r w:rsidRPr="00D4101C">
              <w:t>район</w:t>
            </w:r>
          </w:p>
        </w:tc>
        <w:tc>
          <w:tcPr>
            <w:tcW w:w="850" w:type="dxa"/>
            <w:tcBorders>
              <w:top w:val="nil"/>
              <w:left w:val="nil"/>
              <w:bottom w:val="single" w:sz="8" w:space="0" w:color="auto"/>
              <w:right w:val="single" w:sz="8" w:space="0" w:color="auto"/>
            </w:tcBorders>
            <w:shd w:val="clear" w:color="auto" w:fill="auto"/>
            <w:vAlign w:val="bottom"/>
          </w:tcPr>
          <w:p w:rsidR="00FF2324" w:rsidRPr="00D4101C" w:rsidRDefault="00FF2324" w:rsidP="00F858AA">
            <w:pPr>
              <w:widowControl w:val="0"/>
              <w:contextualSpacing/>
              <w:jc w:val="center"/>
            </w:pPr>
            <w:r w:rsidRPr="00D4101C">
              <w:rPr>
                <w:lang w:val="en-US"/>
              </w:rPr>
              <w:t>498,5</w:t>
            </w:r>
          </w:p>
        </w:tc>
        <w:tc>
          <w:tcPr>
            <w:tcW w:w="992" w:type="dxa"/>
            <w:tcBorders>
              <w:top w:val="nil"/>
              <w:left w:val="nil"/>
              <w:bottom w:val="single" w:sz="8" w:space="0" w:color="auto"/>
              <w:right w:val="single" w:sz="8" w:space="0" w:color="auto"/>
            </w:tcBorders>
            <w:shd w:val="clear" w:color="auto" w:fill="auto"/>
            <w:vAlign w:val="bottom"/>
          </w:tcPr>
          <w:p w:rsidR="00FF2324" w:rsidRPr="00D4101C" w:rsidRDefault="00FF2324" w:rsidP="00F858AA">
            <w:pPr>
              <w:widowControl w:val="0"/>
              <w:contextualSpacing/>
              <w:jc w:val="center"/>
            </w:pPr>
            <w:r w:rsidRPr="00D4101C">
              <w:rPr>
                <w:lang w:val="en-US"/>
              </w:rPr>
              <w:t>469,4</w:t>
            </w:r>
          </w:p>
        </w:tc>
        <w:tc>
          <w:tcPr>
            <w:tcW w:w="993" w:type="dxa"/>
            <w:tcBorders>
              <w:top w:val="nil"/>
              <w:left w:val="single" w:sz="4" w:space="0" w:color="auto"/>
              <w:bottom w:val="single" w:sz="4" w:space="0" w:color="auto"/>
              <w:right w:val="single" w:sz="4" w:space="0" w:color="auto"/>
            </w:tcBorders>
            <w:shd w:val="clear" w:color="auto" w:fill="auto"/>
            <w:noWrap/>
            <w:vAlign w:val="bottom"/>
          </w:tcPr>
          <w:p w:rsidR="00FF2324" w:rsidRPr="00D4101C" w:rsidRDefault="00FF2324" w:rsidP="00F858AA">
            <w:pPr>
              <w:widowControl w:val="0"/>
              <w:contextualSpacing/>
              <w:jc w:val="center"/>
            </w:pPr>
            <w:r w:rsidRPr="00D4101C">
              <w:t>566,2</w:t>
            </w:r>
          </w:p>
        </w:tc>
        <w:tc>
          <w:tcPr>
            <w:tcW w:w="992" w:type="dxa"/>
            <w:tcBorders>
              <w:top w:val="nil"/>
              <w:left w:val="single" w:sz="4" w:space="0" w:color="auto"/>
              <w:bottom w:val="single" w:sz="4" w:space="0" w:color="auto"/>
              <w:right w:val="single" w:sz="4" w:space="0" w:color="auto"/>
            </w:tcBorders>
            <w:shd w:val="clear" w:color="auto" w:fill="auto"/>
            <w:vAlign w:val="bottom"/>
          </w:tcPr>
          <w:p w:rsidR="00FF2324" w:rsidRPr="00D4101C" w:rsidRDefault="00FF2324" w:rsidP="00F858AA">
            <w:pPr>
              <w:widowControl w:val="0"/>
              <w:contextualSpacing/>
              <w:jc w:val="center"/>
            </w:pPr>
            <w:r w:rsidRPr="00D4101C">
              <w:t>426,9</w:t>
            </w:r>
          </w:p>
        </w:tc>
        <w:tc>
          <w:tcPr>
            <w:tcW w:w="850" w:type="dxa"/>
            <w:tcBorders>
              <w:top w:val="nil"/>
              <w:left w:val="single" w:sz="4" w:space="0" w:color="auto"/>
              <w:bottom w:val="single" w:sz="4" w:space="0" w:color="auto"/>
              <w:right w:val="single" w:sz="4" w:space="0" w:color="auto"/>
            </w:tcBorders>
            <w:shd w:val="clear" w:color="auto" w:fill="auto"/>
            <w:vAlign w:val="bottom"/>
          </w:tcPr>
          <w:p w:rsidR="00FF2324" w:rsidRPr="00D4101C" w:rsidRDefault="00EF6642" w:rsidP="008733A8">
            <w:pPr>
              <w:widowControl w:val="0"/>
              <w:contextualSpacing/>
              <w:jc w:val="center"/>
            </w:pPr>
            <w:r w:rsidRPr="00D4101C">
              <w:t>434,7</w:t>
            </w:r>
          </w:p>
        </w:tc>
        <w:tc>
          <w:tcPr>
            <w:tcW w:w="1561" w:type="dxa"/>
            <w:tcBorders>
              <w:top w:val="nil"/>
              <w:left w:val="nil"/>
              <w:bottom w:val="single" w:sz="4" w:space="0" w:color="auto"/>
              <w:right w:val="single" w:sz="4" w:space="0" w:color="auto"/>
            </w:tcBorders>
            <w:shd w:val="clear" w:color="auto" w:fill="auto"/>
            <w:noWrap/>
            <w:vAlign w:val="bottom"/>
          </w:tcPr>
          <w:p w:rsidR="00FF2324" w:rsidRPr="00D4101C" w:rsidRDefault="008733A8" w:rsidP="00EF6642">
            <w:pPr>
              <w:widowControl w:val="0"/>
              <w:contextualSpacing/>
              <w:jc w:val="center"/>
            </w:pPr>
            <w:r w:rsidRPr="00D4101C">
              <w:t>+</w:t>
            </w:r>
            <w:r w:rsidR="00EF6642" w:rsidRPr="00D4101C">
              <w:t>1,8</w:t>
            </w:r>
          </w:p>
        </w:tc>
        <w:tc>
          <w:tcPr>
            <w:tcW w:w="1701" w:type="dxa"/>
            <w:tcBorders>
              <w:top w:val="nil"/>
              <w:left w:val="nil"/>
              <w:bottom w:val="single" w:sz="4" w:space="0" w:color="auto"/>
              <w:right w:val="single" w:sz="4" w:space="0" w:color="auto"/>
            </w:tcBorders>
            <w:shd w:val="clear" w:color="auto" w:fill="auto"/>
            <w:noWrap/>
            <w:vAlign w:val="bottom"/>
          </w:tcPr>
          <w:p w:rsidR="00FF2324" w:rsidRPr="00D4101C" w:rsidRDefault="008733A8" w:rsidP="00EF6642">
            <w:pPr>
              <w:widowControl w:val="0"/>
              <w:contextualSpacing/>
              <w:jc w:val="center"/>
            </w:pPr>
            <w:r w:rsidRPr="00D4101C">
              <w:t>1,0</w:t>
            </w:r>
            <w:r w:rsidR="00EF6642" w:rsidRPr="00D4101C">
              <w:t>2</w:t>
            </w:r>
          </w:p>
        </w:tc>
      </w:tr>
      <w:tr w:rsidR="00FF2324" w:rsidRPr="00D4101C" w:rsidTr="00FF2324">
        <w:trPr>
          <w:trHeight w:val="330"/>
          <w:jc w:val="center"/>
        </w:trPr>
        <w:tc>
          <w:tcPr>
            <w:tcW w:w="1422" w:type="dxa"/>
            <w:tcBorders>
              <w:top w:val="nil"/>
              <w:left w:val="single" w:sz="8" w:space="0" w:color="auto"/>
              <w:bottom w:val="single" w:sz="8" w:space="0" w:color="auto"/>
              <w:right w:val="single" w:sz="8" w:space="0" w:color="auto"/>
            </w:tcBorders>
            <w:shd w:val="clear" w:color="auto" w:fill="auto"/>
            <w:noWrap/>
            <w:vAlign w:val="bottom"/>
          </w:tcPr>
          <w:p w:rsidR="00FF2324" w:rsidRPr="00D4101C" w:rsidRDefault="00FF2324" w:rsidP="00F858AA">
            <w:pPr>
              <w:widowControl w:val="0"/>
              <w:contextualSpacing/>
              <w:jc w:val="center"/>
            </w:pPr>
            <w:r w:rsidRPr="00D4101C">
              <w:t xml:space="preserve"> Могилевская область</w:t>
            </w:r>
          </w:p>
        </w:tc>
        <w:tc>
          <w:tcPr>
            <w:tcW w:w="850" w:type="dxa"/>
            <w:tcBorders>
              <w:top w:val="nil"/>
              <w:left w:val="nil"/>
              <w:bottom w:val="single" w:sz="8" w:space="0" w:color="auto"/>
              <w:right w:val="single" w:sz="8" w:space="0" w:color="auto"/>
            </w:tcBorders>
            <w:shd w:val="clear" w:color="auto" w:fill="auto"/>
            <w:vAlign w:val="bottom"/>
          </w:tcPr>
          <w:p w:rsidR="00FF2324" w:rsidRPr="00D4101C" w:rsidRDefault="00FF2324" w:rsidP="00F858AA">
            <w:pPr>
              <w:widowControl w:val="0"/>
              <w:contextualSpacing/>
              <w:jc w:val="center"/>
            </w:pPr>
            <w:r w:rsidRPr="00D4101C">
              <w:rPr>
                <w:lang w:val="en-US"/>
              </w:rPr>
              <w:t>483,7</w:t>
            </w:r>
          </w:p>
        </w:tc>
        <w:tc>
          <w:tcPr>
            <w:tcW w:w="992" w:type="dxa"/>
            <w:tcBorders>
              <w:top w:val="nil"/>
              <w:left w:val="nil"/>
              <w:bottom w:val="single" w:sz="8" w:space="0" w:color="auto"/>
              <w:right w:val="single" w:sz="8" w:space="0" w:color="auto"/>
            </w:tcBorders>
            <w:shd w:val="clear" w:color="auto" w:fill="auto"/>
            <w:vAlign w:val="bottom"/>
          </w:tcPr>
          <w:p w:rsidR="00FF2324" w:rsidRPr="00D4101C" w:rsidRDefault="00FF2324" w:rsidP="00F858AA">
            <w:pPr>
              <w:widowControl w:val="0"/>
              <w:contextualSpacing/>
              <w:jc w:val="center"/>
            </w:pPr>
            <w:r w:rsidRPr="00D4101C">
              <w:rPr>
                <w:lang w:val="en-US"/>
              </w:rPr>
              <w:t>503,0</w:t>
            </w:r>
          </w:p>
        </w:tc>
        <w:tc>
          <w:tcPr>
            <w:tcW w:w="993" w:type="dxa"/>
            <w:tcBorders>
              <w:top w:val="nil"/>
              <w:left w:val="single" w:sz="4" w:space="0" w:color="auto"/>
              <w:bottom w:val="single" w:sz="4" w:space="0" w:color="auto"/>
              <w:right w:val="single" w:sz="4" w:space="0" w:color="auto"/>
            </w:tcBorders>
            <w:shd w:val="clear" w:color="auto" w:fill="auto"/>
            <w:noWrap/>
            <w:vAlign w:val="bottom"/>
          </w:tcPr>
          <w:p w:rsidR="00FF2324" w:rsidRPr="00D4101C" w:rsidRDefault="00FF2324" w:rsidP="00F858AA">
            <w:pPr>
              <w:widowControl w:val="0"/>
              <w:contextualSpacing/>
              <w:jc w:val="center"/>
            </w:pPr>
            <w:r w:rsidRPr="00D4101C">
              <w:t>494,8 </w:t>
            </w:r>
          </w:p>
        </w:tc>
        <w:tc>
          <w:tcPr>
            <w:tcW w:w="992" w:type="dxa"/>
            <w:tcBorders>
              <w:top w:val="nil"/>
              <w:left w:val="single" w:sz="4" w:space="0" w:color="auto"/>
              <w:bottom w:val="single" w:sz="4" w:space="0" w:color="auto"/>
              <w:right w:val="single" w:sz="4" w:space="0" w:color="auto"/>
            </w:tcBorders>
            <w:shd w:val="clear" w:color="auto" w:fill="auto"/>
            <w:vAlign w:val="bottom"/>
          </w:tcPr>
          <w:p w:rsidR="00FF2324" w:rsidRPr="00D4101C" w:rsidRDefault="00FF2324" w:rsidP="00F858AA">
            <w:pPr>
              <w:widowControl w:val="0"/>
              <w:contextualSpacing/>
              <w:jc w:val="center"/>
            </w:pPr>
            <w:r w:rsidRPr="00D4101C">
              <w:t>497,4</w:t>
            </w:r>
          </w:p>
        </w:tc>
        <w:tc>
          <w:tcPr>
            <w:tcW w:w="850" w:type="dxa"/>
            <w:tcBorders>
              <w:top w:val="nil"/>
              <w:left w:val="single" w:sz="4" w:space="0" w:color="auto"/>
              <w:bottom w:val="single" w:sz="4" w:space="0" w:color="auto"/>
              <w:right w:val="single" w:sz="4" w:space="0" w:color="auto"/>
            </w:tcBorders>
            <w:shd w:val="clear" w:color="auto" w:fill="auto"/>
            <w:vAlign w:val="bottom"/>
          </w:tcPr>
          <w:p w:rsidR="00FF2324" w:rsidRPr="00D4101C" w:rsidRDefault="00EF6642" w:rsidP="00FF2324">
            <w:pPr>
              <w:widowControl w:val="0"/>
              <w:contextualSpacing/>
              <w:jc w:val="center"/>
            </w:pPr>
            <w:r w:rsidRPr="00D4101C">
              <w:t>465,0</w:t>
            </w:r>
          </w:p>
        </w:tc>
        <w:tc>
          <w:tcPr>
            <w:tcW w:w="1561" w:type="dxa"/>
            <w:tcBorders>
              <w:top w:val="nil"/>
              <w:left w:val="nil"/>
              <w:bottom w:val="single" w:sz="4" w:space="0" w:color="auto"/>
              <w:right w:val="single" w:sz="4" w:space="0" w:color="auto"/>
            </w:tcBorders>
            <w:shd w:val="clear" w:color="auto" w:fill="auto"/>
            <w:noWrap/>
            <w:vAlign w:val="bottom"/>
          </w:tcPr>
          <w:p w:rsidR="00FF2324" w:rsidRPr="00D4101C" w:rsidRDefault="00D818A1" w:rsidP="00EF6642">
            <w:pPr>
              <w:widowControl w:val="0"/>
              <w:contextualSpacing/>
              <w:jc w:val="center"/>
            </w:pPr>
            <w:r w:rsidRPr="00D4101C">
              <w:t>-</w:t>
            </w:r>
            <w:r w:rsidR="00EF6642" w:rsidRPr="00D4101C">
              <w:t>6</w:t>
            </w:r>
            <w:r w:rsidR="00FF2324" w:rsidRPr="00D4101C">
              <w:t>,5</w:t>
            </w:r>
          </w:p>
        </w:tc>
        <w:tc>
          <w:tcPr>
            <w:tcW w:w="1701" w:type="dxa"/>
            <w:tcBorders>
              <w:top w:val="nil"/>
              <w:left w:val="nil"/>
              <w:bottom w:val="single" w:sz="4" w:space="0" w:color="auto"/>
              <w:right w:val="single" w:sz="4" w:space="0" w:color="auto"/>
            </w:tcBorders>
            <w:shd w:val="clear" w:color="auto" w:fill="auto"/>
            <w:noWrap/>
            <w:vAlign w:val="bottom"/>
          </w:tcPr>
          <w:p w:rsidR="00FF2324" w:rsidRPr="00D4101C" w:rsidRDefault="00EA7ACB" w:rsidP="00EF6642">
            <w:pPr>
              <w:widowControl w:val="0"/>
              <w:contextualSpacing/>
              <w:jc w:val="center"/>
            </w:pPr>
            <w:r w:rsidRPr="00D4101C">
              <w:t>0,9</w:t>
            </w:r>
            <w:r w:rsidR="00EF6642" w:rsidRPr="00D4101C">
              <w:t>4</w:t>
            </w:r>
          </w:p>
        </w:tc>
      </w:tr>
    </w:tbl>
    <w:p w:rsidR="00F72AC2" w:rsidRDefault="007E24E6" w:rsidP="006979CB">
      <w:pPr>
        <w:widowControl w:val="0"/>
        <w:ind w:firstLine="284"/>
        <w:contextualSpacing/>
        <w:jc w:val="both"/>
        <w:rPr>
          <w:sz w:val="28"/>
          <w:szCs w:val="26"/>
        </w:rPr>
      </w:pPr>
      <w:r>
        <w:rPr>
          <w:sz w:val="28"/>
          <w:szCs w:val="26"/>
        </w:rPr>
        <w:tab/>
      </w:r>
      <w:r w:rsidR="00F72AC2" w:rsidRPr="00EA7ACB">
        <w:rPr>
          <w:sz w:val="28"/>
          <w:szCs w:val="26"/>
        </w:rPr>
        <w:t>В 20</w:t>
      </w:r>
      <w:r w:rsidR="00C76B31" w:rsidRPr="00EA7ACB">
        <w:rPr>
          <w:sz w:val="28"/>
          <w:szCs w:val="26"/>
        </w:rPr>
        <w:t>2</w:t>
      </w:r>
      <w:r w:rsidR="00BD2C0C" w:rsidRPr="00EA7ACB">
        <w:rPr>
          <w:sz w:val="28"/>
          <w:szCs w:val="26"/>
        </w:rPr>
        <w:t>1</w:t>
      </w:r>
      <w:r w:rsidR="00F72AC2" w:rsidRPr="00EA7ACB">
        <w:rPr>
          <w:sz w:val="28"/>
          <w:szCs w:val="26"/>
        </w:rPr>
        <w:t>г. в Шкловском районе в сравнении с предыдущим годом выявленная  заболеваемость злокачественными новообразованиями</w:t>
      </w:r>
      <w:r w:rsidR="00BD2C0C" w:rsidRPr="00EA7ACB">
        <w:rPr>
          <w:sz w:val="28"/>
          <w:szCs w:val="26"/>
        </w:rPr>
        <w:t xml:space="preserve"> увеличилась, </w:t>
      </w:r>
      <w:r w:rsidR="004709F9" w:rsidRPr="00EA7ACB">
        <w:rPr>
          <w:sz w:val="28"/>
          <w:szCs w:val="26"/>
        </w:rPr>
        <w:t xml:space="preserve"> </w:t>
      </w:r>
      <w:r w:rsidR="00BD2C0C" w:rsidRPr="00EA7ACB">
        <w:rPr>
          <w:sz w:val="28"/>
          <w:szCs w:val="26"/>
        </w:rPr>
        <w:t xml:space="preserve">но остается </w:t>
      </w:r>
      <w:r w:rsidR="004709F9" w:rsidRPr="00EA7ACB">
        <w:rPr>
          <w:sz w:val="28"/>
          <w:szCs w:val="26"/>
        </w:rPr>
        <w:t xml:space="preserve"> ниже среднеобластного показателя.</w:t>
      </w:r>
    </w:p>
    <w:p w:rsidR="00EF6642" w:rsidRDefault="00EF6642" w:rsidP="00EF6642">
      <w:pPr>
        <w:spacing w:line="240" w:lineRule="atLeast"/>
        <w:jc w:val="center"/>
        <w:rPr>
          <w:rFonts w:ascii="Calibri" w:hAnsi="Calibri"/>
          <w:sz w:val="22"/>
          <w:szCs w:val="22"/>
        </w:rPr>
      </w:pPr>
    </w:p>
    <w:p w:rsidR="00EF6642" w:rsidRPr="007977B6" w:rsidRDefault="00EF6642" w:rsidP="004234BE">
      <w:pPr>
        <w:spacing w:line="240" w:lineRule="atLeast"/>
        <w:rPr>
          <w:sz w:val="28"/>
          <w:szCs w:val="28"/>
        </w:rPr>
      </w:pPr>
      <w:r w:rsidRPr="007977B6">
        <w:rPr>
          <w:sz w:val="28"/>
          <w:szCs w:val="28"/>
        </w:rPr>
        <w:t>Таблица</w:t>
      </w:r>
      <w:r w:rsidR="004234BE" w:rsidRPr="007977B6">
        <w:rPr>
          <w:sz w:val="28"/>
          <w:szCs w:val="28"/>
        </w:rPr>
        <w:t xml:space="preserve"> 1</w:t>
      </w:r>
      <w:r w:rsidR="000C6FEE">
        <w:rPr>
          <w:sz w:val="28"/>
          <w:szCs w:val="28"/>
        </w:rPr>
        <w:t>2</w:t>
      </w:r>
      <w:r w:rsidR="004234BE" w:rsidRPr="007977B6">
        <w:rPr>
          <w:sz w:val="28"/>
          <w:szCs w:val="28"/>
        </w:rPr>
        <w:t>.</w:t>
      </w:r>
      <w:r w:rsidRPr="007977B6">
        <w:rPr>
          <w:sz w:val="28"/>
          <w:szCs w:val="28"/>
        </w:rPr>
        <w:t xml:space="preserve"> Показатели заболеваемости злокачественными новообразованиями на 100000 населения за  год 2021   </w:t>
      </w:r>
    </w:p>
    <w:tbl>
      <w:tblPr>
        <w:tblW w:w="5000" w:type="pct"/>
        <w:tblInd w:w="1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10" w:type="dxa"/>
          <w:right w:w="10" w:type="dxa"/>
        </w:tblCellMar>
        <w:tblLook w:val="0000" w:firstRow="0" w:lastRow="0" w:firstColumn="0" w:lastColumn="0" w:noHBand="0" w:noVBand="0"/>
      </w:tblPr>
      <w:tblGrid>
        <w:gridCol w:w="2471"/>
        <w:gridCol w:w="793"/>
        <w:gridCol w:w="793"/>
        <w:gridCol w:w="793"/>
        <w:gridCol w:w="793"/>
        <w:gridCol w:w="793"/>
        <w:gridCol w:w="793"/>
        <w:gridCol w:w="793"/>
        <w:gridCol w:w="793"/>
        <w:gridCol w:w="793"/>
      </w:tblGrid>
      <w:tr w:rsidR="00EF6642" w:rsidRPr="00EF6642" w:rsidTr="00EF6642">
        <w:trPr>
          <w:cantSplit/>
          <w:tblHeader/>
        </w:trPr>
        <w:tc>
          <w:tcPr>
            <w:tcW w:w="2533" w:type="dxa"/>
            <w:vMerge w:val="restart"/>
            <w:tcMar>
              <w:top w:w="0" w:type="pct"/>
              <w:bottom w:w="0" w:type="pct"/>
              <w:right w:w="100" w:type="dxa"/>
            </w:tcMar>
          </w:tcPr>
          <w:p w:rsidR="00EF6642" w:rsidRPr="00D4101C" w:rsidRDefault="00EF6642" w:rsidP="00EF6642">
            <w:pPr>
              <w:spacing w:line="240" w:lineRule="atLeast"/>
              <w:jc w:val="center"/>
            </w:pPr>
          </w:p>
        </w:tc>
        <w:tc>
          <w:tcPr>
            <w:tcW w:w="2403" w:type="dxa"/>
            <w:gridSpan w:val="3"/>
            <w:tcMar>
              <w:top w:w="0" w:type="pct"/>
              <w:bottom w:w="0" w:type="pct"/>
              <w:right w:w="100" w:type="dxa"/>
            </w:tcMar>
          </w:tcPr>
          <w:p w:rsidR="00EF6642" w:rsidRPr="00D4101C" w:rsidRDefault="00EF6642" w:rsidP="00EF6642">
            <w:pPr>
              <w:spacing w:line="240" w:lineRule="atLeast"/>
              <w:jc w:val="center"/>
            </w:pPr>
            <w:r w:rsidRPr="00D4101C">
              <w:t>Городское население</w:t>
            </w:r>
          </w:p>
        </w:tc>
        <w:tc>
          <w:tcPr>
            <w:tcW w:w="2406" w:type="dxa"/>
            <w:gridSpan w:val="3"/>
            <w:tcMar>
              <w:top w:w="0" w:type="pct"/>
              <w:bottom w:w="0" w:type="pct"/>
              <w:right w:w="100" w:type="dxa"/>
            </w:tcMar>
          </w:tcPr>
          <w:p w:rsidR="00EF6642" w:rsidRPr="00D4101C" w:rsidRDefault="00EF6642" w:rsidP="00EF6642">
            <w:pPr>
              <w:spacing w:line="240" w:lineRule="atLeast"/>
              <w:jc w:val="center"/>
            </w:pPr>
            <w:r w:rsidRPr="00D4101C">
              <w:t>Сельское население</w:t>
            </w:r>
          </w:p>
        </w:tc>
        <w:tc>
          <w:tcPr>
            <w:tcW w:w="2406" w:type="dxa"/>
            <w:gridSpan w:val="3"/>
            <w:tcMar>
              <w:top w:w="0" w:type="pct"/>
              <w:bottom w:w="0" w:type="pct"/>
              <w:right w:w="100" w:type="dxa"/>
            </w:tcMar>
          </w:tcPr>
          <w:p w:rsidR="00EF6642" w:rsidRPr="00D4101C" w:rsidRDefault="00EF6642" w:rsidP="00EF6642">
            <w:pPr>
              <w:spacing w:line="240" w:lineRule="atLeast"/>
              <w:jc w:val="center"/>
            </w:pPr>
            <w:r w:rsidRPr="00D4101C">
              <w:t>Все население</w:t>
            </w:r>
          </w:p>
        </w:tc>
      </w:tr>
      <w:tr w:rsidR="00EF6642" w:rsidRPr="00EF6642" w:rsidTr="00EF6642">
        <w:trPr>
          <w:cantSplit/>
          <w:tblHeader/>
        </w:trPr>
        <w:tc>
          <w:tcPr>
            <w:tcW w:w="2533" w:type="dxa"/>
            <w:vMerge/>
          </w:tcPr>
          <w:p w:rsidR="00EF6642" w:rsidRPr="00D4101C" w:rsidRDefault="00EF6642" w:rsidP="00EF6642">
            <w:pPr>
              <w:spacing w:line="240" w:lineRule="atLeast"/>
              <w:jc w:val="center"/>
            </w:pPr>
          </w:p>
        </w:tc>
        <w:tc>
          <w:tcPr>
            <w:tcW w:w="801" w:type="dxa"/>
            <w:tcMar>
              <w:top w:w="0" w:type="pct"/>
              <w:bottom w:w="0" w:type="pct"/>
              <w:right w:w="100" w:type="dxa"/>
            </w:tcMar>
          </w:tcPr>
          <w:p w:rsidR="00EF6642" w:rsidRPr="00D4101C" w:rsidRDefault="00EF6642" w:rsidP="00EF6642">
            <w:pPr>
              <w:spacing w:line="240" w:lineRule="atLeast"/>
              <w:jc w:val="center"/>
            </w:pPr>
            <w:r w:rsidRPr="00D4101C">
              <w:t>муж.</w:t>
            </w:r>
          </w:p>
        </w:tc>
        <w:tc>
          <w:tcPr>
            <w:tcW w:w="801" w:type="dxa"/>
            <w:tcMar>
              <w:top w:w="0" w:type="pct"/>
              <w:bottom w:w="0" w:type="pct"/>
              <w:right w:w="100" w:type="dxa"/>
            </w:tcMar>
          </w:tcPr>
          <w:p w:rsidR="00EF6642" w:rsidRPr="00D4101C" w:rsidRDefault="00EF6642" w:rsidP="00EF6642">
            <w:pPr>
              <w:spacing w:line="240" w:lineRule="atLeast"/>
              <w:jc w:val="center"/>
            </w:pPr>
            <w:r w:rsidRPr="00D4101C">
              <w:t>жен.</w:t>
            </w:r>
          </w:p>
        </w:tc>
        <w:tc>
          <w:tcPr>
            <w:tcW w:w="801" w:type="dxa"/>
            <w:tcMar>
              <w:top w:w="0" w:type="pct"/>
              <w:bottom w:w="0" w:type="pct"/>
              <w:right w:w="100" w:type="dxa"/>
            </w:tcMar>
          </w:tcPr>
          <w:p w:rsidR="00EF6642" w:rsidRPr="00D4101C" w:rsidRDefault="00EF6642" w:rsidP="00EF6642">
            <w:pPr>
              <w:spacing w:line="240" w:lineRule="atLeast"/>
              <w:jc w:val="center"/>
            </w:pPr>
            <w:r w:rsidRPr="00D4101C">
              <w:t>оба пола</w:t>
            </w:r>
          </w:p>
        </w:tc>
        <w:tc>
          <w:tcPr>
            <w:tcW w:w="802" w:type="dxa"/>
            <w:tcMar>
              <w:top w:w="0" w:type="pct"/>
              <w:bottom w:w="0" w:type="pct"/>
              <w:right w:w="100" w:type="dxa"/>
            </w:tcMar>
          </w:tcPr>
          <w:p w:rsidR="00EF6642" w:rsidRPr="00D4101C" w:rsidRDefault="00EF6642" w:rsidP="00EF6642">
            <w:pPr>
              <w:spacing w:line="240" w:lineRule="atLeast"/>
              <w:jc w:val="center"/>
            </w:pPr>
            <w:r w:rsidRPr="00D4101C">
              <w:t>муж.</w:t>
            </w:r>
          </w:p>
        </w:tc>
        <w:tc>
          <w:tcPr>
            <w:tcW w:w="802" w:type="dxa"/>
            <w:tcMar>
              <w:top w:w="0" w:type="pct"/>
              <w:bottom w:w="0" w:type="pct"/>
              <w:right w:w="100" w:type="dxa"/>
            </w:tcMar>
          </w:tcPr>
          <w:p w:rsidR="00EF6642" w:rsidRPr="00D4101C" w:rsidRDefault="00EF6642" w:rsidP="00EF6642">
            <w:pPr>
              <w:spacing w:line="240" w:lineRule="atLeast"/>
              <w:jc w:val="center"/>
            </w:pPr>
            <w:r w:rsidRPr="00D4101C">
              <w:t>жен.</w:t>
            </w:r>
          </w:p>
        </w:tc>
        <w:tc>
          <w:tcPr>
            <w:tcW w:w="802" w:type="dxa"/>
            <w:tcMar>
              <w:top w:w="0" w:type="pct"/>
              <w:bottom w:w="0" w:type="pct"/>
              <w:right w:w="100" w:type="dxa"/>
            </w:tcMar>
          </w:tcPr>
          <w:p w:rsidR="00EF6642" w:rsidRPr="00D4101C" w:rsidRDefault="00EF6642" w:rsidP="00EF6642">
            <w:pPr>
              <w:spacing w:line="240" w:lineRule="atLeast"/>
              <w:jc w:val="center"/>
            </w:pPr>
            <w:r w:rsidRPr="00D4101C">
              <w:t>оба пола</w:t>
            </w:r>
          </w:p>
        </w:tc>
        <w:tc>
          <w:tcPr>
            <w:tcW w:w="802" w:type="dxa"/>
            <w:tcMar>
              <w:top w:w="0" w:type="pct"/>
              <w:bottom w:w="0" w:type="pct"/>
              <w:right w:w="100" w:type="dxa"/>
            </w:tcMar>
          </w:tcPr>
          <w:p w:rsidR="00EF6642" w:rsidRPr="00D4101C" w:rsidRDefault="00EF6642" w:rsidP="00EF6642">
            <w:pPr>
              <w:spacing w:line="240" w:lineRule="atLeast"/>
              <w:jc w:val="center"/>
            </w:pPr>
            <w:r w:rsidRPr="00D4101C">
              <w:t>муж.</w:t>
            </w:r>
          </w:p>
        </w:tc>
        <w:tc>
          <w:tcPr>
            <w:tcW w:w="802" w:type="dxa"/>
            <w:tcMar>
              <w:top w:w="0" w:type="pct"/>
              <w:bottom w:w="0" w:type="pct"/>
              <w:right w:w="100" w:type="dxa"/>
            </w:tcMar>
          </w:tcPr>
          <w:p w:rsidR="00EF6642" w:rsidRPr="00D4101C" w:rsidRDefault="00EF6642" w:rsidP="00EF6642">
            <w:pPr>
              <w:spacing w:line="240" w:lineRule="atLeast"/>
              <w:jc w:val="center"/>
            </w:pPr>
            <w:r w:rsidRPr="00D4101C">
              <w:t>жен.</w:t>
            </w:r>
          </w:p>
        </w:tc>
        <w:tc>
          <w:tcPr>
            <w:tcW w:w="802" w:type="dxa"/>
            <w:tcMar>
              <w:top w:w="0" w:type="pct"/>
              <w:bottom w:w="0" w:type="pct"/>
              <w:right w:w="100" w:type="dxa"/>
            </w:tcMar>
          </w:tcPr>
          <w:p w:rsidR="00EF6642" w:rsidRPr="00D4101C" w:rsidRDefault="00EF6642" w:rsidP="00EF6642">
            <w:pPr>
              <w:spacing w:line="240" w:lineRule="atLeast"/>
              <w:jc w:val="center"/>
            </w:pPr>
            <w:r w:rsidRPr="00D4101C">
              <w:t>оба пола</w:t>
            </w:r>
          </w:p>
        </w:tc>
      </w:tr>
      <w:tr w:rsidR="00EF6642" w:rsidRPr="00EF6642" w:rsidTr="00EF6642">
        <w:tc>
          <w:tcPr>
            <w:tcW w:w="2533" w:type="dxa"/>
          </w:tcPr>
          <w:p w:rsidR="00EF6642" w:rsidRPr="00D4101C" w:rsidRDefault="00EF6642" w:rsidP="00EF6642">
            <w:pPr>
              <w:spacing w:line="240" w:lineRule="atLeast"/>
              <w:ind w:left="50"/>
            </w:pPr>
            <w:r w:rsidRPr="00D4101C">
              <w:t>Шкловский район</w:t>
            </w:r>
          </w:p>
        </w:tc>
        <w:tc>
          <w:tcPr>
            <w:tcW w:w="801" w:type="dxa"/>
            <w:tcMar>
              <w:top w:w="0" w:type="pct"/>
              <w:bottom w:w="0" w:type="pct"/>
              <w:right w:w="100" w:type="dxa"/>
            </w:tcMar>
          </w:tcPr>
          <w:p w:rsidR="00EF6642" w:rsidRPr="00D4101C" w:rsidRDefault="00EF6642" w:rsidP="00EF6642">
            <w:pPr>
              <w:spacing w:line="240" w:lineRule="atLeast"/>
              <w:jc w:val="right"/>
            </w:pPr>
            <w:r w:rsidRPr="00D4101C">
              <w:t>256.9</w:t>
            </w:r>
          </w:p>
        </w:tc>
        <w:tc>
          <w:tcPr>
            <w:tcW w:w="801" w:type="dxa"/>
            <w:tcMar>
              <w:top w:w="0" w:type="pct"/>
              <w:bottom w:w="0" w:type="pct"/>
              <w:right w:w="100" w:type="dxa"/>
            </w:tcMar>
          </w:tcPr>
          <w:p w:rsidR="00EF6642" w:rsidRPr="00D4101C" w:rsidRDefault="00EF6642" w:rsidP="00EF6642">
            <w:pPr>
              <w:spacing w:line="240" w:lineRule="atLeast"/>
              <w:jc w:val="right"/>
            </w:pPr>
            <w:r w:rsidRPr="00D4101C">
              <w:t>396.0</w:t>
            </w:r>
          </w:p>
        </w:tc>
        <w:tc>
          <w:tcPr>
            <w:tcW w:w="801" w:type="dxa"/>
            <w:tcMar>
              <w:top w:w="0" w:type="pct"/>
              <w:bottom w:w="0" w:type="pct"/>
              <w:right w:w="100" w:type="dxa"/>
            </w:tcMar>
          </w:tcPr>
          <w:p w:rsidR="00EF6642" w:rsidRPr="00D4101C" w:rsidRDefault="00EF6642" w:rsidP="00EF6642">
            <w:pPr>
              <w:spacing w:line="240" w:lineRule="atLeast"/>
              <w:jc w:val="right"/>
            </w:pPr>
            <w:r w:rsidRPr="00D4101C">
              <w:t>325.5</w:t>
            </w:r>
          </w:p>
        </w:tc>
        <w:tc>
          <w:tcPr>
            <w:tcW w:w="802" w:type="dxa"/>
            <w:tcMar>
              <w:top w:w="0" w:type="pct"/>
              <w:bottom w:w="0" w:type="pct"/>
              <w:right w:w="100" w:type="dxa"/>
            </w:tcMar>
          </w:tcPr>
          <w:p w:rsidR="00EF6642" w:rsidRPr="00D4101C" w:rsidRDefault="00EF6642" w:rsidP="00EF6642">
            <w:pPr>
              <w:spacing w:line="240" w:lineRule="atLeast"/>
              <w:jc w:val="right"/>
            </w:pPr>
            <w:r w:rsidRPr="00D4101C">
              <w:t>632.4</w:t>
            </w:r>
          </w:p>
        </w:tc>
        <w:tc>
          <w:tcPr>
            <w:tcW w:w="802" w:type="dxa"/>
            <w:tcMar>
              <w:top w:w="0" w:type="pct"/>
              <w:bottom w:w="0" w:type="pct"/>
              <w:right w:w="100" w:type="dxa"/>
            </w:tcMar>
          </w:tcPr>
          <w:p w:rsidR="00EF6642" w:rsidRPr="00D4101C" w:rsidRDefault="00EF6642" w:rsidP="00EF6642">
            <w:pPr>
              <w:spacing w:line="240" w:lineRule="atLeast"/>
              <w:jc w:val="right"/>
            </w:pPr>
            <w:r w:rsidRPr="00D4101C">
              <w:t>563.2</w:t>
            </w:r>
          </w:p>
        </w:tc>
        <w:tc>
          <w:tcPr>
            <w:tcW w:w="802" w:type="dxa"/>
            <w:tcMar>
              <w:top w:w="0" w:type="pct"/>
              <w:bottom w:w="0" w:type="pct"/>
              <w:right w:w="100" w:type="dxa"/>
            </w:tcMar>
          </w:tcPr>
          <w:p w:rsidR="00EF6642" w:rsidRPr="00D4101C" w:rsidRDefault="00EF6642" w:rsidP="00EF6642">
            <w:pPr>
              <w:spacing w:line="240" w:lineRule="atLeast"/>
              <w:jc w:val="right"/>
            </w:pPr>
            <w:r w:rsidRPr="00D4101C">
              <w:t>595.8</w:t>
            </w:r>
          </w:p>
        </w:tc>
        <w:tc>
          <w:tcPr>
            <w:tcW w:w="802" w:type="dxa"/>
            <w:tcMar>
              <w:top w:w="0" w:type="pct"/>
              <w:bottom w:w="0" w:type="pct"/>
              <w:right w:w="100" w:type="dxa"/>
            </w:tcMar>
          </w:tcPr>
          <w:p w:rsidR="00EF6642" w:rsidRPr="00D4101C" w:rsidRDefault="00EF6642" w:rsidP="00EF6642">
            <w:pPr>
              <w:spacing w:line="240" w:lineRule="atLeast"/>
              <w:jc w:val="right"/>
            </w:pPr>
            <w:r w:rsidRPr="00D4101C">
              <w:t>402.0</w:t>
            </w:r>
          </w:p>
        </w:tc>
        <w:tc>
          <w:tcPr>
            <w:tcW w:w="802" w:type="dxa"/>
            <w:tcMar>
              <w:top w:w="0" w:type="pct"/>
              <w:bottom w:w="0" w:type="pct"/>
              <w:right w:w="100" w:type="dxa"/>
            </w:tcMar>
          </w:tcPr>
          <w:p w:rsidR="00EF6642" w:rsidRPr="00D4101C" w:rsidRDefault="00EF6642" w:rsidP="00EF6642">
            <w:pPr>
              <w:spacing w:line="240" w:lineRule="atLeast"/>
              <w:jc w:val="right"/>
            </w:pPr>
            <w:r w:rsidRPr="00D4101C">
              <w:t>466.4</w:t>
            </w:r>
          </w:p>
        </w:tc>
        <w:tc>
          <w:tcPr>
            <w:tcW w:w="802" w:type="dxa"/>
            <w:tcMar>
              <w:top w:w="0" w:type="pct"/>
              <w:bottom w:w="0" w:type="pct"/>
              <w:right w:w="100" w:type="dxa"/>
            </w:tcMar>
          </w:tcPr>
          <w:p w:rsidR="00EF6642" w:rsidRPr="00D4101C" w:rsidRDefault="00EF6642" w:rsidP="00EF6642">
            <w:pPr>
              <w:spacing w:line="240" w:lineRule="atLeast"/>
              <w:jc w:val="right"/>
            </w:pPr>
            <w:r w:rsidRPr="00D4101C">
              <w:t>434.7</w:t>
            </w:r>
          </w:p>
        </w:tc>
      </w:tr>
      <w:tr w:rsidR="00EF6642" w:rsidRPr="00EF6642" w:rsidTr="00EF6642">
        <w:tc>
          <w:tcPr>
            <w:tcW w:w="2533" w:type="dxa"/>
          </w:tcPr>
          <w:p w:rsidR="00EF6642" w:rsidRPr="00D4101C" w:rsidRDefault="00EF6642" w:rsidP="00EF6642">
            <w:pPr>
              <w:spacing w:line="240" w:lineRule="atLeast"/>
              <w:ind w:left="50"/>
            </w:pPr>
            <w:r w:rsidRPr="00D4101C">
              <w:t>Могилевская область</w:t>
            </w:r>
          </w:p>
        </w:tc>
        <w:tc>
          <w:tcPr>
            <w:tcW w:w="801" w:type="dxa"/>
            <w:tcMar>
              <w:top w:w="0" w:type="pct"/>
              <w:bottom w:w="0" w:type="pct"/>
              <w:right w:w="100" w:type="dxa"/>
            </w:tcMar>
          </w:tcPr>
          <w:p w:rsidR="00EF6642" w:rsidRPr="00D4101C" w:rsidRDefault="00EF6642" w:rsidP="00EF6642">
            <w:pPr>
              <w:spacing w:line="240" w:lineRule="atLeast"/>
              <w:jc w:val="right"/>
            </w:pPr>
            <w:r w:rsidRPr="00D4101C">
              <w:t>467.6</w:t>
            </w:r>
          </w:p>
        </w:tc>
        <w:tc>
          <w:tcPr>
            <w:tcW w:w="801" w:type="dxa"/>
            <w:tcMar>
              <w:top w:w="0" w:type="pct"/>
              <w:bottom w:w="0" w:type="pct"/>
              <w:right w:w="100" w:type="dxa"/>
            </w:tcMar>
          </w:tcPr>
          <w:p w:rsidR="00EF6642" w:rsidRPr="00D4101C" w:rsidRDefault="00EF6642" w:rsidP="00EF6642">
            <w:pPr>
              <w:spacing w:line="240" w:lineRule="atLeast"/>
              <w:jc w:val="right"/>
            </w:pPr>
            <w:r w:rsidRPr="00D4101C">
              <w:t>447.1</w:t>
            </w:r>
          </w:p>
        </w:tc>
        <w:tc>
          <w:tcPr>
            <w:tcW w:w="801" w:type="dxa"/>
            <w:tcMar>
              <w:top w:w="0" w:type="pct"/>
              <w:bottom w:w="0" w:type="pct"/>
              <w:right w:w="100" w:type="dxa"/>
            </w:tcMar>
          </w:tcPr>
          <w:p w:rsidR="00EF6642" w:rsidRPr="00D4101C" w:rsidRDefault="00EF6642" w:rsidP="00EF6642">
            <w:pPr>
              <w:spacing w:line="240" w:lineRule="atLeast"/>
              <w:jc w:val="right"/>
            </w:pPr>
            <w:r w:rsidRPr="00D4101C">
              <w:t>456.5</w:t>
            </w:r>
          </w:p>
        </w:tc>
        <w:tc>
          <w:tcPr>
            <w:tcW w:w="802" w:type="dxa"/>
            <w:tcMar>
              <w:top w:w="0" w:type="pct"/>
              <w:bottom w:w="0" w:type="pct"/>
              <w:right w:w="100" w:type="dxa"/>
            </w:tcMar>
          </w:tcPr>
          <w:p w:rsidR="00EF6642" w:rsidRPr="00D4101C" w:rsidRDefault="00EF6642" w:rsidP="00EF6642">
            <w:pPr>
              <w:spacing w:line="240" w:lineRule="atLeast"/>
              <w:jc w:val="right"/>
            </w:pPr>
            <w:r w:rsidRPr="00D4101C">
              <w:t>566.7</w:t>
            </w:r>
          </w:p>
        </w:tc>
        <w:tc>
          <w:tcPr>
            <w:tcW w:w="802" w:type="dxa"/>
            <w:tcMar>
              <w:top w:w="0" w:type="pct"/>
              <w:bottom w:w="0" w:type="pct"/>
              <w:right w:w="100" w:type="dxa"/>
            </w:tcMar>
          </w:tcPr>
          <w:p w:rsidR="00EF6642" w:rsidRPr="00D4101C" w:rsidRDefault="00EF6642" w:rsidP="00EF6642">
            <w:pPr>
              <w:spacing w:line="240" w:lineRule="atLeast"/>
              <w:jc w:val="right"/>
            </w:pPr>
            <w:r w:rsidRPr="00D4101C">
              <w:t>434.4</w:t>
            </w:r>
          </w:p>
        </w:tc>
        <w:tc>
          <w:tcPr>
            <w:tcW w:w="802" w:type="dxa"/>
            <w:tcMar>
              <w:top w:w="0" w:type="pct"/>
              <w:bottom w:w="0" w:type="pct"/>
              <w:right w:w="100" w:type="dxa"/>
            </w:tcMar>
          </w:tcPr>
          <w:p w:rsidR="00EF6642" w:rsidRPr="00D4101C" w:rsidRDefault="00EF6642" w:rsidP="00EF6642">
            <w:pPr>
              <w:spacing w:line="240" w:lineRule="atLeast"/>
              <w:jc w:val="right"/>
            </w:pPr>
            <w:r w:rsidRPr="00D4101C">
              <w:t>498.0</w:t>
            </w:r>
          </w:p>
        </w:tc>
        <w:tc>
          <w:tcPr>
            <w:tcW w:w="802" w:type="dxa"/>
            <w:tcMar>
              <w:top w:w="0" w:type="pct"/>
              <w:bottom w:w="0" w:type="pct"/>
              <w:right w:w="100" w:type="dxa"/>
            </w:tcMar>
          </w:tcPr>
          <w:p w:rsidR="00EF6642" w:rsidRPr="00D4101C" w:rsidRDefault="00EF6642" w:rsidP="00EF6642">
            <w:pPr>
              <w:spacing w:line="240" w:lineRule="atLeast"/>
              <w:jc w:val="right"/>
            </w:pPr>
            <w:r w:rsidRPr="00D4101C">
              <w:t>488.5</w:t>
            </w:r>
          </w:p>
        </w:tc>
        <w:tc>
          <w:tcPr>
            <w:tcW w:w="802" w:type="dxa"/>
            <w:tcMar>
              <w:top w:w="0" w:type="pct"/>
              <w:bottom w:w="0" w:type="pct"/>
              <w:right w:w="100" w:type="dxa"/>
            </w:tcMar>
          </w:tcPr>
          <w:p w:rsidR="00EF6642" w:rsidRPr="00D4101C" w:rsidRDefault="00EF6642" w:rsidP="00EF6642">
            <w:pPr>
              <w:spacing w:line="240" w:lineRule="atLeast"/>
              <w:jc w:val="right"/>
            </w:pPr>
            <w:r w:rsidRPr="00D4101C">
              <w:t>444.6</w:t>
            </w:r>
          </w:p>
        </w:tc>
        <w:tc>
          <w:tcPr>
            <w:tcW w:w="802" w:type="dxa"/>
            <w:tcMar>
              <w:top w:w="0" w:type="pct"/>
              <w:bottom w:w="0" w:type="pct"/>
              <w:right w:w="100" w:type="dxa"/>
            </w:tcMar>
          </w:tcPr>
          <w:p w:rsidR="00EF6642" w:rsidRPr="00D4101C" w:rsidRDefault="00EF6642" w:rsidP="00EF6642">
            <w:pPr>
              <w:spacing w:line="240" w:lineRule="atLeast"/>
              <w:jc w:val="right"/>
            </w:pPr>
            <w:r w:rsidRPr="00D4101C">
              <w:t>465.0</w:t>
            </w:r>
          </w:p>
        </w:tc>
      </w:tr>
    </w:tbl>
    <w:p w:rsidR="00D4101C" w:rsidRDefault="00D4101C" w:rsidP="004234BE">
      <w:pPr>
        <w:widowControl w:val="0"/>
        <w:ind w:firstLine="284"/>
        <w:contextualSpacing/>
        <w:rPr>
          <w:b/>
          <w:sz w:val="28"/>
          <w:szCs w:val="26"/>
        </w:rPr>
      </w:pPr>
    </w:p>
    <w:p w:rsidR="005F2177" w:rsidRPr="007977B6" w:rsidRDefault="00D651D2" w:rsidP="007977B6">
      <w:pPr>
        <w:widowControl w:val="0"/>
        <w:contextualSpacing/>
        <w:rPr>
          <w:color w:val="FF0000"/>
          <w:sz w:val="28"/>
          <w:szCs w:val="28"/>
        </w:rPr>
      </w:pPr>
      <w:r w:rsidRPr="007977B6">
        <w:rPr>
          <w:sz w:val="28"/>
          <w:szCs w:val="26"/>
        </w:rPr>
        <w:t>Таблица</w:t>
      </w:r>
      <w:r w:rsidR="004234BE" w:rsidRPr="007977B6">
        <w:rPr>
          <w:sz w:val="28"/>
          <w:szCs w:val="26"/>
        </w:rPr>
        <w:t xml:space="preserve"> 1</w:t>
      </w:r>
      <w:r w:rsidR="000C6FEE">
        <w:rPr>
          <w:sz w:val="28"/>
          <w:szCs w:val="26"/>
        </w:rPr>
        <w:t>3</w:t>
      </w:r>
      <w:r w:rsidRPr="007977B6">
        <w:rPr>
          <w:sz w:val="28"/>
          <w:szCs w:val="26"/>
        </w:rPr>
        <w:t xml:space="preserve"> . </w:t>
      </w:r>
      <w:r w:rsidR="00D818A1" w:rsidRPr="007977B6">
        <w:rPr>
          <w:sz w:val="28"/>
          <w:szCs w:val="26"/>
        </w:rPr>
        <w:t xml:space="preserve">Распределение вновь выявленных случаев злокачественных новообразований по возрасту за 2021 год  Шкловский район  </w:t>
      </w:r>
      <w:r w:rsidR="00F72AC2" w:rsidRPr="007977B6">
        <w:rPr>
          <w:color w:val="FF0000"/>
          <w:sz w:val="28"/>
          <w:szCs w:val="28"/>
        </w:rPr>
        <w:t xml:space="preserve">                                            </w:t>
      </w:r>
    </w:p>
    <w:tbl>
      <w:tblPr>
        <w:tblW w:w="4872" w:type="pct"/>
        <w:tblInd w:w="1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10" w:type="dxa"/>
          <w:right w:w="10" w:type="dxa"/>
        </w:tblCellMar>
        <w:tblLook w:val="0000" w:firstRow="0" w:lastRow="0" w:firstColumn="0" w:lastColumn="0" w:noHBand="0" w:noVBand="0"/>
      </w:tblPr>
      <w:tblGrid>
        <w:gridCol w:w="1284"/>
        <w:gridCol w:w="362"/>
        <w:gridCol w:w="324"/>
        <w:gridCol w:w="323"/>
        <w:gridCol w:w="453"/>
        <w:gridCol w:w="378"/>
        <w:gridCol w:w="378"/>
        <w:gridCol w:w="379"/>
        <w:gridCol w:w="378"/>
        <w:gridCol w:w="378"/>
        <w:gridCol w:w="380"/>
        <w:gridCol w:w="430"/>
        <w:gridCol w:w="430"/>
        <w:gridCol w:w="489"/>
        <w:gridCol w:w="430"/>
        <w:gridCol w:w="430"/>
        <w:gridCol w:w="430"/>
        <w:gridCol w:w="430"/>
        <w:gridCol w:w="430"/>
        <w:gridCol w:w="846"/>
      </w:tblGrid>
      <w:tr w:rsidR="00D818A1" w:rsidRPr="00D651D2" w:rsidTr="00D818A1">
        <w:trPr>
          <w:cantSplit/>
          <w:tblHeader/>
        </w:trPr>
        <w:tc>
          <w:tcPr>
            <w:tcW w:w="864" w:type="dxa"/>
            <w:vMerge w:val="restart"/>
            <w:tcBorders>
              <w:top w:val="single" w:sz="4" w:space="0" w:color="auto"/>
              <w:left w:val="single" w:sz="4" w:space="0" w:color="auto"/>
            </w:tcBorders>
          </w:tcPr>
          <w:p w:rsidR="00D818A1" w:rsidRPr="00D818A1" w:rsidRDefault="00D818A1" w:rsidP="00D651D2">
            <w:pPr>
              <w:spacing w:line="240" w:lineRule="atLeast"/>
              <w:jc w:val="center"/>
              <w:rPr>
                <w:rFonts w:eastAsia="Arial Unicode MS"/>
              </w:rPr>
            </w:pPr>
            <w:r w:rsidRPr="00D818A1">
              <w:rPr>
                <w:rFonts w:eastAsia="Arial Unicode MS"/>
              </w:rPr>
              <w:t xml:space="preserve">Число вновь выявленных случаев </w:t>
            </w:r>
          </w:p>
        </w:tc>
        <w:tc>
          <w:tcPr>
            <w:tcW w:w="8634" w:type="dxa"/>
            <w:gridSpan w:val="19"/>
            <w:tcMar>
              <w:top w:w="0" w:type="pct"/>
              <w:bottom w:w="0" w:type="pct"/>
              <w:right w:w="100" w:type="dxa"/>
            </w:tcMar>
          </w:tcPr>
          <w:p w:rsidR="00D818A1" w:rsidRPr="00D818A1" w:rsidRDefault="00D818A1" w:rsidP="00D651D2">
            <w:pPr>
              <w:spacing w:line="240" w:lineRule="atLeast"/>
              <w:jc w:val="center"/>
            </w:pPr>
            <w:r w:rsidRPr="00D818A1">
              <w:t>Из них в возрасте (лет)</w:t>
            </w:r>
          </w:p>
        </w:tc>
      </w:tr>
      <w:tr w:rsidR="00D818A1" w:rsidRPr="00D651D2" w:rsidTr="00D818A1">
        <w:trPr>
          <w:cantSplit/>
          <w:tblHeader/>
        </w:trPr>
        <w:tc>
          <w:tcPr>
            <w:tcW w:w="864" w:type="dxa"/>
            <w:vMerge/>
            <w:tcBorders>
              <w:left w:val="single" w:sz="4" w:space="0" w:color="auto"/>
            </w:tcBorders>
          </w:tcPr>
          <w:p w:rsidR="00D818A1" w:rsidRPr="00D651D2" w:rsidRDefault="00D818A1" w:rsidP="00D651D2">
            <w:pPr>
              <w:spacing w:line="240" w:lineRule="atLeast"/>
              <w:jc w:val="center"/>
            </w:pPr>
          </w:p>
        </w:tc>
        <w:tc>
          <w:tcPr>
            <w:tcW w:w="460" w:type="dxa"/>
            <w:tcBorders>
              <w:right w:val="single" w:sz="4" w:space="0" w:color="auto"/>
            </w:tcBorders>
            <w:tcMar>
              <w:top w:w="0" w:type="pct"/>
              <w:bottom w:w="0" w:type="pct"/>
              <w:right w:w="100" w:type="dxa"/>
            </w:tcMar>
          </w:tcPr>
          <w:p w:rsidR="00D818A1" w:rsidRPr="00D818A1" w:rsidRDefault="00D818A1" w:rsidP="00A058A8">
            <w:pPr>
              <w:spacing w:line="240" w:lineRule="atLeast"/>
              <w:jc w:val="center"/>
            </w:pPr>
            <w:r w:rsidRPr="00D818A1">
              <w:t>0</w:t>
            </w:r>
          </w:p>
        </w:tc>
        <w:tc>
          <w:tcPr>
            <w:tcW w:w="401" w:type="dxa"/>
            <w:tcBorders>
              <w:right w:val="single" w:sz="4" w:space="0" w:color="auto"/>
            </w:tcBorders>
          </w:tcPr>
          <w:p w:rsidR="00D818A1" w:rsidRPr="00D818A1" w:rsidRDefault="00D818A1" w:rsidP="00A058A8">
            <w:pPr>
              <w:spacing w:line="240" w:lineRule="atLeast"/>
              <w:jc w:val="center"/>
            </w:pPr>
            <w:r w:rsidRPr="00D818A1">
              <w:t>1-4</w:t>
            </w:r>
          </w:p>
        </w:tc>
        <w:tc>
          <w:tcPr>
            <w:tcW w:w="400" w:type="dxa"/>
            <w:tcBorders>
              <w:right w:val="single" w:sz="4" w:space="0" w:color="auto"/>
            </w:tcBorders>
          </w:tcPr>
          <w:p w:rsidR="00D818A1" w:rsidRPr="00D818A1" w:rsidRDefault="00D818A1" w:rsidP="00A058A8">
            <w:pPr>
              <w:spacing w:line="240" w:lineRule="atLeast"/>
              <w:jc w:val="center"/>
            </w:pPr>
            <w:r w:rsidRPr="00D818A1">
              <w:t>5-9</w:t>
            </w:r>
          </w:p>
        </w:tc>
        <w:tc>
          <w:tcPr>
            <w:tcW w:w="536" w:type="dxa"/>
            <w:tcBorders>
              <w:right w:val="single" w:sz="4" w:space="0" w:color="auto"/>
            </w:tcBorders>
          </w:tcPr>
          <w:p w:rsidR="00D818A1" w:rsidRPr="00D818A1" w:rsidRDefault="00D818A1" w:rsidP="00A058A8">
            <w:pPr>
              <w:spacing w:line="240" w:lineRule="atLeast"/>
              <w:jc w:val="center"/>
            </w:pPr>
            <w:r w:rsidRPr="00D818A1">
              <w:t>10-14</w:t>
            </w:r>
          </w:p>
        </w:tc>
        <w:tc>
          <w:tcPr>
            <w:tcW w:w="407" w:type="dxa"/>
            <w:tcBorders>
              <w:right w:val="single" w:sz="4" w:space="0" w:color="auto"/>
            </w:tcBorders>
          </w:tcPr>
          <w:p w:rsidR="00D818A1" w:rsidRPr="00D818A1" w:rsidRDefault="00D818A1" w:rsidP="00A058A8">
            <w:pPr>
              <w:spacing w:line="240" w:lineRule="atLeast"/>
              <w:jc w:val="center"/>
            </w:pPr>
            <w:r w:rsidRPr="00D818A1">
              <w:t>15-19</w:t>
            </w:r>
          </w:p>
        </w:tc>
        <w:tc>
          <w:tcPr>
            <w:tcW w:w="407" w:type="dxa"/>
            <w:tcBorders>
              <w:right w:val="single" w:sz="4" w:space="0" w:color="auto"/>
            </w:tcBorders>
          </w:tcPr>
          <w:p w:rsidR="00D818A1" w:rsidRPr="00D818A1" w:rsidRDefault="00D818A1" w:rsidP="00A058A8">
            <w:pPr>
              <w:spacing w:line="240" w:lineRule="atLeast"/>
              <w:jc w:val="center"/>
            </w:pPr>
            <w:r w:rsidRPr="00D818A1">
              <w:t>20-24</w:t>
            </w:r>
          </w:p>
        </w:tc>
        <w:tc>
          <w:tcPr>
            <w:tcW w:w="408" w:type="dxa"/>
            <w:tcBorders>
              <w:right w:val="single" w:sz="4" w:space="0" w:color="auto"/>
            </w:tcBorders>
          </w:tcPr>
          <w:p w:rsidR="00D818A1" w:rsidRPr="00D818A1" w:rsidRDefault="00D818A1" w:rsidP="00A058A8">
            <w:pPr>
              <w:spacing w:line="240" w:lineRule="atLeast"/>
              <w:jc w:val="center"/>
            </w:pPr>
            <w:r w:rsidRPr="00D818A1">
              <w:t>25-29</w:t>
            </w:r>
          </w:p>
        </w:tc>
        <w:tc>
          <w:tcPr>
            <w:tcW w:w="407" w:type="dxa"/>
            <w:tcBorders>
              <w:right w:val="single" w:sz="4" w:space="0" w:color="auto"/>
            </w:tcBorders>
          </w:tcPr>
          <w:p w:rsidR="00D818A1" w:rsidRPr="00D818A1" w:rsidRDefault="00D818A1" w:rsidP="00A058A8">
            <w:pPr>
              <w:spacing w:line="240" w:lineRule="atLeast"/>
              <w:jc w:val="center"/>
            </w:pPr>
            <w:r w:rsidRPr="00D818A1">
              <w:t>30-34</w:t>
            </w:r>
          </w:p>
        </w:tc>
        <w:tc>
          <w:tcPr>
            <w:tcW w:w="407" w:type="dxa"/>
            <w:tcBorders>
              <w:left w:val="single" w:sz="4" w:space="0" w:color="auto"/>
            </w:tcBorders>
          </w:tcPr>
          <w:p w:rsidR="00D818A1" w:rsidRPr="00D818A1" w:rsidRDefault="00D818A1" w:rsidP="00A058A8">
            <w:pPr>
              <w:spacing w:line="240" w:lineRule="atLeast"/>
              <w:jc w:val="center"/>
            </w:pPr>
            <w:r w:rsidRPr="00D818A1">
              <w:t>35-39</w:t>
            </w:r>
          </w:p>
        </w:tc>
        <w:tc>
          <w:tcPr>
            <w:tcW w:w="409" w:type="dxa"/>
            <w:tcBorders>
              <w:left w:val="single" w:sz="4" w:space="0" w:color="auto"/>
            </w:tcBorders>
          </w:tcPr>
          <w:p w:rsidR="00D818A1" w:rsidRDefault="00D818A1" w:rsidP="00D651D2">
            <w:pPr>
              <w:spacing w:line="240" w:lineRule="atLeast"/>
              <w:jc w:val="center"/>
            </w:pPr>
            <w:r w:rsidRPr="00D651D2">
              <w:t>40-</w:t>
            </w:r>
            <w:r>
              <w:t xml:space="preserve">44                </w:t>
            </w:r>
          </w:p>
          <w:p w:rsidR="00D818A1" w:rsidRPr="00D651D2" w:rsidRDefault="00D818A1" w:rsidP="00D651D2">
            <w:pPr>
              <w:spacing w:line="240" w:lineRule="atLeast"/>
              <w:jc w:val="center"/>
            </w:pPr>
          </w:p>
        </w:tc>
        <w:tc>
          <w:tcPr>
            <w:tcW w:w="430" w:type="dxa"/>
            <w:tcMar>
              <w:top w:w="0" w:type="pct"/>
              <w:bottom w:w="0" w:type="pct"/>
              <w:right w:w="100" w:type="dxa"/>
            </w:tcMar>
          </w:tcPr>
          <w:p w:rsidR="00D818A1" w:rsidRPr="00D651D2" w:rsidRDefault="00D818A1" w:rsidP="00D651D2">
            <w:pPr>
              <w:spacing w:line="240" w:lineRule="atLeast"/>
              <w:jc w:val="center"/>
            </w:pPr>
            <w:r w:rsidRPr="00D651D2">
              <w:t>45-49</w:t>
            </w:r>
          </w:p>
        </w:tc>
        <w:tc>
          <w:tcPr>
            <w:tcW w:w="430" w:type="dxa"/>
            <w:tcMar>
              <w:top w:w="0" w:type="pct"/>
              <w:bottom w:w="0" w:type="pct"/>
              <w:right w:w="100" w:type="dxa"/>
            </w:tcMar>
          </w:tcPr>
          <w:p w:rsidR="00D818A1" w:rsidRPr="00D651D2" w:rsidRDefault="00D818A1" w:rsidP="00D651D2">
            <w:pPr>
              <w:spacing w:line="240" w:lineRule="atLeast"/>
              <w:jc w:val="center"/>
            </w:pPr>
            <w:r w:rsidRPr="00D651D2">
              <w:t>50-54</w:t>
            </w:r>
          </w:p>
        </w:tc>
        <w:tc>
          <w:tcPr>
            <w:tcW w:w="532" w:type="dxa"/>
            <w:tcMar>
              <w:top w:w="0" w:type="pct"/>
              <w:bottom w:w="0" w:type="pct"/>
              <w:right w:w="100" w:type="dxa"/>
            </w:tcMar>
          </w:tcPr>
          <w:p w:rsidR="00D818A1" w:rsidRPr="00D651D2" w:rsidRDefault="00D818A1" w:rsidP="00D651D2">
            <w:pPr>
              <w:spacing w:line="240" w:lineRule="atLeast"/>
              <w:jc w:val="center"/>
            </w:pPr>
            <w:r w:rsidRPr="00D651D2">
              <w:t>55-59</w:t>
            </w:r>
          </w:p>
        </w:tc>
        <w:tc>
          <w:tcPr>
            <w:tcW w:w="430" w:type="dxa"/>
            <w:tcMar>
              <w:top w:w="0" w:type="pct"/>
              <w:bottom w:w="0" w:type="pct"/>
              <w:right w:w="100" w:type="dxa"/>
            </w:tcMar>
          </w:tcPr>
          <w:p w:rsidR="00D818A1" w:rsidRPr="00D651D2" w:rsidRDefault="00D818A1" w:rsidP="00D651D2">
            <w:pPr>
              <w:spacing w:line="240" w:lineRule="atLeast"/>
              <w:jc w:val="center"/>
            </w:pPr>
            <w:r w:rsidRPr="00D651D2">
              <w:t>60-64</w:t>
            </w:r>
          </w:p>
        </w:tc>
        <w:tc>
          <w:tcPr>
            <w:tcW w:w="430" w:type="dxa"/>
            <w:tcMar>
              <w:top w:w="0" w:type="pct"/>
              <w:bottom w:w="0" w:type="pct"/>
              <w:right w:w="100" w:type="dxa"/>
            </w:tcMar>
          </w:tcPr>
          <w:p w:rsidR="00D818A1" w:rsidRPr="00D651D2" w:rsidRDefault="00D818A1" w:rsidP="00D651D2">
            <w:pPr>
              <w:spacing w:line="240" w:lineRule="atLeast"/>
              <w:jc w:val="center"/>
            </w:pPr>
            <w:r w:rsidRPr="00D651D2">
              <w:t>65-69</w:t>
            </w:r>
          </w:p>
        </w:tc>
        <w:tc>
          <w:tcPr>
            <w:tcW w:w="430" w:type="dxa"/>
            <w:tcMar>
              <w:top w:w="0" w:type="pct"/>
              <w:bottom w:w="0" w:type="pct"/>
              <w:right w:w="100" w:type="dxa"/>
            </w:tcMar>
          </w:tcPr>
          <w:p w:rsidR="00D818A1" w:rsidRPr="00D651D2" w:rsidRDefault="00D818A1" w:rsidP="00D651D2">
            <w:pPr>
              <w:spacing w:line="240" w:lineRule="atLeast"/>
              <w:jc w:val="center"/>
            </w:pPr>
            <w:r w:rsidRPr="00D651D2">
              <w:t>70-74</w:t>
            </w:r>
          </w:p>
        </w:tc>
        <w:tc>
          <w:tcPr>
            <w:tcW w:w="430" w:type="dxa"/>
            <w:tcMar>
              <w:top w:w="0" w:type="pct"/>
              <w:bottom w:w="0" w:type="pct"/>
              <w:right w:w="100" w:type="dxa"/>
            </w:tcMar>
          </w:tcPr>
          <w:p w:rsidR="00D818A1" w:rsidRPr="00D651D2" w:rsidRDefault="00D818A1" w:rsidP="00D651D2">
            <w:pPr>
              <w:spacing w:line="240" w:lineRule="atLeast"/>
              <w:jc w:val="center"/>
            </w:pPr>
            <w:r w:rsidRPr="00D651D2">
              <w:t>75-79</w:t>
            </w:r>
          </w:p>
        </w:tc>
        <w:tc>
          <w:tcPr>
            <w:tcW w:w="430" w:type="dxa"/>
            <w:tcBorders>
              <w:top w:val="single" w:sz="4" w:space="0" w:color="auto"/>
              <w:right w:val="single" w:sz="4" w:space="0" w:color="auto"/>
            </w:tcBorders>
            <w:tcMar>
              <w:top w:w="0" w:type="pct"/>
              <w:bottom w:w="0" w:type="pct"/>
              <w:right w:w="100" w:type="dxa"/>
            </w:tcMar>
          </w:tcPr>
          <w:p w:rsidR="00D818A1" w:rsidRPr="00D651D2" w:rsidRDefault="00D818A1" w:rsidP="00D651D2">
            <w:pPr>
              <w:spacing w:line="240" w:lineRule="atLeast"/>
              <w:jc w:val="center"/>
            </w:pPr>
            <w:r>
              <w:t>80-84</w:t>
            </w:r>
          </w:p>
        </w:tc>
        <w:tc>
          <w:tcPr>
            <w:tcW w:w="850" w:type="dxa"/>
            <w:tcMar>
              <w:top w:w="0" w:type="pct"/>
              <w:bottom w:w="0" w:type="pct"/>
              <w:right w:w="100" w:type="dxa"/>
            </w:tcMar>
          </w:tcPr>
          <w:p w:rsidR="00D818A1" w:rsidRPr="00D651D2" w:rsidRDefault="00D818A1" w:rsidP="00D651D2">
            <w:pPr>
              <w:spacing w:line="240" w:lineRule="atLeast"/>
              <w:jc w:val="center"/>
            </w:pPr>
            <w:r w:rsidRPr="00D651D2">
              <w:t>85 и старше</w:t>
            </w:r>
          </w:p>
        </w:tc>
      </w:tr>
      <w:tr w:rsidR="00D818A1" w:rsidRPr="00D651D2" w:rsidTr="00D818A1">
        <w:tc>
          <w:tcPr>
            <w:tcW w:w="864" w:type="dxa"/>
            <w:tcBorders>
              <w:left w:val="single" w:sz="4" w:space="0" w:color="auto"/>
            </w:tcBorders>
          </w:tcPr>
          <w:p w:rsidR="00D818A1" w:rsidRPr="00D651D2" w:rsidRDefault="00D818A1" w:rsidP="00D651D2">
            <w:pPr>
              <w:spacing w:line="240" w:lineRule="atLeast"/>
            </w:pPr>
            <w:r>
              <w:t>112</w:t>
            </w:r>
          </w:p>
        </w:tc>
        <w:tc>
          <w:tcPr>
            <w:tcW w:w="460" w:type="dxa"/>
            <w:tcBorders>
              <w:right w:val="single" w:sz="4" w:space="0" w:color="auto"/>
            </w:tcBorders>
            <w:tcMar>
              <w:top w:w="0" w:type="pct"/>
              <w:bottom w:w="0" w:type="pct"/>
              <w:right w:w="100" w:type="dxa"/>
            </w:tcMar>
          </w:tcPr>
          <w:p w:rsidR="00D818A1" w:rsidRPr="00D818A1" w:rsidRDefault="00D818A1" w:rsidP="00A058A8">
            <w:pPr>
              <w:spacing w:line="240" w:lineRule="atLeast"/>
              <w:jc w:val="right"/>
            </w:pPr>
            <w:r w:rsidRPr="00D818A1">
              <w:t>0</w:t>
            </w:r>
          </w:p>
        </w:tc>
        <w:tc>
          <w:tcPr>
            <w:tcW w:w="401" w:type="dxa"/>
            <w:tcBorders>
              <w:right w:val="single" w:sz="4" w:space="0" w:color="auto"/>
            </w:tcBorders>
          </w:tcPr>
          <w:p w:rsidR="00D818A1" w:rsidRPr="00D818A1" w:rsidRDefault="00D818A1" w:rsidP="00A058A8">
            <w:pPr>
              <w:spacing w:line="240" w:lineRule="atLeast"/>
              <w:jc w:val="right"/>
            </w:pPr>
            <w:r w:rsidRPr="00D818A1">
              <w:t>0</w:t>
            </w:r>
          </w:p>
        </w:tc>
        <w:tc>
          <w:tcPr>
            <w:tcW w:w="400" w:type="dxa"/>
            <w:tcBorders>
              <w:right w:val="single" w:sz="4" w:space="0" w:color="auto"/>
            </w:tcBorders>
          </w:tcPr>
          <w:p w:rsidR="00D818A1" w:rsidRPr="00D818A1" w:rsidRDefault="00D818A1" w:rsidP="00A058A8">
            <w:pPr>
              <w:spacing w:line="240" w:lineRule="atLeast"/>
              <w:jc w:val="right"/>
            </w:pPr>
            <w:r w:rsidRPr="00D818A1">
              <w:t>0</w:t>
            </w:r>
          </w:p>
        </w:tc>
        <w:tc>
          <w:tcPr>
            <w:tcW w:w="536" w:type="dxa"/>
            <w:tcBorders>
              <w:right w:val="single" w:sz="4" w:space="0" w:color="auto"/>
            </w:tcBorders>
          </w:tcPr>
          <w:p w:rsidR="00D818A1" w:rsidRPr="00D818A1" w:rsidRDefault="00D818A1" w:rsidP="00A058A8">
            <w:pPr>
              <w:spacing w:line="240" w:lineRule="atLeast"/>
              <w:jc w:val="right"/>
            </w:pPr>
            <w:r w:rsidRPr="00D818A1">
              <w:t>0</w:t>
            </w:r>
          </w:p>
        </w:tc>
        <w:tc>
          <w:tcPr>
            <w:tcW w:w="407" w:type="dxa"/>
            <w:tcBorders>
              <w:right w:val="single" w:sz="4" w:space="0" w:color="auto"/>
            </w:tcBorders>
          </w:tcPr>
          <w:p w:rsidR="00D818A1" w:rsidRPr="00D818A1" w:rsidRDefault="00D818A1" w:rsidP="00A058A8">
            <w:pPr>
              <w:spacing w:line="240" w:lineRule="atLeast"/>
              <w:jc w:val="right"/>
            </w:pPr>
            <w:r w:rsidRPr="00D818A1">
              <w:t>0</w:t>
            </w:r>
          </w:p>
        </w:tc>
        <w:tc>
          <w:tcPr>
            <w:tcW w:w="407" w:type="dxa"/>
            <w:tcBorders>
              <w:right w:val="single" w:sz="4" w:space="0" w:color="auto"/>
            </w:tcBorders>
          </w:tcPr>
          <w:p w:rsidR="00D818A1" w:rsidRPr="00D818A1" w:rsidRDefault="00D818A1" w:rsidP="00A058A8">
            <w:pPr>
              <w:spacing w:line="240" w:lineRule="atLeast"/>
              <w:jc w:val="right"/>
            </w:pPr>
            <w:r w:rsidRPr="00D818A1">
              <w:t>1</w:t>
            </w:r>
          </w:p>
        </w:tc>
        <w:tc>
          <w:tcPr>
            <w:tcW w:w="408" w:type="dxa"/>
            <w:tcBorders>
              <w:right w:val="single" w:sz="4" w:space="0" w:color="auto"/>
            </w:tcBorders>
          </w:tcPr>
          <w:p w:rsidR="00D818A1" w:rsidRPr="00D818A1" w:rsidRDefault="00D818A1" w:rsidP="00A058A8">
            <w:pPr>
              <w:spacing w:line="240" w:lineRule="atLeast"/>
              <w:jc w:val="right"/>
            </w:pPr>
            <w:r w:rsidRPr="00D818A1">
              <w:t>0</w:t>
            </w:r>
          </w:p>
        </w:tc>
        <w:tc>
          <w:tcPr>
            <w:tcW w:w="407" w:type="dxa"/>
            <w:tcBorders>
              <w:right w:val="single" w:sz="4" w:space="0" w:color="auto"/>
            </w:tcBorders>
          </w:tcPr>
          <w:p w:rsidR="00D818A1" w:rsidRPr="00D818A1" w:rsidRDefault="00D818A1" w:rsidP="00A058A8">
            <w:pPr>
              <w:spacing w:line="240" w:lineRule="atLeast"/>
              <w:jc w:val="right"/>
            </w:pPr>
            <w:r w:rsidRPr="00D818A1">
              <w:t>1</w:t>
            </w:r>
          </w:p>
        </w:tc>
        <w:tc>
          <w:tcPr>
            <w:tcW w:w="407" w:type="dxa"/>
            <w:tcBorders>
              <w:left w:val="single" w:sz="4" w:space="0" w:color="auto"/>
            </w:tcBorders>
          </w:tcPr>
          <w:p w:rsidR="00D818A1" w:rsidRPr="00D818A1" w:rsidRDefault="00D818A1" w:rsidP="00A058A8">
            <w:pPr>
              <w:spacing w:line="240" w:lineRule="atLeast"/>
              <w:jc w:val="right"/>
            </w:pPr>
            <w:r w:rsidRPr="00D818A1">
              <w:t>0</w:t>
            </w:r>
          </w:p>
        </w:tc>
        <w:tc>
          <w:tcPr>
            <w:tcW w:w="409" w:type="dxa"/>
            <w:tcBorders>
              <w:left w:val="single" w:sz="4" w:space="0" w:color="auto"/>
            </w:tcBorders>
          </w:tcPr>
          <w:p w:rsidR="00D818A1" w:rsidRPr="00D651D2" w:rsidRDefault="00D818A1" w:rsidP="00D651D2">
            <w:pPr>
              <w:spacing w:line="240" w:lineRule="atLeast"/>
              <w:jc w:val="right"/>
            </w:pPr>
            <w:r w:rsidRPr="00D651D2">
              <w:t>6</w:t>
            </w:r>
          </w:p>
        </w:tc>
        <w:tc>
          <w:tcPr>
            <w:tcW w:w="430" w:type="dxa"/>
            <w:tcMar>
              <w:top w:w="0" w:type="pct"/>
              <w:bottom w:w="0" w:type="pct"/>
              <w:right w:w="100" w:type="dxa"/>
            </w:tcMar>
          </w:tcPr>
          <w:p w:rsidR="00D818A1" w:rsidRPr="00D651D2" w:rsidRDefault="00D818A1" w:rsidP="00D651D2">
            <w:pPr>
              <w:spacing w:line="240" w:lineRule="atLeast"/>
              <w:jc w:val="right"/>
            </w:pPr>
            <w:r w:rsidRPr="00D651D2">
              <w:t>4</w:t>
            </w:r>
          </w:p>
        </w:tc>
        <w:tc>
          <w:tcPr>
            <w:tcW w:w="430" w:type="dxa"/>
            <w:tcMar>
              <w:top w:w="0" w:type="pct"/>
              <w:bottom w:w="0" w:type="pct"/>
              <w:right w:w="100" w:type="dxa"/>
            </w:tcMar>
          </w:tcPr>
          <w:p w:rsidR="00D818A1" w:rsidRPr="00D651D2" w:rsidRDefault="00D818A1" w:rsidP="00D651D2">
            <w:pPr>
              <w:spacing w:line="240" w:lineRule="atLeast"/>
              <w:jc w:val="right"/>
            </w:pPr>
            <w:r w:rsidRPr="00D651D2">
              <w:t>7</w:t>
            </w:r>
          </w:p>
        </w:tc>
        <w:tc>
          <w:tcPr>
            <w:tcW w:w="532" w:type="dxa"/>
            <w:tcMar>
              <w:top w:w="0" w:type="pct"/>
              <w:bottom w:w="0" w:type="pct"/>
              <w:right w:w="100" w:type="dxa"/>
            </w:tcMar>
          </w:tcPr>
          <w:p w:rsidR="00D818A1" w:rsidRPr="00D651D2" w:rsidRDefault="00D818A1" w:rsidP="00D651D2">
            <w:pPr>
              <w:spacing w:line="240" w:lineRule="atLeast"/>
              <w:jc w:val="right"/>
            </w:pPr>
            <w:r w:rsidRPr="00D651D2">
              <w:t>11</w:t>
            </w:r>
          </w:p>
        </w:tc>
        <w:tc>
          <w:tcPr>
            <w:tcW w:w="430" w:type="dxa"/>
            <w:tcMar>
              <w:top w:w="0" w:type="pct"/>
              <w:bottom w:w="0" w:type="pct"/>
              <w:right w:w="100" w:type="dxa"/>
            </w:tcMar>
          </w:tcPr>
          <w:p w:rsidR="00D818A1" w:rsidRPr="00D651D2" w:rsidRDefault="00D818A1" w:rsidP="00D651D2">
            <w:pPr>
              <w:spacing w:line="240" w:lineRule="atLeast"/>
              <w:jc w:val="right"/>
            </w:pPr>
            <w:r w:rsidRPr="00D651D2">
              <w:t>22</w:t>
            </w:r>
          </w:p>
        </w:tc>
        <w:tc>
          <w:tcPr>
            <w:tcW w:w="430" w:type="dxa"/>
            <w:tcMar>
              <w:top w:w="0" w:type="pct"/>
              <w:bottom w:w="0" w:type="pct"/>
              <w:right w:w="100" w:type="dxa"/>
            </w:tcMar>
          </w:tcPr>
          <w:p w:rsidR="00D818A1" w:rsidRPr="00D651D2" w:rsidRDefault="00D818A1" w:rsidP="00D651D2">
            <w:pPr>
              <w:spacing w:line="240" w:lineRule="atLeast"/>
              <w:jc w:val="right"/>
            </w:pPr>
            <w:r w:rsidRPr="00D651D2">
              <w:t>21</w:t>
            </w:r>
          </w:p>
        </w:tc>
        <w:tc>
          <w:tcPr>
            <w:tcW w:w="430" w:type="dxa"/>
            <w:tcMar>
              <w:top w:w="0" w:type="pct"/>
              <w:bottom w:w="0" w:type="pct"/>
              <w:right w:w="100" w:type="dxa"/>
            </w:tcMar>
          </w:tcPr>
          <w:p w:rsidR="00D818A1" w:rsidRPr="00D651D2" w:rsidRDefault="00D818A1" w:rsidP="00D651D2">
            <w:pPr>
              <w:spacing w:line="240" w:lineRule="atLeast"/>
              <w:jc w:val="right"/>
            </w:pPr>
            <w:r w:rsidRPr="00D651D2">
              <w:t>15</w:t>
            </w:r>
          </w:p>
        </w:tc>
        <w:tc>
          <w:tcPr>
            <w:tcW w:w="430" w:type="dxa"/>
            <w:tcMar>
              <w:top w:w="0" w:type="pct"/>
              <w:bottom w:w="0" w:type="pct"/>
              <w:right w:w="100" w:type="dxa"/>
            </w:tcMar>
          </w:tcPr>
          <w:p w:rsidR="00D818A1" w:rsidRPr="00D651D2" w:rsidRDefault="00D818A1" w:rsidP="00D651D2">
            <w:pPr>
              <w:spacing w:line="240" w:lineRule="atLeast"/>
              <w:jc w:val="right"/>
            </w:pPr>
            <w:r w:rsidRPr="00D651D2">
              <w:t>10</w:t>
            </w:r>
          </w:p>
        </w:tc>
        <w:tc>
          <w:tcPr>
            <w:tcW w:w="430" w:type="dxa"/>
            <w:tcBorders>
              <w:right w:val="single" w:sz="4" w:space="0" w:color="auto"/>
            </w:tcBorders>
            <w:tcMar>
              <w:top w:w="0" w:type="pct"/>
              <w:bottom w:w="0" w:type="pct"/>
              <w:right w:w="100" w:type="dxa"/>
            </w:tcMar>
          </w:tcPr>
          <w:p w:rsidR="00D818A1" w:rsidRPr="00D651D2" w:rsidRDefault="00D818A1" w:rsidP="00D651D2">
            <w:pPr>
              <w:spacing w:line="240" w:lineRule="atLeast"/>
              <w:jc w:val="right"/>
            </w:pPr>
            <w:r>
              <w:t>11</w:t>
            </w:r>
          </w:p>
        </w:tc>
        <w:tc>
          <w:tcPr>
            <w:tcW w:w="850" w:type="dxa"/>
            <w:tcMar>
              <w:top w:w="0" w:type="pct"/>
              <w:bottom w:w="0" w:type="pct"/>
              <w:right w:w="100" w:type="dxa"/>
            </w:tcMar>
          </w:tcPr>
          <w:p w:rsidR="00D818A1" w:rsidRPr="00D651D2" w:rsidRDefault="00D818A1" w:rsidP="00D651D2">
            <w:pPr>
              <w:spacing w:line="240" w:lineRule="atLeast"/>
              <w:jc w:val="right"/>
            </w:pPr>
            <w:r w:rsidRPr="00D651D2">
              <w:t>3</w:t>
            </w:r>
          </w:p>
        </w:tc>
      </w:tr>
    </w:tbl>
    <w:p w:rsidR="00A56295" w:rsidRPr="007977B6" w:rsidRDefault="00EA7ACB" w:rsidP="00EF6642">
      <w:pPr>
        <w:spacing w:line="240" w:lineRule="atLeast"/>
        <w:jc w:val="both"/>
        <w:rPr>
          <w:sz w:val="28"/>
          <w:szCs w:val="28"/>
        </w:rPr>
      </w:pPr>
      <w:r w:rsidRPr="007977B6">
        <w:rPr>
          <w:sz w:val="28"/>
          <w:szCs w:val="28"/>
        </w:rPr>
        <w:lastRenderedPageBreak/>
        <w:t xml:space="preserve">Таблица </w:t>
      </w:r>
      <w:r w:rsidR="000C6FEE">
        <w:rPr>
          <w:sz w:val="28"/>
          <w:szCs w:val="28"/>
        </w:rPr>
        <w:t>14</w:t>
      </w:r>
      <w:r w:rsidRPr="007977B6">
        <w:rPr>
          <w:sz w:val="28"/>
          <w:szCs w:val="28"/>
        </w:rPr>
        <w:t xml:space="preserve">. Распределение вновь выявленных случаев злокачественных новообразований по стадиям заболевания за 2021 год   </w:t>
      </w:r>
    </w:p>
    <w:p w:rsidR="00EA7ACB" w:rsidRPr="007977B6" w:rsidRDefault="00EA7ACB" w:rsidP="00EF6642">
      <w:pPr>
        <w:spacing w:line="240" w:lineRule="atLeast"/>
        <w:jc w:val="both"/>
        <w:rPr>
          <w:sz w:val="28"/>
          <w:szCs w:val="28"/>
        </w:rPr>
      </w:pPr>
      <w:r w:rsidRPr="007977B6">
        <w:rPr>
          <w:sz w:val="28"/>
          <w:szCs w:val="28"/>
        </w:rPr>
        <w:t xml:space="preserve"> </w:t>
      </w:r>
    </w:p>
    <w:tbl>
      <w:tblPr>
        <w:tblW w:w="4989" w:type="pct"/>
        <w:tblInd w:w="1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10" w:type="dxa"/>
          <w:right w:w="10" w:type="dxa"/>
        </w:tblCellMar>
        <w:tblLook w:val="0000" w:firstRow="0" w:lastRow="0" w:firstColumn="0" w:lastColumn="0" w:noHBand="0" w:noVBand="0"/>
      </w:tblPr>
      <w:tblGrid>
        <w:gridCol w:w="991"/>
        <w:gridCol w:w="850"/>
        <w:gridCol w:w="851"/>
        <w:gridCol w:w="708"/>
        <w:gridCol w:w="709"/>
        <w:gridCol w:w="567"/>
        <w:gridCol w:w="709"/>
        <w:gridCol w:w="567"/>
        <w:gridCol w:w="567"/>
        <w:gridCol w:w="567"/>
        <w:gridCol w:w="567"/>
        <w:gridCol w:w="567"/>
        <w:gridCol w:w="709"/>
        <w:gridCol w:w="568"/>
      </w:tblGrid>
      <w:tr w:rsidR="006A468E" w:rsidRPr="00EA7ACB" w:rsidTr="00AB6AC7">
        <w:trPr>
          <w:cantSplit/>
          <w:tblHeader/>
        </w:trPr>
        <w:tc>
          <w:tcPr>
            <w:tcW w:w="992" w:type="dxa"/>
            <w:vMerge w:val="restart"/>
            <w:tcMar>
              <w:top w:w="0" w:type="pct"/>
              <w:bottom w:w="0" w:type="pct"/>
              <w:right w:w="100" w:type="dxa"/>
            </w:tcMar>
          </w:tcPr>
          <w:p w:rsidR="006A468E" w:rsidRPr="00EA7ACB" w:rsidRDefault="006A468E" w:rsidP="00EA7ACB">
            <w:pPr>
              <w:spacing w:line="240" w:lineRule="atLeast"/>
              <w:jc w:val="center"/>
            </w:pPr>
          </w:p>
        </w:tc>
        <w:tc>
          <w:tcPr>
            <w:tcW w:w="850" w:type="dxa"/>
            <w:vMerge w:val="restart"/>
            <w:tcMar>
              <w:top w:w="0" w:type="pct"/>
              <w:bottom w:w="0" w:type="pct"/>
              <w:right w:w="100" w:type="dxa"/>
            </w:tcMar>
          </w:tcPr>
          <w:p w:rsidR="006A468E" w:rsidRPr="00EA7ACB" w:rsidRDefault="006A468E" w:rsidP="00EA7ACB">
            <w:pPr>
              <w:spacing w:line="240" w:lineRule="atLeast"/>
              <w:jc w:val="center"/>
            </w:pPr>
            <w:r w:rsidRPr="00EA7ACB">
              <w:t>Число вновь выявленных случаев заболеваний</w:t>
            </w:r>
          </w:p>
        </w:tc>
        <w:tc>
          <w:tcPr>
            <w:tcW w:w="1559" w:type="dxa"/>
            <w:gridSpan w:val="2"/>
            <w:tcMar>
              <w:top w:w="0" w:type="pct"/>
              <w:bottom w:w="0" w:type="pct"/>
              <w:right w:w="100" w:type="dxa"/>
            </w:tcMar>
          </w:tcPr>
          <w:p w:rsidR="006A468E" w:rsidRPr="00EA7ACB" w:rsidRDefault="006A468E" w:rsidP="00EA7ACB">
            <w:pPr>
              <w:spacing w:line="240" w:lineRule="atLeast"/>
              <w:jc w:val="center"/>
            </w:pPr>
            <w:r w:rsidRPr="00EA7ACB">
              <w:t>Из них с установленной стадией заболеваний</w:t>
            </w:r>
          </w:p>
        </w:tc>
        <w:tc>
          <w:tcPr>
            <w:tcW w:w="4820" w:type="dxa"/>
            <w:gridSpan w:val="8"/>
            <w:tcMar>
              <w:top w:w="0" w:type="pct"/>
              <w:bottom w:w="0" w:type="pct"/>
              <w:right w:w="100" w:type="dxa"/>
            </w:tcMar>
          </w:tcPr>
          <w:p w:rsidR="006A468E" w:rsidRPr="00EA7ACB" w:rsidRDefault="006A468E" w:rsidP="00EA7ACB">
            <w:pPr>
              <w:spacing w:line="240" w:lineRule="atLeast"/>
              <w:jc w:val="center"/>
            </w:pPr>
            <w:r w:rsidRPr="00EA7ACB">
              <w:t>В том числе</w:t>
            </w:r>
          </w:p>
        </w:tc>
        <w:tc>
          <w:tcPr>
            <w:tcW w:w="1277" w:type="dxa"/>
            <w:gridSpan w:val="2"/>
            <w:tcBorders>
              <w:top w:val="single" w:sz="4" w:space="0" w:color="auto"/>
              <w:bottom w:val="single" w:sz="4" w:space="0" w:color="auto"/>
              <w:right w:val="single" w:sz="4" w:space="0" w:color="auto"/>
            </w:tcBorders>
            <w:shd w:val="clear" w:color="auto" w:fill="auto"/>
          </w:tcPr>
          <w:p w:rsidR="006A468E" w:rsidRPr="00EA7ACB" w:rsidRDefault="00AB6AC7">
            <w:r>
              <w:t xml:space="preserve"> С неустановленной стадией</w:t>
            </w:r>
          </w:p>
        </w:tc>
      </w:tr>
      <w:tr w:rsidR="006A468E" w:rsidRPr="00EA7ACB" w:rsidTr="00AB6AC7">
        <w:trPr>
          <w:cantSplit/>
          <w:tblHeader/>
        </w:trPr>
        <w:tc>
          <w:tcPr>
            <w:tcW w:w="992" w:type="dxa"/>
            <w:vMerge/>
          </w:tcPr>
          <w:p w:rsidR="006A468E" w:rsidRPr="00EA7ACB" w:rsidRDefault="006A468E" w:rsidP="00EA7ACB">
            <w:pPr>
              <w:spacing w:line="240" w:lineRule="atLeast"/>
              <w:jc w:val="center"/>
              <w:rPr>
                <w:sz w:val="22"/>
                <w:szCs w:val="22"/>
              </w:rPr>
            </w:pPr>
          </w:p>
        </w:tc>
        <w:tc>
          <w:tcPr>
            <w:tcW w:w="850" w:type="dxa"/>
            <w:vMerge/>
            <w:tcMar>
              <w:top w:w="0" w:type="pct"/>
              <w:bottom w:w="0" w:type="pct"/>
              <w:right w:w="100" w:type="dxa"/>
            </w:tcMar>
          </w:tcPr>
          <w:p w:rsidR="006A468E" w:rsidRPr="00EA7ACB" w:rsidRDefault="006A468E" w:rsidP="00EA7ACB">
            <w:pPr>
              <w:spacing w:line="240" w:lineRule="atLeast"/>
              <w:jc w:val="center"/>
              <w:rPr>
                <w:sz w:val="22"/>
                <w:szCs w:val="22"/>
              </w:rPr>
            </w:pPr>
          </w:p>
        </w:tc>
        <w:tc>
          <w:tcPr>
            <w:tcW w:w="851" w:type="dxa"/>
            <w:vMerge w:val="restart"/>
            <w:tcMar>
              <w:top w:w="0" w:type="pct"/>
              <w:bottom w:w="0" w:type="pct"/>
              <w:right w:w="100" w:type="dxa"/>
            </w:tcMar>
          </w:tcPr>
          <w:p w:rsidR="006A468E" w:rsidRPr="00EA7ACB" w:rsidRDefault="006A468E" w:rsidP="00EA7ACB">
            <w:pPr>
              <w:spacing w:line="240" w:lineRule="atLeast"/>
              <w:jc w:val="center"/>
            </w:pPr>
            <w:r w:rsidRPr="00EA7ACB">
              <w:t>число</w:t>
            </w:r>
          </w:p>
        </w:tc>
        <w:tc>
          <w:tcPr>
            <w:tcW w:w="708" w:type="dxa"/>
            <w:vMerge w:val="restart"/>
            <w:tcMar>
              <w:top w:w="0" w:type="pct"/>
              <w:bottom w:w="0" w:type="pct"/>
              <w:right w:w="100" w:type="dxa"/>
            </w:tcMar>
          </w:tcPr>
          <w:p w:rsidR="006A468E" w:rsidRPr="00EA7ACB" w:rsidRDefault="006A468E" w:rsidP="00EA7ACB">
            <w:pPr>
              <w:spacing w:line="240" w:lineRule="atLeast"/>
              <w:jc w:val="center"/>
            </w:pPr>
            <w:r w:rsidRPr="00EA7ACB">
              <w:t>%</w:t>
            </w:r>
          </w:p>
        </w:tc>
        <w:tc>
          <w:tcPr>
            <w:tcW w:w="1276" w:type="dxa"/>
            <w:gridSpan w:val="2"/>
            <w:tcMar>
              <w:top w:w="0" w:type="pct"/>
              <w:bottom w:w="0" w:type="pct"/>
              <w:right w:w="100" w:type="dxa"/>
            </w:tcMar>
          </w:tcPr>
          <w:p w:rsidR="006A468E" w:rsidRPr="00EA7ACB" w:rsidRDefault="006A468E" w:rsidP="00EA7ACB">
            <w:pPr>
              <w:spacing w:line="240" w:lineRule="atLeast"/>
              <w:jc w:val="center"/>
            </w:pPr>
            <w:r w:rsidRPr="00EA7ACB">
              <w:t>I</w:t>
            </w:r>
          </w:p>
        </w:tc>
        <w:tc>
          <w:tcPr>
            <w:tcW w:w="1276" w:type="dxa"/>
            <w:gridSpan w:val="2"/>
            <w:tcMar>
              <w:top w:w="0" w:type="pct"/>
              <w:bottom w:w="0" w:type="pct"/>
              <w:right w:w="100" w:type="dxa"/>
            </w:tcMar>
          </w:tcPr>
          <w:p w:rsidR="006A468E" w:rsidRPr="00EA7ACB" w:rsidRDefault="006A468E" w:rsidP="00EA7ACB">
            <w:pPr>
              <w:spacing w:line="240" w:lineRule="atLeast"/>
              <w:jc w:val="center"/>
            </w:pPr>
            <w:r w:rsidRPr="00EA7ACB">
              <w:t>II</w:t>
            </w:r>
          </w:p>
        </w:tc>
        <w:tc>
          <w:tcPr>
            <w:tcW w:w="1134" w:type="dxa"/>
            <w:gridSpan w:val="2"/>
            <w:tcMar>
              <w:top w:w="0" w:type="pct"/>
              <w:bottom w:w="0" w:type="pct"/>
              <w:right w:w="100" w:type="dxa"/>
            </w:tcMar>
          </w:tcPr>
          <w:p w:rsidR="006A468E" w:rsidRPr="00EA7ACB" w:rsidRDefault="006A468E" w:rsidP="00EA7ACB">
            <w:pPr>
              <w:spacing w:line="240" w:lineRule="atLeast"/>
              <w:jc w:val="center"/>
            </w:pPr>
            <w:r w:rsidRPr="00EA7ACB">
              <w:t>III</w:t>
            </w:r>
          </w:p>
        </w:tc>
        <w:tc>
          <w:tcPr>
            <w:tcW w:w="1134" w:type="dxa"/>
            <w:gridSpan w:val="2"/>
            <w:tcMar>
              <w:top w:w="0" w:type="pct"/>
              <w:bottom w:w="0" w:type="pct"/>
              <w:right w:w="100" w:type="dxa"/>
            </w:tcMar>
          </w:tcPr>
          <w:p w:rsidR="006A468E" w:rsidRPr="00EA7ACB" w:rsidRDefault="006A468E" w:rsidP="00EA7ACB">
            <w:pPr>
              <w:spacing w:line="240" w:lineRule="atLeast"/>
              <w:jc w:val="center"/>
            </w:pPr>
            <w:r w:rsidRPr="00EA7ACB">
              <w:t>IV</w:t>
            </w:r>
          </w:p>
        </w:tc>
        <w:tc>
          <w:tcPr>
            <w:tcW w:w="709" w:type="dxa"/>
            <w:vMerge w:val="restart"/>
            <w:tcMar>
              <w:top w:w="0" w:type="pct"/>
              <w:bottom w:w="0" w:type="pct"/>
              <w:right w:w="100" w:type="dxa"/>
            </w:tcMar>
          </w:tcPr>
          <w:p w:rsidR="006A468E" w:rsidRPr="00EA7ACB" w:rsidRDefault="006A468E" w:rsidP="00EA7ACB">
            <w:pPr>
              <w:spacing w:line="240" w:lineRule="atLeast"/>
              <w:jc w:val="center"/>
            </w:pPr>
            <w:r w:rsidRPr="00EA7ACB">
              <w:t>число</w:t>
            </w:r>
          </w:p>
        </w:tc>
        <w:tc>
          <w:tcPr>
            <w:tcW w:w="568" w:type="dxa"/>
            <w:vMerge w:val="restart"/>
            <w:tcBorders>
              <w:left w:val="single" w:sz="4" w:space="0" w:color="auto"/>
            </w:tcBorders>
          </w:tcPr>
          <w:p w:rsidR="006A468E" w:rsidRPr="00EA7ACB" w:rsidRDefault="006A468E" w:rsidP="00EA7ACB">
            <w:pPr>
              <w:spacing w:line="240" w:lineRule="atLeast"/>
              <w:jc w:val="center"/>
            </w:pPr>
            <w:r w:rsidRPr="00EA7ACB">
              <w:t>%</w:t>
            </w:r>
          </w:p>
        </w:tc>
      </w:tr>
      <w:tr w:rsidR="006A468E" w:rsidRPr="00EA7ACB" w:rsidTr="00AB6AC7">
        <w:trPr>
          <w:cantSplit/>
          <w:tblHeader/>
        </w:trPr>
        <w:tc>
          <w:tcPr>
            <w:tcW w:w="992" w:type="dxa"/>
            <w:vMerge/>
          </w:tcPr>
          <w:p w:rsidR="006A468E" w:rsidRPr="00EA7ACB" w:rsidRDefault="006A468E" w:rsidP="00EA7ACB">
            <w:pPr>
              <w:spacing w:line="240" w:lineRule="atLeast"/>
              <w:jc w:val="center"/>
              <w:rPr>
                <w:sz w:val="22"/>
                <w:szCs w:val="22"/>
              </w:rPr>
            </w:pPr>
          </w:p>
        </w:tc>
        <w:tc>
          <w:tcPr>
            <w:tcW w:w="850" w:type="dxa"/>
            <w:vMerge/>
            <w:tcMar>
              <w:top w:w="0" w:type="pct"/>
              <w:bottom w:w="0" w:type="pct"/>
              <w:right w:w="100" w:type="dxa"/>
            </w:tcMar>
          </w:tcPr>
          <w:p w:rsidR="006A468E" w:rsidRPr="00EA7ACB" w:rsidRDefault="006A468E" w:rsidP="00EA7ACB">
            <w:pPr>
              <w:spacing w:line="240" w:lineRule="atLeast"/>
              <w:jc w:val="center"/>
              <w:rPr>
                <w:sz w:val="22"/>
                <w:szCs w:val="22"/>
              </w:rPr>
            </w:pPr>
          </w:p>
        </w:tc>
        <w:tc>
          <w:tcPr>
            <w:tcW w:w="851" w:type="dxa"/>
            <w:vMerge/>
            <w:tcMar>
              <w:top w:w="0" w:type="pct"/>
              <w:bottom w:w="0" w:type="pct"/>
              <w:right w:w="100" w:type="dxa"/>
            </w:tcMar>
          </w:tcPr>
          <w:p w:rsidR="006A468E" w:rsidRPr="00EA7ACB" w:rsidRDefault="006A468E" w:rsidP="00EA7ACB">
            <w:pPr>
              <w:spacing w:line="240" w:lineRule="atLeast"/>
              <w:jc w:val="center"/>
              <w:rPr>
                <w:sz w:val="22"/>
                <w:szCs w:val="22"/>
              </w:rPr>
            </w:pPr>
          </w:p>
        </w:tc>
        <w:tc>
          <w:tcPr>
            <w:tcW w:w="708" w:type="dxa"/>
            <w:vMerge/>
            <w:tcMar>
              <w:top w:w="0" w:type="pct"/>
              <w:bottom w:w="0" w:type="pct"/>
              <w:right w:w="100" w:type="dxa"/>
            </w:tcMar>
          </w:tcPr>
          <w:p w:rsidR="006A468E" w:rsidRPr="00EA7ACB" w:rsidRDefault="006A468E" w:rsidP="00EA7ACB">
            <w:pPr>
              <w:spacing w:line="240" w:lineRule="atLeast"/>
              <w:jc w:val="center"/>
              <w:rPr>
                <w:sz w:val="22"/>
                <w:szCs w:val="22"/>
              </w:rPr>
            </w:pPr>
          </w:p>
        </w:tc>
        <w:tc>
          <w:tcPr>
            <w:tcW w:w="709" w:type="dxa"/>
            <w:tcMar>
              <w:top w:w="0" w:type="pct"/>
              <w:bottom w:w="0" w:type="pct"/>
              <w:right w:w="100" w:type="dxa"/>
            </w:tcMar>
          </w:tcPr>
          <w:p w:rsidR="006A468E" w:rsidRPr="00EA7ACB" w:rsidRDefault="006A468E" w:rsidP="00EA7ACB">
            <w:pPr>
              <w:spacing w:line="240" w:lineRule="atLeast"/>
              <w:jc w:val="center"/>
            </w:pPr>
            <w:r w:rsidRPr="00EA7ACB">
              <w:t>число</w:t>
            </w:r>
          </w:p>
        </w:tc>
        <w:tc>
          <w:tcPr>
            <w:tcW w:w="567" w:type="dxa"/>
            <w:tcMar>
              <w:top w:w="0" w:type="pct"/>
              <w:bottom w:w="0" w:type="pct"/>
              <w:right w:w="100" w:type="dxa"/>
            </w:tcMar>
          </w:tcPr>
          <w:p w:rsidR="006A468E" w:rsidRPr="00EA7ACB" w:rsidRDefault="006A468E" w:rsidP="00EA7ACB">
            <w:pPr>
              <w:spacing w:line="240" w:lineRule="atLeast"/>
              <w:jc w:val="center"/>
            </w:pPr>
            <w:r w:rsidRPr="00EA7ACB">
              <w:t>%</w:t>
            </w:r>
          </w:p>
        </w:tc>
        <w:tc>
          <w:tcPr>
            <w:tcW w:w="709" w:type="dxa"/>
            <w:tcMar>
              <w:top w:w="0" w:type="pct"/>
              <w:bottom w:w="0" w:type="pct"/>
              <w:right w:w="100" w:type="dxa"/>
            </w:tcMar>
          </w:tcPr>
          <w:p w:rsidR="006A468E" w:rsidRPr="00EA7ACB" w:rsidRDefault="006A468E" w:rsidP="00EA7ACB">
            <w:pPr>
              <w:spacing w:line="240" w:lineRule="atLeast"/>
              <w:jc w:val="center"/>
            </w:pPr>
            <w:r w:rsidRPr="00EA7ACB">
              <w:t>число</w:t>
            </w:r>
          </w:p>
        </w:tc>
        <w:tc>
          <w:tcPr>
            <w:tcW w:w="567" w:type="dxa"/>
            <w:tcMar>
              <w:top w:w="0" w:type="pct"/>
              <w:bottom w:w="0" w:type="pct"/>
              <w:right w:w="100" w:type="dxa"/>
            </w:tcMar>
          </w:tcPr>
          <w:p w:rsidR="006A468E" w:rsidRPr="00EA7ACB" w:rsidRDefault="006A468E" w:rsidP="00EA7ACB">
            <w:pPr>
              <w:spacing w:line="240" w:lineRule="atLeast"/>
              <w:jc w:val="center"/>
            </w:pPr>
            <w:r w:rsidRPr="00EA7ACB">
              <w:t>%</w:t>
            </w:r>
          </w:p>
        </w:tc>
        <w:tc>
          <w:tcPr>
            <w:tcW w:w="567" w:type="dxa"/>
            <w:tcMar>
              <w:top w:w="0" w:type="pct"/>
              <w:bottom w:w="0" w:type="pct"/>
              <w:right w:w="100" w:type="dxa"/>
            </w:tcMar>
          </w:tcPr>
          <w:p w:rsidR="006A468E" w:rsidRPr="00EA7ACB" w:rsidRDefault="006A468E" w:rsidP="00EA7ACB">
            <w:pPr>
              <w:spacing w:line="240" w:lineRule="atLeast"/>
              <w:jc w:val="center"/>
            </w:pPr>
            <w:r w:rsidRPr="00EA7ACB">
              <w:t>число</w:t>
            </w:r>
          </w:p>
        </w:tc>
        <w:tc>
          <w:tcPr>
            <w:tcW w:w="567" w:type="dxa"/>
            <w:tcMar>
              <w:top w:w="0" w:type="pct"/>
              <w:bottom w:w="0" w:type="pct"/>
              <w:right w:w="100" w:type="dxa"/>
            </w:tcMar>
          </w:tcPr>
          <w:p w:rsidR="006A468E" w:rsidRPr="00EA7ACB" w:rsidRDefault="006A468E" w:rsidP="00EA7ACB">
            <w:pPr>
              <w:spacing w:line="240" w:lineRule="atLeast"/>
              <w:jc w:val="center"/>
            </w:pPr>
            <w:r w:rsidRPr="00EA7ACB">
              <w:t>%</w:t>
            </w:r>
          </w:p>
        </w:tc>
        <w:tc>
          <w:tcPr>
            <w:tcW w:w="567" w:type="dxa"/>
            <w:tcMar>
              <w:top w:w="0" w:type="pct"/>
              <w:bottom w:w="0" w:type="pct"/>
              <w:right w:w="100" w:type="dxa"/>
            </w:tcMar>
          </w:tcPr>
          <w:p w:rsidR="006A468E" w:rsidRPr="00EA7ACB" w:rsidRDefault="006A468E" w:rsidP="00EA7ACB">
            <w:pPr>
              <w:spacing w:line="240" w:lineRule="atLeast"/>
              <w:jc w:val="center"/>
            </w:pPr>
            <w:r w:rsidRPr="00EA7ACB">
              <w:t>число</w:t>
            </w:r>
          </w:p>
        </w:tc>
        <w:tc>
          <w:tcPr>
            <w:tcW w:w="567" w:type="dxa"/>
            <w:tcMar>
              <w:top w:w="0" w:type="pct"/>
              <w:bottom w:w="0" w:type="pct"/>
              <w:right w:w="100" w:type="dxa"/>
            </w:tcMar>
          </w:tcPr>
          <w:p w:rsidR="006A468E" w:rsidRPr="00EA7ACB" w:rsidRDefault="006A468E" w:rsidP="00EA7ACB">
            <w:pPr>
              <w:spacing w:line="240" w:lineRule="atLeast"/>
              <w:jc w:val="center"/>
            </w:pPr>
            <w:r w:rsidRPr="00EA7ACB">
              <w:t>%</w:t>
            </w:r>
          </w:p>
        </w:tc>
        <w:tc>
          <w:tcPr>
            <w:tcW w:w="709" w:type="dxa"/>
            <w:vMerge/>
            <w:tcMar>
              <w:top w:w="0" w:type="pct"/>
              <w:bottom w:w="0" w:type="pct"/>
              <w:right w:w="100" w:type="dxa"/>
            </w:tcMar>
          </w:tcPr>
          <w:p w:rsidR="006A468E" w:rsidRPr="00EA7ACB" w:rsidRDefault="006A468E" w:rsidP="00EA7ACB">
            <w:pPr>
              <w:spacing w:line="240" w:lineRule="atLeast"/>
              <w:jc w:val="center"/>
              <w:rPr>
                <w:sz w:val="22"/>
                <w:szCs w:val="22"/>
              </w:rPr>
            </w:pPr>
          </w:p>
        </w:tc>
        <w:tc>
          <w:tcPr>
            <w:tcW w:w="568" w:type="dxa"/>
            <w:vMerge/>
            <w:tcBorders>
              <w:left w:val="single" w:sz="4" w:space="0" w:color="auto"/>
            </w:tcBorders>
          </w:tcPr>
          <w:p w:rsidR="006A468E" w:rsidRPr="00EA7ACB" w:rsidRDefault="006A468E" w:rsidP="00EA7ACB">
            <w:pPr>
              <w:spacing w:line="240" w:lineRule="atLeast"/>
              <w:jc w:val="center"/>
              <w:rPr>
                <w:sz w:val="22"/>
                <w:szCs w:val="22"/>
              </w:rPr>
            </w:pPr>
          </w:p>
        </w:tc>
      </w:tr>
      <w:tr w:rsidR="006A468E" w:rsidRPr="00EA7ACB" w:rsidTr="00AB6AC7">
        <w:tc>
          <w:tcPr>
            <w:tcW w:w="992" w:type="dxa"/>
          </w:tcPr>
          <w:p w:rsidR="006A468E" w:rsidRPr="00EA7ACB" w:rsidRDefault="006A468E" w:rsidP="00EF6642">
            <w:pPr>
              <w:spacing w:line="240" w:lineRule="atLeast"/>
              <w:ind w:left="50"/>
            </w:pPr>
            <w:r w:rsidRPr="00EA7ACB">
              <w:t>Ш</w:t>
            </w:r>
            <w:r>
              <w:t>кловский</w:t>
            </w:r>
          </w:p>
        </w:tc>
        <w:tc>
          <w:tcPr>
            <w:tcW w:w="850" w:type="dxa"/>
            <w:tcMar>
              <w:top w:w="0" w:type="pct"/>
              <w:bottom w:w="0" w:type="pct"/>
              <w:right w:w="100" w:type="dxa"/>
            </w:tcMar>
          </w:tcPr>
          <w:p w:rsidR="006A468E" w:rsidRPr="00EA7ACB" w:rsidRDefault="006A468E" w:rsidP="00EA7ACB">
            <w:pPr>
              <w:spacing w:line="240" w:lineRule="atLeast"/>
              <w:jc w:val="right"/>
            </w:pPr>
            <w:r w:rsidRPr="00EA7ACB">
              <w:t>112</w:t>
            </w:r>
          </w:p>
        </w:tc>
        <w:tc>
          <w:tcPr>
            <w:tcW w:w="851" w:type="dxa"/>
            <w:tcMar>
              <w:top w:w="0" w:type="pct"/>
              <w:bottom w:w="0" w:type="pct"/>
              <w:right w:w="100" w:type="dxa"/>
            </w:tcMar>
          </w:tcPr>
          <w:p w:rsidR="006A468E" w:rsidRPr="00EA7ACB" w:rsidRDefault="006A468E" w:rsidP="00EA7ACB">
            <w:pPr>
              <w:spacing w:line="240" w:lineRule="atLeast"/>
              <w:jc w:val="right"/>
            </w:pPr>
            <w:r w:rsidRPr="00EA7ACB">
              <w:t>101</w:t>
            </w:r>
          </w:p>
        </w:tc>
        <w:tc>
          <w:tcPr>
            <w:tcW w:w="708" w:type="dxa"/>
            <w:tcMar>
              <w:top w:w="0" w:type="pct"/>
              <w:bottom w:w="0" w:type="pct"/>
              <w:right w:w="100" w:type="dxa"/>
            </w:tcMar>
          </w:tcPr>
          <w:p w:rsidR="006A468E" w:rsidRPr="00EA7ACB" w:rsidRDefault="006A468E" w:rsidP="00EA7ACB">
            <w:pPr>
              <w:spacing w:line="240" w:lineRule="atLeast"/>
              <w:jc w:val="right"/>
            </w:pPr>
            <w:r w:rsidRPr="00EA7ACB">
              <w:t>90.2</w:t>
            </w:r>
          </w:p>
        </w:tc>
        <w:tc>
          <w:tcPr>
            <w:tcW w:w="709" w:type="dxa"/>
            <w:tcMar>
              <w:top w:w="0" w:type="pct"/>
              <w:bottom w:w="0" w:type="pct"/>
              <w:right w:w="100" w:type="dxa"/>
            </w:tcMar>
          </w:tcPr>
          <w:p w:rsidR="006A468E" w:rsidRPr="00EA7ACB" w:rsidRDefault="006A468E" w:rsidP="00EA7ACB">
            <w:pPr>
              <w:spacing w:line="240" w:lineRule="atLeast"/>
              <w:jc w:val="right"/>
            </w:pPr>
            <w:r w:rsidRPr="00EA7ACB">
              <w:t>48</w:t>
            </w:r>
          </w:p>
        </w:tc>
        <w:tc>
          <w:tcPr>
            <w:tcW w:w="567" w:type="dxa"/>
            <w:tcMar>
              <w:top w:w="0" w:type="pct"/>
              <w:bottom w:w="0" w:type="pct"/>
              <w:right w:w="100" w:type="dxa"/>
            </w:tcMar>
          </w:tcPr>
          <w:p w:rsidR="006A468E" w:rsidRPr="00EA7ACB" w:rsidRDefault="006A468E" w:rsidP="00EA7ACB">
            <w:pPr>
              <w:spacing w:line="240" w:lineRule="atLeast"/>
              <w:jc w:val="right"/>
            </w:pPr>
            <w:r w:rsidRPr="00EA7ACB">
              <w:t>42.9</w:t>
            </w:r>
          </w:p>
        </w:tc>
        <w:tc>
          <w:tcPr>
            <w:tcW w:w="709" w:type="dxa"/>
            <w:tcMar>
              <w:top w:w="0" w:type="pct"/>
              <w:bottom w:w="0" w:type="pct"/>
              <w:right w:w="100" w:type="dxa"/>
            </w:tcMar>
          </w:tcPr>
          <w:p w:rsidR="006A468E" w:rsidRPr="00EA7ACB" w:rsidRDefault="006A468E" w:rsidP="00EA7ACB">
            <w:pPr>
              <w:spacing w:line="240" w:lineRule="atLeast"/>
              <w:jc w:val="right"/>
            </w:pPr>
            <w:r w:rsidRPr="00EA7ACB">
              <w:t>20</w:t>
            </w:r>
          </w:p>
        </w:tc>
        <w:tc>
          <w:tcPr>
            <w:tcW w:w="567" w:type="dxa"/>
            <w:tcMar>
              <w:top w:w="0" w:type="pct"/>
              <w:bottom w:w="0" w:type="pct"/>
              <w:right w:w="100" w:type="dxa"/>
            </w:tcMar>
          </w:tcPr>
          <w:p w:rsidR="006A468E" w:rsidRPr="00EA7ACB" w:rsidRDefault="006A468E" w:rsidP="00EA7ACB">
            <w:pPr>
              <w:spacing w:line="240" w:lineRule="atLeast"/>
              <w:jc w:val="right"/>
            </w:pPr>
            <w:r w:rsidRPr="00EA7ACB">
              <w:t>17.9</w:t>
            </w:r>
          </w:p>
        </w:tc>
        <w:tc>
          <w:tcPr>
            <w:tcW w:w="567" w:type="dxa"/>
            <w:tcMar>
              <w:top w:w="0" w:type="pct"/>
              <w:bottom w:w="0" w:type="pct"/>
              <w:right w:w="100" w:type="dxa"/>
            </w:tcMar>
          </w:tcPr>
          <w:p w:rsidR="006A468E" w:rsidRPr="00EA7ACB" w:rsidRDefault="006A468E" w:rsidP="00EA7ACB">
            <w:pPr>
              <w:spacing w:line="240" w:lineRule="atLeast"/>
              <w:jc w:val="right"/>
            </w:pPr>
            <w:r w:rsidRPr="00EA7ACB">
              <w:t>16</w:t>
            </w:r>
          </w:p>
        </w:tc>
        <w:tc>
          <w:tcPr>
            <w:tcW w:w="567" w:type="dxa"/>
            <w:tcMar>
              <w:top w:w="0" w:type="pct"/>
              <w:bottom w:w="0" w:type="pct"/>
              <w:right w:w="100" w:type="dxa"/>
            </w:tcMar>
          </w:tcPr>
          <w:p w:rsidR="006A468E" w:rsidRPr="00EA7ACB" w:rsidRDefault="006A468E" w:rsidP="00EA7ACB">
            <w:pPr>
              <w:spacing w:line="240" w:lineRule="atLeast"/>
              <w:jc w:val="right"/>
            </w:pPr>
            <w:r w:rsidRPr="00EA7ACB">
              <w:t>14.3</w:t>
            </w:r>
          </w:p>
        </w:tc>
        <w:tc>
          <w:tcPr>
            <w:tcW w:w="567" w:type="dxa"/>
            <w:tcMar>
              <w:top w:w="0" w:type="pct"/>
              <w:bottom w:w="0" w:type="pct"/>
              <w:right w:w="100" w:type="dxa"/>
            </w:tcMar>
          </w:tcPr>
          <w:p w:rsidR="006A468E" w:rsidRPr="00EA7ACB" w:rsidRDefault="006A468E" w:rsidP="00EA7ACB">
            <w:pPr>
              <w:spacing w:line="240" w:lineRule="atLeast"/>
              <w:jc w:val="right"/>
            </w:pPr>
            <w:r w:rsidRPr="00EA7ACB">
              <w:t>17</w:t>
            </w:r>
          </w:p>
        </w:tc>
        <w:tc>
          <w:tcPr>
            <w:tcW w:w="567" w:type="dxa"/>
            <w:tcMar>
              <w:top w:w="0" w:type="pct"/>
              <w:bottom w:w="0" w:type="pct"/>
              <w:right w:w="100" w:type="dxa"/>
            </w:tcMar>
          </w:tcPr>
          <w:p w:rsidR="006A468E" w:rsidRPr="00EA7ACB" w:rsidRDefault="006A468E" w:rsidP="00EA7ACB">
            <w:pPr>
              <w:spacing w:line="240" w:lineRule="atLeast"/>
              <w:jc w:val="right"/>
            </w:pPr>
            <w:r w:rsidRPr="00EA7ACB">
              <w:t>15.2</w:t>
            </w:r>
          </w:p>
        </w:tc>
        <w:tc>
          <w:tcPr>
            <w:tcW w:w="709" w:type="dxa"/>
            <w:tcMar>
              <w:top w:w="0" w:type="pct"/>
              <w:bottom w:w="0" w:type="pct"/>
              <w:right w:w="100" w:type="dxa"/>
            </w:tcMar>
          </w:tcPr>
          <w:p w:rsidR="006A468E" w:rsidRPr="00EA7ACB" w:rsidRDefault="006A468E" w:rsidP="00EA7ACB">
            <w:pPr>
              <w:spacing w:line="240" w:lineRule="atLeast"/>
              <w:jc w:val="right"/>
            </w:pPr>
            <w:r w:rsidRPr="00EA7ACB">
              <w:t>11</w:t>
            </w:r>
          </w:p>
        </w:tc>
        <w:tc>
          <w:tcPr>
            <w:tcW w:w="568" w:type="dxa"/>
            <w:tcBorders>
              <w:left w:val="single" w:sz="4" w:space="0" w:color="auto"/>
            </w:tcBorders>
          </w:tcPr>
          <w:p w:rsidR="006A468E" w:rsidRPr="00EA7ACB" w:rsidRDefault="006A468E" w:rsidP="00EA7ACB">
            <w:pPr>
              <w:spacing w:line="240" w:lineRule="atLeast"/>
              <w:jc w:val="right"/>
            </w:pPr>
            <w:r w:rsidRPr="00EA7ACB">
              <w:t>9.8</w:t>
            </w:r>
          </w:p>
        </w:tc>
      </w:tr>
      <w:tr w:rsidR="006A468E" w:rsidRPr="00EA7ACB" w:rsidTr="00AB6AC7">
        <w:tc>
          <w:tcPr>
            <w:tcW w:w="992" w:type="dxa"/>
          </w:tcPr>
          <w:p w:rsidR="006A468E" w:rsidRPr="00EA7ACB" w:rsidRDefault="006A468E" w:rsidP="00EA7ACB">
            <w:pPr>
              <w:spacing w:line="240" w:lineRule="atLeast"/>
              <w:ind w:left="50"/>
            </w:pPr>
            <w:r w:rsidRPr="00EA7ACB">
              <w:t>ВСЕГО</w:t>
            </w:r>
            <w:r w:rsidRPr="00EF6642">
              <w:t xml:space="preserve"> по области</w:t>
            </w:r>
            <w:r w:rsidRPr="00EA7ACB">
              <w:t>:</w:t>
            </w:r>
          </w:p>
        </w:tc>
        <w:tc>
          <w:tcPr>
            <w:tcW w:w="850" w:type="dxa"/>
            <w:tcMar>
              <w:top w:w="0" w:type="pct"/>
              <w:bottom w:w="0" w:type="pct"/>
              <w:right w:w="100" w:type="dxa"/>
            </w:tcMar>
          </w:tcPr>
          <w:p w:rsidR="006A468E" w:rsidRPr="00EA7ACB" w:rsidRDefault="006A468E" w:rsidP="00EA7ACB">
            <w:pPr>
              <w:spacing w:line="240" w:lineRule="atLeast"/>
              <w:jc w:val="right"/>
            </w:pPr>
            <w:r w:rsidRPr="00EA7ACB">
              <w:t>4739</w:t>
            </w:r>
          </w:p>
        </w:tc>
        <w:tc>
          <w:tcPr>
            <w:tcW w:w="851" w:type="dxa"/>
            <w:tcMar>
              <w:top w:w="0" w:type="pct"/>
              <w:bottom w:w="0" w:type="pct"/>
              <w:right w:w="100" w:type="dxa"/>
            </w:tcMar>
          </w:tcPr>
          <w:p w:rsidR="006A468E" w:rsidRPr="00EA7ACB" w:rsidRDefault="006A468E" w:rsidP="00EA7ACB">
            <w:pPr>
              <w:spacing w:line="240" w:lineRule="atLeast"/>
              <w:jc w:val="right"/>
            </w:pPr>
            <w:r w:rsidRPr="00EA7ACB">
              <w:t>4330</w:t>
            </w:r>
          </w:p>
        </w:tc>
        <w:tc>
          <w:tcPr>
            <w:tcW w:w="708" w:type="dxa"/>
            <w:tcMar>
              <w:top w:w="0" w:type="pct"/>
              <w:bottom w:w="0" w:type="pct"/>
              <w:right w:w="100" w:type="dxa"/>
            </w:tcMar>
          </w:tcPr>
          <w:p w:rsidR="006A468E" w:rsidRPr="00EA7ACB" w:rsidRDefault="006A468E" w:rsidP="00EA7ACB">
            <w:pPr>
              <w:spacing w:line="240" w:lineRule="atLeast"/>
              <w:jc w:val="right"/>
            </w:pPr>
            <w:r w:rsidRPr="00EA7ACB">
              <w:t>91.4</w:t>
            </w:r>
          </w:p>
        </w:tc>
        <w:tc>
          <w:tcPr>
            <w:tcW w:w="709" w:type="dxa"/>
            <w:tcMar>
              <w:top w:w="0" w:type="pct"/>
              <w:bottom w:w="0" w:type="pct"/>
              <w:right w:w="100" w:type="dxa"/>
            </w:tcMar>
          </w:tcPr>
          <w:p w:rsidR="006A468E" w:rsidRPr="00EA7ACB" w:rsidRDefault="006A468E" w:rsidP="00EA7ACB">
            <w:pPr>
              <w:spacing w:line="240" w:lineRule="atLeast"/>
              <w:jc w:val="right"/>
            </w:pPr>
            <w:r w:rsidRPr="00EA7ACB">
              <w:t>1781</w:t>
            </w:r>
          </w:p>
        </w:tc>
        <w:tc>
          <w:tcPr>
            <w:tcW w:w="567" w:type="dxa"/>
            <w:tcMar>
              <w:top w:w="0" w:type="pct"/>
              <w:bottom w:w="0" w:type="pct"/>
              <w:right w:w="100" w:type="dxa"/>
            </w:tcMar>
          </w:tcPr>
          <w:p w:rsidR="006A468E" w:rsidRPr="00EA7ACB" w:rsidRDefault="006A468E" w:rsidP="00EA7ACB">
            <w:pPr>
              <w:spacing w:line="240" w:lineRule="atLeast"/>
              <w:jc w:val="right"/>
            </w:pPr>
            <w:r w:rsidRPr="00EA7ACB">
              <w:t>37.6</w:t>
            </w:r>
          </w:p>
        </w:tc>
        <w:tc>
          <w:tcPr>
            <w:tcW w:w="709" w:type="dxa"/>
            <w:tcMar>
              <w:top w:w="0" w:type="pct"/>
              <w:bottom w:w="0" w:type="pct"/>
              <w:right w:w="100" w:type="dxa"/>
            </w:tcMar>
          </w:tcPr>
          <w:p w:rsidR="006A468E" w:rsidRPr="00EA7ACB" w:rsidRDefault="006A468E" w:rsidP="00EA7ACB">
            <w:pPr>
              <w:spacing w:line="240" w:lineRule="atLeast"/>
              <w:jc w:val="right"/>
            </w:pPr>
            <w:r w:rsidRPr="00EA7ACB">
              <w:t>956</w:t>
            </w:r>
          </w:p>
        </w:tc>
        <w:tc>
          <w:tcPr>
            <w:tcW w:w="567" w:type="dxa"/>
            <w:tcMar>
              <w:top w:w="0" w:type="pct"/>
              <w:bottom w:w="0" w:type="pct"/>
              <w:right w:w="100" w:type="dxa"/>
            </w:tcMar>
          </w:tcPr>
          <w:p w:rsidR="006A468E" w:rsidRPr="00EA7ACB" w:rsidRDefault="006A468E" w:rsidP="00EA7ACB">
            <w:pPr>
              <w:spacing w:line="240" w:lineRule="atLeast"/>
              <w:jc w:val="right"/>
            </w:pPr>
            <w:r w:rsidRPr="00EA7ACB">
              <w:t>20.2</w:t>
            </w:r>
          </w:p>
        </w:tc>
        <w:tc>
          <w:tcPr>
            <w:tcW w:w="567" w:type="dxa"/>
            <w:tcMar>
              <w:top w:w="0" w:type="pct"/>
              <w:bottom w:w="0" w:type="pct"/>
              <w:right w:w="100" w:type="dxa"/>
            </w:tcMar>
          </w:tcPr>
          <w:p w:rsidR="006A468E" w:rsidRPr="00EA7ACB" w:rsidRDefault="006A468E" w:rsidP="00EA7ACB">
            <w:pPr>
              <w:spacing w:line="240" w:lineRule="atLeast"/>
              <w:jc w:val="right"/>
            </w:pPr>
            <w:r w:rsidRPr="00EA7ACB">
              <w:t>798</w:t>
            </w:r>
          </w:p>
        </w:tc>
        <w:tc>
          <w:tcPr>
            <w:tcW w:w="567" w:type="dxa"/>
            <w:tcMar>
              <w:top w:w="0" w:type="pct"/>
              <w:bottom w:w="0" w:type="pct"/>
              <w:right w:w="100" w:type="dxa"/>
            </w:tcMar>
          </w:tcPr>
          <w:p w:rsidR="006A468E" w:rsidRPr="00EA7ACB" w:rsidRDefault="006A468E" w:rsidP="00EA7ACB">
            <w:pPr>
              <w:spacing w:line="240" w:lineRule="atLeast"/>
              <w:jc w:val="right"/>
            </w:pPr>
            <w:r w:rsidRPr="00EA7ACB">
              <w:t>16.8</w:t>
            </w:r>
          </w:p>
        </w:tc>
        <w:tc>
          <w:tcPr>
            <w:tcW w:w="567" w:type="dxa"/>
            <w:tcMar>
              <w:top w:w="0" w:type="pct"/>
              <w:bottom w:w="0" w:type="pct"/>
              <w:right w:w="100" w:type="dxa"/>
            </w:tcMar>
          </w:tcPr>
          <w:p w:rsidR="006A468E" w:rsidRPr="00EA7ACB" w:rsidRDefault="006A468E" w:rsidP="00EA7ACB">
            <w:pPr>
              <w:spacing w:line="240" w:lineRule="atLeast"/>
              <w:jc w:val="right"/>
            </w:pPr>
            <w:r w:rsidRPr="00EA7ACB">
              <w:t>795</w:t>
            </w:r>
          </w:p>
        </w:tc>
        <w:tc>
          <w:tcPr>
            <w:tcW w:w="567" w:type="dxa"/>
            <w:tcMar>
              <w:top w:w="0" w:type="pct"/>
              <w:bottom w:w="0" w:type="pct"/>
              <w:right w:w="100" w:type="dxa"/>
            </w:tcMar>
          </w:tcPr>
          <w:p w:rsidR="006A468E" w:rsidRPr="00EA7ACB" w:rsidRDefault="006A468E" w:rsidP="00EA7ACB">
            <w:pPr>
              <w:spacing w:line="240" w:lineRule="atLeast"/>
              <w:jc w:val="right"/>
            </w:pPr>
            <w:r w:rsidRPr="00EA7ACB">
              <w:t>16.8</w:t>
            </w:r>
          </w:p>
        </w:tc>
        <w:tc>
          <w:tcPr>
            <w:tcW w:w="709" w:type="dxa"/>
            <w:tcMar>
              <w:top w:w="0" w:type="pct"/>
              <w:bottom w:w="0" w:type="pct"/>
              <w:right w:w="100" w:type="dxa"/>
            </w:tcMar>
          </w:tcPr>
          <w:p w:rsidR="006A468E" w:rsidRPr="00EA7ACB" w:rsidRDefault="006A468E" w:rsidP="00EA7ACB">
            <w:pPr>
              <w:spacing w:line="240" w:lineRule="atLeast"/>
              <w:jc w:val="right"/>
            </w:pPr>
            <w:r w:rsidRPr="00EA7ACB">
              <w:t>409</w:t>
            </w:r>
          </w:p>
        </w:tc>
        <w:tc>
          <w:tcPr>
            <w:tcW w:w="568" w:type="dxa"/>
            <w:tcBorders>
              <w:left w:val="single" w:sz="4" w:space="0" w:color="auto"/>
            </w:tcBorders>
          </w:tcPr>
          <w:p w:rsidR="006A468E" w:rsidRPr="00EA7ACB" w:rsidRDefault="006A468E" w:rsidP="00EA7ACB">
            <w:pPr>
              <w:spacing w:line="240" w:lineRule="atLeast"/>
              <w:jc w:val="right"/>
            </w:pPr>
            <w:r w:rsidRPr="00EA7ACB">
              <w:t>8.6</w:t>
            </w:r>
          </w:p>
        </w:tc>
      </w:tr>
    </w:tbl>
    <w:p w:rsidR="00427C4C" w:rsidRPr="00451ABB" w:rsidRDefault="00427C4C" w:rsidP="00F858AA">
      <w:pPr>
        <w:pStyle w:val="af1"/>
        <w:widowControl w:val="0"/>
        <w:contextualSpacing/>
        <w:jc w:val="both"/>
        <w:rPr>
          <w:b/>
          <w:color w:val="FF0000"/>
          <w:szCs w:val="28"/>
        </w:rPr>
      </w:pPr>
    </w:p>
    <w:p w:rsidR="00427C4C" w:rsidRDefault="003427CF" w:rsidP="00F858AA">
      <w:pPr>
        <w:pStyle w:val="af1"/>
        <w:widowControl w:val="0"/>
        <w:contextualSpacing/>
        <w:jc w:val="both"/>
        <w:rPr>
          <w:szCs w:val="28"/>
        </w:rPr>
      </w:pPr>
      <w:r>
        <w:rPr>
          <w:szCs w:val="28"/>
        </w:rPr>
        <w:tab/>
      </w:r>
      <w:r w:rsidRPr="003427CF">
        <w:rPr>
          <w:szCs w:val="28"/>
        </w:rPr>
        <w:t>Заболеваемость на территории Шкловского района злокачественными новообразованиями сельского населения в 1,83 раза выше, чем у городского населения,</w:t>
      </w:r>
      <w:r>
        <w:rPr>
          <w:szCs w:val="28"/>
        </w:rPr>
        <w:t xml:space="preserve"> у женщин на 16%  выше, чем у мужчин. Наибольшее число злокачественных новообразований выявляется после 40лет.</w:t>
      </w:r>
    </w:p>
    <w:p w:rsidR="00A95AD4" w:rsidRDefault="00A95AD4" w:rsidP="004234BE">
      <w:pPr>
        <w:pStyle w:val="af1"/>
        <w:widowControl w:val="0"/>
        <w:ind w:firstLine="709"/>
        <w:contextualSpacing/>
        <w:jc w:val="both"/>
        <w:rPr>
          <w:szCs w:val="26"/>
        </w:rPr>
      </w:pPr>
    </w:p>
    <w:p w:rsidR="00D23256" w:rsidRPr="003D1F3D" w:rsidRDefault="001A5FBF" w:rsidP="004234BE">
      <w:pPr>
        <w:pStyle w:val="af1"/>
        <w:widowControl w:val="0"/>
        <w:ind w:firstLine="709"/>
        <w:contextualSpacing/>
        <w:jc w:val="both"/>
        <w:rPr>
          <w:szCs w:val="28"/>
        </w:rPr>
      </w:pPr>
      <w:r w:rsidRPr="003D1F3D">
        <w:rPr>
          <w:szCs w:val="26"/>
        </w:rPr>
        <w:t>Общая заболеваемость в труд</w:t>
      </w:r>
      <w:r w:rsidR="00862A54" w:rsidRPr="003D1F3D">
        <w:rPr>
          <w:szCs w:val="26"/>
        </w:rPr>
        <w:t xml:space="preserve">оспособном возрасте в Шкловском </w:t>
      </w:r>
      <w:r w:rsidRPr="003D1F3D">
        <w:rPr>
          <w:szCs w:val="26"/>
        </w:rPr>
        <w:t xml:space="preserve">районе </w:t>
      </w:r>
      <w:r w:rsidR="00862A54" w:rsidRPr="003D1F3D">
        <w:rPr>
          <w:szCs w:val="26"/>
        </w:rPr>
        <w:t>в 20</w:t>
      </w:r>
      <w:r w:rsidR="007C2552" w:rsidRPr="003D1F3D">
        <w:rPr>
          <w:szCs w:val="26"/>
        </w:rPr>
        <w:t>2</w:t>
      </w:r>
      <w:r w:rsidR="0069392E" w:rsidRPr="003D1F3D">
        <w:rPr>
          <w:szCs w:val="26"/>
        </w:rPr>
        <w:t>1</w:t>
      </w:r>
      <w:r w:rsidR="00862A54" w:rsidRPr="003D1F3D">
        <w:rPr>
          <w:szCs w:val="26"/>
        </w:rPr>
        <w:t>г.</w:t>
      </w:r>
      <w:r w:rsidRPr="003D1F3D">
        <w:rPr>
          <w:szCs w:val="26"/>
        </w:rPr>
        <w:t xml:space="preserve"> </w:t>
      </w:r>
      <w:r w:rsidR="0069392E" w:rsidRPr="003D1F3D">
        <w:rPr>
          <w:szCs w:val="26"/>
        </w:rPr>
        <w:t>практически на уровне</w:t>
      </w:r>
      <w:r w:rsidRPr="003D1F3D">
        <w:rPr>
          <w:szCs w:val="26"/>
        </w:rPr>
        <w:t xml:space="preserve"> </w:t>
      </w:r>
      <w:r w:rsidR="003D6369" w:rsidRPr="003D1F3D">
        <w:rPr>
          <w:szCs w:val="26"/>
        </w:rPr>
        <w:t>предыдущ</w:t>
      </w:r>
      <w:r w:rsidR="0069392E" w:rsidRPr="003D1F3D">
        <w:rPr>
          <w:szCs w:val="26"/>
        </w:rPr>
        <w:t>его</w:t>
      </w:r>
      <w:r w:rsidR="003D6369" w:rsidRPr="003D1F3D">
        <w:rPr>
          <w:szCs w:val="26"/>
        </w:rPr>
        <w:t xml:space="preserve"> год</w:t>
      </w:r>
      <w:r w:rsidR="0069392E" w:rsidRPr="003D1F3D">
        <w:rPr>
          <w:szCs w:val="26"/>
        </w:rPr>
        <w:t>а</w:t>
      </w:r>
      <w:r w:rsidR="004709F9" w:rsidRPr="003D1F3D">
        <w:rPr>
          <w:szCs w:val="26"/>
        </w:rPr>
        <w:t xml:space="preserve"> и выше среднеобластных показателей</w:t>
      </w:r>
      <w:r w:rsidR="0069392E" w:rsidRPr="003D1F3D">
        <w:rPr>
          <w:szCs w:val="26"/>
        </w:rPr>
        <w:t>, первичная заболеваемость в сравнении с 2020г. возросла и выше среднеобластных показателей.</w:t>
      </w:r>
      <w:r w:rsidR="00AE0A39" w:rsidRPr="003D1F3D">
        <w:rPr>
          <w:szCs w:val="28"/>
        </w:rPr>
        <w:t xml:space="preserve">      </w:t>
      </w:r>
    </w:p>
    <w:p w:rsidR="007C2552" w:rsidRPr="00451ABB" w:rsidRDefault="007C2552" w:rsidP="006979CB">
      <w:pPr>
        <w:pStyle w:val="af1"/>
        <w:widowControl w:val="0"/>
        <w:ind w:firstLine="284"/>
        <w:contextualSpacing/>
        <w:jc w:val="both"/>
        <w:rPr>
          <w:color w:val="FF0000"/>
          <w:szCs w:val="28"/>
        </w:rPr>
      </w:pPr>
    </w:p>
    <w:p w:rsidR="008B091E" w:rsidRPr="00451ABB" w:rsidRDefault="005859B3" w:rsidP="00F858AA">
      <w:pPr>
        <w:pStyle w:val="af1"/>
        <w:widowControl w:val="0"/>
        <w:ind w:firstLine="284"/>
        <w:contextualSpacing/>
        <w:rPr>
          <w:color w:val="FF0000"/>
        </w:rPr>
      </w:pPr>
      <w:r w:rsidRPr="00451ABB">
        <w:rPr>
          <w:noProof/>
          <w:color w:val="FF0000"/>
        </w:rPr>
        <w:drawing>
          <wp:inline distT="0" distB="0" distL="0" distR="0" wp14:anchorId="6B360D0F" wp14:editId="139FEFD0">
            <wp:extent cx="5261317" cy="2940148"/>
            <wp:effectExtent l="0" t="0" r="0" b="0"/>
            <wp:docPr id="17" name="Объект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922169" w:rsidRPr="007977B6" w:rsidRDefault="00922169" w:rsidP="00922169">
      <w:pPr>
        <w:pStyle w:val="af1"/>
        <w:widowControl w:val="0"/>
        <w:ind w:firstLine="284"/>
        <w:contextualSpacing/>
        <w:jc w:val="both"/>
        <w:rPr>
          <w:szCs w:val="28"/>
        </w:rPr>
      </w:pPr>
      <w:r w:rsidRPr="007977B6">
        <w:rPr>
          <w:szCs w:val="28"/>
        </w:rPr>
        <w:t xml:space="preserve">Диаграмма 12. Общая заболеваемость трудоспособного населения                                                                                               </w:t>
      </w:r>
    </w:p>
    <w:p w:rsidR="00427C4C" w:rsidRPr="007977B6" w:rsidRDefault="00427C4C" w:rsidP="006979CB">
      <w:pPr>
        <w:pStyle w:val="af1"/>
        <w:widowControl w:val="0"/>
        <w:ind w:firstLine="284"/>
        <w:contextualSpacing/>
        <w:jc w:val="both"/>
        <w:rPr>
          <w:color w:val="FF0000"/>
          <w:szCs w:val="28"/>
        </w:rPr>
      </w:pPr>
    </w:p>
    <w:p w:rsidR="00427C4C" w:rsidRPr="00451ABB" w:rsidRDefault="00801D8F" w:rsidP="006979CB">
      <w:pPr>
        <w:pStyle w:val="af1"/>
        <w:widowControl w:val="0"/>
        <w:ind w:firstLine="284"/>
        <w:contextualSpacing/>
        <w:jc w:val="both"/>
        <w:rPr>
          <w:b/>
          <w:color w:val="FF0000"/>
          <w:szCs w:val="28"/>
        </w:rPr>
      </w:pPr>
      <w:r w:rsidRPr="00451ABB">
        <w:rPr>
          <w:noProof/>
          <w:color w:val="FF0000"/>
        </w:rPr>
        <w:lastRenderedPageBreak/>
        <w:drawing>
          <wp:inline distT="0" distB="0" distL="0" distR="0" wp14:anchorId="7744AA0E" wp14:editId="203CDAB1">
            <wp:extent cx="5057335" cy="2883877"/>
            <wp:effectExtent l="0" t="0" r="0" b="0"/>
            <wp:docPr id="18" name="Объект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C66151" w:rsidRDefault="008B091E" w:rsidP="00C66151">
      <w:pPr>
        <w:pStyle w:val="af1"/>
        <w:widowControl w:val="0"/>
        <w:contextualSpacing/>
        <w:jc w:val="both"/>
        <w:rPr>
          <w:color w:val="FF0000"/>
          <w:szCs w:val="28"/>
        </w:rPr>
      </w:pPr>
      <w:r w:rsidRPr="00451ABB">
        <w:rPr>
          <w:color w:val="FF0000"/>
          <w:szCs w:val="28"/>
        </w:rPr>
        <w:t xml:space="preserve">       </w:t>
      </w:r>
    </w:p>
    <w:p w:rsidR="00922169" w:rsidRPr="00C66151" w:rsidRDefault="00922169" w:rsidP="00C66151">
      <w:pPr>
        <w:pStyle w:val="af1"/>
        <w:widowControl w:val="0"/>
        <w:contextualSpacing/>
        <w:jc w:val="both"/>
      </w:pPr>
      <w:r w:rsidRPr="00CF1081">
        <w:rPr>
          <w:b/>
          <w:szCs w:val="28"/>
        </w:rPr>
        <w:t>Д</w:t>
      </w:r>
      <w:r w:rsidRPr="00C66151">
        <w:rPr>
          <w:szCs w:val="28"/>
        </w:rPr>
        <w:t>иаграмма 13. Первичная заболеваемость трудоспособного населения</w:t>
      </w:r>
    </w:p>
    <w:p w:rsidR="00A3453E" w:rsidRPr="00C66151" w:rsidRDefault="008B091E" w:rsidP="006979CB">
      <w:pPr>
        <w:pStyle w:val="af1"/>
        <w:widowControl w:val="0"/>
        <w:ind w:firstLine="284"/>
        <w:contextualSpacing/>
        <w:jc w:val="both"/>
        <w:rPr>
          <w:szCs w:val="28"/>
        </w:rPr>
      </w:pPr>
      <w:r w:rsidRPr="00C66151">
        <w:rPr>
          <w:szCs w:val="28"/>
        </w:rPr>
        <w:t xml:space="preserve">                                                                                </w:t>
      </w:r>
    </w:p>
    <w:p w:rsidR="0069392E" w:rsidRPr="003D1F3D" w:rsidRDefault="0069392E" w:rsidP="006979CB">
      <w:pPr>
        <w:pStyle w:val="af1"/>
        <w:widowControl w:val="0"/>
        <w:ind w:firstLine="284"/>
        <w:contextualSpacing/>
        <w:jc w:val="both"/>
        <w:rPr>
          <w:szCs w:val="26"/>
        </w:rPr>
      </w:pPr>
    </w:p>
    <w:p w:rsidR="00756616" w:rsidRPr="0069392E" w:rsidRDefault="001A5FBF" w:rsidP="000F7447">
      <w:pPr>
        <w:pStyle w:val="af1"/>
        <w:widowControl w:val="0"/>
        <w:ind w:firstLine="709"/>
        <w:contextualSpacing/>
        <w:jc w:val="both"/>
        <w:rPr>
          <w:szCs w:val="26"/>
        </w:rPr>
      </w:pPr>
      <w:r w:rsidRPr="0069392E">
        <w:rPr>
          <w:szCs w:val="26"/>
        </w:rPr>
        <w:t xml:space="preserve">Общая </w:t>
      </w:r>
      <w:r w:rsidR="00862A54" w:rsidRPr="0069392E">
        <w:rPr>
          <w:szCs w:val="26"/>
        </w:rPr>
        <w:t xml:space="preserve"> и первичная </w:t>
      </w:r>
      <w:r w:rsidRPr="0069392E">
        <w:rPr>
          <w:szCs w:val="26"/>
        </w:rPr>
        <w:t xml:space="preserve">заболеваемость населения старше трудоспособного возраста в Шкловском районе </w:t>
      </w:r>
      <w:r w:rsidR="00862A54" w:rsidRPr="0069392E">
        <w:rPr>
          <w:szCs w:val="26"/>
        </w:rPr>
        <w:t>в 20</w:t>
      </w:r>
      <w:r w:rsidR="002746FF" w:rsidRPr="0069392E">
        <w:rPr>
          <w:szCs w:val="26"/>
        </w:rPr>
        <w:t>2</w:t>
      </w:r>
      <w:r w:rsidR="00F46F59" w:rsidRPr="0069392E">
        <w:rPr>
          <w:szCs w:val="26"/>
        </w:rPr>
        <w:t>1</w:t>
      </w:r>
      <w:r w:rsidR="00862A54" w:rsidRPr="0069392E">
        <w:rPr>
          <w:szCs w:val="26"/>
        </w:rPr>
        <w:t>г.</w:t>
      </w:r>
      <w:r w:rsidRPr="0069392E">
        <w:rPr>
          <w:szCs w:val="26"/>
        </w:rPr>
        <w:t xml:space="preserve"> </w:t>
      </w:r>
      <w:r w:rsidR="00F46F59" w:rsidRPr="0069392E">
        <w:rPr>
          <w:szCs w:val="26"/>
        </w:rPr>
        <w:t>уменьшилась</w:t>
      </w:r>
      <w:r w:rsidRPr="0069392E">
        <w:rPr>
          <w:szCs w:val="26"/>
        </w:rPr>
        <w:t xml:space="preserve"> в сравнении с 201</w:t>
      </w:r>
      <w:r w:rsidR="00023E1B" w:rsidRPr="0069392E">
        <w:rPr>
          <w:szCs w:val="26"/>
        </w:rPr>
        <w:t>0</w:t>
      </w:r>
      <w:r w:rsidR="00862A54" w:rsidRPr="0069392E">
        <w:rPr>
          <w:szCs w:val="26"/>
        </w:rPr>
        <w:t>г</w:t>
      </w:r>
      <w:r w:rsidR="002746FF" w:rsidRPr="0069392E">
        <w:rPr>
          <w:szCs w:val="26"/>
        </w:rPr>
        <w:t>.</w:t>
      </w:r>
      <w:r w:rsidR="00023E1B" w:rsidRPr="0069392E">
        <w:rPr>
          <w:szCs w:val="26"/>
        </w:rPr>
        <w:t>, при</w:t>
      </w:r>
      <w:r w:rsidR="0069392E" w:rsidRPr="0069392E">
        <w:rPr>
          <w:szCs w:val="26"/>
        </w:rPr>
        <w:t xml:space="preserve"> </w:t>
      </w:r>
      <w:r w:rsidR="00023E1B" w:rsidRPr="0069392E">
        <w:rPr>
          <w:szCs w:val="26"/>
        </w:rPr>
        <w:t xml:space="preserve">этом  общая заболеваемость ниже, а первичная – выше </w:t>
      </w:r>
      <w:r w:rsidR="00B835B3" w:rsidRPr="0069392E">
        <w:rPr>
          <w:szCs w:val="26"/>
        </w:rPr>
        <w:t>среднеобластных показателей.</w:t>
      </w:r>
    </w:p>
    <w:p w:rsidR="00A4433E" w:rsidRPr="00451ABB" w:rsidRDefault="005859B3" w:rsidP="00F858AA">
      <w:pPr>
        <w:pStyle w:val="af1"/>
        <w:widowControl w:val="0"/>
        <w:contextualSpacing/>
        <w:jc w:val="left"/>
        <w:rPr>
          <w:color w:val="FF0000"/>
          <w:szCs w:val="26"/>
        </w:rPr>
      </w:pPr>
      <w:r w:rsidRPr="00451ABB">
        <w:rPr>
          <w:noProof/>
          <w:color w:val="FF0000"/>
        </w:rPr>
        <w:drawing>
          <wp:inline distT="0" distB="0" distL="0" distR="0" wp14:anchorId="614E00D3" wp14:editId="08828AB4">
            <wp:extent cx="5394960" cy="2799471"/>
            <wp:effectExtent l="0" t="0" r="0" b="1270"/>
            <wp:docPr id="19" name="Объект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A4433E" w:rsidRPr="00451ABB" w:rsidRDefault="00A4433E" w:rsidP="006979CB">
      <w:pPr>
        <w:pStyle w:val="af1"/>
        <w:widowControl w:val="0"/>
        <w:ind w:firstLine="284"/>
        <w:contextualSpacing/>
        <w:jc w:val="both"/>
        <w:rPr>
          <w:color w:val="FF0000"/>
          <w:szCs w:val="26"/>
        </w:rPr>
      </w:pPr>
    </w:p>
    <w:p w:rsidR="00F858AA" w:rsidRPr="00C66151" w:rsidRDefault="006C0F8A" w:rsidP="006C0F8A">
      <w:pPr>
        <w:pStyle w:val="af1"/>
        <w:widowControl w:val="0"/>
        <w:contextualSpacing/>
        <w:jc w:val="left"/>
        <w:rPr>
          <w:szCs w:val="26"/>
        </w:rPr>
      </w:pPr>
      <w:r w:rsidRPr="00C66151">
        <w:rPr>
          <w:szCs w:val="26"/>
        </w:rPr>
        <w:t>Диаграмма 14.</w:t>
      </w:r>
      <w:r w:rsidR="00C66151" w:rsidRPr="00C66151">
        <w:rPr>
          <w:szCs w:val="26"/>
        </w:rPr>
        <w:t xml:space="preserve"> </w:t>
      </w:r>
      <w:r w:rsidRPr="00C66151">
        <w:rPr>
          <w:szCs w:val="26"/>
        </w:rPr>
        <w:t>Общая заболеваемость населения старше трудоспособного возраста.</w:t>
      </w:r>
    </w:p>
    <w:p w:rsidR="00F858AA" w:rsidRDefault="00F858AA" w:rsidP="006979CB">
      <w:pPr>
        <w:pStyle w:val="af1"/>
        <w:widowControl w:val="0"/>
        <w:ind w:firstLine="284"/>
        <w:contextualSpacing/>
        <w:jc w:val="both"/>
        <w:rPr>
          <w:b/>
          <w:color w:val="FF0000"/>
          <w:szCs w:val="26"/>
        </w:rPr>
      </w:pPr>
    </w:p>
    <w:p w:rsidR="00EE7D2A" w:rsidRDefault="00EE7D2A" w:rsidP="006979CB">
      <w:pPr>
        <w:pStyle w:val="af1"/>
        <w:widowControl w:val="0"/>
        <w:ind w:firstLine="284"/>
        <w:contextualSpacing/>
        <w:jc w:val="both"/>
        <w:rPr>
          <w:b/>
          <w:color w:val="FF0000"/>
          <w:szCs w:val="26"/>
        </w:rPr>
      </w:pPr>
    </w:p>
    <w:p w:rsidR="00EE7D2A" w:rsidRPr="00451ABB" w:rsidRDefault="00EE7D2A" w:rsidP="006979CB">
      <w:pPr>
        <w:pStyle w:val="af1"/>
        <w:widowControl w:val="0"/>
        <w:ind w:firstLine="284"/>
        <w:contextualSpacing/>
        <w:jc w:val="both"/>
        <w:rPr>
          <w:b/>
          <w:color w:val="FF0000"/>
          <w:szCs w:val="26"/>
        </w:rPr>
      </w:pPr>
    </w:p>
    <w:p w:rsidR="00350032" w:rsidRPr="00451ABB" w:rsidRDefault="00350032" w:rsidP="006979CB">
      <w:pPr>
        <w:pStyle w:val="a6"/>
        <w:widowControl w:val="0"/>
        <w:spacing w:after="0"/>
        <w:ind w:left="0" w:firstLine="284"/>
        <w:contextualSpacing/>
        <w:jc w:val="both"/>
        <w:rPr>
          <w:color w:val="FF0000"/>
          <w:sz w:val="28"/>
          <w:szCs w:val="28"/>
        </w:rPr>
      </w:pPr>
      <w:r w:rsidRPr="00451ABB">
        <w:rPr>
          <w:noProof/>
          <w:color w:val="FF0000"/>
        </w:rPr>
        <w:lastRenderedPageBreak/>
        <w:drawing>
          <wp:inline distT="0" distB="0" distL="0" distR="0" wp14:anchorId="130FCC06" wp14:editId="6012B13C">
            <wp:extent cx="5493434" cy="2904979"/>
            <wp:effectExtent l="0" t="0" r="0" b="0"/>
            <wp:docPr id="4" name="Объект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C569AD" w:rsidRPr="00451ABB">
        <w:rPr>
          <w:color w:val="FF0000"/>
          <w:sz w:val="28"/>
          <w:szCs w:val="28"/>
        </w:rPr>
        <w:t xml:space="preserve">                                                                                                            </w:t>
      </w:r>
    </w:p>
    <w:p w:rsidR="006C0F8A" w:rsidRPr="00C66151" w:rsidRDefault="00C66151" w:rsidP="006C0F8A">
      <w:pPr>
        <w:pStyle w:val="af1"/>
        <w:widowControl w:val="0"/>
        <w:ind w:firstLine="284"/>
        <w:contextualSpacing/>
        <w:jc w:val="both"/>
        <w:rPr>
          <w:szCs w:val="26"/>
        </w:rPr>
      </w:pPr>
      <w:r w:rsidRPr="00C66151">
        <w:rPr>
          <w:szCs w:val="26"/>
        </w:rPr>
        <w:t xml:space="preserve">Диаграмма </w:t>
      </w:r>
      <w:r w:rsidR="006C0F8A" w:rsidRPr="00C66151">
        <w:rPr>
          <w:szCs w:val="26"/>
        </w:rPr>
        <w:t>15.</w:t>
      </w:r>
      <w:r w:rsidRPr="00C66151">
        <w:rPr>
          <w:szCs w:val="26"/>
        </w:rPr>
        <w:t xml:space="preserve"> </w:t>
      </w:r>
      <w:r w:rsidR="006C0F8A" w:rsidRPr="00C66151">
        <w:rPr>
          <w:szCs w:val="26"/>
        </w:rPr>
        <w:t>Первичная заболеваемость населения старше трудоспособного возраста</w:t>
      </w:r>
    </w:p>
    <w:p w:rsidR="00EE7D2A" w:rsidRDefault="00EE7D2A" w:rsidP="00426B9D">
      <w:pPr>
        <w:pStyle w:val="a6"/>
        <w:widowControl w:val="0"/>
        <w:spacing w:after="0"/>
        <w:ind w:left="0"/>
        <w:contextualSpacing/>
        <w:jc w:val="both"/>
        <w:rPr>
          <w:b/>
          <w:sz w:val="28"/>
          <w:szCs w:val="28"/>
        </w:rPr>
      </w:pPr>
    </w:p>
    <w:p w:rsidR="008C6CAA" w:rsidRPr="00C66151" w:rsidRDefault="00A16265" w:rsidP="00426B9D">
      <w:pPr>
        <w:pStyle w:val="a6"/>
        <w:widowControl w:val="0"/>
        <w:spacing w:after="0"/>
        <w:ind w:left="0"/>
        <w:contextualSpacing/>
        <w:jc w:val="both"/>
        <w:rPr>
          <w:sz w:val="28"/>
          <w:szCs w:val="28"/>
        </w:rPr>
      </w:pPr>
      <w:r w:rsidRPr="00C66151">
        <w:rPr>
          <w:sz w:val="28"/>
          <w:szCs w:val="28"/>
        </w:rPr>
        <w:t>Т</w:t>
      </w:r>
      <w:r w:rsidR="008C6CAA" w:rsidRPr="00C66151">
        <w:rPr>
          <w:sz w:val="28"/>
          <w:szCs w:val="28"/>
        </w:rPr>
        <w:t xml:space="preserve">аблица </w:t>
      </w:r>
      <w:r w:rsidR="000C6FEE">
        <w:rPr>
          <w:sz w:val="28"/>
          <w:szCs w:val="28"/>
        </w:rPr>
        <w:t>15</w:t>
      </w:r>
      <w:r w:rsidR="00426B9D" w:rsidRPr="00C66151">
        <w:rPr>
          <w:sz w:val="28"/>
          <w:szCs w:val="28"/>
        </w:rPr>
        <w:t>.</w:t>
      </w:r>
      <w:r w:rsidR="00C66151" w:rsidRPr="00C66151">
        <w:rPr>
          <w:sz w:val="28"/>
          <w:szCs w:val="28"/>
        </w:rPr>
        <w:t xml:space="preserve"> </w:t>
      </w:r>
      <w:r w:rsidR="008C6CAA" w:rsidRPr="00C66151">
        <w:rPr>
          <w:sz w:val="28"/>
          <w:szCs w:val="28"/>
        </w:rPr>
        <w:t>Структура  общей и первичной заболеваемости взрослых трудоспособного и с</w:t>
      </w:r>
      <w:r w:rsidR="00CE7105" w:rsidRPr="00C66151">
        <w:rPr>
          <w:sz w:val="28"/>
          <w:szCs w:val="28"/>
        </w:rPr>
        <w:t>т</w:t>
      </w:r>
      <w:r w:rsidR="00F969E0" w:rsidRPr="00C66151">
        <w:rPr>
          <w:sz w:val="28"/>
          <w:szCs w:val="28"/>
        </w:rPr>
        <w:t xml:space="preserve">арше трудоспособного </w:t>
      </w:r>
      <w:r w:rsidR="008C6CAA" w:rsidRPr="00C66151">
        <w:rPr>
          <w:sz w:val="28"/>
          <w:szCs w:val="28"/>
        </w:rPr>
        <w:t xml:space="preserve">возраста </w:t>
      </w:r>
      <w:r w:rsidR="00426B9D" w:rsidRPr="00C66151">
        <w:rPr>
          <w:sz w:val="28"/>
          <w:szCs w:val="28"/>
        </w:rPr>
        <w:t>в</w:t>
      </w:r>
      <w:r w:rsidR="008C6CAA" w:rsidRPr="00C66151">
        <w:rPr>
          <w:sz w:val="28"/>
          <w:szCs w:val="28"/>
        </w:rPr>
        <w:t xml:space="preserve"> Шкловском районе </w:t>
      </w:r>
      <w:r w:rsidR="00426B9D" w:rsidRPr="00C66151">
        <w:rPr>
          <w:sz w:val="28"/>
          <w:szCs w:val="28"/>
        </w:rPr>
        <w:t xml:space="preserve">в </w:t>
      </w:r>
      <w:r w:rsidR="008C6CAA" w:rsidRPr="00C66151">
        <w:rPr>
          <w:sz w:val="28"/>
          <w:szCs w:val="28"/>
        </w:rPr>
        <w:t>20</w:t>
      </w:r>
      <w:r w:rsidR="00C41C67" w:rsidRPr="00C66151">
        <w:rPr>
          <w:sz w:val="28"/>
          <w:szCs w:val="28"/>
        </w:rPr>
        <w:t>2</w:t>
      </w:r>
      <w:r w:rsidR="00BD2C0C" w:rsidRPr="00C66151">
        <w:rPr>
          <w:sz w:val="28"/>
          <w:szCs w:val="28"/>
        </w:rPr>
        <w:t>1</w:t>
      </w:r>
      <w:r w:rsidR="008C6CAA" w:rsidRPr="00C66151">
        <w:rPr>
          <w:sz w:val="28"/>
          <w:szCs w:val="28"/>
        </w:rPr>
        <w:t>г.</w:t>
      </w:r>
    </w:p>
    <w:tbl>
      <w:tblPr>
        <w:tblpPr w:leftFromText="180" w:rightFromText="180" w:vertAnchor="text" w:tblpXSpec="center" w:tblpY="1"/>
        <w:tblOverlap w:val="neve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9"/>
        <w:gridCol w:w="850"/>
        <w:gridCol w:w="851"/>
        <w:gridCol w:w="708"/>
        <w:gridCol w:w="709"/>
        <w:gridCol w:w="851"/>
        <w:gridCol w:w="850"/>
        <w:gridCol w:w="709"/>
        <w:gridCol w:w="850"/>
      </w:tblGrid>
      <w:tr w:rsidR="009E2FC4" w:rsidRPr="008217C7" w:rsidTr="00426B9D">
        <w:trPr>
          <w:trHeight w:val="600"/>
        </w:trPr>
        <w:tc>
          <w:tcPr>
            <w:tcW w:w="3369" w:type="dxa"/>
            <w:vMerge w:val="restart"/>
          </w:tcPr>
          <w:p w:rsidR="008C6CAA" w:rsidRPr="008217C7" w:rsidRDefault="008C6CAA" w:rsidP="00426B9D">
            <w:pPr>
              <w:pStyle w:val="a6"/>
              <w:widowControl w:val="0"/>
              <w:spacing w:after="0"/>
              <w:ind w:left="0"/>
              <w:contextualSpacing/>
              <w:jc w:val="center"/>
              <w:rPr>
                <w:b/>
              </w:rPr>
            </w:pPr>
            <w:r w:rsidRPr="008217C7">
              <w:rPr>
                <w:b/>
              </w:rPr>
              <w:t>Наименование класса заболеваний</w:t>
            </w:r>
          </w:p>
        </w:tc>
        <w:tc>
          <w:tcPr>
            <w:tcW w:w="3118" w:type="dxa"/>
            <w:gridSpan w:val="4"/>
          </w:tcPr>
          <w:p w:rsidR="008C6CAA" w:rsidRPr="00C66151" w:rsidRDefault="008C6CAA" w:rsidP="00426B9D">
            <w:pPr>
              <w:pStyle w:val="a6"/>
              <w:widowControl w:val="0"/>
              <w:spacing w:after="0"/>
              <w:ind w:left="0"/>
              <w:contextualSpacing/>
              <w:jc w:val="center"/>
              <w:rPr>
                <w:sz w:val="28"/>
                <w:szCs w:val="28"/>
              </w:rPr>
            </w:pPr>
            <w:r w:rsidRPr="00C66151">
              <w:rPr>
                <w:sz w:val="28"/>
                <w:szCs w:val="28"/>
              </w:rPr>
              <w:t>общая</w:t>
            </w:r>
          </w:p>
        </w:tc>
        <w:tc>
          <w:tcPr>
            <w:tcW w:w="3260" w:type="dxa"/>
            <w:gridSpan w:val="4"/>
          </w:tcPr>
          <w:p w:rsidR="008C6CAA" w:rsidRPr="00C66151" w:rsidRDefault="008C6CAA" w:rsidP="00426B9D">
            <w:pPr>
              <w:pStyle w:val="a6"/>
              <w:widowControl w:val="0"/>
              <w:spacing w:after="0"/>
              <w:ind w:left="0"/>
              <w:contextualSpacing/>
              <w:jc w:val="center"/>
              <w:rPr>
                <w:sz w:val="28"/>
                <w:szCs w:val="28"/>
              </w:rPr>
            </w:pPr>
            <w:r w:rsidRPr="00C66151">
              <w:rPr>
                <w:sz w:val="28"/>
                <w:szCs w:val="28"/>
              </w:rPr>
              <w:t>первичная</w:t>
            </w:r>
          </w:p>
        </w:tc>
      </w:tr>
      <w:tr w:rsidR="009E2FC4" w:rsidRPr="008217C7" w:rsidTr="00426B9D">
        <w:trPr>
          <w:trHeight w:val="440"/>
        </w:trPr>
        <w:tc>
          <w:tcPr>
            <w:tcW w:w="3369" w:type="dxa"/>
            <w:vMerge/>
          </w:tcPr>
          <w:p w:rsidR="008C6CAA" w:rsidRPr="008217C7" w:rsidRDefault="008C6CAA" w:rsidP="00426B9D">
            <w:pPr>
              <w:pStyle w:val="a6"/>
              <w:widowControl w:val="0"/>
              <w:spacing w:after="0"/>
              <w:ind w:left="0"/>
              <w:contextualSpacing/>
              <w:jc w:val="center"/>
            </w:pPr>
          </w:p>
        </w:tc>
        <w:tc>
          <w:tcPr>
            <w:tcW w:w="1701" w:type="dxa"/>
            <w:gridSpan w:val="2"/>
          </w:tcPr>
          <w:p w:rsidR="008C6CAA" w:rsidRPr="008217C7" w:rsidRDefault="008C6CAA" w:rsidP="00426B9D">
            <w:pPr>
              <w:pStyle w:val="a6"/>
              <w:widowControl w:val="0"/>
              <w:spacing w:after="0"/>
              <w:ind w:left="0"/>
              <w:contextualSpacing/>
              <w:jc w:val="center"/>
            </w:pPr>
            <w:r w:rsidRPr="008217C7">
              <w:t>Абсол. число</w:t>
            </w:r>
          </w:p>
        </w:tc>
        <w:tc>
          <w:tcPr>
            <w:tcW w:w="1417" w:type="dxa"/>
            <w:gridSpan w:val="2"/>
          </w:tcPr>
          <w:p w:rsidR="008C6CAA" w:rsidRPr="008217C7" w:rsidRDefault="008C6CAA" w:rsidP="00426B9D">
            <w:pPr>
              <w:pStyle w:val="a6"/>
              <w:widowControl w:val="0"/>
              <w:spacing w:after="0"/>
              <w:ind w:left="0"/>
              <w:contextualSpacing/>
              <w:jc w:val="center"/>
            </w:pPr>
            <w:r w:rsidRPr="008217C7">
              <w:t>Удельный вес</w:t>
            </w:r>
            <w:proofErr w:type="gramStart"/>
            <w:r w:rsidRPr="008217C7">
              <w:t xml:space="preserve"> (%)</w:t>
            </w:r>
            <w:proofErr w:type="gramEnd"/>
          </w:p>
        </w:tc>
        <w:tc>
          <w:tcPr>
            <w:tcW w:w="1701" w:type="dxa"/>
            <w:gridSpan w:val="2"/>
          </w:tcPr>
          <w:p w:rsidR="008C6CAA" w:rsidRPr="008217C7" w:rsidRDefault="008C6CAA" w:rsidP="00426B9D">
            <w:pPr>
              <w:pStyle w:val="a6"/>
              <w:widowControl w:val="0"/>
              <w:spacing w:after="0"/>
              <w:ind w:left="0"/>
              <w:contextualSpacing/>
              <w:jc w:val="center"/>
            </w:pPr>
            <w:r w:rsidRPr="008217C7">
              <w:t>Абсол. число</w:t>
            </w:r>
          </w:p>
        </w:tc>
        <w:tc>
          <w:tcPr>
            <w:tcW w:w="1559" w:type="dxa"/>
            <w:gridSpan w:val="2"/>
          </w:tcPr>
          <w:p w:rsidR="008C6CAA" w:rsidRPr="008217C7" w:rsidRDefault="008C6CAA" w:rsidP="00426B9D">
            <w:pPr>
              <w:pStyle w:val="a6"/>
              <w:widowControl w:val="0"/>
              <w:spacing w:after="0"/>
              <w:ind w:left="0"/>
              <w:contextualSpacing/>
              <w:jc w:val="center"/>
            </w:pPr>
            <w:r w:rsidRPr="008217C7">
              <w:t>Удельный вес</w:t>
            </w:r>
            <w:proofErr w:type="gramStart"/>
            <w:r w:rsidRPr="008217C7">
              <w:t xml:space="preserve"> (%)</w:t>
            </w:r>
            <w:proofErr w:type="gramEnd"/>
          </w:p>
        </w:tc>
      </w:tr>
      <w:tr w:rsidR="009E2FC4" w:rsidRPr="008217C7" w:rsidTr="00426B9D">
        <w:trPr>
          <w:trHeight w:val="540"/>
        </w:trPr>
        <w:tc>
          <w:tcPr>
            <w:tcW w:w="3369" w:type="dxa"/>
          </w:tcPr>
          <w:p w:rsidR="008C6CAA" w:rsidRPr="008217C7" w:rsidRDefault="008C6CAA" w:rsidP="00426B9D">
            <w:pPr>
              <w:widowControl w:val="0"/>
              <w:contextualSpacing/>
              <w:jc w:val="center"/>
              <w:rPr>
                <w:bCs/>
              </w:rPr>
            </w:pPr>
          </w:p>
        </w:tc>
        <w:tc>
          <w:tcPr>
            <w:tcW w:w="850" w:type="dxa"/>
          </w:tcPr>
          <w:p w:rsidR="008C6CAA" w:rsidRPr="008217C7" w:rsidRDefault="008C6CAA" w:rsidP="00426B9D">
            <w:pPr>
              <w:widowControl w:val="0"/>
              <w:contextualSpacing/>
              <w:jc w:val="center"/>
              <w:rPr>
                <w:bCs/>
              </w:rPr>
            </w:pPr>
            <w:r w:rsidRPr="008217C7">
              <w:rPr>
                <w:bCs/>
              </w:rPr>
              <w:t>Трудоспос.</w:t>
            </w:r>
          </w:p>
        </w:tc>
        <w:tc>
          <w:tcPr>
            <w:tcW w:w="851" w:type="dxa"/>
          </w:tcPr>
          <w:p w:rsidR="008C6CAA" w:rsidRPr="008217C7" w:rsidRDefault="008C6CAA" w:rsidP="00426B9D">
            <w:pPr>
              <w:widowControl w:val="0"/>
              <w:contextualSpacing/>
              <w:jc w:val="center"/>
              <w:rPr>
                <w:bCs/>
              </w:rPr>
            </w:pPr>
            <w:r w:rsidRPr="008217C7">
              <w:rPr>
                <w:bCs/>
              </w:rPr>
              <w:t>Старше трудоспос.</w:t>
            </w:r>
          </w:p>
        </w:tc>
        <w:tc>
          <w:tcPr>
            <w:tcW w:w="708" w:type="dxa"/>
          </w:tcPr>
          <w:p w:rsidR="008C6CAA" w:rsidRPr="008217C7" w:rsidRDefault="008C6CAA" w:rsidP="00426B9D">
            <w:pPr>
              <w:widowControl w:val="0"/>
              <w:contextualSpacing/>
              <w:jc w:val="center"/>
              <w:rPr>
                <w:bCs/>
              </w:rPr>
            </w:pPr>
            <w:r w:rsidRPr="008217C7">
              <w:rPr>
                <w:bCs/>
              </w:rPr>
              <w:t>Трудоспос.</w:t>
            </w:r>
          </w:p>
        </w:tc>
        <w:tc>
          <w:tcPr>
            <w:tcW w:w="709" w:type="dxa"/>
          </w:tcPr>
          <w:p w:rsidR="008C6CAA" w:rsidRPr="008217C7" w:rsidRDefault="008C6CAA" w:rsidP="00426B9D">
            <w:pPr>
              <w:widowControl w:val="0"/>
              <w:contextualSpacing/>
              <w:jc w:val="center"/>
              <w:rPr>
                <w:bCs/>
              </w:rPr>
            </w:pPr>
            <w:r w:rsidRPr="008217C7">
              <w:rPr>
                <w:bCs/>
              </w:rPr>
              <w:t>Старше трудоспос.</w:t>
            </w:r>
          </w:p>
        </w:tc>
        <w:tc>
          <w:tcPr>
            <w:tcW w:w="851" w:type="dxa"/>
          </w:tcPr>
          <w:p w:rsidR="008C6CAA" w:rsidRPr="008217C7" w:rsidRDefault="008C6CAA" w:rsidP="00426B9D">
            <w:pPr>
              <w:widowControl w:val="0"/>
              <w:contextualSpacing/>
              <w:jc w:val="center"/>
              <w:rPr>
                <w:bCs/>
              </w:rPr>
            </w:pPr>
            <w:r w:rsidRPr="008217C7">
              <w:rPr>
                <w:bCs/>
              </w:rPr>
              <w:t>Трудоспос.</w:t>
            </w:r>
          </w:p>
        </w:tc>
        <w:tc>
          <w:tcPr>
            <w:tcW w:w="850" w:type="dxa"/>
          </w:tcPr>
          <w:p w:rsidR="008C6CAA" w:rsidRPr="008217C7" w:rsidRDefault="008C6CAA" w:rsidP="00426B9D">
            <w:pPr>
              <w:widowControl w:val="0"/>
              <w:contextualSpacing/>
              <w:jc w:val="center"/>
              <w:rPr>
                <w:bCs/>
              </w:rPr>
            </w:pPr>
            <w:r w:rsidRPr="008217C7">
              <w:rPr>
                <w:bCs/>
              </w:rPr>
              <w:t>Старше трудоспос.</w:t>
            </w:r>
          </w:p>
        </w:tc>
        <w:tc>
          <w:tcPr>
            <w:tcW w:w="709" w:type="dxa"/>
          </w:tcPr>
          <w:p w:rsidR="008C6CAA" w:rsidRPr="008217C7" w:rsidRDefault="008C6CAA" w:rsidP="00426B9D">
            <w:pPr>
              <w:widowControl w:val="0"/>
              <w:contextualSpacing/>
              <w:jc w:val="center"/>
              <w:rPr>
                <w:bCs/>
              </w:rPr>
            </w:pPr>
            <w:r w:rsidRPr="008217C7">
              <w:rPr>
                <w:bCs/>
              </w:rPr>
              <w:t>Трудоспос.</w:t>
            </w:r>
          </w:p>
        </w:tc>
        <w:tc>
          <w:tcPr>
            <w:tcW w:w="850" w:type="dxa"/>
          </w:tcPr>
          <w:p w:rsidR="008C6CAA" w:rsidRPr="008217C7" w:rsidRDefault="008C6CAA" w:rsidP="00426B9D">
            <w:pPr>
              <w:widowControl w:val="0"/>
              <w:contextualSpacing/>
              <w:jc w:val="center"/>
              <w:rPr>
                <w:bCs/>
              </w:rPr>
            </w:pPr>
            <w:r w:rsidRPr="008217C7">
              <w:rPr>
                <w:bCs/>
              </w:rPr>
              <w:t>Старше трудоспос.</w:t>
            </w:r>
          </w:p>
        </w:tc>
      </w:tr>
      <w:tr w:rsidR="009E2FC4" w:rsidRPr="00A16265" w:rsidTr="00426B9D">
        <w:trPr>
          <w:trHeight w:val="116"/>
        </w:trPr>
        <w:tc>
          <w:tcPr>
            <w:tcW w:w="3369" w:type="dxa"/>
          </w:tcPr>
          <w:p w:rsidR="008C6CAA" w:rsidRPr="00A16265" w:rsidRDefault="008C6CAA" w:rsidP="00426B9D">
            <w:pPr>
              <w:widowControl w:val="0"/>
              <w:contextualSpacing/>
              <w:jc w:val="center"/>
              <w:rPr>
                <w:bCs/>
                <w:sz w:val="22"/>
                <w:szCs w:val="22"/>
              </w:rPr>
            </w:pPr>
            <w:r w:rsidRPr="00A16265">
              <w:rPr>
                <w:bCs/>
                <w:sz w:val="22"/>
                <w:szCs w:val="22"/>
              </w:rPr>
              <w:t>Всего</w:t>
            </w:r>
          </w:p>
        </w:tc>
        <w:tc>
          <w:tcPr>
            <w:tcW w:w="850" w:type="dxa"/>
          </w:tcPr>
          <w:p w:rsidR="008C6CAA" w:rsidRPr="00A16265" w:rsidRDefault="00C61711" w:rsidP="00426B9D">
            <w:pPr>
              <w:widowControl w:val="0"/>
              <w:contextualSpacing/>
              <w:jc w:val="center"/>
              <w:rPr>
                <w:bCs/>
                <w:sz w:val="22"/>
                <w:szCs w:val="22"/>
                <w:lang w:val="en-US"/>
              </w:rPr>
            </w:pPr>
            <w:r w:rsidRPr="00A16265">
              <w:rPr>
                <w:bCs/>
                <w:sz w:val="22"/>
                <w:szCs w:val="22"/>
                <w:lang w:val="en-US"/>
              </w:rPr>
              <w:t>22333</w:t>
            </w:r>
          </w:p>
        </w:tc>
        <w:tc>
          <w:tcPr>
            <w:tcW w:w="851" w:type="dxa"/>
          </w:tcPr>
          <w:p w:rsidR="008C6CAA" w:rsidRPr="00A16265" w:rsidRDefault="00C61711" w:rsidP="00426B9D">
            <w:pPr>
              <w:widowControl w:val="0"/>
              <w:contextualSpacing/>
              <w:jc w:val="center"/>
              <w:rPr>
                <w:bCs/>
                <w:sz w:val="22"/>
                <w:szCs w:val="22"/>
                <w:lang w:val="en-US"/>
              </w:rPr>
            </w:pPr>
            <w:r w:rsidRPr="00A16265">
              <w:rPr>
                <w:bCs/>
                <w:sz w:val="22"/>
                <w:szCs w:val="22"/>
                <w:lang w:val="en-US"/>
              </w:rPr>
              <w:t>13031</w:t>
            </w:r>
          </w:p>
        </w:tc>
        <w:tc>
          <w:tcPr>
            <w:tcW w:w="708" w:type="dxa"/>
          </w:tcPr>
          <w:p w:rsidR="008C6CAA" w:rsidRPr="00A16265" w:rsidRDefault="008C6CAA" w:rsidP="00426B9D">
            <w:pPr>
              <w:widowControl w:val="0"/>
              <w:contextualSpacing/>
              <w:jc w:val="center"/>
              <w:rPr>
                <w:bCs/>
                <w:sz w:val="22"/>
                <w:szCs w:val="22"/>
              </w:rPr>
            </w:pPr>
          </w:p>
        </w:tc>
        <w:tc>
          <w:tcPr>
            <w:tcW w:w="709" w:type="dxa"/>
          </w:tcPr>
          <w:p w:rsidR="008C6CAA" w:rsidRPr="00A16265" w:rsidRDefault="008C6CAA" w:rsidP="00426B9D">
            <w:pPr>
              <w:widowControl w:val="0"/>
              <w:contextualSpacing/>
              <w:jc w:val="center"/>
              <w:rPr>
                <w:bCs/>
                <w:sz w:val="22"/>
                <w:szCs w:val="22"/>
              </w:rPr>
            </w:pPr>
          </w:p>
        </w:tc>
        <w:tc>
          <w:tcPr>
            <w:tcW w:w="851" w:type="dxa"/>
          </w:tcPr>
          <w:p w:rsidR="008C6CAA" w:rsidRPr="00A16265" w:rsidRDefault="00844F35" w:rsidP="00426B9D">
            <w:pPr>
              <w:widowControl w:val="0"/>
              <w:contextualSpacing/>
              <w:jc w:val="center"/>
              <w:rPr>
                <w:bCs/>
                <w:sz w:val="22"/>
                <w:szCs w:val="22"/>
                <w:lang w:val="en-US"/>
              </w:rPr>
            </w:pPr>
            <w:r w:rsidRPr="00A16265">
              <w:rPr>
                <w:bCs/>
                <w:sz w:val="22"/>
                <w:szCs w:val="22"/>
                <w:lang w:val="en-US"/>
              </w:rPr>
              <w:t>13422</w:t>
            </w:r>
          </w:p>
        </w:tc>
        <w:tc>
          <w:tcPr>
            <w:tcW w:w="850" w:type="dxa"/>
          </w:tcPr>
          <w:p w:rsidR="008C6CAA" w:rsidRPr="00A16265" w:rsidRDefault="00844F35" w:rsidP="00426B9D">
            <w:pPr>
              <w:widowControl w:val="0"/>
              <w:contextualSpacing/>
              <w:jc w:val="center"/>
              <w:rPr>
                <w:bCs/>
                <w:sz w:val="22"/>
                <w:szCs w:val="22"/>
                <w:lang w:val="en-US"/>
              </w:rPr>
            </w:pPr>
            <w:r w:rsidRPr="00A16265">
              <w:rPr>
                <w:bCs/>
                <w:sz w:val="22"/>
                <w:szCs w:val="22"/>
                <w:lang w:val="en-US"/>
              </w:rPr>
              <w:t>4129</w:t>
            </w:r>
          </w:p>
        </w:tc>
        <w:tc>
          <w:tcPr>
            <w:tcW w:w="709" w:type="dxa"/>
          </w:tcPr>
          <w:p w:rsidR="008C6CAA" w:rsidRPr="00A16265" w:rsidRDefault="008C6CAA" w:rsidP="00426B9D">
            <w:pPr>
              <w:widowControl w:val="0"/>
              <w:contextualSpacing/>
              <w:jc w:val="center"/>
              <w:rPr>
                <w:bCs/>
                <w:sz w:val="22"/>
                <w:szCs w:val="22"/>
              </w:rPr>
            </w:pPr>
          </w:p>
        </w:tc>
        <w:tc>
          <w:tcPr>
            <w:tcW w:w="850" w:type="dxa"/>
          </w:tcPr>
          <w:p w:rsidR="008C6CAA" w:rsidRPr="00A16265" w:rsidRDefault="008C6CAA" w:rsidP="00426B9D">
            <w:pPr>
              <w:widowControl w:val="0"/>
              <w:contextualSpacing/>
              <w:jc w:val="center"/>
              <w:rPr>
                <w:bCs/>
                <w:sz w:val="22"/>
                <w:szCs w:val="22"/>
              </w:rPr>
            </w:pPr>
          </w:p>
        </w:tc>
      </w:tr>
      <w:tr w:rsidR="00451ABB" w:rsidRPr="00A16265" w:rsidTr="00426B9D">
        <w:trPr>
          <w:trHeight w:val="540"/>
        </w:trPr>
        <w:tc>
          <w:tcPr>
            <w:tcW w:w="3369" w:type="dxa"/>
          </w:tcPr>
          <w:p w:rsidR="008C6CAA" w:rsidRPr="00A16265" w:rsidRDefault="008C6CAA" w:rsidP="00426B9D">
            <w:pPr>
              <w:widowControl w:val="0"/>
              <w:contextualSpacing/>
              <w:jc w:val="center"/>
              <w:rPr>
                <w:bCs/>
                <w:sz w:val="22"/>
                <w:szCs w:val="22"/>
              </w:rPr>
            </w:pPr>
            <w:r w:rsidRPr="00A16265">
              <w:rPr>
                <w:bCs/>
                <w:sz w:val="22"/>
                <w:szCs w:val="22"/>
              </w:rPr>
              <w:t>некоторые инфекционные и паразитарные болезни</w:t>
            </w:r>
          </w:p>
        </w:tc>
        <w:tc>
          <w:tcPr>
            <w:tcW w:w="850" w:type="dxa"/>
          </w:tcPr>
          <w:p w:rsidR="008C6CAA" w:rsidRPr="00A16265" w:rsidRDefault="008217C7" w:rsidP="00426B9D">
            <w:pPr>
              <w:widowControl w:val="0"/>
              <w:contextualSpacing/>
              <w:jc w:val="center"/>
              <w:rPr>
                <w:bCs/>
                <w:sz w:val="22"/>
                <w:szCs w:val="22"/>
                <w:lang w:val="en-US"/>
              </w:rPr>
            </w:pPr>
            <w:r w:rsidRPr="00A16265">
              <w:rPr>
                <w:bCs/>
                <w:sz w:val="22"/>
                <w:szCs w:val="22"/>
                <w:lang w:val="en-US"/>
              </w:rPr>
              <w:t>4053</w:t>
            </w:r>
          </w:p>
        </w:tc>
        <w:tc>
          <w:tcPr>
            <w:tcW w:w="851" w:type="dxa"/>
          </w:tcPr>
          <w:p w:rsidR="008C6CAA" w:rsidRPr="00A16265" w:rsidRDefault="008217C7" w:rsidP="00426B9D">
            <w:pPr>
              <w:widowControl w:val="0"/>
              <w:contextualSpacing/>
              <w:jc w:val="center"/>
              <w:rPr>
                <w:bCs/>
                <w:sz w:val="22"/>
                <w:szCs w:val="22"/>
                <w:lang w:val="en-US"/>
              </w:rPr>
            </w:pPr>
            <w:r w:rsidRPr="00A16265">
              <w:rPr>
                <w:bCs/>
                <w:sz w:val="22"/>
                <w:szCs w:val="22"/>
                <w:lang w:val="en-US"/>
              </w:rPr>
              <w:t>1267</w:t>
            </w:r>
          </w:p>
        </w:tc>
        <w:tc>
          <w:tcPr>
            <w:tcW w:w="708" w:type="dxa"/>
          </w:tcPr>
          <w:p w:rsidR="008C6CAA" w:rsidRPr="00A16265" w:rsidRDefault="008217C7" w:rsidP="00426B9D">
            <w:pPr>
              <w:widowControl w:val="0"/>
              <w:contextualSpacing/>
              <w:jc w:val="center"/>
              <w:rPr>
                <w:bCs/>
                <w:sz w:val="22"/>
                <w:szCs w:val="22"/>
              </w:rPr>
            </w:pPr>
            <w:r w:rsidRPr="00A16265">
              <w:rPr>
                <w:bCs/>
                <w:sz w:val="22"/>
                <w:szCs w:val="22"/>
                <w:lang w:val="en-US"/>
              </w:rPr>
              <w:t>18</w:t>
            </w:r>
            <w:r w:rsidRPr="00A16265">
              <w:rPr>
                <w:bCs/>
                <w:sz w:val="22"/>
                <w:szCs w:val="22"/>
              </w:rPr>
              <w:t>,1</w:t>
            </w:r>
          </w:p>
        </w:tc>
        <w:tc>
          <w:tcPr>
            <w:tcW w:w="709" w:type="dxa"/>
          </w:tcPr>
          <w:p w:rsidR="008C6CAA" w:rsidRPr="00A16265" w:rsidRDefault="008217C7" w:rsidP="00426B9D">
            <w:pPr>
              <w:widowControl w:val="0"/>
              <w:contextualSpacing/>
              <w:jc w:val="center"/>
              <w:rPr>
                <w:bCs/>
                <w:sz w:val="22"/>
                <w:szCs w:val="22"/>
              </w:rPr>
            </w:pPr>
            <w:r w:rsidRPr="00A16265">
              <w:rPr>
                <w:bCs/>
                <w:sz w:val="22"/>
                <w:szCs w:val="22"/>
              </w:rPr>
              <w:t>9,7</w:t>
            </w:r>
          </w:p>
        </w:tc>
        <w:tc>
          <w:tcPr>
            <w:tcW w:w="851" w:type="dxa"/>
          </w:tcPr>
          <w:p w:rsidR="008C6CAA" w:rsidRPr="00A16265" w:rsidRDefault="008217C7" w:rsidP="00426B9D">
            <w:pPr>
              <w:widowControl w:val="0"/>
              <w:contextualSpacing/>
              <w:jc w:val="center"/>
              <w:rPr>
                <w:bCs/>
                <w:sz w:val="22"/>
                <w:szCs w:val="22"/>
              </w:rPr>
            </w:pPr>
            <w:r w:rsidRPr="00A16265">
              <w:rPr>
                <w:bCs/>
                <w:sz w:val="22"/>
                <w:szCs w:val="22"/>
              </w:rPr>
              <w:t>4052</w:t>
            </w:r>
          </w:p>
        </w:tc>
        <w:tc>
          <w:tcPr>
            <w:tcW w:w="850" w:type="dxa"/>
          </w:tcPr>
          <w:p w:rsidR="008C6CAA" w:rsidRPr="00A16265" w:rsidRDefault="008217C7" w:rsidP="00426B9D">
            <w:pPr>
              <w:widowControl w:val="0"/>
              <w:contextualSpacing/>
              <w:jc w:val="center"/>
              <w:rPr>
                <w:bCs/>
                <w:sz w:val="22"/>
                <w:szCs w:val="22"/>
              </w:rPr>
            </w:pPr>
            <w:r w:rsidRPr="00A16265">
              <w:rPr>
                <w:bCs/>
                <w:sz w:val="22"/>
                <w:szCs w:val="22"/>
              </w:rPr>
              <w:t>1265</w:t>
            </w:r>
          </w:p>
        </w:tc>
        <w:tc>
          <w:tcPr>
            <w:tcW w:w="709" w:type="dxa"/>
          </w:tcPr>
          <w:p w:rsidR="008C6CAA" w:rsidRPr="00A16265" w:rsidRDefault="001C4902" w:rsidP="00426B9D">
            <w:pPr>
              <w:widowControl w:val="0"/>
              <w:contextualSpacing/>
              <w:jc w:val="center"/>
              <w:rPr>
                <w:bCs/>
                <w:sz w:val="22"/>
                <w:szCs w:val="22"/>
              </w:rPr>
            </w:pPr>
            <w:r w:rsidRPr="00A16265">
              <w:rPr>
                <w:bCs/>
                <w:sz w:val="22"/>
                <w:szCs w:val="22"/>
              </w:rPr>
              <w:t>30,2</w:t>
            </w:r>
          </w:p>
        </w:tc>
        <w:tc>
          <w:tcPr>
            <w:tcW w:w="850" w:type="dxa"/>
          </w:tcPr>
          <w:p w:rsidR="008C6CAA" w:rsidRPr="00A16265" w:rsidRDefault="001C4902" w:rsidP="00426B9D">
            <w:pPr>
              <w:widowControl w:val="0"/>
              <w:contextualSpacing/>
              <w:jc w:val="center"/>
              <w:rPr>
                <w:bCs/>
                <w:sz w:val="22"/>
                <w:szCs w:val="22"/>
              </w:rPr>
            </w:pPr>
            <w:r w:rsidRPr="00A16265">
              <w:rPr>
                <w:bCs/>
                <w:sz w:val="22"/>
                <w:szCs w:val="22"/>
              </w:rPr>
              <w:t>30,6</w:t>
            </w:r>
          </w:p>
        </w:tc>
      </w:tr>
      <w:tr w:rsidR="00451ABB" w:rsidRPr="00A16265" w:rsidTr="00426B9D">
        <w:trPr>
          <w:trHeight w:val="288"/>
        </w:trPr>
        <w:tc>
          <w:tcPr>
            <w:tcW w:w="3369" w:type="dxa"/>
          </w:tcPr>
          <w:p w:rsidR="008C6CAA" w:rsidRPr="00A16265" w:rsidRDefault="008C6CAA" w:rsidP="00426B9D">
            <w:pPr>
              <w:widowControl w:val="0"/>
              <w:contextualSpacing/>
              <w:jc w:val="center"/>
              <w:rPr>
                <w:bCs/>
                <w:sz w:val="22"/>
                <w:szCs w:val="22"/>
              </w:rPr>
            </w:pPr>
            <w:r w:rsidRPr="00A16265">
              <w:rPr>
                <w:bCs/>
                <w:sz w:val="22"/>
                <w:szCs w:val="22"/>
              </w:rPr>
              <w:t>новообразования</w:t>
            </w:r>
          </w:p>
        </w:tc>
        <w:tc>
          <w:tcPr>
            <w:tcW w:w="850" w:type="dxa"/>
          </w:tcPr>
          <w:p w:rsidR="008C6CAA" w:rsidRPr="00A16265" w:rsidRDefault="001C4902" w:rsidP="00426B9D">
            <w:pPr>
              <w:widowControl w:val="0"/>
              <w:contextualSpacing/>
              <w:jc w:val="center"/>
              <w:rPr>
                <w:bCs/>
                <w:sz w:val="22"/>
                <w:szCs w:val="22"/>
              </w:rPr>
            </w:pPr>
            <w:r w:rsidRPr="00A16265">
              <w:rPr>
                <w:bCs/>
                <w:sz w:val="22"/>
                <w:szCs w:val="22"/>
              </w:rPr>
              <w:t>433</w:t>
            </w:r>
          </w:p>
        </w:tc>
        <w:tc>
          <w:tcPr>
            <w:tcW w:w="851" w:type="dxa"/>
          </w:tcPr>
          <w:p w:rsidR="008C6CAA" w:rsidRPr="00A16265" w:rsidRDefault="001C4902" w:rsidP="00426B9D">
            <w:pPr>
              <w:widowControl w:val="0"/>
              <w:contextualSpacing/>
              <w:jc w:val="center"/>
              <w:rPr>
                <w:bCs/>
                <w:sz w:val="22"/>
                <w:szCs w:val="22"/>
              </w:rPr>
            </w:pPr>
            <w:r w:rsidRPr="00A16265">
              <w:rPr>
                <w:bCs/>
                <w:sz w:val="22"/>
                <w:szCs w:val="22"/>
              </w:rPr>
              <w:t>1043</w:t>
            </w:r>
          </w:p>
        </w:tc>
        <w:tc>
          <w:tcPr>
            <w:tcW w:w="708" w:type="dxa"/>
          </w:tcPr>
          <w:p w:rsidR="008C6CAA" w:rsidRPr="00A16265" w:rsidRDefault="001C4902" w:rsidP="00426B9D">
            <w:pPr>
              <w:widowControl w:val="0"/>
              <w:contextualSpacing/>
              <w:jc w:val="center"/>
              <w:rPr>
                <w:bCs/>
                <w:sz w:val="22"/>
                <w:szCs w:val="22"/>
              </w:rPr>
            </w:pPr>
            <w:r w:rsidRPr="00A16265">
              <w:rPr>
                <w:bCs/>
                <w:sz w:val="22"/>
                <w:szCs w:val="22"/>
              </w:rPr>
              <w:t>1,9</w:t>
            </w:r>
          </w:p>
        </w:tc>
        <w:tc>
          <w:tcPr>
            <w:tcW w:w="709" w:type="dxa"/>
          </w:tcPr>
          <w:p w:rsidR="008C6CAA" w:rsidRPr="00A16265" w:rsidRDefault="001C4902" w:rsidP="00426B9D">
            <w:pPr>
              <w:widowControl w:val="0"/>
              <w:contextualSpacing/>
              <w:jc w:val="center"/>
              <w:rPr>
                <w:bCs/>
                <w:sz w:val="22"/>
                <w:szCs w:val="22"/>
              </w:rPr>
            </w:pPr>
            <w:r w:rsidRPr="00A16265">
              <w:rPr>
                <w:bCs/>
                <w:sz w:val="22"/>
                <w:szCs w:val="22"/>
              </w:rPr>
              <w:t>8</w:t>
            </w:r>
          </w:p>
        </w:tc>
        <w:tc>
          <w:tcPr>
            <w:tcW w:w="851" w:type="dxa"/>
          </w:tcPr>
          <w:p w:rsidR="008C6CAA" w:rsidRPr="00A16265" w:rsidRDefault="001C4902" w:rsidP="00426B9D">
            <w:pPr>
              <w:widowControl w:val="0"/>
              <w:contextualSpacing/>
              <w:jc w:val="center"/>
              <w:rPr>
                <w:bCs/>
                <w:sz w:val="22"/>
                <w:szCs w:val="22"/>
              </w:rPr>
            </w:pPr>
            <w:r w:rsidRPr="00A16265">
              <w:rPr>
                <w:bCs/>
                <w:sz w:val="22"/>
                <w:szCs w:val="22"/>
              </w:rPr>
              <w:t>157</w:t>
            </w:r>
          </w:p>
        </w:tc>
        <w:tc>
          <w:tcPr>
            <w:tcW w:w="850" w:type="dxa"/>
          </w:tcPr>
          <w:p w:rsidR="008C6CAA" w:rsidRPr="00A16265" w:rsidRDefault="001C4902" w:rsidP="00426B9D">
            <w:pPr>
              <w:widowControl w:val="0"/>
              <w:contextualSpacing/>
              <w:jc w:val="center"/>
              <w:rPr>
                <w:bCs/>
                <w:sz w:val="22"/>
                <w:szCs w:val="22"/>
              </w:rPr>
            </w:pPr>
            <w:r w:rsidRPr="00A16265">
              <w:rPr>
                <w:bCs/>
                <w:sz w:val="22"/>
                <w:szCs w:val="22"/>
              </w:rPr>
              <w:t>138</w:t>
            </w:r>
          </w:p>
        </w:tc>
        <w:tc>
          <w:tcPr>
            <w:tcW w:w="709" w:type="dxa"/>
          </w:tcPr>
          <w:p w:rsidR="008C6CAA" w:rsidRPr="00A16265" w:rsidRDefault="001C4902" w:rsidP="00426B9D">
            <w:pPr>
              <w:widowControl w:val="0"/>
              <w:contextualSpacing/>
              <w:jc w:val="center"/>
              <w:rPr>
                <w:bCs/>
                <w:sz w:val="22"/>
                <w:szCs w:val="22"/>
              </w:rPr>
            </w:pPr>
            <w:r w:rsidRPr="00A16265">
              <w:rPr>
                <w:bCs/>
                <w:sz w:val="22"/>
                <w:szCs w:val="22"/>
              </w:rPr>
              <w:t>1,2</w:t>
            </w:r>
          </w:p>
        </w:tc>
        <w:tc>
          <w:tcPr>
            <w:tcW w:w="850" w:type="dxa"/>
          </w:tcPr>
          <w:p w:rsidR="008C6CAA" w:rsidRPr="00A16265" w:rsidRDefault="001C4902" w:rsidP="00426B9D">
            <w:pPr>
              <w:widowControl w:val="0"/>
              <w:contextualSpacing/>
              <w:jc w:val="center"/>
              <w:rPr>
                <w:bCs/>
                <w:sz w:val="22"/>
                <w:szCs w:val="22"/>
              </w:rPr>
            </w:pPr>
            <w:r w:rsidRPr="00A16265">
              <w:rPr>
                <w:bCs/>
                <w:sz w:val="22"/>
                <w:szCs w:val="22"/>
              </w:rPr>
              <w:t>3,3</w:t>
            </w:r>
          </w:p>
        </w:tc>
      </w:tr>
      <w:tr w:rsidR="00451ABB" w:rsidRPr="00A16265" w:rsidTr="00426B9D">
        <w:trPr>
          <w:trHeight w:val="540"/>
        </w:trPr>
        <w:tc>
          <w:tcPr>
            <w:tcW w:w="3369" w:type="dxa"/>
          </w:tcPr>
          <w:p w:rsidR="008C6CAA" w:rsidRPr="00A16265" w:rsidRDefault="008C6CAA" w:rsidP="00426B9D">
            <w:pPr>
              <w:widowControl w:val="0"/>
              <w:contextualSpacing/>
              <w:jc w:val="center"/>
              <w:rPr>
                <w:bCs/>
                <w:sz w:val="22"/>
                <w:szCs w:val="22"/>
              </w:rPr>
            </w:pPr>
            <w:r w:rsidRPr="00A16265">
              <w:rPr>
                <w:bCs/>
                <w:sz w:val="22"/>
                <w:szCs w:val="22"/>
              </w:rPr>
              <w:t>болезни крови, кроветворных органов и отдельные нарушения, вовлекающие иммунный механизм</w:t>
            </w:r>
          </w:p>
        </w:tc>
        <w:tc>
          <w:tcPr>
            <w:tcW w:w="850" w:type="dxa"/>
          </w:tcPr>
          <w:p w:rsidR="008C6CAA" w:rsidRPr="00A16265" w:rsidRDefault="001C4902" w:rsidP="00426B9D">
            <w:pPr>
              <w:widowControl w:val="0"/>
              <w:contextualSpacing/>
              <w:jc w:val="center"/>
              <w:rPr>
                <w:bCs/>
                <w:sz w:val="22"/>
                <w:szCs w:val="22"/>
              </w:rPr>
            </w:pPr>
            <w:r w:rsidRPr="00A16265">
              <w:rPr>
                <w:bCs/>
                <w:sz w:val="22"/>
                <w:szCs w:val="22"/>
              </w:rPr>
              <w:t>104</w:t>
            </w:r>
          </w:p>
        </w:tc>
        <w:tc>
          <w:tcPr>
            <w:tcW w:w="851" w:type="dxa"/>
          </w:tcPr>
          <w:p w:rsidR="008C6CAA" w:rsidRPr="00A16265" w:rsidRDefault="001C4902" w:rsidP="00426B9D">
            <w:pPr>
              <w:widowControl w:val="0"/>
              <w:contextualSpacing/>
              <w:jc w:val="center"/>
              <w:rPr>
                <w:bCs/>
                <w:sz w:val="22"/>
                <w:szCs w:val="22"/>
              </w:rPr>
            </w:pPr>
            <w:r w:rsidRPr="00A16265">
              <w:rPr>
                <w:bCs/>
                <w:sz w:val="22"/>
                <w:szCs w:val="22"/>
              </w:rPr>
              <w:t>45</w:t>
            </w:r>
          </w:p>
        </w:tc>
        <w:tc>
          <w:tcPr>
            <w:tcW w:w="708" w:type="dxa"/>
          </w:tcPr>
          <w:p w:rsidR="008C6CAA" w:rsidRPr="00A16265" w:rsidRDefault="001C4902" w:rsidP="00426B9D">
            <w:pPr>
              <w:widowControl w:val="0"/>
              <w:contextualSpacing/>
              <w:jc w:val="center"/>
              <w:rPr>
                <w:bCs/>
                <w:sz w:val="22"/>
                <w:szCs w:val="22"/>
              </w:rPr>
            </w:pPr>
            <w:r w:rsidRPr="00A16265">
              <w:rPr>
                <w:bCs/>
                <w:sz w:val="22"/>
                <w:szCs w:val="22"/>
              </w:rPr>
              <w:t>0,5</w:t>
            </w:r>
          </w:p>
        </w:tc>
        <w:tc>
          <w:tcPr>
            <w:tcW w:w="709" w:type="dxa"/>
          </w:tcPr>
          <w:p w:rsidR="008C6CAA" w:rsidRPr="00A16265" w:rsidRDefault="001C4902" w:rsidP="00426B9D">
            <w:pPr>
              <w:widowControl w:val="0"/>
              <w:contextualSpacing/>
              <w:jc w:val="center"/>
              <w:rPr>
                <w:bCs/>
                <w:sz w:val="22"/>
                <w:szCs w:val="22"/>
              </w:rPr>
            </w:pPr>
            <w:r w:rsidRPr="00A16265">
              <w:rPr>
                <w:bCs/>
                <w:sz w:val="22"/>
                <w:szCs w:val="22"/>
              </w:rPr>
              <w:t>0,3</w:t>
            </w:r>
          </w:p>
        </w:tc>
        <w:tc>
          <w:tcPr>
            <w:tcW w:w="851" w:type="dxa"/>
          </w:tcPr>
          <w:p w:rsidR="008C6CAA" w:rsidRPr="00A16265" w:rsidRDefault="001C4902" w:rsidP="00426B9D">
            <w:pPr>
              <w:widowControl w:val="0"/>
              <w:contextualSpacing/>
              <w:jc w:val="center"/>
              <w:rPr>
                <w:bCs/>
                <w:sz w:val="22"/>
                <w:szCs w:val="22"/>
              </w:rPr>
            </w:pPr>
            <w:r w:rsidRPr="00A16265">
              <w:rPr>
                <w:bCs/>
                <w:sz w:val="22"/>
                <w:szCs w:val="22"/>
              </w:rPr>
              <w:t>11</w:t>
            </w:r>
          </w:p>
        </w:tc>
        <w:tc>
          <w:tcPr>
            <w:tcW w:w="850" w:type="dxa"/>
          </w:tcPr>
          <w:p w:rsidR="008C6CAA" w:rsidRPr="00A16265" w:rsidRDefault="001C4902" w:rsidP="00426B9D">
            <w:pPr>
              <w:widowControl w:val="0"/>
              <w:contextualSpacing/>
              <w:jc w:val="center"/>
              <w:rPr>
                <w:bCs/>
                <w:sz w:val="22"/>
                <w:szCs w:val="22"/>
              </w:rPr>
            </w:pPr>
            <w:r w:rsidRPr="00A16265">
              <w:rPr>
                <w:bCs/>
                <w:sz w:val="22"/>
                <w:szCs w:val="22"/>
              </w:rPr>
              <w:t>8</w:t>
            </w:r>
          </w:p>
        </w:tc>
        <w:tc>
          <w:tcPr>
            <w:tcW w:w="709" w:type="dxa"/>
          </w:tcPr>
          <w:p w:rsidR="008C6CAA" w:rsidRPr="00A16265" w:rsidRDefault="001C4902" w:rsidP="00426B9D">
            <w:pPr>
              <w:widowControl w:val="0"/>
              <w:contextualSpacing/>
              <w:jc w:val="center"/>
              <w:rPr>
                <w:bCs/>
                <w:sz w:val="22"/>
                <w:szCs w:val="22"/>
              </w:rPr>
            </w:pPr>
            <w:r w:rsidRPr="00A16265">
              <w:rPr>
                <w:bCs/>
                <w:sz w:val="22"/>
                <w:szCs w:val="22"/>
              </w:rPr>
              <w:t>0,2</w:t>
            </w:r>
          </w:p>
        </w:tc>
        <w:tc>
          <w:tcPr>
            <w:tcW w:w="850" w:type="dxa"/>
          </w:tcPr>
          <w:p w:rsidR="008C6CAA" w:rsidRPr="00A16265" w:rsidRDefault="001C4902" w:rsidP="00426B9D">
            <w:pPr>
              <w:widowControl w:val="0"/>
              <w:contextualSpacing/>
              <w:jc w:val="center"/>
              <w:rPr>
                <w:bCs/>
                <w:sz w:val="22"/>
                <w:szCs w:val="22"/>
              </w:rPr>
            </w:pPr>
            <w:r w:rsidRPr="00A16265">
              <w:rPr>
                <w:bCs/>
                <w:sz w:val="22"/>
                <w:szCs w:val="22"/>
              </w:rPr>
              <w:t>0,2</w:t>
            </w:r>
          </w:p>
        </w:tc>
      </w:tr>
      <w:tr w:rsidR="00451ABB" w:rsidRPr="00A16265" w:rsidTr="00426B9D">
        <w:trPr>
          <w:trHeight w:val="540"/>
        </w:trPr>
        <w:tc>
          <w:tcPr>
            <w:tcW w:w="3369" w:type="dxa"/>
          </w:tcPr>
          <w:p w:rsidR="008C6CAA" w:rsidRPr="00A16265" w:rsidRDefault="008C6CAA" w:rsidP="00426B9D">
            <w:pPr>
              <w:widowControl w:val="0"/>
              <w:contextualSpacing/>
              <w:jc w:val="center"/>
              <w:rPr>
                <w:bCs/>
                <w:sz w:val="22"/>
                <w:szCs w:val="22"/>
              </w:rPr>
            </w:pPr>
            <w:r w:rsidRPr="00A16265">
              <w:rPr>
                <w:bCs/>
                <w:sz w:val="22"/>
                <w:szCs w:val="22"/>
              </w:rPr>
              <w:t>болезни эндокринной системы, расстройства питания и нарушения обмена веществ</w:t>
            </w:r>
          </w:p>
        </w:tc>
        <w:tc>
          <w:tcPr>
            <w:tcW w:w="850" w:type="dxa"/>
          </w:tcPr>
          <w:p w:rsidR="008C6CAA" w:rsidRPr="00A16265" w:rsidRDefault="001C4902" w:rsidP="00426B9D">
            <w:pPr>
              <w:widowControl w:val="0"/>
              <w:contextualSpacing/>
              <w:jc w:val="center"/>
              <w:rPr>
                <w:bCs/>
                <w:sz w:val="22"/>
                <w:szCs w:val="22"/>
              </w:rPr>
            </w:pPr>
            <w:r w:rsidRPr="00A16265">
              <w:rPr>
                <w:bCs/>
                <w:sz w:val="22"/>
                <w:szCs w:val="22"/>
              </w:rPr>
              <w:t>1933</w:t>
            </w:r>
          </w:p>
        </w:tc>
        <w:tc>
          <w:tcPr>
            <w:tcW w:w="851" w:type="dxa"/>
          </w:tcPr>
          <w:p w:rsidR="008C6CAA" w:rsidRPr="00A16265" w:rsidRDefault="001C4902" w:rsidP="00426B9D">
            <w:pPr>
              <w:widowControl w:val="0"/>
              <w:contextualSpacing/>
              <w:jc w:val="center"/>
              <w:rPr>
                <w:bCs/>
                <w:sz w:val="22"/>
                <w:szCs w:val="22"/>
              </w:rPr>
            </w:pPr>
            <w:r w:rsidRPr="00A16265">
              <w:rPr>
                <w:bCs/>
                <w:sz w:val="22"/>
                <w:szCs w:val="22"/>
              </w:rPr>
              <w:t>1038</w:t>
            </w:r>
          </w:p>
        </w:tc>
        <w:tc>
          <w:tcPr>
            <w:tcW w:w="708" w:type="dxa"/>
          </w:tcPr>
          <w:p w:rsidR="008C6CAA" w:rsidRPr="00A16265" w:rsidRDefault="001C4902" w:rsidP="00426B9D">
            <w:pPr>
              <w:widowControl w:val="0"/>
              <w:contextualSpacing/>
              <w:jc w:val="center"/>
              <w:rPr>
                <w:bCs/>
                <w:sz w:val="22"/>
                <w:szCs w:val="22"/>
              </w:rPr>
            </w:pPr>
            <w:r w:rsidRPr="00A16265">
              <w:rPr>
                <w:bCs/>
                <w:sz w:val="22"/>
                <w:szCs w:val="22"/>
              </w:rPr>
              <w:t>8,7</w:t>
            </w:r>
          </w:p>
        </w:tc>
        <w:tc>
          <w:tcPr>
            <w:tcW w:w="709" w:type="dxa"/>
          </w:tcPr>
          <w:p w:rsidR="008C6CAA" w:rsidRPr="00A16265" w:rsidRDefault="001C4902" w:rsidP="00426B9D">
            <w:pPr>
              <w:widowControl w:val="0"/>
              <w:contextualSpacing/>
              <w:jc w:val="center"/>
              <w:rPr>
                <w:bCs/>
                <w:sz w:val="22"/>
                <w:szCs w:val="22"/>
              </w:rPr>
            </w:pPr>
            <w:r w:rsidRPr="00A16265">
              <w:rPr>
                <w:bCs/>
                <w:sz w:val="22"/>
                <w:szCs w:val="22"/>
              </w:rPr>
              <w:t>8</w:t>
            </w:r>
          </w:p>
        </w:tc>
        <w:tc>
          <w:tcPr>
            <w:tcW w:w="851" w:type="dxa"/>
          </w:tcPr>
          <w:p w:rsidR="008C6CAA" w:rsidRPr="00A16265" w:rsidRDefault="001C4902" w:rsidP="00426B9D">
            <w:pPr>
              <w:widowControl w:val="0"/>
              <w:contextualSpacing/>
              <w:jc w:val="center"/>
              <w:rPr>
                <w:bCs/>
                <w:sz w:val="22"/>
                <w:szCs w:val="22"/>
              </w:rPr>
            </w:pPr>
            <w:r w:rsidRPr="00A16265">
              <w:rPr>
                <w:bCs/>
                <w:sz w:val="22"/>
                <w:szCs w:val="22"/>
              </w:rPr>
              <w:t>126</w:t>
            </w:r>
          </w:p>
        </w:tc>
        <w:tc>
          <w:tcPr>
            <w:tcW w:w="850" w:type="dxa"/>
          </w:tcPr>
          <w:p w:rsidR="008C6CAA" w:rsidRPr="00A16265" w:rsidRDefault="001C4902" w:rsidP="00426B9D">
            <w:pPr>
              <w:widowControl w:val="0"/>
              <w:contextualSpacing/>
              <w:jc w:val="center"/>
              <w:rPr>
                <w:bCs/>
                <w:sz w:val="22"/>
                <w:szCs w:val="22"/>
              </w:rPr>
            </w:pPr>
            <w:r w:rsidRPr="00A16265">
              <w:rPr>
                <w:bCs/>
                <w:sz w:val="22"/>
                <w:szCs w:val="22"/>
              </w:rPr>
              <w:t>48</w:t>
            </w:r>
          </w:p>
        </w:tc>
        <w:tc>
          <w:tcPr>
            <w:tcW w:w="709" w:type="dxa"/>
          </w:tcPr>
          <w:p w:rsidR="008C6CAA" w:rsidRPr="00A16265" w:rsidRDefault="001C4902" w:rsidP="00426B9D">
            <w:pPr>
              <w:widowControl w:val="0"/>
              <w:contextualSpacing/>
              <w:jc w:val="center"/>
              <w:rPr>
                <w:bCs/>
                <w:sz w:val="22"/>
                <w:szCs w:val="22"/>
              </w:rPr>
            </w:pPr>
            <w:r w:rsidRPr="00A16265">
              <w:rPr>
                <w:bCs/>
                <w:sz w:val="22"/>
                <w:szCs w:val="22"/>
              </w:rPr>
              <w:t>0,9</w:t>
            </w:r>
          </w:p>
        </w:tc>
        <w:tc>
          <w:tcPr>
            <w:tcW w:w="850" w:type="dxa"/>
          </w:tcPr>
          <w:p w:rsidR="008C6CAA" w:rsidRPr="00A16265" w:rsidRDefault="001C4902" w:rsidP="00426B9D">
            <w:pPr>
              <w:widowControl w:val="0"/>
              <w:contextualSpacing/>
              <w:jc w:val="center"/>
              <w:rPr>
                <w:bCs/>
                <w:sz w:val="22"/>
                <w:szCs w:val="22"/>
              </w:rPr>
            </w:pPr>
            <w:r w:rsidRPr="00A16265">
              <w:rPr>
                <w:bCs/>
                <w:sz w:val="22"/>
                <w:szCs w:val="22"/>
              </w:rPr>
              <w:t>1,2</w:t>
            </w:r>
          </w:p>
        </w:tc>
      </w:tr>
      <w:tr w:rsidR="00451ABB" w:rsidRPr="00A16265" w:rsidTr="00426B9D">
        <w:trPr>
          <w:trHeight w:val="540"/>
        </w:trPr>
        <w:tc>
          <w:tcPr>
            <w:tcW w:w="3369" w:type="dxa"/>
          </w:tcPr>
          <w:p w:rsidR="008C6CAA" w:rsidRPr="00A16265" w:rsidRDefault="008C6CAA" w:rsidP="00426B9D">
            <w:pPr>
              <w:widowControl w:val="0"/>
              <w:contextualSpacing/>
              <w:jc w:val="center"/>
              <w:rPr>
                <w:bCs/>
                <w:sz w:val="22"/>
                <w:szCs w:val="22"/>
              </w:rPr>
            </w:pPr>
            <w:r w:rsidRPr="00A16265">
              <w:rPr>
                <w:bCs/>
                <w:sz w:val="22"/>
                <w:szCs w:val="22"/>
              </w:rPr>
              <w:t>психические расстройства и расстройства поведения</w:t>
            </w:r>
          </w:p>
        </w:tc>
        <w:tc>
          <w:tcPr>
            <w:tcW w:w="850" w:type="dxa"/>
          </w:tcPr>
          <w:p w:rsidR="008C6CAA" w:rsidRPr="00A16265" w:rsidRDefault="001C4902" w:rsidP="00426B9D">
            <w:pPr>
              <w:widowControl w:val="0"/>
              <w:contextualSpacing/>
              <w:jc w:val="center"/>
              <w:rPr>
                <w:bCs/>
                <w:sz w:val="22"/>
                <w:szCs w:val="22"/>
              </w:rPr>
            </w:pPr>
            <w:r w:rsidRPr="00A16265">
              <w:rPr>
                <w:bCs/>
                <w:sz w:val="22"/>
                <w:szCs w:val="22"/>
              </w:rPr>
              <w:t>834</w:t>
            </w:r>
          </w:p>
        </w:tc>
        <w:tc>
          <w:tcPr>
            <w:tcW w:w="851" w:type="dxa"/>
          </w:tcPr>
          <w:p w:rsidR="008C6CAA" w:rsidRPr="00A16265" w:rsidRDefault="001C4902" w:rsidP="00426B9D">
            <w:pPr>
              <w:widowControl w:val="0"/>
              <w:contextualSpacing/>
              <w:jc w:val="center"/>
              <w:rPr>
                <w:bCs/>
                <w:sz w:val="22"/>
                <w:szCs w:val="22"/>
              </w:rPr>
            </w:pPr>
            <w:r w:rsidRPr="00A16265">
              <w:rPr>
                <w:bCs/>
                <w:sz w:val="22"/>
                <w:szCs w:val="22"/>
              </w:rPr>
              <w:t>225</w:t>
            </w:r>
          </w:p>
        </w:tc>
        <w:tc>
          <w:tcPr>
            <w:tcW w:w="708" w:type="dxa"/>
          </w:tcPr>
          <w:p w:rsidR="008C6CAA" w:rsidRPr="00A16265" w:rsidRDefault="001C4902" w:rsidP="00426B9D">
            <w:pPr>
              <w:widowControl w:val="0"/>
              <w:contextualSpacing/>
              <w:jc w:val="center"/>
              <w:rPr>
                <w:bCs/>
                <w:sz w:val="22"/>
                <w:szCs w:val="22"/>
              </w:rPr>
            </w:pPr>
            <w:r w:rsidRPr="00A16265">
              <w:rPr>
                <w:bCs/>
                <w:sz w:val="22"/>
                <w:szCs w:val="22"/>
              </w:rPr>
              <w:t>3,7</w:t>
            </w:r>
          </w:p>
        </w:tc>
        <w:tc>
          <w:tcPr>
            <w:tcW w:w="709" w:type="dxa"/>
          </w:tcPr>
          <w:p w:rsidR="008C6CAA" w:rsidRPr="00A16265" w:rsidRDefault="001C4902" w:rsidP="00426B9D">
            <w:pPr>
              <w:widowControl w:val="0"/>
              <w:contextualSpacing/>
              <w:jc w:val="center"/>
              <w:rPr>
                <w:bCs/>
                <w:sz w:val="22"/>
                <w:szCs w:val="22"/>
              </w:rPr>
            </w:pPr>
            <w:r w:rsidRPr="00A16265">
              <w:rPr>
                <w:bCs/>
                <w:sz w:val="22"/>
                <w:szCs w:val="22"/>
              </w:rPr>
              <w:t>1,7</w:t>
            </w:r>
          </w:p>
        </w:tc>
        <w:tc>
          <w:tcPr>
            <w:tcW w:w="851" w:type="dxa"/>
          </w:tcPr>
          <w:p w:rsidR="008C6CAA" w:rsidRPr="00A16265" w:rsidRDefault="001C4902" w:rsidP="00426B9D">
            <w:pPr>
              <w:widowControl w:val="0"/>
              <w:contextualSpacing/>
              <w:jc w:val="center"/>
              <w:rPr>
                <w:bCs/>
                <w:sz w:val="22"/>
                <w:szCs w:val="22"/>
              </w:rPr>
            </w:pPr>
            <w:r w:rsidRPr="00A16265">
              <w:rPr>
                <w:bCs/>
                <w:sz w:val="22"/>
                <w:szCs w:val="22"/>
              </w:rPr>
              <w:t>136</w:t>
            </w:r>
          </w:p>
        </w:tc>
        <w:tc>
          <w:tcPr>
            <w:tcW w:w="850" w:type="dxa"/>
          </w:tcPr>
          <w:p w:rsidR="008C6CAA" w:rsidRPr="00A16265" w:rsidRDefault="001C4902" w:rsidP="00426B9D">
            <w:pPr>
              <w:widowControl w:val="0"/>
              <w:contextualSpacing/>
              <w:jc w:val="center"/>
              <w:rPr>
                <w:bCs/>
                <w:sz w:val="22"/>
                <w:szCs w:val="22"/>
              </w:rPr>
            </w:pPr>
            <w:r w:rsidRPr="00A16265">
              <w:rPr>
                <w:bCs/>
                <w:sz w:val="22"/>
                <w:szCs w:val="22"/>
              </w:rPr>
              <w:t>60</w:t>
            </w:r>
          </w:p>
        </w:tc>
        <w:tc>
          <w:tcPr>
            <w:tcW w:w="709" w:type="dxa"/>
          </w:tcPr>
          <w:p w:rsidR="008C6CAA" w:rsidRPr="00A16265" w:rsidRDefault="001C4902" w:rsidP="00426B9D">
            <w:pPr>
              <w:widowControl w:val="0"/>
              <w:contextualSpacing/>
              <w:jc w:val="center"/>
              <w:rPr>
                <w:bCs/>
                <w:sz w:val="22"/>
                <w:szCs w:val="22"/>
              </w:rPr>
            </w:pPr>
            <w:r w:rsidRPr="00A16265">
              <w:rPr>
                <w:bCs/>
                <w:sz w:val="22"/>
                <w:szCs w:val="22"/>
              </w:rPr>
              <w:t>1,0</w:t>
            </w:r>
          </w:p>
        </w:tc>
        <w:tc>
          <w:tcPr>
            <w:tcW w:w="850" w:type="dxa"/>
          </w:tcPr>
          <w:p w:rsidR="008C6CAA" w:rsidRPr="00A16265" w:rsidRDefault="001C4902" w:rsidP="00426B9D">
            <w:pPr>
              <w:widowControl w:val="0"/>
              <w:contextualSpacing/>
              <w:jc w:val="center"/>
              <w:rPr>
                <w:bCs/>
                <w:sz w:val="22"/>
                <w:szCs w:val="22"/>
              </w:rPr>
            </w:pPr>
            <w:r w:rsidRPr="00A16265">
              <w:rPr>
                <w:bCs/>
                <w:sz w:val="22"/>
                <w:szCs w:val="22"/>
              </w:rPr>
              <w:t>1,5</w:t>
            </w:r>
          </w:p>
        </w:tc>
      </w:tr>
      <w:tr w:rsidR="00451ABB" w:rsidRPr="00A16265" w:rsidTr="00426B9D">
        <w:trPr>
          <w:trHeight w:val="130"/>
        </w:trPr>
        <w:tc>
          <w:tcPr>
            <w:tcW w:w="3369" w:type="dxa"/>
          </w:tcPr>
          <w:p w:rsidR="008C6CAA" w:rsidRPr="00A16265" w:rsidRDefault="008C6CAA" w:rsidP="00426B9D">
            <w:pPr>
              <w:widowControl w:val="0"/>
              <w:contextualSpacing/>
              <w:jc w:val="center"/>
              <w:rPr>
                <w:bCs/>
                <w:sz w:val="22"/>
                <w:szCs w:val="22"/>
              </w:rPr>
            </w:pPr>
            <w:r w:rsidRPr="00A16265">
              <w:rPr>
                <w:bCs/>
                <w:sz w:val="22"/>
                <w:szCs w:val="22"/>
              </w:rPr>
              <w:t>болезни нервной системы</w:t>
            </w:r>
          </w:p>
        </w:tc>
        <w:tc>
          <w:tcPr>
            <w:tcW w:w="850" w:type="dxa"/>
          </w:tcPr>
          <w:p w:rsidR="008C6CAA" w:rsidRPr="00A16265" w:rsidRDefault="001C4902" w:rsidP="00426B9D">
            <w:pPr>
              <w:widowControl w:val="0"/>
              <w:contextualSpacing/>
              <w:jc w:val="center"/>
              <w:rPr>
                <w:bCs/>
                <w:sz w:val="22"/>
                <w:szCs w:val="22"/>
              </w:rPr>
            </w:pPr>
            <w:r w:rsidRPr="00A16265">
              <w:rPr>
                <w:bCs/>
                <w:sz w:val="22"/>
                <w:szCs w:val="22"/>
              </w:rPr>
              <w:t>145</w:t>
            </w:r>
          </w:p>
        </w:tc>
        <w:tc>
          <w:tcPr>
            <w:tcW w:w="851" w:type="dxa"/>
          </w:tcPr>
          <w:p w:rsidR="008C6CAA" w:rsidRPr="00A16265" w:rsidRDefault="001C4902" w:rsidP="00426B9D">
            <w:pPr>
              <w:widowControl w:val="0"/>
              <w:contextualSpacing/>
              <w:jc w:val="center"/>
              <w:rPr>
                <w:bCs/>
                <w:sz w:val="22"/>
                <w:szCs w:val="22"/>
              </w:rPr>
            </w:pPr>
            <w:r w:rsidRPr="00A16265">
              <w:rPr>
                <w:bCs/>
                <w:sz w:val="22"/>
                <w:szCs w:val="22"/>
              </w:rPr>
              <w:t>107</w:t>
            </w:r>
          </w:p>
        </w:tc>
        <w:tc>
          <w:tcPr>
            <w:tcW w:w="708" w:type="dxa"/>
          </w:tcPr>
          <w:p w:rsidR="008C6CAA" w:rsidRPr="00A16265" w:rsidRDefault="001C4902" w:rsidP="00426B9D">
            <w:pPr>
              <w:widowControl w:val="0"/>
              <w:contextualSpacing/>
              <w:jc w:val="center"/>
              <w:rPr>
                <w:bCs/>
                <w:sz w:val="22"/>
                <w:szCs w:val="22"/>
              </w:rPr>
            </w:pPr>
            <w:r w:rsidRPr="00A16265">
              <w:rPr>
                <w:bCs/>
                <w:sz w:val="22"/>
                <w:szCs w:val="22"/>
              </w:rPr>
              <w:t>0,6</w:t>
            </w:r>
          </w:p>
        </w:tc>
        <w:tc>
          <w:tcPr>
            <w:tcW w:w="709" w:type="dxa"/>
          </w:tcPr>
          <w:p w:rsidR="008C6CAA" w:rsidRPr="00A16265" w:rsidRDefault="001C4902" w:rsidP="00426B9D">
            <w:pPr>
              <w:widowControl w:val="0"/>
              <w:contextualSpacing/>
              <w:jc w:val="center"/>
              <w:rPr>
                <w:bCs/>
                <w:sz w:val="22"/>
                <w:szCs w:val="22"/>
              </w:rPr>
            </w:pPr>
            <w:r w:rsidRPr="00A16265">
              <w:rPr>
                <w:bCs/>
                <w:sz w:val="22"/>
                <w:szCs w:val="22"/>
              </w:rPr>
              <w:t>0,8</w:t>
            </w:r>
          </w:p>
        </w:tc>
        <w:tc>
          <w:tcPr>
            <w:tcW w:w="851" w:type="dxa"/>
          </w:tcPr>
          <w:p w:rsidR="008C6CAA" w:rsidRPr="00A16265" w:rsidRDefault="001C4902" w:rsidP="00426B9D">
            <w:pPr>
              <w:widowControl w:val="0"/>
              <w:contextualSpacing/>
              <w:jc w:val="center"/>
              <w:rPr>
                <w:bCs/>
                <w:sz w:val="22"/>
                <w:szCs w:val="22"/>
              </w:rPr>
            </w:pPr>
            <w:r w:rsidRPr="00A16265">
              <w:rPr>
                <w:bCs/>
                <w:sz w:val="22"/>
                <w:szCs w:val="22"/>
              </w:rPr>
              <w:t>46</w:t>
            </w:r>
          </w:p>
        </w:tc>
        <w:tc>
          <w:tcPr>
            <w:tcW w:w="850" w:type="dxa"/>
          </w:tcPr>
          <w:p w:rsidR="008C6CAA" w:rsidRPr="00A16265" w:rsidRDefault="001C4902" w:rsidP="00426B9D">
            <w:pPr>
              <w:widowControl w:val="0"/>
              <w:contextualSpacing/>
              <w:jc w:val="center"/>
              <w:rPr>
                <w:bCs/>
                <w:sz w:val="22"/>
                <w:szCs w:val="22"/>
              </w:rPr>
            </w:pPr>
            <w:r w:rsidRPr="00A16265">
              <w:rPr>
                <w:bCs/>
                <w:sz w:val="22"/>
                <w:szCs w:val="22"/>
              </w:rPr>
              <w:t>33</w:t>
            </w:r>
          </w:p>
        </w:tc>
        <w:tc>
          <w:tcPr>
            <w:tcW w:w="709" w:type="dxa"/>
          </w:tcPr>
          <w:p w:rsidR="008C6CAA" w:rsidRPr="00A16265" w:rsidRDefault="001C4902" w:rsidP="00426B9D">
            <w:pPr>
              <w:widowControl w:val="0"/>
              <w:contextualSpacing/>
              <w:jc w:val="center"/>
              <w:rPr>
                <w:bCs/>
                <w:sz w:val="22"/>
                <w:szCs w:val="22"/>
              </w:rPr>
            </w:pPr>
            <w:r w:rsidRPr="00A16265">
              <w:rPr>
                <w:bCs/>
                <w:sz w:val="22"/>
                <w:szCs w:val="22"/>
              </w:rPr>
              <w:t>0,3</w:t>
            </w:r>
          </w:p>
        </w:tc>
        <w:tc>
          <w:tcPr>
            <w:tcW w:w="850" w:type="dxa"/>
          </w:tcPr>
          <w:p w:rsidR="008C6CAA" w:rsidRPr="00A16265" w:rsidRDefault="001C4902" w:rsidP="00426B9D">
            <w:pPr>
              <w:widowControl w:val="0"/>
              <w:contextualSpacing/>
              <w:jc w:val="center"/>
              <w:rPr>
                <w:bCs/>
                <w:sz w:val="22"/>
                <w:szCs w:val="22"/>
              </w:rPr>
            </w:pPr>
            <w:r w:rsidRPr="00A16265">
              <w:rPr>
                <w:bCs/>
                <w:sz w:val="22"/>
                <w:szCs w:val="22"/>
              </w:rPr>
              <w:t>0,8</w:t>
            </w:r>
          </w:p>
        </w:tc>
      </w:tr>
      <w:tr w:rsidR="00451ABB" w:rsidRPr="00A16265" w:rsidTr="00426B9D">
        <w:trPr>
          <w:trHeight w:val="315"/>
        </w:trPr>
        <w:tc>
          <w:tcPr>
            <w:tcW w:w="3369" w:type="dxa"/>
          </w:tcPr>
          <w:p w:rsidR="008C6CAA" w:rsidRPr="00A16265" w:rsidRDefault="008C6CAA" w:rsidP="00426B9D">
            <w:pPr>
              <w:widowControl w:val="0"/>
              <w:contextualSpacing/>
              <w:jc w:val="center"/>
              <w:rPr>
                <w:bCs/>
                <w:sz w:val="22"/>
                <w:szCs w:val="22"/>
              </w:rPr>
            </w:pPr>
            <w:r w:rsidRPr="00A16265">
              <w:rPr>
                <w:bCs/>
                <w:sz w:val="22"/>
                <w:szCs w:val="22"/>
              </w:rPr>
              <w:t>болезни глаза и его придаточного аппарата</w:t>
            </w:r>
          </w:p>
        </w:tc>
        <w:tc>
          <w:tcPr>
            <w:tcW w:w="850" w:type="dxa"/>
          </w:tcPr>
          <w:p w:rsidR="008C6CAA" w:rsidRPr="00A16265" w:rsidRDefault="001C4902" w:rsidP="00426B9D">
            <w:pPr>
              <w:widowControl w:val="0"/>
              <w:contextualSpacing/>
              <w:jc w:val="center"/>
              <w:rPr>
                <w:bCs/>
                <w:sz w:val="22"/>
                <w:szCs w:val="22"/>
              </w:rPr>
            </w:pPr>
            <w:r w:rsidRPr="00A16265">
              <w:rPr>
                <w:bCs/>
                <w:sz w:val="22"/>
                <w:szCs w:val="22"/>
              </w:rPr>
              <w:t>225</w:t>
            </w:r>
          </w:p>
        </w:tc>
        <w:tc>
          <w:tcPr>
            <w:tcW w:w="851" w:type="dxa"/>
          </w:tcPr>
          <w:p w:rsidR="008C6CAA" w:rsidRPr="00A16265" w:rsidRDefault="001C4902" w:rsidP="00426B9D">
            <w:pPr>
              <w:widowControl w:val="0"/>
              <w:contextualSpacing/>
              <w:jc w:val="center"/>
              <w:rPr>
                <w:bCs/>
                <w:sz w:val="22"/>
                <w:szCs w:val="22"/>
              </w:rPr>
            </w:pPr>
            <w:r w:rsidRPr="00A16265">
              <w:rPr>
                <w:bCs/>
                <w:sz w:val="22"/>
                <w:szCs w:val="22"/>
              </w:rPr>
              <w:t>520</w:t>
            </w:r>
          </w:p>
        </w:tc>
        <w:tc>
          <w:tcPr>
            <w:tcW w:w="708" w:type="dxa"/>
          </w:tcPr>
          <w:p w:rsidR="008C6CAA" w:rsidRPr="00A16265" w:rsidRDefault="001C4902" w:rsidP="00426B9D">
            <w:pPr>
              <w:widowControl w:val="0"/>
              <w:contextualSpacing/>
              <w:jc w:val="center"/>
              <w:rPr>
                <w:bCs/>
                <w:sz w:val="22"/>
                <w:szCs w:val="22"/>
              </w:rPr>
            </w:pPr>
            <w:r w:rsidRPr="00A16265">
              <w:rPr>
                <w:bCs/>
                <w:sz w:val="22"/>
                <w:szCs w:val="22"/>
              </w:rPr>
              <w:t>1,0</w:t>
            </w:r>
          </w:p>
        </w:tc>
        <w:tc>
          <w:tcPr>
            <w:tcW w:w="709" w:type="dxa"/>
          </w:tcPr>
          <w:p w:rsidR="008C6CAA" w:rsidRPr="00A16265" w:rsidRDefault="00CA6F6A" w:rsidP="00426B9D">
            <w:pPr>
              <w:widowControl w:val="0"/>
              <w:contextualSpacing/>
              <w:jc w:val="center"/>
              <w:rPr>
                <w:bCs/>
                <w:sz w:val="22"/>
                <w:szCs w:val="22"/>
              </w:rPr>
            </w:pPr>
            <w:r w:rsidRPr="00A16265">
              <w:rPr>
                <w:bCs/>
                <w:sz w:val="22"/>
                <w:szCs w:val="22"/>
                <w:lang w:val="en-US"/>
              </w:rPr>
              <w:t>4</w:t>
            </w:r>
            <w:r w:rsidRPr="00A16265">
              <w:rPr>
                <w:bCs/>
                <w:sz w:val="22"/>
                <w:szCs w:val="22"/>
              </w:rPr>
              <w:t>,0</w:t>
            </w:r>
          </w:p>
        </w:tc>
        <w:tc>
          <w:tcPr>
            <w:tcW w:w="851" w:type="dxa"/>
          </w:tcPr>
          <w:p w:rsidR="008C6CAA" w:rsidRPr="00A16265" w:rsidRDefault="00CA6F6A" w:rsidP="00426B9D">
            <w:pPr>
              <w:widowControl w:val="0"/>
              <w:contextualSpacing/>
              <w:jc w:val="center"/>
              <w:rPr>
                <w:bCs/>
                <w:sz w:val="22"/>
                <w:szCs w:val="22"/>
              </w:rPr>
            </w:pPr>
            <w:r w:rsidRPr="00A16265">
              <w:rPr>
                <w:bCs/>
                <w:sz w:val="22"/>
                <w:szCs w:val="22"/>
              </w:rPr>
              <w:t>96</w:t>
            </w:r>
          </w:p>
        </w:tc>
        <w:tc>
          <w:tcPr>
            <w:tcW w:w="850" w:type="dxa"/>
          </w:tcPr>
          <w:p w:rsidR="008C6CAA" w:rsidRPr="00A16265" w:rsidRDefault="00CA6F6A" w:rsidP="00426B9D">
            <w:pPr>
              <w:widowControl w:val="0"/>
              <w:contextualSpacing/>
              <w:jc w:val="center"/>
              <w:rPr>
                <w:bCs/>
                <w:sz w:val="22"/>
                <w:szCs w:val="22"/>
              </w:rPr>
            </w:pPr>
            <w:r w:rsidRPr="00A16265">
              <w:rPr>
                <w:bCs/>
                <w:sz w:val="22"/>
                <w:szCs w:val="22"/>
              </w:rPr>
              <w:t>62</w:t>
            </w:r>
          </w:p>
        </w:tc>
        <w:tc>
          <w:tcPr>
            <w:tcW w:w="709" w:type="dxa"/>
          </w:tcPr>
          <w:p w:rsidR="008C6CAA" w:rsidRPr="00A16265" w:rsidRDefault="00CA6F6A" w:rsidP="00426B9D">
            <w:pPr>
              <w:widowControl w:val="0"/>
              <w:contextualSpacing/>
              <w:jc w:val="center"/>
              <w:rPr>
                <w:bCs/>
                <w:sz w:val="22"/>
                <w:szCs w:val="22"/>
              </w:rPr>
            </w:pPr>
            <w:r w:rsidRPr="00A16265">
              <w:rPr>
                <w:bCs/>
                <w:sz w:val="22"/>
                <w:szCs w:val="22"/>
              </w:rPr>
              <w:t>0,7</w:t>
            </w:r>
          </w:p>
        </w:tc>
        <w:tc>
          <w:tcPr>
            <w:tcW w:w="850" w:type="dxa"/>
          </w:tcPr>
          <w:p w:rsidR="008C6CAA" w:rsidRPr="00A16265" w:rsidRDefault="00CA6F6A" w:rsidP="00426B9D">
            <w:pPr>
              <w:widowControl w:val="0"/>
              <w:contextualSpacing/>
              <w:jc w:val="center"/>
              <w:rPr>
                <w:bCs/>
                <w:sz w:val="22"/>
                <w:szCs w:val="22"/>
              </w:rPr>
            </w:pPr>
            <w:r w:rsidRPr="00A16265">
              <w:rPr>
                <w:bCs/>
                <w:sz w:val="22"/>
                <w:szCs w:val="22"/>
              </w:rPr>
              <w:t>1,5</w:t>
            </w:r>
          </w:p>
        </w:tc>
      </w:tr>
      <w:tr w:rsidR="00451ABB" w:rsidRPr="00A16265" w:rsidTr="00426B9D">
        <w:trPr>
          <w:trHeight w:val="450"/>
        </w:trPr>
        <w:tc>
          <w:tcPr>
            <w:tcW w:w="3369" w:type="dxa"/>
          </w:tcPr>
          <w:p w:rsidR="008C6CAA" w:rsidRPr="00A16265" w:rsidRDefault="008C6CAA" w:rsidP="00426B9D">
            <w:pPr>
              <w:widowControl w:val="0"/>
              <w:contextualSpacing/>
              <w:jc w:val="center"/>
              <w:rPr>
                <w:bCs/>
                <w:sz w:val="22"/>
                <w:szCs w:val="22"/>
              </w:rPr>
            </w:pPr>
            <w:r w:rsidRPr="00A16265">
              <w:rPr>
                <w:bCs/>
                <w:sz w:val="22"/>
                <w:szCs w:val="22"/>
              </w:rPr>
              <w:t>болезни уха и сосцевидного отростка</w:t>
            </w:r>
          </w:p>
        </w:tc>
        <w:tc>
          <w:tcPr>
            <w:tcW w:w="850" w:type="dxa"/>
          </w:tcPr>
          <w:p w:rsidR="008C6CAA" w:rsidRPr="00A16265" w:rsidRDefault="00CA6F6A" w:rsidP="00426B9D">
            <w:pPr>
              <w:widowControl w:val="0"/>
              <w:contextualSpacing/>
              <w:jc w:val="center"/>
              <w:rPr>
                <w:bCs/>
                <w:sz w:val="22"/>
                <w:szCs w:val="22"/>
              </w:rPr>
            </w:pPr>
            <w:r w:rsidRPr="00A16265">
              <w:rPr>
                <w:bCs/>
                <w:sz w:val="22"/>
                <w:szCs w:val="22"/>
              </w:rPr>
              <w:t>347</w:t>
            </w:r>
          </w:p>
        </w:tc>
        <w:tc>
          <w:tcPr>
            <w:tcW w:w="851" w:type="dxa"/>
          </w:tcPr>
          <w:p w:rsidR="008C6CAA" w:rsidRPr="00A16265" w:rsidRDefault="00CA6F6A" w:rsidP="00426B9D">
            <w:pPr>
              <w:widowControl w:val="0"/>
              <w:contextualSpacing/>
              <w:jc w:val="center"/>
              <w:rPr>
                <w:bCs/>
                <w:sz w:val="22"/>
                <w:szCs w:val="22"/>
              </w:rPr>
            </w:pPr>
            <w:r w:rsidRPr="00A16265">
              <w:rPr>
                <w:bCs/>
                <w:sz w:val="22"/>
                <w:szCs w:val="22"/>
              </w:rPr>
              <w:t>158</w:t>
            </w:r>
          </w:p>
        </w:tc>
        <w:tc>
          <w:tcPr>
            <w:tcW w:w="708" w:type="dxa"/>
          </w:tcPr>
          <w:p w:rsidR="008C6CAA" w:rsidRPr="00A16265" w:rsidRDefault="00CA6F6A" w:rsidP="00426B9D">
            <w:pPr>
              <w:widowControl w:val="0"/>
              <w:contextualSpacing/>
              <w:jc w:val="center"/>
              <w:rPr>
                <w:bCs/>
                <w:sz w:val="22"/>
                <w:szCs w:val="22"/>
              </w:rPr>
            </w:pPr>
            <w:r w:rsidRPr="00A16265">
              <w:rPr>
                <w:bCs/>
                <w:sz w:val="22"/>
                <w:szCs w:val="22"/>
              </w:rPr>
              <w:t>1,6</w:t>
            </w:r>
          </w:p>
        </w:tc>
        <w:tc>
          <w:tcPr>
            <w:tcW w:w="709" w:type="dxa"/>
          </w:tcPr>
          <w:p w:rsidR="008C6CAA" w:rsidRPr="00A16265" w:rsidRDefault="00CA6F6A" w:rsidP="00426B9D">
            <w:pPr>
              <w:widowControl w:val="0"/>
              <w:contextualSpacing/>
              <w:jc w:val="center"/>
              <w:rPr>
                <w:bCs/>
                <w:sz w:val="22"/>
                <w:szCs w:val="22"/>
              </w:rPr>
            </w:pPr>
            <w:r w:rsidRPr="00A16265">
              <w:rPr>
                <w:bCs/>
                <w:sz w:val="22"/>
                <w:szCs w:val="22"/>
              </w:rPr>
              <w:t>1,2</w:t>
            </w:r>
          </w:p>
        </w:tc>
        <w:tc>
          <w:tcPr>
            <w:tcW w:w="851" w:type="dxa"/>
          </w:tcPr>
          <w:p w:rsidR="008C6CAA" w:rsidRPr="00A16265" w:rsidRDefault="00CA6F6A" w:rsidP="00426B9D">
            <w:pPr>
              <w:widowControl w:val="0"/>
              <w:contextualSpacing/>
              <w:jc w:val="center"/>
              <w:rPr>
                <w:bCs/>
                <w:sz w:val="22"/>
                <w:szCs w:val="22"/>
              </w:rPr>
            </w:pPr>
            <w:r w:rsidRPr="00A16265">
              <w:rPr>
                <w:bCs/>
                <w:sz w:val="22"/>
                <w:szCs w:val="22"/>
              </w:rPr>
              <w:t>236</w:t>
            </w:r>
          </w:p>
        </w:tc>
        <w:tc>
          <w:tcPr>
            <w:tcW w:w="850" w:type="dxa"/>
          </w:tcPr>
          <w:p w:rsidR="008C6CAA" w:rsidRPr="00A16265" w:rsidRDefault="00CA6F6A" w:rsidP="00426B9D">
            <w:pPr>
              <w:widowControl w:val="0"/>
              <w:contextualSpacing/>
              <w:jc w:val="center"/>
              <w:rPr>
                <w:bCs/>
                <w:sz w:val="22"/>
                <w:szCs w:val="22"/>
              </w:rPr>
            </w:pPr>
            <w:r w:rsidRPr="00A16265">
              <w:rPr>
                <w:bCs/>
                <w:sz w:val="22"/>
                <w:szCs w:val="22"/>
              </w:rPr>
              <w:t>110</w:t>
            </w:r>
          </w:p>
        </w:tc>
        <w:tc>
          <w:tcPr>
            <w:tcW w:w="709" w:type="dxa"/>
          </w:tcPr>
          <w:p w:rsidR="008C6CAA" w:rsidRPr="00A16265" w:rsidRDefault="00CA6F6A" w:rsidP="00426B9D">
            <w:pPr>
              <w:widowControl w:val="0"/>
              <w:contextualSpacing/>
              <w:jc w:val="center"/>
              <w:rPr>
                <w:bCs/>
                <w:sz w:val="22"/>
                <w:szCs w:val="22"/>
              </w:rPr>
            </w:pPr>
            <w:r w:rsidRPr="00A16265">
              <w:rPr>
                <w:bCs/>
                <w:sz w:val="22"/>
                <w:szCs w:val="22"/>
              </w:rPr>
              <w:t>1,8</w:t>
            </w:r>
          </w:p>
        </w:tc>
        <w:tc>
          <w:tcPr>
            <w:tcW w:w="850" w:type="dxa"/>
          </w:tcPr>
          <w:p w:rsidR="008C6CAA" w:rsidRPr="00A16265" w:rsidRDefault="00CA6F6A" w:rsidP="00426B9D">
            <w:pPr>
              <w:widowControl w:val="0"/>
              <w:contextualSpacing/>
              <w:jc w:val="center"/>
              <w:rPr>
                <w:bCs/>
                <w:sz w:val="22"/>
                <w:szCs w:val="22"/>
              </w:rPr>
            </w:pPr>
            <w:r w:rsidRPr="00A16265">
              <w:rPr>
                <w:bCs/>
                <w:sz w:val="22"/>
                <w:szCs w:val="22"/>
              </w:rPr>
              <w:t>2,7</w:t>
            </w:r>
          </w:p>
        </w:tc>
      </w:tr>
      <w:tr w:rsidR="00451ABB" w:rsidRPr="00A16265" w:rsidTr="00426B9D">
        <w:trPr>
          <w:trHeight w:val="540"/>
        </w:trPr>
        <w:tc>
          <w:tcPr>
            <w:tcW w:w="3369" w:type="dxa"/>
            <w:tcBorders>
              <w:bottom w:val="single" w:sz="4" w:space="0" w:color="auto"/>
            </w:tcBorders>
          </w:tcPr>
          <w:p w:rsidR="008C6CAA" w:rsidRPr="00A16265" w:rsidRDefault="008C6CAA" w:rsidP="00426B9D">
            <w:pPr>
              <w:widowControl w:val="0"/>
              <w:contextualSpacing/>
              <w:jc w:val="center"/>
              <w:rPr>
                <w:bCs/>
                <w:sz w:val="22"/>
                <w:szCs w:val="22"/>
              </w:rPr>
            </w:pPr>
            <w:r w:rsidRPr="00A16265">
              <w:rPr>
                <w:bCs/>
                <w:sz w:val="22"/>
                <w:szCs w:val="22"/>
              </w:rPr>
              <w:t>болезни системы кровообращения</w:t>
            </w:r>
          </w:p>
        </w:tc>
        <w:tc>
          <w:tcPr>
            <w:tcW w:w="850" w:type="dxa"/>
            <w:tcBorders>
              <w:bottom w:val="single" w:sz="4" w:space="0" w:color="auto"/>
            </w:tcBorders>
          </w:tcPr>
          <w:p w:rsidR="008C6CAA" w:rsidRPr="00A16265" w:rsidRDefault="00CA6F6A" w:rsidP="00426B9D">
            <w:pPr>
              <w:widowControl w:val="0"/>
              <w:contextualSpacing/>
              <w:jc w:val="center"/>
              <w:rPr>
                <w:bCs/>
                <w:sz w:val="22"/>
                <w:szCs w:val="22"/>
              </w:rPr>
            </w:pPr>
            <w:r w:rsidRPr="00A16265">
              <w:rPr>
                <w:bCs/>
                <w:sz w:val="22"/>
                <w:szCs w:val="22"/>
              </w:rPr>
              <w:t>2984</w:t>
            </w:r>
          </w:p>
        </w:tc>
        <w:tc>
          <w:tcPr>
            <w:tcW w:w="851" w:type="dxa"/>
            <w:tcBorders>
              <w:bottom w:val="single" w:sz="4" w:space="0" w:color="auto"/>
            </w:tcBorders>
          </w:tcPr>
          <w:p w:rsidR="008C6CAA" w:rsidRPr="00A16265" w:rsidRDefault="00CA6F6A" w:rsidP="00426B9D">
            <w:pPr>
              <w:widowControl w:val="0"/>
              <w:contextualSpacing/>
              <w:jc w:val="center"/>
              <w:rPr>
                <w:bCs/>
                <w:sz w:val="22"/>
                <w:szCs w:val="22"/>
              </w:rPr>
            </w:pPr>
            <w:r w:rsidRPr="00A16265">
              <w:rPr>
                <w:bCs/>
                <w:sz w:val="22"/>
                <w:szCs w:val="22"/>
              </w:rPr>
              <w:t>4328</w:t>
            </w:r>
          </w:p>
        </w:tc>
        <w:tc>
          <w:tcPr>
            <w:tcW w:w="708" w:type="dxa"/>
            <w:tcBorders>
              <w:bottom w:val="single" w:sz="4" w:space="0" w:color="auto"/>
            </w:tcBorders>
          </w:tcPr>
          <w:p w:rsidR="008C6CAA" w:rsidRPr="00A16265" w:rsidRDefault="00CA6F6A" w:rsidP="00426B9D">
            <w:pPr>
              <w:widowControl w:val="0"/>
              <w:contextualSpacing/>
              <w:jc w:val="center"/>
              <w:rPr>
                <w:bCs/>
                <w:sz w:val="22"/>
                <w:szCs w:val="22"/>
              </w:rPr>
            </w:pPr>
            <w:r w:rsidRPr="00A16265">
              <w:rPr>
                <w:bCs/>
                <w:sz w:val="22"/>
                <w:szCs w:val="22"/>
              </w:rPr>
              <w:t>13,4</w:t>
            </w:r>
          </w:p>
        </w:tc>
        <w:tc>
          <w:tcPr>
            <w:tcW w:w="709" w:type="dxa"/>
            <w:tcBorders>
              <w:bottom w:val="single" w:sz="4" w:space="0" w:color="auto"/>
            </w:tcBorders>
          </w:tcPr>
          <w:p w:rsidR="008C6CAA" w:rsidRPr="00A16265" w:rsidRDefault="00CA6F6A" w:rsidP="00426B9D">
            <w:pPr>
              <w:widowControl w:val="0"/>
              <w:contextualSpacing/>
              <w:jc w:val="center"/>
              <w:rPr>
                <w:bCs/>
                <w:sz w:val="22"/>
                <w:szCs w:val="22"/>
              </w:rPr>
            </w:pPr>
            <w:r w:rsidRPr="00A16265">
              <w:rPr>
                <w:bCs/>
                <w:sz w:val="22"/>
                <w:szCs w:val="22"/>
              </w:rPr>
              <w:t>33,2</w:t>
            </w:r>
          </w:p>
        </w:tc>
        <w:tc>
          <w:tcPr>
            <w:tcW w:w="851" w:type="dxa"/>
            <w:tcBorders>
              <w:bottom w:val="single" w:sz="4" w:space="0" w:color="auto"/>
            </w:tcBorders>
          </w:tcPr>
          <w:p w:rsidR="008C6CAA" w:rsidRPr="00A16265" w:rsidRDefault="00CA6F6A" w:rsidP="00426B9D">
            <w:pPr>
              <w:widowControl w:val="0"/>
              <w:contextualSpacing/>
              <w:jc w:val="center"/>
              <w:rPr>
                <w:bCs/>
                <w:sz w:val="22"/>
                <w:szCs w:val="22"/>
              </w:rPr>
            </w:pPr>
            <w:r w:rsidRPr="00A16265">
              <w:rPr>
                <w:bCs/>
                <w:sz w:val="22"/>
                <w:szCs w:val="22"/>
              </w:rPr>
              <w:t>215</w:t>
            </w:r>
          </w:p>
        </w:tc>
        <w:tc>
          <w:tcPr>
            <w:tcW w:w="850" w:type="dxa"/>
            <w:tcBorders>
              <w:bottom w:val="single" w:sz="4" w:space="0" w:color="auto"/>
            </w:tcBorders>
          </w:tcPr>
          <w:p w:rsidR="008C6CAA" w:rsidRPr="00A16265" w:rsidRDefault="00CA6F6A" w:rsidP="00426B9D">
            <w:pPr>
              <w:widowControl w:val="0"/>
              <w:contextualSpacing/>
              <w:jc w:val="center"/>
              <w:rPr>
                <w:bCs/>
                <w:sz w:val="22"/>
                <w:szCs w:val="22"/>
              </w:rPr>
            </w:pPr>
            <w:r w:rsidRPr="00A16265">
              <w:rPr>
                <w:bCs/>
                <w:sz w:val="22"/>
                <w:szCs w:val="22"/>
              </w:rPr>
              <w:t>322</w:t>
            </w:r>
          </w:p>
        </w:tc>
        <w:tc>
          <w:tcPr>
            <w:tcW w:w="709" w:type="dxa"/>
            <w:tcBorders>
              <w:bottom w:val="single" w:sz="4" w:space="0" w:color="auto"/>
            </w:tcBorders>
          </w:tcPr>
          <w:p w:rsidR="008C6CAA" w:rsidRPr="00A16265" w:rsidRDefault="00CA6F6A" w:rsidP="00426B9D">
            <w:pPr>
              <w:widowControl w:val="0"/>
              <w:contextualSpacing/>
              <w:jc w:val="center"/>
              <w:rPr>
                <w:bCs/>
                <w:sz w:val="22"/>
                <w:szCs w:val="22"/>
              </w:rPr>
            </w:pPr>
            <w:r w:rsidRPr="00A16265">
              <w:rPr>
                <w:bCs/>
                <w:sz w:val="22"/>
                <w:szCs w:val="22"/>
              </w:rPr>
              <w:t>1,6</w:t>
            </w:r>
          </w:p>
        </w:tc>
        <w:tc>
          <w:tcPr>
            <w:tcW w:w="850" w:type="dxa"/>
            <w:tcBorders>
              <w:bottom w:val="single" w:sz="4" w:space="0" w:color="auto"/>
            </w:tcBorders>
          </w:tcPr>
          <w:p w:rsidR="008C6CAA" w:rsidRPr="00A16265" w:rsidRDefault="00CA6F6A" w:rsidP="00426B9D">
            <w:pPr>
              <w:widowControl w:val="0"/>
              <w:contextualSpacing/>
              <w:jc w:val="center"/>
              <w:rPr>
                <w:bCs/>
                <w:sz w:val="22"/>
                <w:szCs w:val="22"/>
              </w:rPr>
            </w:pPr>
            <w:r w:rsidRPr="00A16265">
              <w:rPr>
                <w:bCs/>
                <w:sz w:val="22"/>
                <w:szCs w:val="22"/>
              </w:rPr>
              <w:t>7,8</w:t>
            </w:r>
          </w:p>
        </w:tc>
      </w:tr>
      <w:tr w:rsidR="00451ABB" w:rsidRPr="00A16265" w:rsidTr="00426B9D">
        <w:trPr>
          <w:trHeight w:val="394"/>
        </w:trPr>
        <w:tc>
          <w:tcPr>
            <w:tcW w:w="3369" w:type="dxa"/>
            <w:tcBorders>
              <w:top w:val="single" w:sz="4" w:space="0" w:color="auto"/>
              <w:left w:val="single" w:sz="4" w:space="0" w:color="auto"/>
              <w:bottom w:val="single" w:sz="4" w:space="0" w:color="auto"/>
              <w:right w:val="single" w:sz="4" w:space="0" w:color="auto"/>
            </w:tcBorders>
          </w:tcPr>
          <w:p w:rsidR="008C6CAA" w:rsidRPr="00A16265" w:rsidRDefault="008C6CAA" w:rsidP="00426B9D">
            <w:pPr>
              <w:widowControl w:val="0"/>
              <w:contextualSpacing/>
              <w:jc w:val="center"/>
              <w:rPr>
                <w:bCs/>
                <w:sz w:val="22"/>
                <w:szCs w:val="22"/>
              </w:rPr>
            </w:pPr>
            <w:r w:rsidRPr="00A16265">
              <w:rPr>
                <w:bCs/>
                <w:sz w:val="22"/>
                <w:szCs w:val="22"/>
              </w:rPr>
              <w:t>болезни органов дыхания</w:t>
            </w:r>
          </w:p>
        </w:tc>
        <w:tc>
          <w:tcPr>
            <w:tcW w:w="850" w:type="dxa"/>
            <w:tcBorders>
              <w:top w:val="single" w:sz="4" w:space="0" w:color="auto"/>
              <w:left w:val="single" w:sz="4" w:space="0" w:color="auto"/>
              <w:bottom w:val="single" w:sz="4" w:space="0" w:color="auto"/>
              <w:right w:val="single" w:sz="4" w:space="0" w:color="auto"/>
            </w:tcBorders>
          </w:tcPr>
          <w:p w:rsidR="008C6CAA" w:rsidRPr="00A16265" w:rsidRDefault="00CA6F6A" w:rsidP="00426B9D">
            <w:pPr>
              <w:widowControl w:val="0"/>
              <w:contextualSpacing/>
              <w:jc w:val="center"/>
              <w:rPr>
                <w:bCs/>
                <w:sz w:val="22"/>
                <w:szCs w:val="22"/>
              </w:rPr>
            </w:pPr>
            <w:r w:rsidRPr="00A16265">
              <w:rPr>
                <w:bCs/>
                <w:sz w:val="22"/>
                <w:szCs w:val="22"/>
              </w:rPr>
              <w:t>5546</w:t>
            </w:r>
          </w:p>
        </w:tc>
        <w:tc>
          <w:tcPr>
            <w:tcW w:w="851" w:type="dxa"/>
            <w:tcBorders>
              <w:top w:val="single" w:sz="4" w:space="0" w:color="auto"/>
              <w:left w:val="single" w:sz="4" w:space="0" w:color="auto"/>
              <w:bottom w:val="single" w:sz="4" w:space="0" w:color="auto"/>
              <w:right w:val="single" w:sz="4" w:space="0" w:color="auto"/>
            </w:tcBorders>
          </w:tcPr>
          <w:p w:rsidR="008C6CAA" w:rsidRPr="00A16265" w:rsidRDefault="00CA6F6A" w:rsidP="00426B9D">
            <w:pPr>
              <w:widowControl w:val="0"/>
              <w:contextualSpacing/>
              <w:jc w:val="center"/>
              <w:rPr>
                <w:bCs/>
                <w:sz w:val="22"/>
                <w:szCs w:val="22"/>
              </w:rPr>
            </w:pPr>
            <w:r w:rsidRPr="00A16265">
              <w:rPr>
                <w:bCs/>
                <w:sz w:val="22"/>
                <w:szCs w:val="22"/>
              </w:rPr>
              <w:t>1407</w:t>
            </w:r>
          </w:p>
        </w:tc>
        <w:tc>
          <w:tcPr>
            <w:tcW w:w="708" w:type="dxa"/>
            <w:tcBorders>
              <w:top w:val="single" w:sz="4" w:space="0" w:color="auto"/>
              <w:left w:val="single" w:sz="4" w:space="0" w:color="auto"/>
              <w:bottom w:val="single" w:sz="4" w:space="0" w:color="auto"/>
              <w:right w:val="single" w:sz="4" w:space="0" w:color="auto"/>
            </w:tcBorders>
          </w:tcPr>
          <w:p w:rsidR="008C6CAA" w:rsidRPr="00A16265" w:rsidRDefault="00CA6F6A" w:rsidP="00426B9D">
            <w:pPr>
              <w:widowControl w:val="0"/>
              <w:contextualSpacing/>
              <w:jc w:val="center"/>
              <w:rPr>
                <w:bCs/>
                <w:sz w:val="22"/>
                <w:szCs w:val="22"/>
              </w:rPr>
            </w:pPr>
            <w:r w:rsidRPr="00A16265">
              <w:rPr>
                <w:bCs/>
                <w:sz w:val="22"/>
                <w:szCs w:val="22"/>
              </w:rPr>
              <w:t>24,8</w:t>
            </w:r>
          </w:p>
        </w:tc>
        <w:tc>
          <w:tcPr>
            <w:tcW w:w="709" w:type="dxa"/>
            <w:tcBorders>
              <w:top w:val="single" w:sz="4" w:space="0" w:color="auto"/>
              <w:left w:val="single" w:sz="4" w:space="0" w:color="auto"/>
              <w:bottom w:val="single" w:sz="4" w:space="0" w:color="auto"/>
              <w:right w:val="single" w:sz="4" w:space="0" w:color="auto"/>
            </w:tcBorders>
          </w:tcPr>
          <w:p w:rsidR="008C6CAA" w:rsidRPr="00A16265" w:rsidRDefault="00CA6F6A" w:rsidP="00426B9D">
            <w:pPr>
              <w:widowControl w:val="0"/>
              <w:contextualSpacing/>
              <w:jc w:val="center"/>
              <w:rPr>
                <w:bCs/>
                <w:sz w:val="22"/>
                <w:szCs w:val="22"/>
              </w:rPr>
            </w:pPr>
            <w:r w:rsidRPr="00A16265">
              <w:rPr>
                <w:bCs/>
                <w:sz w:val="22"/>
                <w:szCs w:val="22"/>
              </w:rPr>
              <w:t>10,8</w:t>
            </w:r>
          </w:p>
        </w:tc>
        <w:tc>
          <w:tcPr>
            <w:tcW w:w="851" w:type="dxa"/>
            <w:tcBorders>
              <w:top w:val="single" w:sz="4" w:space="0" w:color="auto"/>
              <w:left w:val="single" w:sz="4" w:space="0" w:color="auto"/>
              <w:bottom w:val="single" w:sz="4" w:space="0" w:color="auto"/>
              <w:right w:val="single" w:sz="4" w:space="0" w:color="auto"/>
            </w:tcBorders>
          </w:tcPr>
          <w:p w:rsidR="008C6CAA" w:rsidRPr="00A16265" w:rsidRDefault="00CA6F6A" w:rsidP="00426B9D">
            <w:pPr>
              <w:widowControl w:val="0"/>
              <w:contextualSpacing/>
              <w:jc w:val="center"/>
              <w:rPr>
                <w:bCs/>
                <w:sz w:val="22"/>
                <w:szCs w:val="22"/>
              </w:rPr>
            </w:pPr>
            <w:r w:rsidRPr="00A16265">
              <w:rPr>
                <w:bCs/>
                <w:sz w:val="22"/>
                <w:szCs w:val="22"/>
              </w:rPr>
              <w:t>5221</w:t>
            </w:r>
          </w:p>
        </w:tc>
        <w:tc>
          <w:tcPr>
            <w:tcW w:w="850" w:type="dxa"/>
            <w:tcBorders>
              <w:top w:val="single" w:sz="4" w:space="0" w:color="auto"/>
              <w:left w:val="single" w:sz="4" w:space="0" w:color="auto"/>
              <w:bottom w:val="single" w:sz="4" w:space="0" w:color="auto"/>
              <w:right w:val="single" w:sz="4" w:space="0" w:color="auto"/>
            </w:tcBorders>
          </w:tcPr>
          <w:p w:rsidR="008C6CAA" w:rsidRPr="00A16265" w:rsidRDefault="00CA6F6A" w:rsidP="00426B9D">
            <w:pPr>
              <w:widowControl w:val="0"/>
              <w:contextualSpacing/>
              <w:jc w:val="center"/>
              <w:rPr>
                <w:bCs/>
                <w:sz w:val="22"/>
                <w:szCs w:val="22"/>
              </w:rPr>
            </w:pPr>
            <w:r w:rsidRPr="00A16265">
              <w:rPr>
                <w:bCs/>
                <w:sz w:val="22"/>
                <w:szCs w:val="22"/>
              </w:rPr>
              <w:t>1095</w:t>
            </w:r>
          </w:p>
        </w:tc>
        <w:tc>
          <w:tcPr>
            <w:tcW w:w="709" w:type="dxa"/>
            <w:tcBorders>
              <w:top w:val="single" w:sz="4" w:space="0" w:color="auto"/>
              <w:left w:val="single" w:sz="4" w:space="0" w:color="auto"/>
              <w:bottom w:val="single" w:sz="4" w:space="0" w:color="auto"/>
              <w:right w:val="single" w:sz="4" w:space="0" w:color="auto"/>
            </w:tcBorders>
          </w:tcPr>
          <w:p w:rsidR="008C6CAA" w:rsidRPr="00A16265" w:rsidRDefault="00CA6F6A" w:rsidP="00426B9D">
            <w:pPr>
              <w:widowControl w:val="0"/>
              <w:contextualSpacing/>
              <w:jc w:val="center"/>
              <w:rPr>
                <w:bCs/>
                <w:sz w:val="22"/>
                <w:szCs w:val="22"/>
              </w:rPr>
            </w:pPr>
            <w:r w:rsidRPr="00A16265">
              <w:rPr>
                <w:bCs/>
                <w:sz w:val="22"/>
                <w:szCs w:val="22"/>
              </w:rPr>
              <w:t>38,9</w:t>
            </w:r>
          </w:p>
        </w:tc>
        <w:tc>
          <w:tcPr>
            <w:tcW w:w="850" w:type="dxa"/>
            <w:tcBorders>
              <w:top w:val="single" w:sz="4" w:space="0" w:color="auto"/>
              <w:left w:val="single" w:sz="4" w:space="0" w:color="auto"/>
              <w:bottom w:val="single" w:sz="4" w:space="0" w:color="auto"/>
              <w:right w:val="single" w:sz="4" w:space="0" w:color="auto"/>
            </w:tcBorders>
          </w:tcPr>
          <w:p w:rsidR="008C6CAA" w:rsidRPr="00A16265" w:rsidRDefault="00CA6F6A" w:rsidP="00426B9D">
            <w:pPr>
              <w:widowControl w:val="0"/>
              <w:contextualSpacing/>
              <w:jc w:val="center"/>
              <w:rPr>
                <w:bCs/>
                <w:sz w:val="22"/>
                <w:szCs w:val="22"/>
              </w:rPr>
            </w:pPr>
            <w:r w:rsidRPr="00A16265">
              <w:rPr>
                <w:bCs/>
                <w:sz w:val="22"/>
                <w:szCs w:val="22"/>
              </w:rPr>
              <w:t>26,5</w:t>
            </w:r>
          </w:p>
        </w:tc>
      </w:tr>
      <w:tr w:rsidR="00451ABB" w:rsidRPr="00A16265" w:rsidTr="00426B9D">
        <w:trPr>
          <w:trHeight w:val="70"/>
        </w:trPr>
        <w:tc>
          <w:tcPr>
            <w:tcW w:w="3369" w:type="dxa"/>
            <w:tcBorders>
              <w:top w:val="single" w:sz="4" w:space="0" w:color="auto"/>
            </w:tcBorders>
          </w:tcPr>
          <w:p w:rsidR="002A2452" w:rsidRPr="00A16265" w:rsidRDefault="002A2452" w:rsidP="00426B9D">
            <w:pPr>
              <w:widowControl w:val="0"/>
              <w:contextualSpacing/>
              <w:jc w:val="center"/>
              <w:rPr>
                <w:bCs/>
                <w:sz w:val="22"/>
                <w:szCs w:val="22"/>
              </w:rPr>
            </w:pPr>
            <w:r w:rsidRPr="00A16265">
              <w:rPr>
                <w:bCs/>
                <w:sz w:val="22"/>
                <w:szCs w:val="22"/>
              </w:rPr>
              <w:lastRenderedPageBreak/>
              <w:t>болезни органов пищеварения</w:t>
            </w:r>
          </w:p>
        </w:tc>
        <w:tc>
          <w:tcPr>
            <w:tcW w:w="850" w:type="dxa"/>
            <w:tcBorders>
              <w:top w:val="single" w:sz="4" w:space="0" w:color="auto"/>
            </w:tcBorders>
          </w:tcPr>
          <w:p w:rsidR="002A2452" w:rsidRPr="00A16265" w:rsidRDefault="00CA6F6A" w:rsidP="00426B9D">
            <w:pPr>
              <w:widowControl w:val="0"/>
              <w:contextualSpacing/>
              <w:jc w:val="center"/>
              <w:rPr>
                <w:bCs/>
                <w:sz w:val="22"/>
                <w:szCs w:val="22"/>
              </w:rPr>
            </w:pPr>
            <w:r w:rsidRPr="00A16265">
              <w:rPr>
                <w:bCs/>
                <w:sz w:val="22"/>
                <w:szCs w:val="22"/>
              </w:rPr>
              <w:t>1009</w:t>
            </w:r>
          </w:p>
        </w:tc>
        <w:tc>
          <w:tcPr>
            <w:tcW w:w="851" w:type="dxa"/>
            <w:tcBorders>
              <w:top w:val="single" w:sz="4" w:space="0" w:color="auto"/>
            </w:tcBorders>
          </w:tcPr>
          <w:p w:rsidR="002A2452" w:rsidRPr="00A16265" w:rsidRDefault="00CA6F6A" w:rsidP="00426B9D">
            <w:pPr>
              <w:widowControl w:val="0"/>
              <w:contextualSpacing/>
              <w:jc w:val="center"/>
              <w:rPr>
                <w:bCs/>
                <w:sz w:val="22"/>
                <w:szCs w:val="22"/>
              </w:rPr>
            </w:pPr>
            <w:r w:rsidRPr="00A16265">
              <w:rPr>
                <w:bCs/>
                <w:sz w:val="22"/>
                <w:szCs w:val="22"/>
              </w:rPr>
              <w:t>699</w:t>
            </w:r>
          </w:p>
        </w:tc>
        <w:tc>
          <w:tcPr>
            <w:tcW w:w="708" w:type="dxa"/>
            <w:tcBorders>
              <w:top w:val="single" w:sz="4" w:space="0" w:color="auto"/>
            </w:tcBorders>
          </w:tcPr>
          <w:p w:rsidR="002A2452" w:rsidRPr="00A16265" w:rsidRDefault="00CA6F6A" w:rsidP="00426B9D">
            <w:pPr>
              <w:widowControl w:val="0"/>
              <w:contextualSpacing/>
              <w:jc w:val="center"/>
              <w:rPr>
                <w:bCs/>
                <w:sz w:val="22"/>
                <w:szCs w:val="22"/>
              </w:rPr>
            </w:pPr>
            <w:r w:rsidRPr="00A16265">
              <w:rPr>
                <w:bCs/>
                <w:sz w:val="22"/>
                <w:szCs w:val="22"/>
              </w:rPr>
              <w:t>4,5</w:t>
            </w:r>
          </w:p>
        </w:tc>
        <w:tc>
          <w:tcPr>
            <w:tcW w:w="709" w:type="dxa"/>
            <w:tcBorders>
              <w:top w:val="single" w:sz="4" w:space="0" w:color="auto"/>
            </w:tcBorders>
          </w:tcPr>
          <w:p w:rsidR="002A2452" w:rsidRPr="00A16265" w:rsidRDefault="00CA6F6A" w:rsidP="00426B9D">
            <w:pPr>
              <w:widowControl w:val="0"/>
              <w:contextualSpacing/>
              <w:jc w:val="center"/>
              <w:rPr>
                <w:bCs/>
                <w:sz w:val="22"/>
                <w:szCs w:val="22"/>
              </w:rPr>
            </w:pPr>
            <w:r w:rsidRPr="00A16265">
              <w:rPr>
                <w:bCs/>
                <w:sz w:val="22"/>
                <w:szCs w:val="22"/>
              </w:rPr>
              <w:t>5,4</w:t>
            </w:r>
          </w:p>
        </w:tc>
        <w:tc>
          <w:tcPr>
            <w:tcW w:w="851" w:type="dxa"/>
            <w:tcBorders>
              <w:top w:val="single" w:sz="4" w:space="0" w:color="auto"/>
            </w:tcBorders>
          </w:tcPr>
          <w:p w:rsidR="002A2452" w:rsidRPr="00A16265" w:rsidRDefault="009E2FC4" w:rsidP="00426B9D">
            <w:pPr>
              <w:widowControl w:val="0"/>
              <w:contextualSpacing/>
              <w:jc w:val="center"/>
              <w:rPr>
                <w:bCs/>
                <w:sz w:val="22"/>
                <w:szCs w:val="22"/>
              </w:rPr>
            </w:pPr>
            <w:r w:rsidRPr="00A16265">
              <w:rPr>
                <w:bCs/>
                <w:sz w:val="22"/>
                <w:szCs w:val="22"/>
              </w:rPr>
              <w:t>129</w:t>
            </w:r>
          </w:p>
        </w:tc>
        <w:tc>
          <w:tcPr>
            <w:tcW w:w="850" w:type="dxa"/>
            <w:tcBorders>
              <w:top w:val="single" w:sz="4" w:space="0" w:color="auto"/>
            </w:tcBorders>
          </w:tcPr>
          <w:p w:rsidR="002A2452" w:rsidRPr="00A16265" w:rsidRDefault="009E2FC4" w:rsidP="00426B9D">
            <w:pPr>
              <w:widowControl w:val="0"/>
              <w:contextualSpacing/>
              <w:jc w:val="center"/>
              <w:rPr>
                <w:bCs/>
                <w:sz w:val="22"/>
                <w:szCs w:val="22"/>
              </w:rPr>
            </w:pPr>
            <w:r w:rsidRPr="00A16265">
              <w:rPr>
                <w:bCs/>
                <w:sz w:val="22"/>
                <w:szCs w:val="22"/>
              </w:rPr>
              <w:t>117</w:t>
            </w:r>
          </w:p>
        </w:tc>
        <w:tc>
          <w:tcPr>
            <w:tcW w:w="709" w:type="dxa"/>
            <w:tcBorders>
              <w:top w:val="single" w:sz="4" w:space="0" w:color="auto"/>
            </w:tcBorders>
          </w:tcPr>
          <w:p w:rsidR="002A2452" w:rsidRPr="00A16265" w:rsidRDefault="009E2FC4" w:rsidP="00426B9D">
            <w:pPr>
              <w:widowControl w:val="0"/>
              <w:contextualSpacing/>
              <w:jc w:val="center"/>
              <w:rPr>
                <w:bCs/>
                <w:sz w:val="22"/>
                <w:szCs w:val="22"/>
              </w:rPr>
            </w:pPr>
            <w:r w:rsidRPr="00A16265">
              <w:rPr>
                <w:bCs/>
                <w:sz w:val="22"/>
                <w:szCs w:val="22"/>
              </w:rPr>
              <w:t>1,0</w:t>
            </w:r>
          </w:p>
        </w:tc>
        <w:tc>
          <w:tcPr>
            <w:tcW w:w="850" w:type="dxa"/>
            <w:tcBorders>
              <w:top w:val="single" w:sz="4" w:space="0" w:color="auto"/>
            </w:tcBorders>
          </w:tcPr>
          <w:p w:rsidR="002A2452" w:rsidRPr="00A16265" w:rsidRDefault="009E2FC4" w:rsidP="00426B9D">
            <w:pPr>
              <w:widowControl w:val="0"/>
              <w:contextualSpacing/>
              <w:jc w:val="center"/>
              <w:rPr>
                <w:bCs/>
                <w:sz w:val="22"/>
                <w:szCs w:val="22"/>
              </w:rPr>
            </w:pPr>
            <w:r w:rsidRPr="00A16265">
              <w:rPr>
                <w:bCs/>
                <w:sz w:val="22"/>
                <w:szCs w:val="22"/>
              </w:rPr>
              <w:t>2,8</w:t>
            </w:r>
          </w:p>
        </w:tc>
      </w:tr>
      <w:tr w:rsidR="00451ABB" w:rsidRPr="00A16265" w:rsidTr="00426B9D">
        <w:trPr>
          <w:trHeight w:val="319"/>
        </w:trPr>
        <w:tc>
          <w:tcPr>
            <w:tcW w:w="3369" w:type="dxa"/>
          </w:tcPr>
          <w:p w:rsidR="008C6CAA" w:rsidRPr="00A16265" w:rsidRDefault="008C6CAA" w:rsidP="00426B9D">
            <w:pPr>
              <w:widowControl w:val="0"/>
              <w:contextualSpacing/>
              <w:jc w:val="center"/>
              <w:rPr>
                <w:bCs/>
                <w:sz w:val="22"/>
                <w:szCs w:val="22"/>
              </w:rPr>
            </w:pPr>
            <w:r w:rsidRPr="00A16265">
              <w:rPr>
                <w:bCs/>
                <w:sz w:val="22"/>
                <w:szCs w:val="22"/>
              </w:rPr>
              <w:t>болезни кожи и подкожной клетчатки</w:t>
            </w:r>
          </w:p>
        </w:tc>
        <w:tc>
          <w:tcPr>
            <w:tcW w:w="850" w:type="dxa"/>
          </w:tcPr>
          <w:p w:rsidR="008C6CAA" w:rsidRPr="00A16265" w:rsidRDefault="009E2FC4" w:rsidP="00426B9D">
            <w:pPr>
              <w:widowControl w:val="0"/>
              <w:contextualSpacing/>
              <w:jc w:val="center"/>
              <w:rPr>
                <w:bCs/>
                <w:sz w:val="22"/>
                <w:szCs w:val="22"/>
              </w:rPr>
            </w:pPr>
            <w:r w:rsidRPr="00A16265">
              <w:rPr>
                <w:bCs/>
                <w:sz w:val="22"/>
                <w:szCs w:val="22"/>
              </w:rPr>
              <w:t>888</w:t>
            </w:r>
          </w:p>
        </w:tc>
        <w:tc>
          <w:tcPr>
            <w:tcW w:w="851" w:type="dxa"/>
          </w:tcPr>
          <w:p w:rsidR="008C6CAA" w:rsidRPr="00A16265" w:rsidRDefault="009E2FC4" w:rsidP="00426B9D">
            <w:pPr>
              <w:widowControl w:val="0"/>
              <w:contextualSpacing/>
              <w:jc w:val="center"/>
              <w:rPr>
                <w:bCs/>
                <w:sz w:val="22"/>
                <w:szCs w:val="22"/>
              </w:rPr>
            </w:pPr>
            <w:r w:rsidRPr="00A16265">
              <w:rPr>
                <w:bCs/>
                <w:sz w:val="22"/>
                <w:szCs w:val="22"/>
              </w:rPr>
              <w:t>375</w:t>
            </w:r>
          </w:p>
        </w:tc>
        <w:tc>
          <w:tcPr>
            <w:tcW w:w="708" w:type="dxa"/>
          </w:tcPr>
          <w:p w:rsidR="008C6CAA" w:rsidRPr="00A16265" w:rsidRDefault="009E2FC4" w:rsidP="00426B9D">
            <w:pPr>
              <w:widowControl w:val="0"/>
              <w:contextualSpacing/>
              <w:jc w:val="center"/>
              <w:rPr>
                <w:bCs/>
                <w:sz w:val="22"/>
                <w:szCs w:val="22"/>
              </w:rPr>
            </w:pPr>
            <w:r w:rsidRPr="00A16265">
              <w:rPr>
                <w:bCs/>
                <w:sz w:val="22"/>
                <w:szCs w:val="22"/>
              </w:rPr>
              <w:t>4,0</w:t>
            </w:r>
          </w:p>
        </w:tc>
        <w:tc>
          <w:tcPr>
            <w:tcW w:w="709" w:type="dxa"/>
          </w:tcPr>
          <w:p w:rsidR="008C6CAA" w:rsidRPr="00A16265" w:rsidRDefault="009E2FC4" w:rsidP="00426B9D">
            <w:pPr>
              <w:widowControl w:val="0"/>
              <w:contextualSpacing/>
              <w:jc w:val="center"/>
              <w:rPr>
                <w:bCs/>
                <w:sz w:val="22"/>
                <w:szCs w:val="22"/>
              </w:rPr>
            </w:pPr>
            <w:r w:rsidRPr="00A16265">
              <w:rPr>
                <w:bCs/>
                <w:sz w:val="22"/>
                <w:szCs w:val="22"/>
              </w:rPr>
              <w:t>2,9</w:t>
            </w:r>
          </w:p>
        </w:tc>
        <w:tc>
          <w:tcPr>
            <w:tcW w:w="851" w:type="dxa"/>
          </w:tcPr>
          <w:p w:rsidR="008C6CAA" w:rsidRPr="00A16265" w:rsidRDefault="009E2FC4" w:rsidP="00426B9D">
            <w:pPr>
              <w:widowControl w:val="0"/>
              <w:contextualSpacing/>
              <w:jc w:val="center"/>
              <w:rPr>
                <w:bCs/>
                <w:sz w:val="22"/>
                <w:szCs w:val="22"/>
              </w:rPr>
            </w:pPr>
            <w:r w:rsidRPr="00A16265">
              <w:rPr>
                <w:bCs/>
                <w:sz w:val="22"/>
                <w:szCs w:val="22"/>
              </w:rPr>
              <w:t>849</w:t>
            </w:r>
          </w:p>
        </w:tc>
        <w:tc>
          <w:tcPr>
            <w:tcW w:w="850" w:type="dxa"/>
          </w:tcPr>
          <w:p w:rsidR="008C6CAA" w:rsidRPr="00A16265" w:rsidRDefault="009E2FC4" w:rsidP="00426B9D">
            <w:pPr>
              <w:widowControl w:val="0"/>
              <w:contextualSpacing/>
              <w:jc w:val="center"/>
              <w:rPr>
                <w:bCs/>
                <w:sz w:val="22"/>
                <w:szCs w:val="22"/>
              </w:rPr>
            </w:pPr>
            <w:r w:rsidRPr="00A16265">
              <w:rPr>
                <w:bCs/>
                <w:sz w:val="22"/>
                <w:szCs w:val="22"/>
              </w:rPr>
              <w:t>344</w:t>
            </w:r>
          </w:p>
        </w:tc>
        <w:tc>
          <w:tcPr>
            <w:tcW w:w="709" w:type="dxa"/>
          </w:tcPr>
          <w:p w:rsidR="008C6CAA" w:rsidRPr="00A16265" w:rsidRDefault="009E2FC4" w:rsidP="00426B9D">
            <w:pPr>
              <w:widowControl w:val="0"/>
              <w:contextualSpacing/>
              <w:jc w:val="center"/>
              <w:rPr>
                <w:bCs/>
                <w:sz w:val="22"/>
                <w:szCs w:val="22"/>
              </w:rPr>
            </w:pPr>
            <w:r w:rsidRPr="00A16265">
              <w:rPr>
                <w:bCs/>
                <w:sz w:val="22"/>
                <w:szCs w:val="22"/>
              </w:rPr>
              <w:t>6,3</w:t>
            </w:r>
          </w:p>
        </w:tc>
        <w:tc>
          <w:tcPr>
            <w:tcW w:w="850" w:type="dxa"/>
          </w:tcPr>
          <w:p w:rsidR="008C6CAA" w:rsidRPr="00A16265" w:rsidRDefault="009E2FC4" w:rsidP="00426B9D">
            <w:pPr>
              <w:widowControl w:val="0"/>
              <w:contextualSpacing/>
              <w:jc w:val="center"/>
              <w:rPr>
                <w:bCs/>
                <w:sz w:val="22"/>
                <w:szCs w:val="22"/>
              </w:rPr>
            </w:pPr>
            <w:r w:rsidRPr="00A16265">
              <w:rPr>
                <w:bCs/>
                <w:sz w:val="22"/>
                <w:szCs w:val="22"/>
              </w:rPr>
              <w:t>8,3</w:t>
            </w:r>
          </w:p>
        </w:tc>
      </w:tr>
      <w:tr w:rsidR="00451ABB" w:rsidRPr="00A16265" w:rsidTr="00426B9D">
        <w:trPr>
          <w:trHeight w:val="540"/>
        </w:trPr>
        <w:tc>
          <w:tcPr>
            <w:tcW w:w="3369" w:type="dxa"/>
          </w:tcPr>
          <w:p w:rsidR="008C6CAA" w:rsidRPr="00A16265" w:rsidRDefault="008C6CAA" w:rsidP="00426B9D">
            <w:pPr>
              <w:widowControl w:val="0"/>
              <w:contextualSpacing/>
              <w:jc w:val="center"/>
              <w:rPr>
                <w:bCs/>
                <w:sz w:val="22"/>
                <w:szCs w:val="22"/>
              </w:rPr>
            </w:pPr>
            <w:r w:rsidRPr="00A16265">
              <w:rPr>
                <w:bCs/>
                <w:sz w:val="22"/>
                <w:szCs w:val="22"/>
              </w:rPr>
              <w:t>болезни костно-мышечной системы и</w:t>
            </w:r>
          </w:p>
          <w:p w:rsidR="008C6CAA" w:rsidRPr="00A16265" w:rsidRDefault="008C6CAA" w:rsidP="00426B9D">
            <w:pPr>
              <w:widowControl w:val="0"/>
              <w:contextualSpacing/>
              <w:jc w:val="center"/>
              <w:rPr>
                <w:bCs/>
                <w:sz w:val="22"/>
                <w:szCs w:val="22"/>
              </w:rPr>
            </w:pPr>
            <w:r w:rsidRPr="00A16265">
              <w:rPr>
                <w:bCs/>
                <w:sz w:val="22"/>
                <w:szCs w:val="22"/>
              </w:rPr>
              <w:t>соединительной ткани</w:t>
            </w:r>
          </w:p>
        </w:tc>
        <w:tc>
          <w:tcPr>
            <w:tcW w:w="850" w:type="dxa"/>
          </w:tcPr>
          <w:p w:rsidR="008C6CAA" w:rsidRPr="00A16265" w:rsidRDefault="009E2FC4" w:rsidP="00426B9D">
            <w:pPr>
              <w:widowControl w:val="0"/>
              <w:contextualSpacing/>
              <w:jc w:val="center"/>
              <w:rPr>
                <w:bCs/>
                <w:sz w:val="22"/>
                <w:szCs w:val="22"/>
              </w:rPr>
            </w:pPr>
            <w:r w:rsidRPr="00A16265">
              <w:rPr>
                <w:bCs/>
                <w:sz w:val="22"/>
                <w:szCs w:val="22"/>
              </w:rPr>
              <w:t>1539</w:t>
            </w:r>
          </w:p>
        </w:tc>
        <w:tc>
          <w:tcPr>
            <w:tcW w:w="851" w:type="dxa"/>
          </w:tcPr>
          <w:p w:rsidR="008C6CAA" w:rsidRPr="00A16265" w:rsidRDefault="009E2FC4" w:rsidP="00426B9D">
            <w:pPr>
              <w:widowControl w:val="0"/>
              <w:contextualSpacing/>
              <w:jc w:val="center"/>
              <w:rPr>
                <w:bCs/>
                <w:sz w:val="22"/>
                <w:szCs w:val="22"/>
              </w:rPr>
            </w:pPr>
            <w:r w:rsidRPr="00A16265">
              <w:rPr>
                <w:bCs/>
                <w:sz w:val="22"/>
                <w:szCs w:val="22"/>
              </w:rPr>
              <w:t>1007</w:t>
            </w:r>
          </w:p>
        </w:tc>
        <w:tc>
          <w:tcPr>
            <w:tcW w:w="708" w:type="dxa"/>
          </w:tcPr>
          <w:p w:rsidR="008C6CAA" w:rsidRPr="00A16265" w:rsidRDefault="009E2FC4" w:rsidP="00426B9D">
            <w:pPr>
              <w:widowControl w:val="0"/>
              <w:contextualSpacing/>
              <w:jc w:val="center"/>
              <w:rPr>
                <w:bCs/>
                <w:sz w:val="22"/>
                <w:szCs w:val="22"/>
              </w:rPr>
            </w:pPr>
            <w:r w:rsidRPr="00A16265">
              <w:rPr>
                <w:bCs/>
                <w:sz w:val="22"/>
                <w:szCs w:val="22"/>
              </w:rPr>
              <w:t>6,9</w:t>
            </w:r>
          </w:p>
        </w:tc>
        <w:tc>
          <w:tcPr>
            <w:tcW w:w="709" w:type="dxa"/>
          </w:tcPr>
          <w:p w:rsidR="008C6CAA" w:rsidRPr="00A16265" w:rsidRDefault="009E2FC4" w:rsidP="00426B9D">
            <w:pPr>
              <w:widowControl w:val="0"/>
              <w:contextualSpacing/>
              <w:jc w:val="center"/>
              <w:rPr>
                <w:bCs/>
                <w:sz w:val="22"/>
                <w:szCs w:val="22"/>
              </w:rPr>
            </w:pPr>
            <w:r w:rsidRPr="00A16265">
              <w:rPr>
                <w:bCs/>
                <w:sz w:val="22"/>
                <w:szCs w:val="22"/>
              </w:rPr>
              <w:t>7,7</w:t>
            </w:r>
          </w:p>
        </w:tc>
        <w:tc>
          <w:tcPr>
            <w:tcW w:w="851" w:type="dxa"/>
          </w:tcPr>
          <w:p w:rsidR="008C6CAA" w:rsidRPr="00A16265" w:rsidRDefault="009E2FC4" w:rsidP="00426B9D">
            <w:pPr>
              <w:widowControl w:val="0"/>
              <w:contextualSpacing/>
              <w:jc w:val="center"/>
              <w:rPr>
                <w:bCs/>
                <w:sz w:val="22"/>
                <w:szCs w:val="22"/>
              </w:rPr>
            </w:pPr>
            <w:r w:rsidRPr="00A16265">
              <w:rPr>
                <w:bCs/>
                <w:sz w:val="22"/>
                <w:szCs w:val="22"/>
              </w:rPr>
              <w:t>495</w:t>
            </w:r>
          </w:p>
        </w:tc>
        <w:tc>
          <w:tcPr>
            <w:tcW w:w="850" w:type="dxa"/>
          </w:tcPr>
          <w:p w:rsidR="008C6CAA" w:rsidRPr="00A16265" w:rsidRDefault="009E2FC4" w:rsidP="00426B9D">
            <w:pPr>
              <w:widowControl w:val="0"/>
              <w:contextualSpacing/>
              <w:jc w:val="center"/>
              <w:rPr>
                <w:bCs/>
                <w:sz w:val="22"/>
                <w:szCs w:val="22"/>
              </w:rPr>
            </w:pPr>
            <w:r w:rsidRPr="00A16265">
              <w:rPr>
                <w:bCs/>
                <w:sz w:val="22"/>
                <w:szCs w:val="22"/>
              </w:rPr>
              <w:t>166</w:t>
            </w:r>
          </w:p>
        </w:tc>
        <w:tc>
          <w:tcPr>
            <w:tcW w:w="709" w:type="dxa"/>
          </w:tcPr>
          <w:p w:rsidR="008C6CAA" w:rsidRPr="00A16265" w:rsidRDefault="009E2FC4" w:rsidP="00426B9D">
            <w:pPr>
              <w:widowControl w:val="0"/>
              <w:contextualSpacing/>
              <w:jc w:val="center"/>
              <w:rPr>
                <w:bCs/>
                <w:sz w:val="22"/>
                <w:szCs w:val="22"/>
              </w:rPr>
            </w:pPr>
            <w:r w:rsidRPr="00A16265">
              <w:rPr>
                <w:bCs/>
                <w:sz w:val="22"/>
                <w:szCs w:val="22"/>
              </w:rPr>
              <w:t>3,7</w:t>
            </w:r>
          </w:p>
        </w:tc>
        <w:tc>
          <w:tcPr>
            <w:tcW w:w="850" w:type="dxa"/>
          </w:tcPr>
          <w:p w:rsidR="008C6CAA" w:rsidRPr="00A16265" w:rsidRDefault="009E2FC4" w:rsidP="00426B9D">
            <w:pPr>
              <w:widowControl w:val="0"/>
              <w:contextualSpacing/>
              <w:jc w:val="center"/>
              <w:rPr>
                <w:bCs/>
                <w:sz w:val="22"/>
                <w:szCs w:val="22"/>
              </w:rPr>
            </w:pPr>
            <w:r w:rsidRPr="00A16265">
              <w:rPr>
                <w:bCs/>
                <w:sz w:val="22"/>
                <w:szCs w:val="22"/>
              </w:rPr>
              <w:t>4,0</w:t>
            </w:r>
          </w:p>
        </w:tc>
      </w:tr>
      <w:tr w:rsidR="00451ABB" w:rsidRPr="00A16265" w:rsidTr="00426B9D">
        <w:trPr>
          <w:trHeight w:val="459"/>
        </w:trPr>
        <w:tc>
          <w:tcPr>
            <w:tcW w:w="3369" w:type="dxa"/>
          </w:tcPr>
          <w:p w:rsidR="008C6CAA" w:rsidRPr="00A16265" w:rsidRDefault="008C6CAA" w:rsidP="00426B9D">
            <w:pPr>
              <w:widowControl w:val="0"/>
              <w:contextualSpacing/>
              <w:jc w:val="center"/>
              <w:rPr>
                <w:bCs/>
                <w:sz w:val="22"/>
                <w:szCs w:val="22"/>
              </w:rPr>
            </w:pPr>
            <w:r w:rsidRPr="00A16265">
              <w:rPr>
                <w:bCs/>
                <w:sz w:val="22"/>
                <w:szCs w:val="22"/>
              </w:rPr>
              <w:t>болезни мочеполовой системы</w:t>
            </w:r>
          </w:p>
        </w:tc>
        <w:tc>
          <w:tcPr>
            <w:tcW w:w="850" w:type="dxa"/>
          </w:tcPr>
          <w:p w:rsidR="008C6CAA" w:rsidRPr="00A16265" w:rsidRDefault="009E2FC4" w:rsidP="00426B9D">
            <w:pPr>
              <w:widowControl w:val="0"/>
              <w:contextualSpacing/>
              <w:jc w:val="center"/>
              <w:rPr>
                <w:bCs/>
                <w:sz w:val="22"/>
                <w:szCs w:val="22"/>
              </w:rPr>
            </w:pPr>
            <w:r w:rsidRPr="00A16265">
              <w:rPr>
                <w:bCs/>
                <w:sz w:val="22"/>
                <w:szCs w:val="22"/>
              </w:rPr>
              <w:t>645</w:t>
            </w:r>
          </w:p>
        </w:tc>
        <w:tc>
          <w:tcPr>
            <w:tcW w:w="851" w:type="dxa"/>
          </w:tcPr>
          <w:p w:rsidR="008C6CAA" w:rsidRPr="00A16265" w:rsidRDefault="009E2FC4" w:rsidP="00426B9D">
            <w:pPr>
              <w:widowControl w:val="0"/>
              <w:contextualSpacing/>
              <w:jc w:val="center"/>
              <w:rPr>
                <w:bCs/>
                <w:sz w:val="22"/>
                <w:szCs w:val="22"/>
              </w:rPr>
            </w:pPr>
            <w:r w:rsidRPr="00A16265">
              <w:rPr>
                <w:bCs/>
                <w:sz w:val="22"/>
                <w:szCs w:val="22"/>
              </w:rPr>
              <w:t>403</w:t>
            </w:r>
          </w:p>
        </w:tc>
        <w:tc>
          <w:tcPr>
            <w:tcW w:w="708" w:type="dxa"/>
          </w:tcPr>
          <w:p w:rsidR="008C6CAA" w:rsidRPr="00A16265" w:rsidRDefault="009E2FC4" w:rsidP="00426B9D">
            <w:pPr>
              <w:widowControl w:val="0"/>
              <w:contextualSpacing/>
              <w:jc w:val="center"/>
              <w:rPr>
                <w:bCs/>
                <w:sz w:val="22"/>
                <w:szCs w:val="22"/>
              </w:rPr>
            </w:pPr>
            <w:r w:rsidRPr="00A16265">
              <w:rPr>
                <w:bCs/>
                <w:sz w:val="22"/>
                <w:szCs w:val="22"/>
              </w:rPr>
              <w:t>2,9</w:t>
            </w:r>
          </w:p>
        </w:tc>
        <w:tc>
          <w:tcPr>
            <w:tcW w:w="709" w:type="dxa"/>
          </w:tcPr>
          <w:p w:rsidR="008C6CAA" w:rsidRPr="00A16265" w:rsidRDefault="009E2FC4" w:rsidP="00426B9D">
            <w:pPr>
              <w:widowControl w:val="0"/>
              <w:contextualSpacing/>
              <w:jc w:val="center"/>
              <w:rPr>
                <w:bCs/>
                <w:sz w:val="22"/>
                <w:szCs w:val="22"/>
              </w:rPr>
            </w:pPr>
            <w:r w:rsidRPr="00A16265">
              <w:rPr>
                <w:bCs/>
                <w:sz w:val="22"/>
                <w:szCs w:val="22"/>
              </w:rPr>
              <w:t>3,1</w:t>
            </w:r>
          </w:p>
        </w:tc>
        <w:tc>
          <w:tcPr>
            <w:tcW w:w="851" w:type="dxa"/>
          </w:tcPr>
          <w:p w:rsidR="008C6CAA" w:rsidRPr="00A16265" w:rsidRDefault="009E2FC4" w:rsidP="00426B9D">
            <w:pPr>
              <w:widowControl w:val="0"/>
              <w:contextualSpacing/>
              <w:jc w:val="center"/>
              <w:rPr>
                <w:bCs/>
                <w:sz w:val="22"/>
                <w:szCs w:val="22"/>
              </w:rPr>
            </w:pPr>
            <w:r w:rsidRPr="00A16265">
              <w:rPr>
                <w:bCs/>
                <w:sz w:val="22"/>
                <w:szCs w:val="22"/>
              </w:rPr>
              <w:t>185</w:t>
            </w:r>
          </w:p>
        </w:tc>
        <w:tc>
          <w:tcPr>
            <w:tcW w:w="850" w:type="dxa"/>
          </w:tcPr>
          <w:p w:rsidR="008C6CAA" w:rsidRPr="00A16265" w:rsidRDefault="009E2FC4" w:rsidP="00426B9D">
            <w:pPr>
              <w:widowControl w:val="0"/>
              <w:contextualSpacing/>
              <w:jc w:val="center"/>
              <w:rPr>
                <w:bCs/>
                <w:sz w:val="22"/>
                <w:szCs w:val="22"/>
              </w:rPr>
            </w:pPr>
            <w:r w:rsidRPr="00A16265">
              <w:rPr>
                <w:bCs/>
                <w:sz w:val="22"/>
                <w:szCs w:val="22"/>
              </w:rPr>
              <w:t>81</w:t>
            </w:r>
          </w:p>
        </w:tc>
        <w:tc>
          <w:tcPr>
            <w:tcW w:w="709" w:type="dxa"/>
          </w:tcPr>
          <w:p w:rsidR="008C6CAA" w:rsidRPr="00A16265" w:rsidRDefault="009E2FC4" w:rsidP="00426B9D">
            <w:pPr>
              <w:widowControl w:val="0"/>
              <w:contextualSpacing/>
              <w:jc w:val="center"/>
              <w:rPr>
                <w:bCs/>
                <w:sz w:val="22"/>
                <w:szCs w:val="22"/>
              </w:rPr>
            </w:pPr>
            <w:r w:rsidRPr="00A16265">
              <w:rPr>
                <w:bCs/>
                <w:sz w:val="22"/>
                <w:szCs w:val="22"/>
              </w:rPr>
              <w:t>1,4</w:t>
            </w:r>
          </w:p>
        </w:tc>
        <w:tc>
          <w:tcPr>
            <w:tcW w:w="850" w:type="dxa"/>
          </w:tcPr>
          <w:p w:rsidR="008C6CAA" w:rsidRPr="00A16265" w:rsidRDefault="009E2FC4" w:rsidP="00426B9D">
            <w:pPr>
              <w:widowControl w:val="0"/>
              <w:contextualSpacing/>
              <w:jc w:val="center"/>
              <w:rPr>
                <w:bCs/>
                <w:sz w:val="22"/>
                <w:szCs w:val="22"/>
              </w:rPr>
            </w:pPr>
            <w:r w:rsidRPr="00A16265">
              <w:rPr>
                <w:bCs/>
                <w:sz w:val="22"/>
                <w:szCs w:val="22"/>
              </w:rPr>
              <w:t>2,0</w:t>
            </w:r>
          </w:p>
        </w:tc>
      </w:tr>
      <w:tr w:rsidR="00451ABB" w:rsidRPr="00A16265" w:rsidTr="00426B9D">
        <w:trPr>
          <w:trHeight w:val="540"/>
        </w:trPr>
        <w:tc>
          <w:tcPr>
            <w:tcW w:w="3369" w:type="dxa"/>
          </w:tcPr>
          <w:p w:rsidR="00F23F70" w:rsidRPr="00A16265" w:rsidRDefault="00F23F70" w:rsidP="00426B9D">
            <w:pPr>
              <w:widowControl w:val="0"/>
              <w:contextualSpacing/>
              <w:jc w:val="center"/>
              <w:rPr>
                <w:bCs/>
                <w:sz w:val="22"/>
                <w:szCs w:val="22"/>
              </w:rPr>
            </w:pPr>
            <w:r w:rsidRPr="00A16265">
              <w:rPr>
                <w:bCs/>
                <w:sz w:val="22"/>
                <w:szCs w:val="22"/>
              </w:rPr>
              <w:t>симптомы, признаки и отклонения от нормы, выявленные при клинических и лабораторных исследованиях, не классифицированные в других рубриках</w:t>
            </w:r>
          </w:p>
        </w:tc>
        <w:tc>
          <w:tcPr>
            <w:tcW w:w="850" w:type="dxa"/>
          </w:tcPr>
          <w:p w:rsidR="00F23F70" w:rsidRPr="00A16265" w:rsidRDefault="009E2FC4" w:rsidP="00426B9D">
            <w:pPr>
              <w:widowControl w:val="0"/>
              <w:contextualSpacing/>
              <w:jc w:val="center"/>
              <w:rPr>
                <w:bCs/>
                <w:sz w:val="22"/>
                <w:szCs w:val="22"/>
              </w:rPr>
            </w:pPr>
            <w:r w:rsidRPr="00A16265">
              <w:rPr>
                <w:bCs/>
                <w:sz w:val="22"/>
                <w:szCs w:val="22"/>
              </w:rPr>
              <w:t>106</w:t>
            </w:r>
          </w:p>
        </w:tc>
        <w:tc>
          <w:tcPr>
            <w:tcW w:w="851" w:type="dxa"/>
          </w:tcPr>
          <w:p w:rsidR="00F23F70" w:rsidRPr="00A16265" w:rsidRDefault="009E2FC4" w:rsidP="00426B9D">
            <w:pPr>
              <w:widowControl w:val="0"/>
              <w:contextualSpacing/>
              <w:jc w:val="center"/>
              <w:rPr>
                <w:bCs/>
                <w:sz w:val="22"/>
                <w:szCs w:val="22"/>
              </w:rPr>
            </w:pPr>
            <w:r w:rsidRPr="00A16265">
              <w:rPr>
                <w:bCs/>
                <w:sz w:val="22"/>
                <w:szCs w:val="22"/>
              </w:rPr>
              <w:t>147</w:t>
            </w:r>
          </w:p>
        </w:tc>
        <w:tc>
          <w:tcPr>
            <w:tcW w:w="708" w:type="dxa"/>
          </w:tcPr>
          <w:p w:rsidR="00F23F70" w:rsidRPr="00A16265" w:rsidRDefault="009E2FC4" w:rsidP="00426B9D">
            <w:pPr>
              <w:widowControl w:val="0"/>
              <w:contextualSpacing/>
              <w:jc w:val="center"/>
              <w:rPr>
                <w:bCs/>
                <w:sz w:val="22"/>
                <w:szCs w:val="22"/>
              </w:rPr>
            </w:pPr>
            <w:r w:rsidRPr="00A16265">
              <w:rPr>
                <w:bCs/>
                <w:sz w:val="22"/>
                <w:szCs w:val="22"/>
              </w:rPr>
              <w:t>0,5</w:t>
            </w:r>
          </w:p>
        </w:tc>
        <w:tc>
          <w:tcPr>
            <w:tcW w:w="709" w:type="dxa"/>
          </w:tcPr>
          <w:p w:rsidR="00F23F70" w:rsidRPr="00A16265" w:rsidRDefault="009E2FC4" w:rsidP="00426B9D">
            <w:pPr>
              <w:widowControl w:val="0"/>
              <w:contextualSpacing/>
              <w:jc w:val="center"/>
              <w:rPr>
                <w:bCs/>
                <w:sz w:val="22"/>
                <w:szCs w:val="22"/>
              </w:rPr>
            </w:pPr>
            <w:r w:rsidRPr="00A16265">
              <w:rPr>
                <w:bCs/>
                <w:sz w:val="22"/>
                <w:szCs w:val="22"/>
              </w:rPr>
              <w:t>1,1</w:t>
            </w:r>
          </w:p>
        </w:tc>
        <w:tc>
          <w:tcPr>
            <w:tcW w:w="851" w:type="dxa"/>
          </w:tcPr>
          <w:p w:rsidR="00F23F70" w:rsidRPr="00A16265" w:rsidRDefault="009E2FC4" w:rsidP="00426B9D">
            <w:pPr>
              <w:widowControl w:val="0"/>
              <w:contextualSpacing/>
              <w:jc w:val="center"/>
              <w:rPr>
                <w:bCs/>
                <w:sz w:val="22"/>
                <w:szCs w:val="22"/>
              </w:rPr>
            </w:pPr>
            <w:r w:rsidRPr="00A16265">
              <w:rPr>
                <w:bCs/>
                <w:sz w:val="22"/>
                <w:szCs w:val="22"/>
              </w:rPr>
              <w:t>65</w:t>
            </w:r>
          </w:p>
        </w:tc>
        <w:tc>
          <w:tcPr>
            <w:tcW w:w="850" w:type="dxa"/>
          </w:tcPr>
          <w:p w:rsidR="00F23F70" w:rsidRPr="00A16265" w:rsidRDefault="009E2FC4" w:rsidP="00426B9D">
            <w:pPr>
              <w:widowControl w:val="0"/>
              <w:contextualSpacing/>
              <w:jc w:val="center"/>
              <w:rPr>
                <w:bCs/>
                <w:sz w:val="22"/>
                <w:szCs w:val="22"/>
              </w:rPr>
            </w:pPr>
            <w:r w:rsidRPr="00A16265">
              <w:rPr>
                <w:bCs/>
                <w:sz w:val="22"/>
                <w:szCs w:val="22"/>
              </w:rPr>
              <w:t>30</w:t>
            </w:r>
          </w:p>
        </w:tc>
        <w:tc>
          <w:tcPr>
            <w:tcW w:w="709" w:type="dxa"/>
          </w:tcPr>
          <w:p w:rsidR="00F23F70" w:rsidRPr="00A16265" w:rsidRDefault="009E2FC4" w:rsidP="00426B9D">
            <w:pPr>
              <w:widowControl w:val="0"/>
              <w:contextualSpacing/>
              <w:jc w:val="center"/>
              <w:rPr>
                <w:bCs/>
                <w:sz w:val="22"/>
                <w:szCs w:val="22"/>
              </w:rPr>
            </w:pPr>
            <w:r w:rsidRPr="00A16265">
              <w:rPr>
                <w:bCs/>
                <w:sz w:val="22"/>
                <w:szCs w:val="22"/>
              </w:rPr>
              <w:t>0,5</w:t>
            </w:r>
          </w:p>
        </w:tc>
        <w:tc>
          <w:tcPr>
            <w:tcW w:w="850" w:type="dxa"/>
          </w:tcPr>
          <w:p w:rsidR="00F23F70" w:rsidRPr="00A16265" w:rsidRDefault="009E2FC4" w:rsidP="00426B9D">
            <w:pPr>
              <w:widowControl w:val="0"/>
              <w:contextualSpacing/>
              <w:jc w:val="center"/>
              <w:rPr>
                <w:bCs/>
                <w:sz w:val="22"/>
                <w:szCs w:val="22"/>
              </w:rPr>
            </w:pPr>
            <w:r w:rsidRPr="00A16265">
              <w:rPr>
                <w:bCs/>
                <w:sz w:val="22"/>
                <w:szCs w:val="22"/>
              </w:rPr>
              <w:t>0,7</w:t>
            </w:r>
          </w:p>
        </w:tc>
      </w:tr>
      <w:tr w:rsidR="00451ABB" w:rsidRPr="00A16265" w:rsidTr="00426B9D">
        <w:trPr>
          <w:trHeight w:val="540"/>
        </w:trPr>
        <w:tc>
          <w:tcPr>
            <w:tcW w:w="3369" w:type="dxa"/>
          </w:tcPr>
          <w:p w:rsidR="008C6CAA" w:rsidRPr="00A16265" w:rsidRDefault="008C6CAA" w:rsidP="00426B9D">
            <w:pPr>
              <w:widowControl w:val="0"/>
              <w:contextualSpacing/>
              <w:jc w:val="center"/>
              <w:rPr>
                <w:bCs/>
                <w:sz w:val="22"/>
                <w:szCs w:val="22"/>
              </w:rPr>
            </w:pPr>
            <w:r w:rsidRPr="00A16265">
              <w:rPr>
                <w:bCs/>
                <w:sz w:val="22"/>
                <w:szCs w:val="22"/>
              </w:rPr>
              <w:t>травмы, отравления и некоторые другие последствия воздействия внешних причин</w:t>
            </w:r>
          </w:p>
        </w:tc>
        <w:tc>
          <w:tcPr>
            <w:tcW w:w="850" w:type="dxa"/>
          </w:tcPr>
          <w:p w:rsidR="008C6CAA" w:rsidRPr="00A16265" w:rsidRDefault="009E2FC4" w:rsidP="00426B9D">
            <w:pPr>
              <w:widowControl w:val="0"/>
              <w:contextualSpacing/>
              <w:jc w:val="center"/>
              <w:rPr>
                <w:bCs/>
                <w:sz w:val="22"/>
                <w:szCs w:val="22"/>
              </w:rPr>
            </w:pPr>
            <w:r w:rsidRPr="00A16265">
              <w:rPr>
                <w:bCs/>
                <w:sz w:val="22"/>
                <w:szCs w:val="22"/>
              </w:rPr>
              <w:t>1216</w:t>
            </w:r>
          </w:p>
        </w:tc>
        <w:tc>
          <w:tcPr>
            <w:tcW w:w="851" w:type="dxa"/>
          </w:tcPr>
          <w:p w:rsidR="008C6CAA" w:rsidRPr="00A16265" w:rsidRDefault="009E2FC4" w:rsidP="00426B9D">
            <w:pPr>
              <w:widowControl w:val="0"/>
              <w:contextualSpacing/>
              <w:jc w:val="center"/>
              <w:rPr>
                <w:bCs/>
                <w:sz w:val="22"/>
                <w:szCs w:val="22"/>
              </w:rPr>
            </w:pPr>
            <w:r w:rsidRPr="00A16265">
              <w:rPr>
                <w:bCs/>
                <w:sz w:val="22"/>
                <w:szCs w:val="22"/>
              </w:rPr>
              <w:t>251</w:t>
            </w:r>
          </w:p>
        </w:tc>
        <w:tc>
          <w:tcPr>
            <w:tcW w:w="708" w:type="dxa"/>
          </w:tcPr>
          <w:p w:rsidR="008C6CAA" w:rsidRPr="00A16265" w:rsidRDefault="009E2FC4" w:rsidP="00426B9D">
            <w:pPr>
              <w:widowControl w:val="0"/>
              <w:contextualSpacing/>
              <w:jc w:val="center"/>
              <w:rPr>
                <w:bCs/>
                <w:sz w:val="22"/>
                <w:szCs w:val="22"/>
              </w:rPr>
            </w:pPr>
            <w:r w:rsidRPr="00A16265">
              <w:rPr>
                <w:bCs/>
                <w:sz w:val="22"/>
                <w:szCs w:val="22"/>
              </w:rPr>
              <w:t>5,4</w:t>
            </w:r>
          </w:p>
        </w:tc>
        <w:tc>
          <w:tcPr>
            <w:tcW w:w="709" w:type="dxa"/>
          </w:tcPr>
          <w:p w:rsidR="008C6CAA" w:rsidRPr="00A16265" w:rsidRDefault="009E2FC4" w:rsidP="00426B9D">
            <w:pPr>
              <w:widowControl w:val="0"/>
              <w:contextualSpacing/>
              <w:jc w:val="center"/>
              <w:rPr>
                <w:bCs/>
                <w:sz w:val="22"/>
                <w:szCs w:val="22"/>
              </w:rPr>
            </w:pPr>
            <w:r w:rsidRPr="00A16265">
              <w:rPr>
                <w:bCs/>
                <w:sz w:val="22"/>
                <w:szCs w:val="22"/>
              </w:rPr>
              <w:t>1,9</w:t>
            </w:r>
          </w:p>
        </w:tc>
        <w:tc>
          <w:tcPr>
            <w:tcW w:w="851" w:type="dxa"/>
          </w:tcPr>
          <w:p w:rsidR="008C6CAA" w:rsidRPr="00A16265" w:rsidRDefault="009E2FC4" w:rsidP="00426B9D">
            <w:pPr>
              <w:widowControl w:val="0"/>
              <w:contextualSpacing/>
              <w:jc w:val="center"/>
              <w:rPr>
                <w:bCs/>
                <w:sz w:val="22"/>
                <w:szCs w:val="22"/>
              </w:rPr>
            </w:pPr>
            <w:r w:rsidRPr="00A16265">
              <w:rPr>
                <w:bCs/>
                <w:sz w:val="22"/>
                <w:szCs w:val="22"/>
              </w:rPr>
              <w:t>1214</w:t>
            </w:r>
          </w:p>
        </w:tc>
        <w:tc>
          <w:tcPr>
            <w:tcW w:w="850" w:type="dxa"/>
          </w:tcPr>
          <w:p w:rsidR="008C6CAA" w:rsidRPr="00A16265" w:rsidRDefault="009E2FC4" w:rsidP="00426B9D">
            <w:pPr>
              <w:widowControl w:val="0"/>
              <w:contextualSpacing/>
              <w:jc w:val="center"/>
              <w:rPr>
                <w:bCs/>
                <w:sz w:val="22"/>
                <w:szCs w:val="22"/>
              </w:rPr>
            </w:pPr>
            <w:r w:rsidRPr="00A16265">
              <w:rPr>
                <w:bCs/>
                <w:sz w:val="22"/>
                <w:szCs w:val="22"/>
              </w:rPr>
              <w:t>250</w:t>
            </w:r>
          </w:p>
        </w:tc>
        <w:tc>
          <w:tcPr>
            <w:tcW w:w="709" w:type="dxa"/>
          </w:tcPr>
          <w:p w:rsidR="008C6CAA" w:rsidRPr="00A16265" w:rsidRDefault="009E2FC4" w:rsidP="00426B9D">
            <w:pPr>
              <w:widowControl w:val="0"/>
              <w:contextualSpacing/>
              <w:jc w:val="center"/>
              <w:rPr>
                <w:bCs/>
                <w:sz w:val="22"/>
                <w:szCs w:val="22"/>
              </w:rPr>
            </w:pPr>
            <w:r w:rsidRPr="00A16265">
              <w:rPr>
                <w:bCs/>
                <w:sz w:val="22"/>
                <w:szCs w:val="22"/>
              </w:rPr>
              <w:t>1,9</w:t>
            </w:r>
          </w:p>
        </w:tc>
        <w:tc>
          <w:tcPr>
            <w:tcW w:w="850" w:type="dxa"/>
          </w:tcPr>
          <w:p w:rsidR="008C6CAA" w:rsidRPr="00A16265" w:rsidRDefault="009E2FC4" w:rsidP="00426B9D">
            <w:pPr>
              <w:widowControl w:val="0"/>
              <w:contextualSpacing/>
              <w:jc w:val="center"/>
              <w:rPr>
                <w:bCs/>
                <w:sz w:val="22"/>
                <w:szCs w:val="22"/>
              </w:rPr>
            </w:pPr>
            <w:r w:rsidRPr="00A16265">
              <w:rPr>
                <w:bCs/>
                <w:sz w:val="22"/>
                <w:szCs w:val="22"/>
              </w:rPr>
              <w:t>6,1</w:t>
            </w:r>
          </w:p>
        </w:tc>
      </w:tr>
    </w:tbl>
    <w:p w:rsidR="000C3885" w:rsidRPr="00A16265" w:rsidRDefault="000C3885" w:rsidP="000C3885">
      <w:pPr>
        <w:pStyle w:val="af1"/>
        <w:widowControl w:val="0"/>
        <w:ind w:firstLine="284"/>
        <w:contextualSpacing/>
        <w:jc w:val="both"/>
        <w:rPr>
          <w:bCs/>
          <w:color w:val="FF0000"/>
          <w:sz w:val="22"/>
          <w:szCs w:val="22"/>
        </w:rPr>
      </w:pPr>
    </w:p>
    <w:p w:rsidR="000C3885" w:rsidRPr="000C3885" w:rsidRDefault="000C3885" w:rsidP="000C3885">
      <w:pPr>
        <w:pStyle w:val="af1"/>
        <w:widowControl w:val="0"/>
        <w:ind w:firstLine="284"/>
        <w:contextualSpacing/>
        <w:jc w:val="both"/>
        <w:rPr>
          <w:szCs w:val="26"/>
        </w:rPr>
      </w:pPr>
      <w:r w:rsidRPr="000C3885">
        <w:rPr>
          <w:bCs/>
        </w:rPr>
        <w:t>Среди лиц  трудоспособного возраста</w:t>
      </w:r>
      <w:r w:rsidRPr="000C3885">
        <w:rPr>
          <w:szCs w:val="26"/>
        </w:rPr>
        <w:t xml:space="preserve"> </w:t>
      </w:r>
      <w:r w:rsidRPr="000C3885">
        <w:rPr>
          <w:b/>
          <w:szCs w:val="26"/>
        </w:rPr>
        <w:t xml:space="preserve">по показателям общей заболеваемости  </w:t>
      </w:r>
      <w:r w:rsidRPr="000C3885">
        <w:rPr>
          <w:szCs w:val="26"/>
        </w:rPr>
        <w:t xml:space="preserve"> на 1-м месте болезни органов дыхания (24,8%), далее – инфекционные и паразитарные заболевания (18,1%), болезни системы кровообращения (13,4%), болезни эндокринной системы, расстройства питания и нарушения обмена веществ (8,7%), болезни костно-мышечной и соединительной ткани (6,9%), травмы (5,4%), болезни органов пищеварения (4,5%)</w:t>
      </w:r>
      <w:r w:rsidRPr="000C3885">
        <w:rPr>
          <w:bCs/>
        </w:rPr>
        <w:t xml:space="preserve">; </w:t>
      </w:r>
      <w:r w:rsidRPr="000C3885">
        <w:rPr>
          <w:b/>
          <w:bCs/>
        </w:rPr>
        <w:t>по показателям первичной заболеваемости</w:t>
      </w:r>
      <w:r w:rsidRPr="000C3885">
        <w:rPr>
          <w:bCs/>
        </w:rPr>
        <w:t xml:space="preserve"> на 1-м месте </w:t>
      </w:r>
      <w:r w:rsidRPr="000C3885">
        <w:rPr>
          <w:szCs w:val="26"/>
        </w:rPr>
        <w:t>болезни органов дыхания (38,9%), далее – инфекционные и паразитарные заболевания (30,2%),</w:t>
      </w:r>
      <w:r w:rsidRPr="000C3885">
        <w:rPr>
          <w:bCs/>
        </w:rPr>
        <w:t xml:space="preserve"> травматизм (9,0%),   болезни кожи и подкожной клетчатки (6,3%), болезни костно-мышечной системы (3,7%).</w:t>
      </w:r>
    </w:p>
    <w:p w:rsidR="00426B9D" w:rsidRPr="000C3885" w:rsidRDefault="00426B9D" w:rsidP="006979CB">
      <w:pPr>
        <w:pStyle w:val="af1"/>
        <w:widowControl w:val="0"/>
        <w:ind w:firstLine="284"/>
        <w:contextualSpacing/>
        <w:jc w:val="both"/>
        <w:rPr>
          <w:bCs/>
        </w:rPr>
      </w:pPr>
    </w:p>
    <w:p w:rsidR="00426B9D" w:rsidRPr="00451ABB" w:rsidRDefault="00426B9D" w:rsidP="006979CB">
      <w:pPr>
        <w:pStyle w:val="af1"/>
        <w:widowControl w:val="0"/>
        <w:ind w:firstLine="284"/>
        <w:contextualSpacing/>
        <w:jc w:val="both"/>
        <w:rPr>
          <w:bCs/>
          <w:color w:val="FF0000"/>
        </w:rPr>
      </w:pPr>
    </w:p>
    <w:p w:rsidR="001616FC" w:rsidRPr="00451ABB" w:rsidRDefault="005859B3" w:rsidP="006979CB">
      <w:pPr>
        <w:pStyle w:val="af1"/>
        <w:widowControl w:val="0"/>
        <w:ind w:firstLine="284"/>
        <w:contextualSpacing/>
        <w:jc w:val="both"/>
        <w:rPr>
          <w:bCs/>
          <w:color w:val="FF0000"/>
        </w:rPr>
      </w:pPr>
      <w:r w:rsidRPr="00451ABB">
        <w:rPr>
          <w:noProof/>
          <w:color w:val="FF0000"/>
        </w:rPr>
        <w:drawing>
          <wp:inline distT="0" distB="0" distL="0" distR="0" wp14:anchorId="48262755" wp14:editId="7ABFCE3A">
            <wp:extent cx="6210886" cy="3277772"/>
            <wp:effectExtent l="0" t="0" r="0" b="0"/>
            <wp:docPr id="21" name="Объект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6C0F8A" w:rsidRPr="00C66151" w:rsidRDefault="006C0F8A" w:rsidP="006C0F8A">
      <w:pPr>
        <w:pStyle w:val="af1"/>
        <w:widowControl w:val="0"/>
        <w:contextualSpacing/>
        <w:jc w:val="both"/>
        <w:rPr>
          <w:bCs/>
        </w:rPr>
      </w:pPr>
      <w:r w:rsidRPr="00C66151">
        <w:rPr>
          <w:bCs/>
        </w:rPr>
        <w:t>Диаграмма 16. Структура общей заболеваемости трудоспособного населения.</w:t>
      </w:r>
    </w:p>
    <w:p w:rsidR="00EE7D2A" w:rsidRPr="00D10106" w:rsidRDefault="00EE7D2A" w:rsidP="006C0F8A">
      <w:pPr>
        <w:pStyle w:val="af1"/>
        <w:widowControl w:val="0"/>
        <w:contextualSpacing/>
        <w:jc w:val="both"/>
        <w:rPr>
          <w:b/>
          <w:bCs/>
        </w:rPr>
      </w:pPr>
    </w:p>
    <w:p w:rsidR="00C11D21" w:rsidRPr="00451ABB" w:rsidRDefault="005859B3" w:rsidP="00426B9D">
      <w:pPr>
        <w:pStyle w:val="af1"/>
        <w:widowControl w:val="0"/>
        <w:ind w:firstLine="284"/>
        <w:contextualSpacing/>
        <w:rPr>
          <w:bCs/>
          <w:color w:val="FF0000"/>
        </w:rPr>
      </w:pPr>
      <w:r w:rsidRPr="00451ABB">
        <w:rPr>
          <w:noProof/>
          <w:color w:val="FF0000"/>
        </w:rPr>
        <w:lastRenderedPageBreak/>
        <w:drawing>
          <wp:inline distT="0" distB="0" distL="0" distR="0" wp14:anchorId="2B578BEB" wp14:editId="589F9228">
            <wp:extent cx="6569612" cy="3186332"/>
            <wp:effectExtent l="0" t="0" r="3175" b="0"/>
            <wp:docPr id="22" name="Объект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6C0F8A" w:rsidRDefault="006C0F8A" w:rsidP="006C0F8A">
      <w:pPr>
        <w:pStyle w:val="af1"/>
        <w:widowControl w:val="0"/>
        <w:contextualSpacing/>
        <w:jc w:val="both"/>
        <w:rPr>
          <w:b/>
          <w:bCs/>
        </w:rPr>
      </w:pPr>
      <w:r w:rsidRPr="00C66151">
        <w:rPr>
          <w:bCs/>
        </w:rPr>
        <w:t>Диаграмма 17. Структура первичной заболеваемости трудоспособного населения</w:t>
      </w:r>
    </w:p>
    <w:p w:rsidR="00C66151" w:rsidRPr="00D10106" w:rsidRDefault="00C66151" w:rsidP="006C0F8A">
      <w:pPr>
        <w:pStyle w:val="af1"/>
        <w:widowControl w:val="0"/>
        <w:contextualSpacing/>
        <w:jc w:val="both"/>
        <w:rPr>
          <w:b/>
          <w:bCs/>
        </w:rPr>
      </w:pPr>
    </w:p>
    <w:p w:rsidR="004E4A99" w:rsidRPr="00D10106" w:rsidRDefault="004E4A99" w:rsidP="006979CB">
      <w:pPr>
        <w:pStyle w:val="af1"/>
        <w:widowControl w:val="0"/>
        <w:ind w:firstLine="284"/>
        <w:contextualSpacing/>
        <w:jc w:val="both"/>
        <w:rPr>
          <w:szCs w:val="26"/>
        </w:rPr>
      </w:pPr>
      <w:r w:rsidRPr="00D10106">
        <w:rPr>
          <w:bCs/>
        </w:rPr>
        <w:t>С</w:t>
      </w:r>
      <w:r w:rsidR="00EA74F6" w:rsidRPr="00D10106">
        <w:rPr>
          <w:bCs/>
        </w:rPr>
        <w:t>реди лиц старше трудоспособного возраста</w:t>
      </w:r>
      <w:r w:rsidR="00F4629B" w:rsidRPr="00D10106">
        <w:rPr>
          <w:szCs w:val="26"/>
        </w:rPr>
        <w:t xml:space="preserve"> </w:t>
      </w:r>
      <w:r w:rsidR="00F4629B" w:rsidRPr="00D10106">
        <w:rPr>
          <w:b/>
          <w:szCs w:val="26"/>
        </w:rPr>
        <w:t xml:space="preserve">по показателям общей заболеваемости  </w:t>
      </w:r>
      <w:r w:rsidR="00F4629B" w:rsidRPr="00D10106">
        <w:rPr>
          <w:szCs w:val="26"/>
        </w:rPr>
        <w:t xml:space="preserve"> на 1-м месте</w:t>
      </w:r>
      <w:r w:rsidR="00D10106" w:rsidRPr="00D10106">
        <w:rPr>
          <w:szCs w:val="26"/>
        </w:rPr>
        <w:t xml:space="preserve"> болезни системы кровообращения (33,2%), далее -</w:t>
      </w:r>
      <w:r w:rsidR="00F4629B" w:rsidRPr="00D10106">
        <w:rPr>
          <w:szCs w:val="26"/>
        </w:rPr>
        <w:t xml:space="preserve"> </w:t>
      </w:r>
      <w:r w:rsidR="008D74D3" w:rsidRPr="00D10106">
        <w:rPr>
          <w:szCs w:val="26"/>
        </w:rPr>
        <w:t>болезни органов дыхания (</w:t>
      </w:r>
      <w:r w:rsidR="00D10106" w:rsidRPr="00D10106">
        <w:rPr>
          <w:szCs w:val="26"/>
        </w:rPr>
        <w:t>10,8</w:t>
      </w:r>
      <w:r w:rsidR="008D74D3" w:rsidRPr="00D10106">
        <w:rPr>
          <w:szCs w:val="26"/>
        </w:rPr>
        <w:t xml:space="preserve">%), </w:t>
      </w:r>
      <w:r w:rsidR="00733A1B" w:rsidRPr="00D10106">
        <w:rPr>
          <w:szCs w:val="26"/>
        </w:rPr>
        <w:t>инфекционные и паразитарные заболевания (</w:t>
      </w:r>
      <w:r w:rsidR="00D10106" w:rsidRPr="00D10106">
        <w:rPr>
          <w:szCs w:val="26"/>
        </w:rPr>
        <w:t>9,7</w:t>
      </w:r>
      <w:r w:rsidR="00733A1B" w:rsidRPr="00D10106">
        <w:rPr>
          <w:szCs w:val="26"/>
        </w:rPr>
        <w:t xml:space="preserve">%), </w:t>
      </w:r>
      <w:r w:rsidR="00D10106" w:rsidRPr="00D10106">
        <w:rPr>
          <w:szCs w:val="26"/>
        </w:rPr>
        <w:t>новообразования</w:t>
      </w:r>
      <w:r w:rsidR="00D10106">
        <w:rPr>
          <w:szCs w:val="26"/>
        </w:rPr>
        <w:t xml:space="preserve"> и болезни эндокринной системы</w:t>
      </w:r>
      <w:r w:rsidR="00D10106" w:rsidRPr="00D10106">
        <w:rPr>
          <w:szCs w:val="26"/>
        </w:rPr>
        <w:t xml:space="preserve"> </w:t>
      </w:r>
      <w:proofErr w:type="gramStart"/>
      <w:r w:rsidR="00D10106" w:rsidRPr="00D10106">
        <w:rPr>
          <w:szCs w:val="26"/>
        </w:rPr>
        <w:t>(</w:t>
      </w:r>
      <w:r w:rsidR="00D10106">
        <w:rPr>
          <w:szCs w:val="26"/>
        </w:rPr>
        <w:t xml:space="preserve"> </w:t>
      </w:r>
      <w:proofErr w:type="gramEnd"/>
      <w:r w:rsidR="00D10106">
        <w:rPr>
          <w:szCs w:val="26"/>
        </w:rPr>
        <w:t xml:space="preserve">по </w:t>
      </w:r>
      <w:r w:rsidR="00D10106" w:rsidRPr="00D10106">
        <w:rPr>
          <w:szCs w:val="26"/>
        </w:rPr>
        <w:t>8,0%),</w:t>
      </w:r>
      <w:r w:rsidR="00D10106" w:rsidRPr="00D10106">
        <w:rPr>
          <w:color w:val="FF0000"/>
          <w:szCs w:val="26"/>
        </w:rPr>
        <w:t xml:space="preserve"> </w:t>
      </w:r>
      <w:r w:rsidR="00D10106" w:rsidRPr="00D10106">
        <w:rPr>
          <w:szCs w:val="26"/>
        </w:rPr>
        <w:t>болезни костно-мышечной и соединительной ткани (7,7%), болезни органов пищеварения (5,4%)</w:t>
      </w:r>
      <w:r w:rsidR="00F4629B" w:rsidRPr="00D10106">
        <w:rPr>
          <w:bCs/>
        </w:rPr>
        <w:t xml:space="preserve">; </w:t>
      </w:r>
      <w:r w:rsidR="00F4629B" w:rsidRPr="00D10106">
        <w:rPr>
          <w:b/>
          <w:bCs/>
        </w:rPr>
        <w:t>по показателям первичной заболеваемости</w:t>
      </w:r>
      <w:r w:rsidR="00F4629B" w:rsidRPr="00D10106">
        <w:rPr>
          <w:bCs/>
        </w:rPr>
        <w:t xml:space="preserve"> на 1-м месте</w:t>
      </w:r>
      <w:r w:rsidR="00D10106" w:rsidRPr="00D10106">
        <w:rPr>
          <w:szCs w:val="26"/>
        </w:rPr>
        <w:t xml:space="preserve"> инфекционные и паразитарные заболевания (30,6%),</w:t>
      </w:r>
      <w:r w:rsidR="00F4629B" w:rsidRPr="00D10106">
        <w:rPr>
          <w:bCs/>
        </w:rPr>
        <w:t xml:space="preserve"> </w:t>
      </w:r>
      <w:r w:rsidR="00D10106" w:rsidRPr="00D10106">
        <w:rPr>
          <w:bCs/>
        </w:rPr>
        <w:t xml:space="preserve">на 2-м </w:t>
      </w:r>
      <w:r w:rsidR="008D74D3" w:rsidRPr="00D10106">
        <w:rPr>
          <w:szCs w:val="26"/>
        </w:rPr>
        <w:t>болезни органов дыхания (</w:t>
      </w:r>
      <w:r w:rsidR="00D10106" w:rsidRPr="00D10106">
        <w:rPr>
          <w:szCs w:val="26"/>
        </w:rPr>
        <w:t>26,6</w:t>
      </w:r>
      <w:r w:rsidR="008D74D3" w:rsidRPr="00D10106">
        <w:rPr>
          <w:szCs w:val="26"/>
        </w:rPr>
        <w:t>%),</w:t>
      </w:r>
      <w:r w:rsidR="008D74D3" w:rsidRPr="000C3885">
        <w:rPr>
          <w:color w:val="FF0000"/>
          <w:szCs w:val="26"/>
        </w:rPr>
        <w:t xml:space="preserve"> </w:t>
      </w:r>
      <w:r w:rsidR="008D74D3" w:rsidRPr="00D10106">
        <w:rPr>
          <w:szCs w:val="26"/>
        </w:rPr>
        <w:t>далее –</w:t>
      </w:r>
      <w:r w:rsidR="00D10106" w:rsidRPr="00D10106">
        <w:rPr>
          <w:szCs w:val="26"/>
        </w:rPr>
        <w:t xml:space="preserve"> </w:t>
      </w:r>
      <w:r w:rsidR="00F4629B" w:rsidRPr="00D10106">
        <w:rPr>
          <w:bCs/>
        </w:rPr>
        <w:t>болезни кожи и подкожной клетчатки (</w:t>
      </w:r>
      <w:r w:rsidR="00D10106" w:rsidRPr="00D10106">
        <w:rPr>
          <w:bCs/>
        </w:rPr>
        <w:t>8</w:t>
      </w:r>
      <w:r w:rsidR="008D74D3" w:rsidRPr="00D10106">
        <w:rPr>
          <w:bCs/>
        </w:rPr>
        <w:t>,3</w:t>
      </w:r>
      <w:r w:rsidR="00733A1B" w:rsidRPr="00D10106">
        <w:rPr>
          <w:bCs/>
        </w:rPr>
        <w:t>%</w:t>
      </w:r>
      <w:r w:rsidR="00F4629B" w:rsidRPr="00D10106">
        <w:rPr>
          <w:bCs/>
        </w:rPr>
        <w:t xml:space="preserve">), </w:t>
      </w:r>
      <w:r w:rsidR="00D10106" w:rsidRPr="00D10106">
        <w:rPr>
          <w:szCs w:val="26"/>
        </w:rPr>
        <w:t xml:space="preserve">болезни системы кровообращения (7,8%), </w:t>
      </w:r>
      <w:r w:rsidR="00D10106" w:rsidRPr="00D10106">
        <w:rPr>
          <w:bCs/>
        </w:rPr>
        <w:t xml:space="preserve">травматизм (6,1%),   </w:t>
      </w:r>
      <w:r w:rsidR="00F4629B" w:rsidRPr="00D10106">
        <w:rPr>
          <w:bCs/>
        </w:rPr>
        <w:t xml:space="preserve">болезни </w:t>
      </w:r>
      <w:r w:rsidR="008D74D3" w:rsidRPr="00D10106">
        <w:rPr>
          <w:bCs/>
        </w:rPr>
        <w:t>костно-мышечной системы</w:t>
      </w:r>
      <w:r w:rsidR="00F4629B" w:rsidRPr="00D10106">
        <w:rPr>
          <w:bCs/>
        </w:rPr>
        <w:t xml:space="preserve"> (</w:t>
      </w:r>
      <w:r w:rsidR="00D10106" w:rsidRPr="00D10106">
        <w:rPr>
          <w:bCs/>
        </w:rPr>
        <w:t>4,0</w:t>
      </w:r>
      <w:r w:rsidR="00F4629B" w:rsidRPr="00D10106">
        <w:rPr>
          <w:bCs/>
        </w:rPr>
        <w:t>%)</w:t>
      </w:r>
      <w:r w:rsidR="007D7295" w:rsidRPr="00D10106">
        <w:rPr>
          <w:bCs/>
        </w:rPr>
        <w:t>.</w:t>
      </w:r>
    </w:p>
    <w:p w:rsidR="006C0F8A" w:rsidRDefault="005859B3" w:rsidP="006979CB">
      <w:pPr>
        <w:pStyle w:val="af1"/>
        <w:widowControl w:val="0"/>
        <w:ind w:firstLine="284"/>
        <w:contextualSpacing/>
        <w:jc w:val="both"/>
        <w:rPr>
          <w:b/>
          <w:szCs w:val="26"/>
        </w:rPr>
      </w:pPr>
      <w:r w:rsidRPr="00A45CF1">
        <w:rPr>
          <w:noProof/>
        </w:rPr>
        <w:drawing>
          <wp:inline distT="0" distB="0" distL="0" distR="0" wp14:anchorId="7CB6F5EC" wp14:editId="1205666F">
            <wp:extent cx="5880296" cy="2722098"/>
            <wp:effectExtent l="0" t="0" r="0" b="0"/>
            <wp:docPr id="23" name="Объект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6C0F8A" w:rsidRPr="00C66151" w:rsidRDefault="006C0F8A" w:rsidP="006C0F8A">
      <w:pPr>
        <w:pStyle w:val="af1"/>
        <w:widowControl w:val="0"/>
        <w:contextualSpacing/>
        <w:jc w:val="both"/>
        <w:rPr>
          <w:bCs/>
        </w:rPr>
      </w:pPr>
      <w:r w:rsidRPr="00C66151">
        <w:rPr>
          <w:szCs w:val="26"/>
        </w:rPr>
        <w:t>Диаграмма 18.</w:t>
      </w:r>
      <w:r w:rsidR="00C66151" w:rsidRPr="00C66151">
        <w:rPr>
          <w:szCs w:val="26"/>
        </w:rPr>
        <w:t xml:space="preserve"> </w:t>
      </w:r>
      <w:r w:rsidRPr="00C66151">
        <w:rPr>
          <w:bCs/>
        </w:rPr>
        <w:t xml:space="preserve">Структура </w:t>
      </w:r>
      <w:proofErr w:type="gramStart"/>
      <w:r w:rsidRPr="00C66151">
        <w:rPr>
          <w:bCs/>
        </w:rPr>
        <w:t>общей заболеваемости населения старше трудоспособного возраста</w:t>
      </w:r>
      <w:proofErr w:type="gramEnd"/>
      <w:r w:rsidRPr="00C66151">
        <w:rPr>
          <w:bCs/>
        </w:rPr>
        <w:t>.</w:t>
      </w:r>
    </w:p>
    <w:p w:rsidR="00EE3BD4" w:rsidRPr="00A45CF1" w:rsidRDefault="005859B3" w:rsidP="00426B9D">
      <w:pPr>
        <w:pStyle w:val="af1"/>
        <w:widowControl w:val="0"/>
        <w:contextualSpacing/>
        <w:rPr>
          <w:bCs/>
        </w:rPr>
      </w:pPr>
      <w:r w:rsidRPr="00A45CF1">
        <w:rPr>
          <w:noProof/>
        </w:rPr>
        <w:lastRenderedPageBreak/>
        <w:drawing>
          <wp:inline distT="0" distB="0" distL="0" distR="0" wp14:anchorId="74376200" wp14:editId="0BB78440">
            <wp:extent cx="5577840" cy="3059723"/>
            <wp:effectExtent l="0" t="0" r="0" b="0"/>
            <wp:docPr id="24" name="Объект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C66151" w:rsidRDefault="00AC7965" w:rsidP="006C0F8A">
      <w:pPr>
        <w:pStyle w:val="af1"/>
        <w:widowControl w:val="0"/>
        <w:ind w:firstLine="284"/>
        <w:contextualSpacing/>
        <w:jc w:val="both"/>
        <w:rPr>
          <w:szCs w:val="26"/>
        </w:rPr>
      </w:pPr>
      <w:r w:rsidRPr="00A45CF1">
        <w:rPr>
          <w:szCs w:val="26"/>
        </w:rPr>
        <w:t xml:space="preserve"> </w:t>
      </w:r>
      <w:r w:rsidR="006C0F8A" w:rsidRPr="00C66151">
        <w:rPr>
          <w:szCs w:val="26"/>
        </w:rPr>
        <w:t>Диаграмма 19. С</w:t>
      </w:r>
      <w:r w:rsidR="006C0F8A" w:rsidRPr="00C66151">
        <w:rPr>
          <w:bCs/>
        </w:rPr>
        <w:t>труктура первичной заболеваемости населения старше трудоспособного возраста</w:t>
      </w:r>
    </w:p>
    <w:p w:rsidR="00B76403" w:rsidRPr="00C66151" w:rsidRDefault="00AC7965" w:rsidP="006C0F8A">
      <w:pPr>
        <w:pStyle w:val="af1"/>
        <w:widowControl w:val="0"/>
        <w:ind w:firstLine="284"/>
        <w:contextualSpacing/>
        <w:jc w:val="both"/>
        <w:rPr>
          <w:szCs w:val="26"/>
        </w:rPr>
      </w:pPr>
      <w:r w:rsidRPr="00C66151">
        <w:rPr>
          <w:szCs w:val="26"/>
        </w:rPr>
        <w:tab/>
      </w:r>
      <w:r w:rsidRPr="00C66151">
        <w:rPr>
          <w:szCs w:val="26"/>
        </w:rPr>
        <w:tab/>
      </w:r>
      <w:r w:rsidRPr="00C66151">
        <w:rPr>
          <w:szCs w:val="26"/>
        </w:rPr>
        <w:tab/>
      </w:r>
      <w:r w:rsidRPr="00C66151">
        <w:rPr>
          <w:szCs w:val="26"/>
        </w:rPr>
        <w:tab/>
      </w:r>
      <w:r w:rsidRPr="00C66151">
        <w:rPr>
          <w:szCs w:val="26"/>
        </w:rPr>
        <w:tab/>
      </w:r>
      <w:r w:rsidRPr="00C66151">
        <w:rPr>
          <w:szCs w:val="26"/>
        </w:rPr>
        <w:tab/>
        <w:t xml:space="preserve">             </w:t>
      </w:r>
    </w:p>
    <w:p w:rsidR="00BA0FDF" w:rsidRPr="00A16265" w:rsidRDefault="00A16265" w:rsidP="006979CB">
      <w:pPr>
        <w:widowControl w:val="0"/>
        <w:ind w:firstLine="284"/>
        <w:contextualSpacing/>
        <w:jc w:val="both"/>
        <w:rPr>
          <w:sz w:val="28"/>
          <w:szCs w:val="28"/>
        </w:rPr>
      </w:pPr>
      <w:r>
        <w:rPr>
          <w:color w:val="FF0000"/>
          <w:sz w:val="28"/>
          <w:szCs w:val="28"/>
        </w:rPr>
        <w:tab/>
      </w:r>
      <w:r w:rsidR="001A5FBF" w:rsidRPr="00A16265">
        <w:rPr>
          <w:sz w:val="28"/>
          <w:szCs w:val="28"/>
        </w:rPr>
        <w:t xml:space="preserve">Вывод:  В целях снижения  заболеваемости    среди детей и взрослых необходимо  принять  все  меры  по  снижению  заболеваемости по причине травматизма и внешних причин, по снижению заболеваемости инфекционными и паразитарными заболеваниями,  проводить  целенаправленную  профилактическую работу  для  снижения  заболеваемости органов дыхания, органов кровообращения и др. </w:t>
      </w:r>
    </w:p>
    <w:p w:rsidR="005A77AB" w:rsidRPr="00A16265" w:rsidRDefault="005A77AB" w:rsidP="006979CB">
      <w:pPr>
        <w:widowControl w:val="0"/>
        <w:ind w:firstLine="284"/>
        <w:contextualSpacing/>
        <w:jc w:val="both"/>
        <w:rPr>
          <w:sz w:val="28"/>
          <w:szCs w:val="28"/>
        </w:rPr>
      </w:pPr>
    </w:p>
    <w:p w:rsidR="00243466" w:rsidRPr="00E54E67" w:rsidRDefault="00D966B5" w:rsidP="00A71168">
      <w:pPr>
        <w:pStyle w:val="2"/>
      </w:pPr>
      <w:r w:rsidRPr="00E54E67">
        <w:t xml:space="preserve">  </w:t>
      </w:r>
      <w:r w:rsidR="005A77AB" w:rsidRPr="00E54E67">
        <w:t xml:space="preserve"> </w:t>
      </w:r>
      <w:bookmarkStart w:id="19" w:name="_Toc103242905"/>
      <w:bookmarkStart w:id="20" w:name="_Toc115864949"/>
      <w:r w:rsidR="00243466" w:rsidRPr="00E54E67">
        <w:t>3.1.3.</w:t>
      </w:r>
      <w:r w:rsidR="005A77AB" w:rsidRPr="00E54E67">
        <w:t>И</w:t>
      </w:r>
      <w:r w:rsidR="00243466" w:rsidRPr="00E54E67">
        <w:t>нвалидность</w:t>
      </w:r>
      <w:bookmarkEnd w:id="19"/>
      <w:bookmarkEnd w:id="20"/>
    </w:p>
    <w:p w:rsidR="005A77AB" w:rsidRPr="00E54E67" w:rsidRDefault="005A77AB" w:rsidP="00A71168">
      <w:pPr>
        <w:pStyle w:val="2"/>
      </w:pPr>
      <w:r w:rsidRPr="00E54E67">
        <w:t xml:space="preserve">  </w:t>
      </w:r>
    </w:p>
    <w:p w:rsidR="005A77AB" w:rsidRPr="00627522" w:rsidRDefault="005A77AB" w:rsidP="006979CB">
      <w:pPr>
        <w:widowControl w:val="0"/>
        <w:ind w:firstLine="284"/>
        <w:contextualSpacing/>
        <w:jc w:val="both"/>
        <w:rPr>
          <w:b/>
          <w:sz w:val="28"/>
          <w:szCs w:val="28"/>
          <w:highlight w:val="yellow"/>
        </w:rPr>
      </w:pPr>
      <w:r w:rsidRPr="00627522">
        <w:rPr>
          <w:sz w:val="28"/>
          <w:szCs w:val="28"/>
        </w:rPr>
        <w:t>Первичный  выход на инвалидность детей  в районе в 20</w:t>
      </w:r>
      <w:r w:rsidR="00FE386A" w:rsidRPr="00627522">
        <w:rPr>
          <w:sz w:val="28"/>
          <w:szCs w:val="28"/>
        </w:rPr>
        <w:t>2</w:t>
      </w:r>
      <w:r w:rsidR="00627522" w:rsidRPr="00627522">
        <w:rPr>
          <w:sz w:val="28"/>
          <w:szCs w:val="28"/>
        </w:rPr>
        <w:t>1</w:t>
      </w:r>
      <w:r w:rsidRPr="00627522">
        <w:rPr>
          <w:sz w:val="28"/>
          <w:szCs w:val="28"/>
        </w:rPr>
        <w:t>г. (</w:t>
      </w:r>
      <w:r w:rsidR="00627522" w:rsidRPr="00627522">
        <w:rPr>
          <w:sz w:val="28"/>
          <w:szCs w:val="28"/>
        </w:rPr>
        <w:t>6,7</w:t>
      </w:r>
      <w:r w:rsidRPr="00627522">
        <w:rPr>
          <w:sz w:val="28"/>
          <w:szCs w:val="28"/>
        </w:rPr>
        <w:t xml:space="preserve">) </w:t>
      </w:r>
      <w:r w:rsidR="00FE386A" w:rsidRPr="00627522">
        <w:rPr>
          <w:sz w:val="28"/>
          <w:szCs w:val="28"/>
        </w:rPr>
        <w:t>самый низкий с 2015 года</w:t>
      </w:r>
      <w:r w:rsidR="00B4416A" w:rsidRPr="00627522">
        <w:rPr>
          <w:sz w:val="28"/>
          <w:szCs w:val="28"/>
        </w:rPr>
        <w:t>.</w:t>
      </w:r>
    </w:p>
    <w:p w:rsidR="005A77AB" w:rsidRPr="00451ABB" w:rsidRDefault="00EE7D2A" w:rsidP="00B4416A">
      <w:pPr>
        <w:widowControl w:val="0"/>
        <w:contextualSpacing/>
        <w:jc w:val="both"/>
        <w:rPr>
          <w:b/>
          <w:color w:val="FF0000"/>
          <w:sz w:val="28"/>
          <w:szCs w:val="28"/>
        </w:rPr>
      </w:pPr>
      <w:r w:rsidRPr="00451ABB">
        <w:rPr>
          <w:noProof/>
          <w:color w:val="FF0000"/>
        </w:rPr>
        <w:drawing>
          <wp:inline distT="0" distB="0" distL="0" distR="0" wp14:anchorId="4929B1A8" wp14:editId="5F914CFA">
            <wp:extent cx="5289453" cy="2757268"/>
            <wp:effectExtent l="0" t="0" r="0" b="0"/>
            <wp:docPr id="25" name="Объект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D4101C" w:rsidRPr="00C66151" w:rsidRDefault="00D4101C" w:rsidP="00D4101C">
      <w:pPr>
        <w:widowControl w:val="0"/>
        <w:contextualSpacing/>
        <w:jc w:val="both"/>
        <w:rPr>
          <w:sz w:val="28"/>
          <w:szCs w:val="28"/>
        </w:rPr>
      </w:pPr>
      <w:r w:rsidRPr="00C66151">
        <w:rPr>
          <w:sz w:val="28"/>
          <w:szCs w:val="28"/>
        </w:rPr>
        <w:t>Диаграмма 20.Первичный выход детей на инвалидность</w:t>
      </w:r>
    </w:p>
    <w:p w:rsidR="00D4101C" w:rsidRPr="00C66151" w:rsidRDefault="00D4101C" w:rsidP="00D4101C">
      <w:pPr>
        <w:widowControl w:val="0"/>
        <w:contextualSpacing/>
        <w:jc w:val="both"/>
        <w:rPr>
          <w:color w:val="FF0000"/>
          <w:sz w:val="28"/>
          <w:szCs w:val="28"/>
        </w:rPr>
      </w:pPr>
    </w:p>
    <w:p w:rsidR="00A95AD4" w:rsidRDefault="00A95AD4" w:rsidP="00B4416A">
      <w:pPr>
        <w:widowControl w:val="0"/>
        <w:contextualSpacing/>
        <w:jc w:val="both"/>
        <w:rPr>
          <w:b/>
          <w:color w:val="FF0000"/>
          <w:sz w:val="28"/>
          <w:szCs w:val="28"/>
        </w:rPr>
      </w:pPr>
    </w:p>
    <w:p w:rsidR="00D4101C" w:rsidRDefault="00D4101C" w:rsidP="00B4416A">
      <w:pPr>
        <w:widowControl w:val="0"/>
        <w:contextualSpacing/>
        <w:jc w:val="both"/>
        <w:rPr>
          <w:b/>
          <w:sz w:val="28"/>
          <w:szCs w:val="28"/>
        </w:rPr>
      </w:pPr>
    </w:p>
    <w:p w:rsidR="00D4101C" w:rsidRDefault="00D4101C" w:rsidP="00B4416A">
      <w:pPr>
        <w:widowControl w:val="0"/>
        <w:contextualSpacing/>
        <w:jc w:val="both"/>
        <w:rPr>
          <w:b/>
          <w:sz w:val="28"/>
          <w:szCs w:val="28"/>
        </w:rPr>
      </w:pPr>
    </w:p>
    <w:p w:rsidR="00727941" w:rsidRPr="00C66151" w:rsidRDefault="00727941" w:rsidP="00B4416A">
      <w:pPr>
        <w:widowControl w:val="0"/>
        <w:contextualSpacing/>
        <w:jc w:val="both"/>
        <w:rPr>
          <w:sz w:val="28"/>
          <w:szCs w:val="28"/>
        </w:rPr>
      </w:pPr>
      <w:r w:rsidRPr="00C66151">
        <w:rPr>
          <w:sz w:val="28"/>
          <w:szCs w:val="28"/>
        </w:rPr>
        <w:t>Таблица</w:t>
      </w:r>
      <w:r w:rsidR="00D4101C" w:rsidRPr="00C66151">
        <w:rPr>
          <w:sz w:val="28"/>
          <w:szCs w:val="28"/>
        </w:rPr>
        <w:t xml:space="preserve"> </w:t>
      </w:r>
      <w:r w:rsidR="000C6FEE">
        <w:rPr>
          <w:sz w:val="28"/>
          <w:szCs w:val="28"/>
        </w:rPr>
        <w:t>1</w:t>
      </w:r>
      <w:r w:rsidR="00A95AD4" w:rsidRPr="00C66151">
        <w:rPr>
          <w:sz w:val="28"/>
          <w:szCs w:val="28"/>
        </w:rPr>
        <w:t>6</w:t>
      </w:r>
      <w:r w:rsidR="00D4101C" w:rsidRPr="00C66151">
        <w:rPr>
          <w:sz w:val="28"/>
          <w:szCs w:val="28"/>
        </w:rPr>
        <w:t xml:space="preserve">. </w:t>
      </w:r>
      <w:r w:rsidRPr="00C66151">
        <w:rPr>
          <w:sz w:val="28"/>
          <w:szCs w:val="28"/>
        </w:rPr>
        <w:t>Первичный выход на инвалидность в трудоспособном возрасте (МРЭК) в 2020</w:t>
      </w:r>
      <w:r w:rsidR="00627522" w:rsidRPr="00C66151">
        <w:rPr>
          <w:sz w:val="28"/>
          <w:szCs w:val="28"/>
        </w:rPr>
        <w:t>-2021г.г.</w:t>
      </w:r>
    </w:p>
    <w:tbl>
      <w:tblPr>
        <w:tblW w:w="9267" w:type="dxa"/>
        <w:jc w:val="center"/>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95"/>
        <w:gridCol w:w="872"/>
        <w:gridCol w:w="1712"/>
        <w:gridCol w:w="1826"/>
        <w:gridCol w:w="1827"/>
        <w:gridCol w:w="1535"/>
      </w:tblGrid>
      <w:tr w:rsidR="00627522" w:rsidRPr="00451ABB" w:rsidTr="00627522">
        <w:trPr>
          <w:trHeight w:val="644"/>
          <w:jc w:val="center"/>
        </w:trPr>
        <w:tc>
          <w:tcPr>
            <w:tcW w:w="1495" w:type="dxa"/>
            <w:tcBorders>
              <w:right w:val="single" w:sz="4" w:space="0" w:color="auto"/>
            </w:tcBorders>
          </w:tcPr>
          <w:p w:rsidR="00627522" w:rsidRPr="00627522" w:rsidRDefault="00627522" w:rsidP="00B4416A">
            <w:pPr>
              <w:widowControl w:val="0"/>
              <w:contextualSpacing/>
              <w:jc w:val="center"/>
              <w:rPr>
                <w:sz w:val="26"/>
                <w:szCs w:val="26"/>
              </w:rPr>
            </w:pPr>
          </w:p>
        </w:tc>
        <w:tc>
          <w:tcPr>
            <w:tcW w:w="872" w:type="dxa"/>
            <w:tcBorders>
              <w:left w:val="single" w:sz="4" w:space="0" w:color="auto"/>
            </w:tcBorders>
          </w:tcPr>
          <w:p w:rsidR="00627522" w:rsidRPr="00627522" w:rsidRDefault="00627522" w:rsidP="00B4416A">
            <w:pPr>
              <w:widowControl w:val="0"/>
              <w:contextualSpacing/>
              <w:jc w:val="center"/>
              <w:rPr>
                <w:sz w:val="26"/>
                <w:szCs w:val="26"/>
              </w:rPr>
            </w:pPr>
            <w:r w:rsidRPr="00627522">
              <w:rPr>
                <w:sz w:val="26"/>
                <w:szCs w:val="26"/>
              </w:rPr>
              <w:t>Годы</w:t>
            </w:r>
          </w:p>
        </w:tc>
        <w:tc>
          <w:tcPr>
            <w:tcW w:w="1712" w:type="dxa"/>
          </w:tcPr>
          <w:p w:rsidR="00627522" w:rsidRPr="00627522" w:rsidRDefault="00627522" w:rsidP="00B4416A">
            <w:pPr>
              <w:widowControl w:val="0"/>
              <w:contextualSpacing/>
              <w:jc w:val="center"/>
              <w:rPr>
                <w:sz w:val="20"/>
                <w:szCs w:val="20"/>
              </w:rPr>
            </w:pPr>
            <w:r w:rsidRPr="00627522">
              <w:rPr>
                <w:sz w:val="20"/>
                <w:szCs w:val="20"/>
              </w:rPr>
              <w:t xml:space="preserve">Количество </w:t>
            </w:r>
            <w:proofErr w:type="gramStart"/>
            <w:r w:rsidRPr="00627522">
              <w:rPr>
                <w:sz w:val="20"/>
                <w:szCs w:val="20"/>
              </w:rPr>
              <w:t>трудоспособных</w:t>
            </w:r>
            <w:proofErr w:type="gramEnd"/>
            <w:r w:rsidRPr="00627522">
              <w:rPr>
                <w:sz w:val="20"/>
                <w:szCs w:val="20"/>
              </w:rPr>
              <w:t xml:space="preserve"> </w:t>
            </w:r>
          </w:p>
        </w:tc>
        <w:tc>
          <w:tcPr>
            <w:tcW w:w="1826" w:type="dxa"/>
          </w:tcPr>
          <w:p w:rsidR="00627522" w:rsidRPr="00627522" w:rsidRDefault="00627522" w:rsidP="00B4416A">
            <w:pPr>
              <w:widowControl w:val="0"/>
              <w:contextualSpacing/>
              <w:jc w:val="center"/>
              <w:rPr>
                <w:sz w:val="20"/>
                <w:szCs w:val="20"/>
              </w:rPr>
            </w:pPr>
            <w:r w:rsidRPr="00627522">
              <w:rPr>
                <w:sz w:val="20"/>
                <w:szCs w:val="20"/>
              </w:rPr>
              <w:t>Интенсивный</w:t>
            </w:r>
          </w:p>
          <w:p w:rsidR="00627522" w:rsidRPr="00627522" w:rsidRDefault="00627522" w:rsidP="00B4416A">
            <w:pPr>
              <w:widowControl w:val="0"/>
              <w:contextualSpacing/>
              <w:jc w:val="center"/>
              <w:rPr>
                <w:sz w:val="20"/>
                <w:szCs w:val="20"/>
              </w:rPr>
            </w:pPr>
            <w:r w:rsidRPr="00627522">
              <w:rPr>
                <w:sz w:val="20"/>
                <w:szCs w:val="20"/>
              </w:rPr>
              <w:t>показатель на 10000</w:t>
            </w:r>
          </w:p>
          <w:p w:rsidR="00627522" w:rsidRPr="00627522" w:rsidRDefault="00627522" w:rsidP="00B4416A">
            <w:pPr>
              <w:widowControl w:val="0"/>
              <w:contextualSpacing/>
              <w:jc w:val="center"/>
              <w:rPr>
                <w:sz w:val="20"/>
                <w:szCs w:val="20"/>
              </w:rPr>
            </w:pPr>
            <w:r w:rsidRPr="00627522">
              <w:rPr>
                <w:sz w:val="20"/>
                <w:szCs w:val="20"/>
              </w:rPr>
              <w:t xml:space="preserve">населения </w:t>
            </w:r>
          </w:p>
        </w:tc>
        <w:tc>
          <w:tcPr>
            <w:tcW w:w="1827" w:type="dxa"/>
          </w:tcPr>
          <w:p w:rsidR="00627522" w:rsidRPr="00627522" w:rsidRDefault="00627522" w:rsidP="00B4416A">
            <w:pPr>
              <w:widowControl w:val="0"/>
              <w:contextualSpacing/>
              <w:jc w:val="center"/>
              <w:rPr>
                <w:sz w:val="20"/>
                <w:szCs w:val="20"/>
              </w:rPr>
            </w:pPr>
            <w:proofErr w:type="gramStart"/>
            <w:r w:rsidRPr="00627522">
              <w:rPr>
                <w:sz w:val="20"/>
                <w:szCs w:val="20"/>
              </w:rPr>
              <w:t>Абсолютный</w:t>
            </w:r>
            <w:proofErr w:type="gramEnd"/>
            <w:r w:rsidRPr="00627522">
              <w:rPr>
                <w:sz w:val="20"/>
                <w:szCs w:val="20"/>
              </w:rPr>
              <w:t xml:space="preserve"> дети</w:t>
            </w:r>
          </w:p>
        </w:tc>
        <w:tc>
          <w:tcPr>
            <w:tcW w:w="1535" w:type="dxa"/>
          </w:tcPr>
          <w:p w:rsidR="00627522" w:rsidRPr="00627522" w:rsidRDefault="00627522" w:rsidP="00B4416A">
            <w:pPr>
              <w:widowControl w:val="0"/>
              <w:contextualSpacing/>
              <w:jc w:val="center"/>
              <w:rPr>
                <w:sz w:val="20"/>
                <w:szCs w:val="20"/>
              </w:rPr>
            </w:pPr>
            <w:proofErr w:type="gramStart"/>
            <w:r w:rsidRPr="00627522">
              <w:rPr>
                <w:sz w:val="20"/>
                <w:szCs w:val="20"/>
              </w:rPr>
              <w:t>Интенсивный</w:t>
            </w:r>
            <w:proofErr w:type="gramEnd"/>
            <w:r w:rsidRPr="00627522">
              <w:rPr>
                <w:sz w:val="20"/>
                <w:szCs w:val="20"/>
              </w:rPr>
              <w:t xml:space="preserve"> дети</w:t>
            </w:r>
          </w:p>
        </w:tc>
      </w:tr>
      <w:tr w:rsidR="00627522" w:rsidRPr="00451ABB" w:rsidTr="00627522">
        <w:trPr>
          <w:trHeight w:val="388"/>
          <w:jc w:val="center"/>
        </w:trPr>
        <w:tc>
          <w:tcPr>
            <w:tcW w:w="1495" w:type="dxa"/>
            <w:vMerge w:val="restart"/>
            <w:tcBorders>
              <w:right w:val="single" w:sz="4" w:space="0" w:color="auto"/>
            </w:tcBorders>
          </w:tcPr>
          <w:p w:rsidR="00627522" w:rsidRPr="00627522" w:rsidRDefault="00627522" w:rsidP="00B4416A">
            <w:pPr>
              <w:widowControl w:val="0"/>
              <w:autoSpaceDE w:val="0"/>
              <w:autoSpaceDN w:val="0"/>
              <w:contextualSpacing/>
              <w:jc w:val="center"/>
              <w:rPr>
                <w:sz w:val="26"/>
                <w:szCs w:val="26"/>
              </w:rPr>
            </w:pPr>
            <w:r w:rsidRPr="00627522">
              <w:rPr>
                <w:sz w:val="26"/>
                <w:szCs w:val="26"/>
              </w:rPr>
              <w:t>Шкловский район</w:t>
            </w:r>
          </w:p>
        </w:tc>
        <w:tc>
          <w:tcPr>
            <w:tcW w:w="872" w:type="dxa"/>
            <w:tcBorders>
              <w:left w:val="single" w:sz="4" w:space="0" w:color="auto"/>
              <w:bottom w:val="single" w:sz="4" w:space="0" w:color="auto"/>
            </w:tcBorders>
          </w:tcPr>
          <w:p w:rsidR="00627522" w:rsidRPr="00627522" w:rsidRDefault="00627522" w:rsidP="00B4416A">
            <w:pPr>
              <w:widowControl w:val="0"/>
              <w:autoSpaceDE w:val="0"/>
              <w:autoSpaceDN w:val="0"/>
              <w:contextualSpacing/>
              <w:jc w:val="center"/>
              <w:rPr>
                <w:sz w:val="26"/>
                <w:szCs w:val="26"/>
              </w:rPr>
            </w:pPr>
            <w:r w:rsidRPr="00627522">
              <w:rPr>
                <w:sz w:val="26"/>
                <w:szCs w:val="26"/>
              </w:rPr>
              <w:t>2020</w:t>
            </w:r>
          </w:p>
        </w:tc>
        <w:tc>
          <w:tcPr>
            <w:tcW w:w="1712" w:type="dxa"/>
            <w:tcBorders>
              <w:bottom w:val="single" w:sz="4" w:space="0" w:color="auto"/>
            </w:tcBorders>
          </w:tcPr>
          <w:p w:rsidR="00627522" w:rsidRPr="00627522" w:rsidRDefault="00627522" w:rsidP="00B4416A">
            <w:pPr>
              <w:widowControl w:val="0"/>
              <w:contextualSpacing/>
              <w:jc w:val="center"/>
              <w:rPr>
                <w:sz w:val="26"/>
                <w:szCs w:val="26"/>
              </w:rPr>
            </w:pPr>
            <w:r w:rsidRPr="00627522">
              <w:rPr>
                <w:sz w:val="26"/>
                <w:szCs w:val="26"/>
              </w:rPr>
              <w:t>57</w:t>
            </w:r>
          </w:p>
        </w:tc>
        <w:tc>
          <w:tcPr>
            <w:tcW w:w="1826" w:type="dxa"/>
            <w:tcBorders>
              <w:bottom w:val="single" w:sz="4" w:space="0" w:color="auto"/>
            </w:tcBorders>
          </w:tcPr>
          <w:p w:rsidR="00627522" w:rsidRPr="00627522" w:rsidRDefault="00627522" w:rsidP="00B4416A">
            <w:pPr>
              <w:widowControl w:val="0"/>
              <w:contextualSpacing/>
              <w:jc w:val="center"/>
              <w:rPr>
                <w:sz w:val="26"/>
                <w:szCs w:val="26"/>
              </w:rPr>
            </w:pPr>
            <w:r w:rsidRPr="00627522">
              <w:rPr>
                <w:sz w:val="26"/>
                <w:szCs w:val="26"/>
              </w:rPr>
              <w:t>40,1</w:t>
            </w:r>
          </w:p>
        </w:tc>
        <w:tc>
          <w:tcPr>
            <w:tcW w:w="1827" w:type="dxa"/>
            <w:tcBorders>
              <w:bottom w:val="single" w:sz="4" w:space="0" w:color="auto"/>
            </w:tcBorders>
          </w:tcPr>
          <w:p w:rsidR="00627522" w:rsidRPr="00627522" w:rsidRDefault="00627522" w:rsidP="00B4416A">
            <w:pPr>
              <w:widowControl w:val="0"/>
              <w:contextualSpacing/>
              <w:jc w:val="center"/>
              <w:rPr>
                <w:sz w:val="26"/>
                <w:szCs w:val="26"/>
              </w:rPr>
            </w:pPr>
            <w:r w:rsidRPr="00627522">
              <w:rPr>
                <w:sz w:val="26"/>
                <w:szCs w:val="26"/>
              </w:rPr>
              <w:t>8</w:t>
            </w:r>
          </w:p>
        </w:tc>
        <w:tc>
          <w:tcPr>
            <w:tcW w:w="1535" w:type="dxa"/>
            <w:tcBorders>
              <w:bottom w:val="single" w:sz="4" w:space="0" w:color="auto"/>
            </w:tcBorders>
          </w:tcPr>
          <w:p w:rsidR="00627522" w:rsidRPr="00627522" w:rsidRDefault="00627522" w:rsidP="00B4416A">
            <w:pPr>
              <w:widowControl w:val="0"/>
              <w:contextualSpacing/>
              <w:jc w:val="center"/>
              <w:rPr>
                <w:sz w:val="26"/>
                <w:szCs w:val="26"/>
              </w:rPr>
            </w:pPr>
            <w:r w:rsidRPr="00627522">
              <w:rPr>
                <w:sz w:val="26"/>
                <w:szCs w:val="26"/>
              </w:rPr>
              <w:t>15,8</w:t>
            </w:r>
          </w:p>
        </w:tc>
      </w:tr>
      <w:tr w:rsidR="00627522" w:rsidRPr="00451ABB" w:rsidTr="00627522">
        <w:trPr>
          <w:trHeight w:val="210"/>
          <w:jc w:val="center"/>
        </w:trPr>
        <w:tc>
          <w:tcPr>
            <w:tcW w:w="1495" w:type="dxa"/>
            <w:vMerge/>
            <w:tcBorders>
              <w:right w:val="single" w:sz="4" w:space="0" w:color="auto"/>
            </w:tcBorders>
          </w:tcPr>
          <w:p w:rsidR="00627522" w:rsidRPr="00627522" w:rsidRDefault="00627522" w:rsidP="00B4416A">
            <w:pPr>
              <w:widowControl w:val="0"/>
              <w:autoSpaceDE w:val="0"/>
              <w:autoSpaceDN w:val="0"/>
              <w:contextualSpacing/>
              <w:jc w:val="center"/>
              <w:rPr>
                <w:sz w:val="26"/>
                <w:szCs w:val="26"/>
              </w:rPr>
            </w:pPr>
          </w:p>
        </w:tc>
        <w:tc>
          <w:tcPr>
            <w:tcW w:w="872" w:type="dxa"/>
            <w:tcBorders>
              <w:top w:val="single" w:sz="4" w:space="0" w:color="auto"/>
              <w:left w:val="single" w:sz="4" w:space="0" w:color="auto"/>
              <w:bottom w:val="single" w:sz="4" w:space="0" w:color="auto"/>
            </w:tcBorders>
          </w:tcPr>
          <w:p w:rsidR="00627522" w:rsidRPr="00627522" w:rsidRDefault="00627522" w:rsidP="00B4416A">
            <w:pPr>
              <w:widowControl w:val="0"/>
              <w:autoSpaceDE w:val="0"/>
              <w:autoSpaceDN w:val="0"/>
              <w:contextualSpacing/>
              <w:jc w:val="center"/>
              <w:rPr>
                <w:b/>
                <w:sz w:val="26"/>
                <w:szCs w:val="26"/>
              </w:rPr>
            </w:pPr>
            <w:r w:rsidRPr="00627522">
              <w:rPr>
                <w:b/>
                <w:sz w:val="26"/>
                <w:szCs w:val="26"/>
              </w:rPr>
              <w:t>2021</w:t>
            </w:r>
          </w:p>
        </w:tc>
        <w:tc>
          <w:tcPr>
            <w:tcW w:w="1712" w:type="dxa"/>
            <w:tcBorders>
              <w:top w:val="single" w:sz="4" w:space="0" w:color="auto"/>
            </w:tcBorders>
          </w:tcPr>
          <w:p w:rsidR="00627522" w:rsidRPr="00627522" w:rsidRDefault="00627522" w:rsidP="00B4416A">
            <w:pPr>
              <w:widowControl w:val="0"/>
              <w:contextualSpacing/>
              <w:jc w:val="center"/>
              <w:rPr>
                <w:b/>
                <w:sz w:val="26"/>
                <w:szCs w:val="26"/>
              </w:rPr>
            </w:pPr>
            <w:r w:rsidRPr="00627522">
              <w:rPr>
                <w:b/>
                <w:sz w:val="26"/>
                <w:szCs w:val="26"/>
              </w:rPr>
              <w:t>35</w:t>
            </w:r>
          </w:p>
        </w:tc>
        <w:tc>
          <w:tcPr>
            <w:tcW w:w="1826" w:type="dxa"/>
            <w:tcBorders>
              <w:top w:val="single" w:sz="4" w:space="0" w:color="auto"/>
            </w:tcBorders>
          </w:tcPr>
          <w:p w:rsidR="00627522" w:rsidRPr="00627522" w:rsidRDefault="00627522" w:rsidP="00B4416A">
            <w:pPr>
              <w:widowControl w:val="0"/>
              <w:contextualSpacing/>
              <w:jc w:val="center"/>
              <w:rPr>
                <w:b/>
                <w:sz w:val="26"/>
                <w:szCs w:val="26"/>
              </w:rPr>
            </w:pPr>
            <w:r w:rsidRPr="00627522">
              <w:rPr>
                <w:b/>
                <w:sz w:val="26"/>
                <w:szCs w:val="26"/>
              </w:rPr>
              <w:t>29</w:t>
            </w:r>
          </w:p>
        </w:tc>
        <w:tc>
          <w:tcPr>
            <w:tcW w:w="1827" w:type="dxa"/>
            <w:tcBorders>
              <w:top w:val="single" w:sz="4" w:space="0" w:color="auto"/>
            </w:tcBorders>
          </w:tcPr>
          <w:p w:rsidR="00627522" w:rsidRPr="00627522" w:rsidRDefault="00627522" w:rsidP="00B4416A">
            <w:pPr>
              <w:widowControl w:val="0"/>
              <w:contextualSpacing/>
              <w:jc w:val="center"/>
              <w:rPr>
                <w:b/>
                <w:sz w:val="26"/>
                <w:szCs w:val="26"/>
              </w:rPr>
            </w:pPr>
            <w:r w:rsidRPr="00627522">
              <w:rPr>
                <w:b/>
                <w:sz w:val="26"/>
                <w:szCs w:val="26"/>
              </w:rPr>
              <w:t>3</w:t>
            </w:r>
          </w:p>
        </w:tc>
        <w:tc>
          <w:tcPr>
            <w:tcW w:w="1535" w:type="dxa"/>
            <w:tcBorders>
              <w:top w:val="single" w:sz="4" w:space="0" w:color="auto"/>
            </w:tcBorders>
          </w:tcPr>
          <w:p w:rsidR="00627522" w:rsidRPr="00627522" w:rsidRDefault="00627522" w:rsidP="00B4416A">
            <w:pPr>
              <w:widowControl w:val="0"/>
              <w:contextualSpacing/>
              <w:jc w:val="center"/>
              <w:rPr>
                <w:b/>
                <w:sz w:val="26"/>
                <w:szCs w:val="26"/>
              </w:rPr>
            </w:pPr>
            <w:r w:rsidRPr="00627522">
              <w:rPr>
                <w:b/>
                <w:sz w:val="26"/>
                <w:szCs w:val="26"/>
              </w:rPr>
              <w:t>6,7</w:t>
            </w:r>
          </w:p>
        </w:tc>
      </w:tr>
    </w:tbl>
    <w:p w:rsidR="00B4416A" w:rsidRPr="00451ABB" w:rsidRDefault="00B4416A" w:rsidP="006979CB">
      <w:pPr>
        <w:pStyle w:val="af"/>
        <w:widowControl w:val="0"/>
        <w:ind w:firstLine="284"/>
        <w:contextualSpacing/>
        <w:jc w:val="both"/>
        <w:rPr>
          <w:rFonts w:ascii="Times New Roman" w:hAnsi="Times New Roman"/>
          <w:color w:val="FF0000"/>
        </w:rPr>
      </w:pPr>
    </w:p>
    <w:p w:rsidR="004B285D" w:rsidRPr="00E54E67" w:rsidRDefault="005A77AB" w:rsidP="00A71168">
      <w:pPr>
        <w:pStyle w:val="2"/>
      </w:pPr>
      <w:r w:rsidRPr="00E54E67">
        <w:t xml:space="preserve">    </w:t>
      </w:r>
      <w:bookmarkStart w:id="21" w:name="_Toc103242906"/>
      <w:bookmarkStart w:id="22" w:name="_Toc115864950"/>
      <w:r w:rsidRPr="00E54E67">
        <w:t>3</w:t>
      </w:r>
      <w:r w:rsidR="004B285D" w:rsidRPr="00E54E67">
        <w:t>.1.</w:t>
      </w:r>
      <w:r w:rsidR="00243466" w:rsidRPr="00E54E67">
        <w:t>4</w:t>
      </w:r>
      <w:r w:rsidR="004B285D" w:rsidRPr="00E54E67">
        <w:t xml:space="preserve"> Сравнительный территориальный эпидемиологический  анализ неинфекционной заболеваемости населения.</w:t>
      </w:r>
      <w:bookmarkEnd w:id="21"/>
      <w:bookmarkEnd w:id="22"/>
    </w:p>
    <w:p w:rsidR="00E11325" w:rsidRPr="00451ABB" w:rsidRDefault="004B285D" w:rsidP="006979CB">
      <w:pPr>
        <w:widowControl w:val="0"/>
        <w:ind w:firstLine="284"/>
        <w:contextualSpacing/>
        <w:jc w:val="both"/>
        <w:rPr>
          <w:color w:val="FF0000"/>
          <w:sz w:val="28"/>
          <w:szCs w:val="28"/>
        </w:rPr>
      </w:pPr>
      <w:r w:rsidRPr="00451ABB">
        <w:rPr>
          <w:color w:val="FF0000"/>
          <w:sz w:val="28"/>
          <w:szCs w:val="28"/>
        </w:rPr>
        <w:t xml:space="preserve">                                                                                                </w:t>
      </w:r>
      <w:r w:rsidRPr="00451ABB">
        <w:rPr>
          <w:b/>
          <w:color w:val="FF0000"/>
        </w:rPr>
        <w:t xml:space="preserve">       </w:t>
      </w:r>
    </w:p>
    <w:p w:rsidR="00E11325" w:rsidRPr="00C66151" w:rsidRDefault="00C434C3" w:rsidP="00B4416A">
      <w:pPr>
        <w:pStyle w:val="a6"/>
        <w:widowControl w:val="0"/>
        <w:spacing w:after="0"/>
        <w:ind w:left="0"/>
        <w:contextualSpacing/>
        <w:jc w:val="both"/>
        <w:rPr>
          <w:sz w:val="28"/>
          <w:szCs w:val="28"/>
        </w:rPr>
      </w:pPr>
      <w:r w:rsidRPr="00C66151">
        <w:rPr>
          <w:sz w:val="28"/>
          <w:szCs w:val="28"/>
        </w:rPr>
        <w:t xml:space="preserve">Таблица </w:t>
      </w:r>
      <w:r w:rsidR="000C6FEE">
        <w:rPr>
          <w:sz w:val="28"/>
          <w:szCs w:val="28"/>
        </w:rPr>
        <w:t>1</w:t>
      </w:r>
      <w:r w:rsidR="00A95AD4" w:rsidRPr="00C66151">
        <w:rPr>
          <w:sz w:val="28"/>
          <w:szCs w:val="28"/>
        </w:rPr>
        <w:t>7</w:t>
      </w:r>
      <w:r w:rsidRPr="00C66151">
        <w:rPr>
          <w:sz w:val="28"/>
          <w:szCs w:val="28"/>
        </w:rPr>
        <w:t>.</w:t>
      </w:r>
      <w:r w:rsidR="00D4101C" w:rsidRPr="00C66151">
        <w:rPr>
          <w:sz w:val="28"/>
          <w:szCs w:val="28"/>
        </w:rPr>
        <w:t xml:space="preserve"> </w:t>
      </w:r>
      <w:r w:rsidR="00E11325" w:rsidRPr="00C66151">
        <w:rPr>
          <w:sz w:val="28"/>
          <w:szCs w:val="28"/>
        </w:rPr>
        <w:t xml:space="preserve">Структура  </w:t>
      </w:r>
      <w:r w:rsidR="001C38CB" w:rsidRPr="00C66151">
        <w:rPr>
          <w:sz w:val="28"/>
          <w:szCs w:val="28"/>
        </w:rPr>
        <w:t xml:space="preserve">первичной  </w:t>
      </w:r>
      <w:r w:rsidR="00E11325" w:rsidRPr="00C66151">
        <w:rPr>
          <w:sz w:val="28"/>
          <w:szCs w:val="28"/>
        </w:rPr>
        <w:t xml:space="preserve">заболеваемости взрослых в Шкловском районе </w:t>
      </w:r>
      <w:r w:rsidR="00072968" w:rsidRPr="00C66151">
        <w:rPr>
          <w:sz w:val="28"/>
          <w:szCs w:val="28"/>
        </w:rPr>
        <w:t xml:space="preserve"> в </w:t>
      </w:r>
      <w:r w:rsidR="00E11325" w:rsidRPr="00C66151">
        <w:rPr>
          <w:sz w:val="28"/>
          <w:szCs w:val="28"/>
        </w:rPr>
        <w:t>20</w:t>
      </w:r>
      <w:r w:rsidR="00072968" w:rsidRPr="00C66151">
        <w:rPr>
          <w:sz w:val="28"/>
          <w:szCs w:val="28"/>
        </w:rPr>
        <w:t>2</w:t>
      </w:r>
      <w:r w:rsidR="00A222B8" w:rsidRPr="00C66151">
        <w:rPr>
          <w:sz w:val="28"/>
          <w:szCs w:val="28"/>
        </w:rPr>
        <w:t>1</w:t>
      </w:r>
      <w:r w:rsidR="00072968" w:rsidRPr="00C66151">
        <w:rPr>
          <w:sz w:val="28"/>
          <w:szCs w:val="28"/>
        </w:rPr>
        <w:t>г.</w:t>
      </w:r>
      <w:r w:rsidR="00E11325" w:rsidRPr="00C66151">
        <w:rPr>
          <w:sz w:val="28"/>
          <w:szCs w:val="28"/>
        </w:rPr>
        <w:t xml:space="preserve"> по врачебным амбулаториям</w:t>
      </w:r>
      <w:r w:rsidR="001370EB" w:rsidRPr="00C66151">
        <w:rPr>
          <w:sz w:val="28"/>
          <w:szCs w:val="28"/>
        </w:rPr>
        <w:t xml:space="preserve"> и городу Шклову</w:t>
      </w:r>
      <w:r w:rsidR="00B4416A" w:rsidRPr="00C66151">
        <w:rPr>
          <w:sz w:val="28"/>
          <w:szCs w:val="28"/>
        </w:rPr>
        <w:t>.</w:t>
      </w:r>
    </w:p>
    <w:tbl>
      <w:tblPr>
        <w:tblpPr w:leftFromText="180" w:rightFromText="180" w:vertAnchor="text" w:tblpXSpec="center" w:tblpY="1"/>
        <w:tblOverlap w:val="never"/>
        <w:tblW w:w="97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1"/>
        <w:gridCol w:w="850"/>
        <w:gridCol w:w="851"/>
        <w:gridCol w:w="709"/>
        <w:gridCol w:w="708"/>
        <w:gridCol w:w="709"/>
        <w:gridCol w:w="709"/>
        <w:gridCol w:w="709"/>
        <w:gridCol w:w="708"/>
        <w:gridCol w:w="708"/>
        <w:gridCol w:w="708"/>
      </w:tblGrid>
      <w:tr w:rsidR="00451ABB" w:rsidRPr="008F7A3D" w:rsidTr="00B4416A">
        <w:trPr>
          <w:cantSplit/>
          <w:trHeight w:val="1978"/>
        </w:trPr>
        <w:tc>
          <w:tcPr>
            <w:tcW w:w="2411" w:type="dxa"/>
            <w:vAlign w:val="bottom"/>
          </w:tcPr>
          <w:p w:rsidR="001C38CB" w:rsidRPr="008F7A3D" w:rsidRDefault="001C38CB" w:rsidP="00B4416A">
            <w:pPr>
              <w:widowControl w:val="0"/>
              <w:contextualSpacing/>
              <w:jc w:val="center"/>
              <w:rPr>
                <w:bCs/>
              </w:rPr>
            </w:pPr>
            <w:r w:rsidRPr="008F7A3D">
              <w:rPr>
                <w:b/>
              </w:rPr>
              <w:t>Наименование класса заболеваний</w:t>
            </w:r>
          </w:p>
        </w:tc>
        <w:tc>
          <w:tcPr>
            <w:tcW w:w="850" w:type="dxa"/>
            <w:textDirection w:val="btLr"/>
          </w:tcPr>
          <w:p w:rsidR="001C38CB" w:rsidRPr="003942A7" w:rsidRDefault="001C38CB" w:rsidP="00B4416A">
            <w:pPr>
              <w:widowControl w:val="0"/>
              <w:contextualSpacing/>
              <w:jc w:val="center"/>
              <w:rPr>
                <w:bCs/>
                <w:sz w:val="20"/>
                <w:szCs w:val="20"/>
              </w:rPr>
            </w:pPr>
            <w:r w:rsidRPr="003942A7">
              <w:rPr>
                <w:bCs/>
                <w:sz w:val="20"/>
                <w:szCs w:val="20"/>
              </w:rPr>
              <w:t>УЗ «Шкловская ЦРБ»</w:t>
            </w:r>
          </w:p>
        </w:tc>
        <w:tc>
          <w:tcPr>
            <w:tcW w:w="851" w:type="dxa"/>
            <w:textDirection w:val="btLr"/>
          </w:tcPr>
          <w:p w:rsidR="001C38CB" w:rsidRPr="003942A7" w:rsidRDefault="001C38CB" w:rsidP="00B4416A">
            <w:pPr>
              <w:widowControl w:val="0"/>
              <w:contextualSpacing/>
              <w:jc w:val="center"/>
              <w:rPr>
                <w:bCs/>
                <w:sz w:val="20"/>
                <w:szCs w:val="20"/>
              </w:rPr>
            </w:pPr>
            <w:r w:rsidRPr="003942A7">
              <w:rPr>
                <w:bCs/>
                <w:sz w:val="20"/>
                <w:szCs w:val="20"/>
              </w:rPr>
              <w:t>Г.Шклов</w:t>
            </w:r>
            <w:r w:rsidR="009E2EEF" w:rsidRPr="003942A7">
              <w:rPr>
                <w:bCs/>
                <w:sz w:val="20"/>
                <w:szCs w:val="20"/>
              </w:rPr>
              <w:t xml:space="preserve"> и приписной участок</w:t>
            </w:r>
          </w:p>
        </w:tc>
        <w:tc>
          <w:tcPr>
            <w:tcW w:w="709" w:type="dxa"/>
            <w:textDirection w:val="btLr"/>
          </w:tcPr>
          <w:p w:rsidR="001C38CB" w:rsidRPr="003942A7" w:rsidRDefault="001C38CB" w:rsidP="00B4416A">
            <w:pPr>
              <w:widowControl w:val="0"/>
              <w:contextualSpacing/>
              <w:jc w:val="center"/>
              <w:rPr>
                <w:bCs/>
                <w:sz w:val="20"/>
                <w:szCs w:val="20"/>
              </w:rPr>
            </w:pPr>
            <w:r w:rsidRPr="003942A7">
              <w:rPr>
                <w:bCs/>
                <w:sz w:val="20"/>
                <w:szCs w:val="20"/>
              </w:rPr>
              <w:t>Александрийская АВОП</w:t>
            </w:r>
          </w:p>
        </w:tc>
        <w:tc>
          <w:tcPr>
            <w:tcW w:w="708" w:type="dxa"/>
            <w:textDirection w:val="btLr"/>
          </w:tcPr>
          <w:p w:rsidR="001C38CB" w:rsidRPr="003942A7" w:rsidRDefault="001C38CB" w:rsidP="00B4416A">
            <w:pPr>
              <w:widowControl w:val="0"/>
              <w:contextualSpacing/>
              <w:jc w:val="center"/>
              <w:rPr>
                <w:bCs/>
                <w:sz w:val="20"/>
                <w:szCs w:val="20"/>
              </w:rPr>
            </w:pPr>
            <w:r w:rsidRPr="003942A7">
              <w:rPr>
                <w:bCs/>
                <w:sz w:val="20"/>
                <w:szCs w:val="20"/>
              </w:rPr>
              <w:t>Говядская АВОП</w:t>
            </w:r>
          </w:p>
        </w:tc>
        <w:tc>
          <w:tcPr>
            <w:tcW w:w="709" w:type="dxa"/>
            <w:textDirection w:val="btLr"/>
          </w:tcPr>
          <w:p w:rsidR="001C38CB" w:rsidRPr="003942A7" w:rsidRDefault="001C38CB" w:rsidP="00B4416A">
            <w:pPr>
              <w:widowControl w:val="0"/>
              <w:contextualSpacing/>
              <w:jc w:val="center"/>
              <w:rPr>
                <w:bCs/>
                <w:sz w:val="20"/>
                <w:szCs w:val="20"/>
              </w:rPr>
            </w:pPr>
            <w:r w:rsidRPr="003942A7">
              <w:rPr>
                <w:bCs/>
                <w:sz w:val="20"/>
                <w:szCs w:val="20"/>
              </w:rPr>
              <w:t>Городищенская АВОП</w:t>
            </w:r>
          </w:p>
        </w:tc>
        <w:tc>
          <w:tcPr>
            <w:tcW w:w="709" w:type="dxa"/>
            <w:textDirection w:val="btLr"/>
          </w:tcPr>
          <w:p w:rsidR="001C38CB" w:rsidRPr="003942A7" w:rsidRDefault="001C38CB" w:rsidP="00B4416A">
            <w:pPr>
              <w:widowControl w:val="0"/>
              <w:contextualSpacing/>
              <w:jc w:val="center"/>
              <w:rPr>
                <w:bCs/>
                <w:sz w:val="20"/>
                <w:szCs w:val="20"/>
              </w:rPr>
            </w:pPr>
            <w:r w:rsidRPr="003942A7">
              <w:rPr>
                <w:bCs/>
                <w:sz w:val="20"/>
                <w:szCs w:val="20"/>
              </w:rPr>
              <w:t>Каменнолавская АВОП</w:t>
            </w:r>
          </w:p>
        </w:tc>
        <w:tc>
          <w:tcPr>
            <w:tcW w:w="709" w:type="dxa"/>
            <w:textDirection w:val="btLr"/>
          </w:tcPr>
          <w:p w:rsidR="001C38CB" w:rsidRPr="003942A7" w:rsidRDefault="001C38CB" w:rsidP="00B4416A">
            <w:pPr>
              <w:widowControl w:val="0"/>
              <w:contextualSpacing/>
              <w:jc w:val="center"/>
              <w:rPr>
                <w:bCs/>
                <w:sz w:val="20"/>
                <w:szCs w:val="20"/>
              </w:rPr>
            </w:pPr>
            <w:r w:rsidRPr="003942A7">
              <w:rPr>
                <w:bCs/>
                <w:sz w:val="20"/>
                <w:szCs w:val="20"/>
              </w:rPr>
              <w:t>Словенская АВОП</w:t>
            </w:r>
          </w:p>
        </w:tc>
        <w:tc>
          <w:tcPr>
            <w:tcW w:w="708" w:type="dxa"/>
            <w:textDirection w:val="btLr"/>
          </w:tcPr>
          <w:p w:rsidR="001C38CB" w:rsidRPr="003942A7" w:rsidRDefault="001C38CB" w:rsidP="00B4416A">
            <w:pPr>
              <w:widowControl w:val="0"/>
              <w:contextualSpacing/>
              <w:jc w:val="center"/>
              <w:rPr>
                <w:bCs/>
                <w:sz w:val="20"/>
                <w:szCs w:val="20"/>
              </w:rPr>
            </w:pPr>
            <w:r w:rsidRPr="003942A7">
              <w:rPr>
                <w:bCs/>
                <w:sz w:val="20"/>
                <w:szCs w:val="20"/>
              </w:rPr>
              <w:t>Старосельская АВОП</w:t>
            </w:r>
          </w:p>
        </w:tc>
        <w:tc>
          <w:tcPr>
            <w:tcW w:w="708" w:type="dxa"/>
            <w:textDirection w:val="btLr"/>
          </w:tcPr>
          <w:p w:rsidR="001C38CB" w:rsidRPr="003942A7" w:rsidRDefault="001C38CB" w:rsidP="00B4416A">
            <w:pPr>
              <w:widowControl w:val="0"/>
              <w:contextualSpacing/>
              <w:jc w:val="center"/>
              <w:rPr>
                <w:bCs/>
                <w:sz w:val="20"/>
                <w:szCs w:val="20"/>
              </w:rPr>
            </w:pPr>
            <w:r w:rsidRPr="003942A7">
              <w:rPr>
                <w:bCs/>
                <w:sz w:val="20"/>
                <w:szCs w:val="20"/>
              </w:rPr>
              <w:t>Фащевская АВОП</w:t>
            </w:r>
          </w:p>
        </w:tc>
        <w:tc>
          <w:tcPr>
            <w:tcW w:w="708" w:type="dxa"/>
            <w:textDirection w:val="btLr"/>
          </w:tcPr>
          <w:p w:rsidR="001C38CB" w:rsidRPr="003942A7" w:rsidRDefault="001C38CB" w:rsidP="00B4416A">
            <w:pPr>
              <w:widowControl w:val="0"/>
              <w:contextualSpacing/>
              <w:jc w:val="center"/>
              <w:rPr>
                <w:bCs/>
                <w:sz w:val="20"/>
                <w:szCs w:val="20"/>
              </w:rPr>
            </w:pPr>
            <w:r w:rsidRPr="003942A7">
              <w:rPr>
                <w:bCs/>
                <w:sz w:val="20"/>
                <w:szCs w:val="20"/>
              </w:rPr>
              <w:t>Черноручская АВОП</w:t>
            </w:r>
          </w:p>
        </w:tc>
      </w:tr>
      <w:tr w:rsidR="00451ABB" w:rsidRPr="008F7A3D" w:rsidTr="00AE7C56">
        <w:trPr>
          <w:trHeight w:val="132"/>
        </w:trPr>
        <w:tc>
          <w:tcPr>
            <w:tcW w:w="2411" w:type="dxa"/>
          </w:tcPr>
          <w:p w:rsidR="001C38CB" w:rsidRPr="008F7A3D" w:rsidRDefault="001C38CB" w:rsidP="00AE7C56">
            <w:pPr>
              <w:widowControl w:val="0"/>
              <w:contextualSpacing/>
              <w:jc w:val="center"/>
              <w:rPr>
                <w:bCs/>
                <w:sz w:val="20"/>
                <w:szCs w:val="20"/>
              </w:rPr>
            </w:pPr>
            <w:r w:rsidRPr="008F7A3D">
              <w:rPr>
                <w:bCs/>
                <w:sz w:val="20"/>
                <w:szCs w:val="20"/>
              </w:rPr>
              <w:t>Численность населения</w:t>
            </w:r>
          </w:p>
        </w:tc>
        <w:tc>
          <w:tcPr>
            <w:tcW w:w="850" w:type="dxa"/>
          </w:tcPr>
          <w:p w:rsidR="001C38CB" w:rsidRPr="008F7A3D" w:rsidRDefault="000E7651" w:rsidP="00B4416A">
            <w:pPr>
              <w:widowControl w:val="0"/>
              <w:contextualSpacing/>
              <w:jc w:val="center"/>
              <w:rPr>
                <w:bCs/>
                <w:sz w:val="20"/>
                <w:szCs w:val="20"/>
              </w:rPr>
            </w:pPr>
            <w:r w:rsidRPr="008F7A3D">
              <w:rPr>
                <w:bCs/>
                <w:sz w:val="20"/>
                <w:szCs w:val="20"/>
              </w:rPr>
              <w:t>20535</w:t>
            </w:r>
          </w:p>
        </w:tc>
        <w:tc>
          <w:tcPr>
            <w:tcW w:w="851" w:type="dxa"/>
          </w:tcPr>
          <w:p w:rsidR="001C38CB" w:rsidRPr="008F7A3D" w:rsidRDefault="00C261A2" w:rsidP="00B4416A">
            <w:pPr>
              <w:widowControl w:val="0"/>
              <w:contextualSpacing/>
              <w:jc w:val="center"/>
              <w:rPr>
                <w:bCs/>
                <w:sz w:val="20"/>
                <w:szCs w:val="20"/>
              </w:rPr>
            </w:pPr>
            <w:r w:rsidRPr="008F7A3D">
              <w:rPr>
                <w:bCs/>
                <w:sz w:val="20"/>
                <w:szCs w:val="20"/>
              </w:rPr>
              <w:t>12809</w:t>
            </w:r>
          </w:p>
        </w:tc>
        <w:tc>
          <w:tcPr>
            <w:tcW w:w="709" w:type="dxa"/>
          </w:tcPr>
          <w:p w:rsidR="001C38CB" w:rsidRPr="008F7A3D" w:rsidRDefault="009721E3" w:rsidP="00B4416A">
            <w:pPr>
              <w:widowControl w:val="0"/>
              <w:contextualSpacing/>
              <w:jc w:val="center"/>
              <w:rPr>
                <w:bCs/>
                <w:sz w:val="20"/>
                <w:szCs w:val="20"/>
              </w:rPr>
            </w:pPr>
            <w:r w:rsidRPr="008F7A3D">
              <w:rPr>
                <w:bCs/>
                <w:sz w:val="20"/>
                <w:szCs w:val="20"/>
              </w:rPr>
              <w:t>1462</w:t>
            </w:r>
          </w:p>
        </w:tc>
        <w:tc>
          <w:tcPr>
            <w:tcW w:w="708" w:type="dxa"/>
          </w:tcPr>
          <w:p w:rsidR="001C38CB" w:rsidRPr="008F7A3D" w:rsidRDefault="009721E3" w:rsidP="00B4416A">
            <w:pPr>
              <w:widowControl w:val="0"/>
              <w:contextualSpacing/>
              <w:jc w:val="center"/>
              <w:rPr>
                <w:bCs/>
                <w:sz w:val="20"/>
                <w:szCs w:val="20"/>
              </w:rPr>
            </w:pPr>
            <w:r w:rsidRPr="008F7A3D">
              <w:rPr>
                <w:bCs/>
                <w:sz w:val="20"/>
                <w:szCs w:val="20"/>
              </w:rPr>
              <w:t>885</w:t>
            </w:r>
          </w:p>
        </w:tc>
        <w:tc>
          <w:tcPr>
            <w:tcW w:w="709" w:type="dxa"/>
          </w:tcPr>
          <w:p w:rsidR="001C38CB" w:rsidRPr="008F7A3D" w:rsidRDefault="009721E3" w:rsidP="00B4416A">
            <w:pPr>
              <w:widowControl w:val="0"/>
              <w:contextualSpacing/>
              <w:jc w:val="center"/>
              <w:rPr>
                <w:bCs/>
                <w:sz w:val="20"/>
                <w:szCs w:val="20"/>
              </w:rPr>
            </w:pPr>
            <w:r w:rsidRPr="008F7A3D">
              <w:rPr>
                <w:bCs/>
                <w:sz w:val="20"/>
                <w:szCs w:val="20"/>
              </w:rPr>
              <w:t>1295</w:t>
            </w:r>
          </w:p>
        </w:tc>
        <w:tc>
          <w:tcPr>
            <w:tcW w:w="709" w:type="dxa"/>
          </w:tcPr>
          <w:p w:rsidR="001C38CB" w:rsidRPr="008F7A3D" w:rsidRDefault="009721E3" w:rsidP="00B4416A">
            <w:pPr>
              <w:widowControl w:val="0"/>
              <w:contextualSpacing/>
              <w:jc w:val="center"/>
              <w:rPr>
                <w:bCs/>
                <w:sz w:val="20"/>
                <w:szCs w:val="20"/>
              </w:rPr>
            </w:pPr>
            <w:r w:rsidRPr="008F7A3D">
              <w:rPr>
                <w:bCs/>
                <w:sz w:val="20"/>
                <w:szCs w:val="20"/>
              </w:rPr>
              <w:t>1306</w:t>
            </w:r>
          </w:p>
        </w:tc>
        <w:tc>
          <w:tcPr>
            <w:tcW w:w="709" w:type="dxa"/>
          </w:tcPr>
          <w:p w:rsidR="001C38CB" w:rsidRPr="008F7A3D" w:rsidRDefault="009721E3" w:rsidP="00B4416A">
            <w:pPr>
              <w:widowControl w:val="0"/>
              <w:contextualSpacing/>
              <w:jc w:val="center"/>
              <w:rPr>
                <w:bCs/>
                <w:sz w:val="20"/>
                <w:szCs w:val="20"/>
              </w:rPr>
            </w:pPr>
            <w:r w:rsidRPr="008F7A3D">
              <w:rPr>
                <w:bCs/>
                <w:sz w:val="20"/>
                <w:szCs w:val="20"/>
              </w:rPr>
              <w:t>1174</w:t>
            </w:r>
          </w:p>
        </w:tc>
        <w:tc>
          <w:tcPr>
            <w:tcW w:w="708" w:type="dxa"/>
          </w:tcPr>
          <w:p w:rsidR="001C38CB" w:rsidRPr="008F7A3D" w:rsidRDefault="009721E3" w:rsidP="00B4416A">
            <w:pPr>
              <w:widowControl w:val="0"/>
              <w:contextualSpacing/>
              <w:jc w:val="center"/>
              <w:rPr>
                <w:bCs/>
                <w:sz w:val="20"/>
                <w:szCs w:val="20"/>
              </w:rPr>
            </w:pPr>
            <w:r w:rsidRPr="008F7A3D">
              <w:rPr>
                <w:bCs/>
                <w:sz w:val="20"/>
                <w:szCs w:val="20"/>
              </w:rPr>
              <w:t>1010</w:t>
            </w:r>
          </w:p>
        </w:tc>
        <w:tc>
          <w:tcPr>
            <w:tcW w:w="708" w:type="dxa"/>
          </w:tcPr>
          <w:p w:rsidR="001C38CB" w:rsidRPr="008F7A3D" w:rsidRDefault="009721E3" w:rsidP="00B4416A">
            <w:pPr>
              <w:widowControl w:val="0"/>
              <w:contextualSpacing/>
              <w:jc w:val="center"/>
              <w:rPr>
                <w:bCs/>
                <w:sz w:val="20"/>
                <w:szCs w:val="20"/>
              </w:rPr>
            </w:pPr>
            <w:r w:rsidRPr="008F7A3D">
              <w:rPr>
                <w:bCs/>
                <w:sz w:val="20"/>
                <w:szCs w:val="20"/>
              </w:rPr>
              <w:t>1696</w:t>
            </w:r>
          </w:p>
        </w:tc>
        <w:tc>
          <w:tcPr>
            <w:tcW w:w="708" w:type="dxa"/>
          </w:tcPr>
          <w:p w:rsidR="001C38CB" w:rsidRPr="008F7A3D" w:rsidRDefault="009721E3" w:rsidP="00B4416A">
            <w:pPr>
              <w:widowControl w:val="0"/>
              <w:contextualSpacing/>
              <w:jc w:val="center"/>
              <w:rPr>
                <w:bCs/>
                <w:sz w:val="20"/>
                <w:szCs w:val="20"/>
              </w:rPr>
            </w:pPr>
            <w:r w:rsidRPr="008F7A3D">
              <w:rPr>
                <w:bCs/>
                <w:sz w:val="20"/>
                <w:szCs w:val="20"/>
              </w:rPr>
              <w:t>795</w:t>
            </w:r>
          </w:p>
        </w:tc>
      </w:tr>
      <w:tr w:rsidR="00451ABB" w:rsidRPr="008F7A3D" w:rsidTr="00AE7C56">
        <w:trPr>
          <w:trHeight w:val="70"/>
        </w:trPr>
        <w:tc>
          <w:tcPr>
            <w:tcW w:w="2411" w:type="dxa"/>
          </w:tcPr>
          <w:p w:rsidR="001C38CB" w:rsidRPr="008F7A3D" w:rsidRDefault="001C38CB" w:rsidP="00AE7C56">
            <w:pPr>
              <w:widowControl w:val="0"/>
              <w:contextualSpacing/>
              <w:jc w:val="center"/>
              <w:rPr>
                <w:bCs/>
                <w:sz w:val="20"/>
                <w:szCs w:val="20"/>
              </w:rPr>
            </w:pPr>
            <w:r w:rsidRPr="008F7A3D">
              <w:rPr>
                <w:bCs/>
                <w:sz w:val="20"/>
                <w:szCs w:val="20"/>
              </w:rPr>
              <w:t>Всего</w:t>
            </w:r>
          </w:p>
        </w:tc>
        <w:tc>
          <w:tcPr>
            <w:tcW w:w="850" w:type="dxa"/>
          </w:tcPr>
          <w:p w:rsidR="001C38CB" w:rsidRPr="008F7A3D" w:rsidRDefault="009721E3" w:rsidP="00B4416A">
            <w:pPr>
              <w:widowControl w:val="0"/>
              <w:contextualSpacing/>
              <w:jc w:val="center"/>
              <w:rPr>
                <w:bCs/>
                <w:sz w:val="20"/>
                <w:szCs w:val="20"/>
              </w:rPr>
            </w:pPr>
            <w:r w:rsidRPr="008F7A3D">
              <w:rPr>
                <w:bCs/>
                <w:sz w:val="20"/>
                <w:szCs w:val="20"/>
              </w:rPr>
              <w:t>17551</w:t>
            </w:r>
          </w:p>
        </w:tc>
        <w:tc>
          <w:tcPr>
            <w:tcW w:w="851" w:type="dxa"/>
          </w:tcPr>
          <w:p w:rsidR="001C38CB" w:rsidRPr="008F7A3D" w:rsidRDefault="009721E3" w:rsidP="00B4416A">
            <w:pPr>
              <w:widowControl w:val="0"/>
              <w:contextualSpacing/>
              <w:jc w:val="center"/>
              <w:rPr>
                <w:bCs/>
                <w:sz w:val="20"/>
                <w:szCs w:val="20"/>
              </w:rPr>
            </w:pPr>
            <w:r w:rsidRPr="008F7A3D">
              <w:rPr>
                <w:bCs/>
                <w:sz w:val="20"/>
                <w:szCs w:val="20"/>
              </w:rPr>
              <w:t>12768</w:t>
            </w:r>
          </w:p>
        </w:tc>
        <w:tc>
          <w:tcPr>
            <w:tcW w:w="709" w:type="dxa"/>
          </w:tcPr>
          <w:p w:rsidR="001C38CB" w:rsidRPr="008F7A3D" w:rsidRDefault="000E5854" w:rsidP="00B4416A">
            <w:pPr>
              <w:widowControl w:val="0"/>
              <w:contextualSpacing/>
              <w:jc w:val="center"/>
              <w:rPr>
                <w:bCs/>
                <w:sz w:val="20"/>
                <w:szCs w:val="20"/>
              </w:rPr>
            </w:pPr>
            <w:r w:rsidRPr="008F7A3D">
              <w:rPr>
                <w:bCs/>
                <w:sz w:val="20"/>
                <w:szCs w:val="20"/>
              </w:rPr>
              <w:t>448</w:t>
            </w:r>
          </w:p>
        </w:tc>
        <w:tc>
          <w:tcPr>
            <w:tcW w:w="708" w:type="dxa"/>
          </w:tcPr>
          <w:p w:rsidR="001C38CB" w:rsidRPr="008F7A3D" w:rsidRDefault="000E5854" w:rsidP="00B4416A">
            <w:pPr>
              <w:widowControl w:val="0"/>
              <w:contextualSpacing/>
              <w:jc w:val="center"/>
              <w:rPr>
                <w:bCs/>
                <w:sz w:val="20"/>
                <w:szCs w:val="20"/>
              </w:rPr>
            </w:pPr>
            <w:r w:rsidRPr="008F7A3D">
              <w:rPr>
                <w:bCs/>
                <w:sz w:val="20"/>
                <w:szCs w:val="20"/>
              </w:rPr>
              <w:t>459</w:t>
            </w:r>
          </w:p>
        </w:tc>
        <w:tc>
          <w:tcPr>
            <w:tcW w:w="709" w:type="dxa"/>
          </w:tcPr>
          <w:p w:rsidR="001C38CB" w:rsidRPr="008F7A3D" w:rsidRDefault="000E5854" w:rsidP="00B4416A">
            <w:pPr>
              <w:widowControl w:val="0"/>
              <w:contextualSpacing/>
              <w:jc w:val="center"/>
              <w:rPr>
                <w:bCs/>
                <w:sz w:val="20"/>
                <w:szCs w:val="20"/>
              </w:rPr>
            </w:pPr>
            <w:r w:rsidRPr="008F7A3D">
              <w:rPr>
                <w:bCs/>
                <w:sz w:val="20"/>
                <w:szCs w:val="20"/>
              </w:rPr>
              <w:t>635</w:t>
            </w:r>
          </w:p>
        </w:tc>
        <w:tc>
          <w:tcPr>
            <w:tcW w:w="709" w:type="dxa"/>
          </w:tcPr>
          <w:p w:rsidR="001C38CB" w:rsidRPr="008F7A3D" w:rsidRDefault="000E5854" w:rsidP="00B4416A">
            <w:pPr>
              <w:widowControl w:val="0"/>
              <w:contextualSpacing/>
              <w:jc w:val="center"/>
              <w:rPr>
                <w:bCs/>
                <w:sz w:val="20"/>
                <w:szCs w:val="20"/>
              </w:rPr>
            </w:pPr>
            <w:r w:rsidRPr="008F7A3D">
              <w:rPr>
                <w:bCs/>
                <w:sz w:val="20"/>
                <w:szCs w:val="20"/>
              </w:rPr>
              <w:t>557</w:t>
            </w:r>
          </w:p>
        </w:tc>
        <w:tc>
          <w:tcPr>
            <w:tcW w:w="709" w:type="dxa"/>
          </w:tcPr>
          <w:p w:rsidR="001C38CB" w:rsidRPr="008F7A3D" w:rsidRDefault="000E5854" w:rsidP="00B4416A">
            <w:pPr>
              <w:widowControl w:val="0"/>
              <w:contextualSpacing/>
              <w:jc w:val="center"/>
              <w:rPr>
                <w:bCs/>
                <w:sz w:val="20"/>
                <w:szCs w:val="20"/>
              </w:rPr>
            </w:pPr>
            <w:r w:rsidRPr="008F7A3D">
              <w:rPr>
                <w:bCs/>
                <w:sz w:val="20"/>
                <w:szCs w:val="20"/>
              </w:rPr>
              <w:t>418</w:t>
            </w:r>
          </w:p>
        </w:tc>
        <w:tc>
          <w:tcPr>
            <w:tcW w:w="708" w:type="dxa"/>
          </w:tcPr>
          <w:p w:rsidR="001C38CB" w:rsidRPr="008F7A3D" w:rsidRDefault="000E5854" w:rsidP="00B4416A">
            <w:pPr>
              <w:widowControl w:val="0"/>
              <w:contextualSpacing/>
              <w:jc w:val="center"/>
              <w:rPr>
                <w:bCs/>
                <w:sz w:val="20"/>
                <w:szCs w:val="20"/>
              </w:rPr>
            </w:pPr>
            <w:r w:rsidRPr="008F7A3D">
              <w:rPr>
                <w:bCs/>
                <w:sz w:val="20"/>
                <w:szCs w:val="20"/>
              </w:rPr>
              <w:t>608</w:t>
            </w:r>
          </w:p>
        </w:tc>
        <w:tc>
          <w:tcPr>
            <w:tcW w:w="708" w:type="dxa"/>
          </w:tcPr>
          <w:p w:rsidR="001C38CB" w:rsidRPr="008F7A3D" w:rsidRDefault="000E5854" w:rsidP="00B4416A">
            <w:pPr>
              <w:widowControl w:val="0"/>
              <w:contextualSpacing/>
              <w:jc w:val="center"/>
              <w:rPr>
                <w:bCs/>
                <w:sz w:val="20"/>
                <w:szCs w:val="20"/>
              </w:rPr>
            </w:pPr>
            <w:r w:rsidRPr="008F7A3D">
              <w:rPr>
                <w:bCs/>
                <w:sz w:val="20"/>
                <w:szCs w:val="20"/>
              </w:rPr>
              <w:t>1183</w:t>
            </w:r>
          </w:p>
        </w:tc>
        <w:tc>
          <w:tcPr>
            <w:tcW w:w="708" w:type="dxa"/>
          </w:tcPr>
          <w:p w:rsidR="001C38CB" w:rsidRPr="008F7A3D" w:rsidRDefault="000E5854" w:rsidP="00B4416A">
            <w:pPr>
              <w:widowControl w:val="0"/>
              <w:contextualSpacing/>
              <w:jc w:val="center"/>
              <w:rPr>
                <w:bCs/>
                <w:sz w:val="20"/>
                <w:szCs w:val="20"/>
              </w:rPr>
            </w:pPr>
            <w:r w:rsidRPr="008F7A3D">
              <w:rPr>
                <w:bCs/>
                <w:sz w:val="20"/>
                <w:szCs w:val="20"/>
              </w:rPr>
              <w:t>475</w:t>
            </w:r>
          </w:p>
        </w:tc>
      </w:tr>
      <w:tr w:rsidR="00451ABB" w:rsidRPr="008F7A3D" w:rsidTr="00AE7C56">
        <w:trPr>
          <w:trHeight w:val="70"/>
        </w:trPr>
        <w:tc>
          <w:tcPr>
            <w:tcW w:w="2411" w:type="dxa"/>
          </w:tcPr>
          <w:p w:rsidR="00E32F79" w:rsidRPr="008F7A3D" w:rsidRDefault="00E32F79" w:rsidP="00AE7C56">
            <w:pPr>
              <w:widowControl w:val="0"/>
              <w:contextualSpacing/>
              <w:jc w:val="center"/>
              <w:rPr>
                <w:bCs/>
                <w:sz w:val="20"/>
                <w:szCs w:val="20"/>
              </w:rPr>
            </w:pPr>
            <w:r w:rsidRPr="008F7A3D">
              <w:rPr>
                <w:bCs/>
                <w:sz w:val="20"/>
                <w:szCs w:val="20"/>
              </w:rPr>
              <w:t>На 1000чел</w:t>
            </w:r>
          </w:p>
        </w:tc>
        <w:tc>
          <w:tcPr>
            <w:tcW w:w="850" w:type="dxa"/>
          </w:tcPr>
          <w:p w:rsidR="00E32F79" w:rsidRPr="008F7A3D" w:rsidRDefault="00C261A2" w:rsidP="00B4416A">
            <w:pPr>
              <w:widowControl w:val="0"/>
              <w:contextualSpacing/>
              <w:jc w:val="center"/>
              <w:rPr>
                <w:bCs/>
                <w:sz w:val="20"/>
                <w:szCs w:val="20"/>
              </w:rPr>
            </w:pPr>
            <w:r w:rsidRPr="008F7A3D">
              <w:rPr>
                <w:bCs/>
                <w:sz w:val="20"/>
                <w:szCs w:val="20"/>
              </w:rPr>
              <w:t>854,7</w:t>
            </w:r>
          </w:p>
        </w:tc>
        <w:tc>
          <w:tcPr>
            <w:tcW w:w="851" w:type="dxa"/>
          </w:tcPr>
          <w:p w:rsidR="00E32F79" w:rsidRPr="008F7A3D" w:rsidRDefault="003A5F66" w:rsidP="00B4416A">
            <w:pPr>
              <w:widowControl w:val="0"/>
              <w:contextualSpacing/>
              <w:jc w:val="center"/>
              <w:rPr>
                <w:bCs/>
                <w:sz w:val="20"/>
                <w:szCs w:val="20"/>
              </w:rPr>
            </w:pPr>
            <w:r w:rsidRPr="008F7A3D">
              <w:rPr>
                <w:bCs/>
                <w:sz w:val="20"/>
                <w:szCs w:val="20"/>
              </w:rPr>
              <w:t>996,8</w:t>
            </w:r>
          </w:p>
        </w:tc>
        <w:tc>
          <w:tcPr>
            <w:tcW w:w="709" w:type="dxa"/>
          </w:tcPr>
          <w:p w:rsidR="00E32F79" w:rsidRPr="008F7A3D" w:rsidRDefault="00877CD8" w:rsidP="00B4416A">
            <w:pPr>
              <w:widowControl w:val="0"/>
              <w:contextualSpacing/>
              <w:jc w:val="center"/>
              <w:rPr>
                <w:bCs/>
                <w:sz w:val="20"/>
                <w:szCs w:val="20"/>
              </w:rPr>
            </w:pPr>
            <w:r w:rsidRPr="008F7A3D">
              <w:rPr>
                <w:bCs/>
                <w:sz w:val="20"/>
                <w:szCs w:val="20"/>
              </w:rPr>
              <w:t>306,4</w:t>
            </w:r>
          </w:p>
        </w:tc>
        <w:tc>
          <w:tcPr>
            <w:tcW w:w="708" w:type="dxa"/>
          </w:tcPr>
          <w:p w:rsidR="00E32F79" w:rsidRPr="008F7A3D" w:rsidRDefault="00877CD8" w:rsidP="00B4416A">
            <w:pPr>
              <w:widowControl w:val="0"/>
              <w:contextualSpacing/>
              <w:jc w:val="center"/>
              <w:rPr>
                <w:bCs/>
                <w:sz w:val="20"/>
                <w:szCs w:val="20"/>
              </w:rPr>
            </w:pPr>
            <w:r w:rsidRPr="008F7A3D">
              <w:rPr>
                <w:bCs/>
                <w:sz w:val="20"/>
                <w:szCs w:val="20"/>
              </w:rPr>
              <w:t>518,6</w:t>
            </w:r>
          </w:p>
        </w:tc>
        <w:tc>
          <w:tcPr>
            <w:tcW w:w="709" w:type="dxa"/>
          </w:tcPr>
          <w:p w:rsidR="00E32F79" w:rsidRPr="008F7A3D" w:rsidRDefault="00017D81" w:rsidP="00B4416A">
            <w:pPr>
              <w:widowControl w:val="0"/>
              <w:contextualSpacing/>
              <w:jc w:val="center"/>
              <w:rPr>
                <w:bCs/>
                <w:sz w:val="20"/>
                <w:szCs w:val="20"/>
              </w:rPr>
            </w:pPr>
            <w:r w:rsidRPr="008F7A3D">
              <w:rPr>
                <w:bCs/>
                <w:sz w:val="20"/>
                <w:szCs w:val="20"/>
              </w:rPr>
              <w:t>490,3</w:t>
            </w:r>
          </w:p>
        </w:tc>
        <w:tc>
          <w:tcPr>
            <w:tcW w:w="709" w:type="dxa"/>
          </w:tcPr>
          <w:p w:rsidR="00E32F79" w:rsidRPr="008F7A3D" w:rsidRDefault="0000316F" w:rsidP="00B4416A">
            <w:pPr>
              <w:widowControl w:val="0"/>
              <w:contextualSpacing/>
              <w:jc w:val="center"/>
              <w:rPr>
                <w:bCs/>
                <w:sz w:val="20"/>
                <w:szCs w:val="20"/>
              </w:rPr>
            </w:pPr>
            <w:r w:rsidRPr="008F7A3D">
              <w:rPr>
                <w:bCs/>
                <w:sz w:val="20"/>
                <w:szCs w:val="20"/>
              </w:rPr>
              <w:t>426,5</w:t>
            </w:r>
          </w:p>
        </w:tc>
        <w:tc>
          <w:tcPr>
            <w:tcW w:w="709" w:type="dxa"/>
          </w:tcPr>
          <w:p w:rsidR="00E32F79" w:rsidRPr="008F7A3D" w:rsidRDefault="00964EBC" w:rsidP="00B4416A">
            <w:pPr>
              <w:widowControl w:val="0"/>
              <w:contextualSpacing/>
              <w:jc w:val="center"/>
              <w:rPr>
                <w:bCs/>
                <w:sz w:val="20"/>
                <w:szCs w:val="20"/>
              </w:rPr>
            </w:pPr>
            <w:r w:rsidRPr="008F7A3D">
              <w:rPr>
                <w:bCs/>
                <w:sz w:val="20"/>
                <w:szCs w:val="20"/>
              </w:rPr>
              <w:t>356</w:t>
            </w:r>
          </w:p>
        </w:tc>
        <w:tc>
          <w:tcPr>
            <w:tcW w:w="708" w:type="dxa"/>
          </w:tcPr>
          <w:p w:rsidR="00E32F79" w:rsidRPr="008F7A3D" w:rsidRDefault="00E56C34" w:rsidP="00B4416A">
            <w:pPr>
              <w:widowControl w:val="0"/>
              <w:contextualSpacing/>
              <w:jc w:val="center"/>
              <w:rPr>
                <w:bCs/>
                <w:sz w:val="20"/>
                <w:szCs w:val="20"/>
              </w:rPr>
            </w:pPr>
            <w:r w:rsidRPr="008F7A3D">
              <w:rPr>
                <w:bCs/>
                <w:sz w:val="20"/>
                <w:szCs w:val="20"/>
              </w:rPr>
              <w:t>602</w:t>
            </w:r>
          </w:p>
        </w:tc>
        <w:tc>
          <w:tcPr>
            <w:tcW w:w="708" w:type="dxa"/>
          </w:tcPr>
          <w:p w:rsidR="00E32F79" w:rsidRPr="008F7A3D" w:rsidRDefault="00EA2262" w:rsidP="00B4416A">
            <w:pPr>
              <w:widowControl w:val="0"/>
              <w:contextualSpacing/>
              <w:jc w:val="center"/>
              <w:rPr>
                <w:bCs/>
                <w:sz w:val="20"/>
                <w:szCs w:val="20"/>
              </w:rPr>
            </w:pPr>
            <w:r w:rsidRPr="008F7A3D">
              <w:rPr>
                <w:bCs/>
                <w:sz w:val="20"/>
                <w:szCs w:val="20"/>
              </w:rPr>
              <w:t>697,5</w:t>
            </w:r>
          </w:p>
        </w:tc>
        <w:tc>
          <w:tcPr>
            <w:tcW w:w="708" w:type="dxa"/>
          </w:tcPr>
          <w:p w:rsidR="00E32F79" w:rsidRPr="008F7A3D" w:rsidRDefault="00D703F8" w:rsidP="00B4416A">
            <w:pPr>
              <w:widowControl w:val="0"/>
              <w:contextualSpacing/>
              <w:jc w:val="center"/>
              <w:rPr>
                <w:bCs/>
                <w:sz w:val="20"/>
                <w:szCs w:val="20"/>
              </w:rPr>
            </w:pPr>
            <w:r w:rsidRPr="008F7A3D">
              <w:rPr>
                <w:bCs/>
                <w:sz w:val="20"/>
                <w:szCs w:val="20"/>
              </w:rPr>
              <w:t>597,5</w:t>
            </w:r>
          </w:p>
        </w:tc>
      </w:tr>
      <w:tr w:rsidR="00451ABB" w:rsidRPr="008F7A3D" w:rsidTr="00AE7C56">
        <w:trPr>
          <w:trHeight w:val="836"/>
        </w:trPr>
        <w:tc>
          <w:tcPr>
            <w:tcW w:w="2411" w:type="dxa"/>
          </w:tcPr>
          <w:p w:rsidR="001C38CB" w:rsidRPr="008F7A3D" w:rsidRDefault="001C38CB" w:rsidP="00AE7C56">
            <w:pPr>
              <w:widowControl w:val="0"/>
              <w:contextualSpacing/>
              <w:jc w:val="center"/>
              <w:rPr>
                <w:bCs/>
                <w:sz w:val="20"/>
                <w:szCs w:val="20"/>
              </w:rPr>
            </w:pPr>
            <w:r w:rsidRPr="008F7A3D">
              <w:rPr>
                <w:bCs/>
                <w:sz w:val="20"/>
                <w:szCs w:val="20"/>
              </w:rPr>
              <w:t>некоторые инфекционные и паразитарные болезни</w:t>
            </w:r>
            <w:r w:rsidR="00E32F79" w:rsidRPr="008F7A3D">
              <w:rPr>
                <w:bCs/>
                <w:sz w:val="20"/>
                <w:szCs w:val="20"/>
              </w:rPr>
              <w:t xml:space="preserve">  всего</w:t>
            </w:r>
          </w:p>
        </w:tc>
        <w:tc>
          <w:tcPr>
            <w:tcW w:w="850" w:type="dxa"/>
          </w:tcPr>
          <w:p w:rsidR="001C38CB" w:rsidRPr="008F7A3D" w:rsidRDefault="009721E3" w:rsidP="00B4416A">
            <w:pPr>
              <w:widowControl w:val="0"/>
              <w:contextualSpacing/>
              <w:jc w:val="center"/>
              <w:rPr>
                <w:bCs/>
                <w:sz w:val="20"/>
                <w:szCs w:val="20"/>
              </w:rPr>
            </w:pPr>
            <w:r w:rsidRPr="008F7A3D">
              <w:rPr>
                <w:bCs/>
                <w:sz w:val="20"/>
                <w:szCs w:val="20"/>
              </w:rPr>
              <w:t>5317</w:t>
            </w:r>
          </w:p>
        </w:tc>
        <w:tc>
          <w:tcPr>
            <w:tcW w:w="851" w:type="dxa"/>
          </w:tcPr>
          <w:p w:rsidR="001C38CB" w:rsidRPr="008F7A3D" w:rsidRDefault="009721E3" w:rsidP="00B4416A">
            <w:pPr>
              <w:widowControl w:val="0"/>
              <w:contextualSpacing/>
              <w:jc w:val="center"/>
              <w:rPr>
                <w:bCs/>
                <w:sz w:val="20"/>
                <w:szCs w:val="20"/>
              </w:rPr>
            </w:pPr>
            <w:r w:rsidRPr="008F7A3D">
              <w:rPr>
                <w:bCs/>
                <w:sz w:val="20"/>
                <w:szCs w:val="20"/>
              </w:rPr>
              <w:t>4362</w:t>
            </w:r>
          </w:p>
        </w:tc>
        <w:tc>
          <w:tcPr>
            <w:tcW w:w="709" w:type="dxa"/>
          </w:tcPr>
          <w:p w:rsidR="001C38CB" w:rsidRPr="008F7A3D" w:rsidRDefault="000E5854" w:rsidP="00B4416A">
            <w:pPr>
              <w:widowControl w:val="0"/>
              <w:contextualSpacing/>
              <w:jc w:val="center"/>
              <w:rPr>
                <w:bCs/>
                <w:sz w:val="20"/>
                <w:szCs w:val="20"/>
              </w:rPr>
            </w:pPr>
            <w:r w:rsidRPr="008F7A3D">
              <w:rPr>
                <w:bCs/>
                <w:sz w:val="20"/>
                <w:szCs w:val="20"/>
              </w:rPr>
              <w:t>105</w:t>
            </w:r>
          </w:p>
        </w:tc>
        <w:tc>
          <w:tcPr>
            <w:tcW w:w="708" w:type="dxa"/>
          </w:tcPr>
          <w:p w:rsidR="001C38CB" w:rsidRPr="008F7A3D" w:rsidRDefault="000E5854" w:rsidP="00B4416A">
            <w:pPr>
              <w:widowControl w:val="0"/>
              <w:contextualSpacing/>
              <w:jc w:val="center"/>
              <w:rPr>
                <w:bCs/>
                <w:sz w:val="20"/>
                <w:szCs w:val="20"/>
              </w:rPr>
            </w:pPr>
            <w:r w:rsidRPr="008F7A3D">
              <w:rPr>
                <w:bCs/>
                <w:sz w:val="20"/>
                <w:szCs w:val="20"/>
              </w:rPr>
              <w:t>56</w:t>
            </w:r>
          </w:p>
        </w:tc>
        <w:tc>
          <w:tcPr>
            <w:tcW w:w="709" w:type="dxa"/>
          </w:tcPr>
          <w:p w:rsidR="001C38CB" w:rsidRPr="008F7A3D" w:rsidRDefault="000E5854" w:rsidP="00B4416A">
            <w:pPr>
              <w:widowControl w:val="0"/>
              <w:contextualSpacing/>
              <w:jc w:val="center"/>
              <w:rPr>
                <w:bCs/>
                <w:sz w:val="20"/>
                <w:szCs w:val="20"/>
              </w:rPr>
            </w:pPr>
            <w:r w:rsidRPr="008F7A3D">
              <w:rPr>
                <w:bCs/>
                <w:sz w:val="20"/>
                <w:szCs w:val="20"/>
              </w:rPr>
              <w:t>172</w:t>
            </w:r>
          </w:p>
        </w:tc>
        <w:tc>
          <w:tcPr>
            <w:tcW w:w="709" w:type="dxa"/>
          </w:tcPr>
          <w:p w:rsidR="001C38CB" w:rsidRPr="008F7A3D" w:rsidRDefault="000E5854" w:rsidP="00B4416A">
            <w:pPr>
              <w:widowControl w:val="0"/>
              <w:contextualSpacing/>
              <w:jc w:val="center"/>
              <w:rPr>
                <w:bCs/>
                <w:sz w:val="20"/>
                <w:szCs w:val="20"/>
              </w:rPr>
            </w:pPr>
            <w:r w:rsidRPr="008F7A3D">
              <w:rPr>
                <w:bCs/>
                <w:sz w:val="20"/>
                <w:szCs w:val="20"/>
              </w:rPr>
              <w:t>176</w:t>
            </w:r>
          </w:p>
        </w:tc>
        <w:tc>
          <w:tcPr>
            <w:tcW w:w="709" w:type="dxa"/>
          </w:tcPr>
          <w:p w:rsidR="001C38CB" w:rsidRPr="008F7A3D" w:rsidRDefault="000E5854" w:rsidP="00B4416A">
            <w:pPr>
              <w:widowControl w:val="0"/>
              <w:contextualSpacing/>
              <w:jc w:val="center"/>
              <w:rPr>
                <w:bCs/>
                <w:sz w:val="20"/>
                <w:szCs w:val="20"/>
              </w:rPr>
            </w:pPr>
            <w:r w:rsidRPr="008F7A3D">
              <w:rPr>
                <w:bCs/>
                <w:sz w:val="20"/>
                <w:szCs w:val="20"/>
              </w:rPr>
              <w:t>47</w:t>
            </w:r>
          </w:p>
        </w:tc>
        <w:tc>
          <w:tcPr>
            <w:tcW w:w="708" w:type="dxa"/>
          </w:tcPr>
          <w:p w:rsidR="001C38CB" w:rsidRPr="008F7A3D" w:rsidRDefault="000E5854" w:rsidP="00B4416A">
            <w:pPr>
              <w:widowControl w:val="0"/>
              <w:contextualSpacing/>
              <w:jc w:val="center"/>
              <w:rPr>
                <w:bCs/>
                <w:sz w:val="20"/>
                <w:szCs w:val="20"/>
              </w:rPr>
            </w:pPr>
            <w:r w:rsidRPr="008F7A3D">
              <w:rPr>
                <w:bCs/>
                <w:sz w:val="20"/>
                <w:szCs w:val="20"/>
              </w:rPr>
              <w:t>86</w:t>
            </w:r>
          </w:p>
        </w:tc>
        <w:tc>
          <w:tcPr>
            <w:tcW w:w="708" w:type="dxa"/>
          </w:tcPr>
          <w:p w:rsidR="001C38CB" w:rsidRPr="008F7A3D" w:rsidRDefault="000E5854" w:rsidP="00B4416A">
            <w:pPr>
              <w:widowControl w:val="0"/>
              <w:contextualSpacing/>
              <w:jc w:val="center"/>
              <w:rPr>
                <w:bCs/>
                <w:sz w:val="20"/>
                <w:szCs w:val="20"/>
              </w:rPr>
            </w:pPr>
            <w:r w:rsidRPr="008F7A3D">
              <w:rPr>
                <w:bCs/>
                <w:sz w:val="20"/>
                <w:szCs w:val="20"/>
              </w:rPr>
              <w:t>189</w:t>
            </w:r>
          </w:p>
        </w:tc>
        <w:tc>
          <w:tcPr>
            <w:tcW w:w="708" w:type="dxa"/>
          </w:tcPr>
          <w:p w:rsidR="001C38CB" w:rsidRPr="008F7A3D" w:rsidRDefault="000E5854" w:rsidP="00B4416A">
            <w:pPr>
              <w:widowControl w:val="0"/>
              <w:contextualSpacing/>
              <w:jc w:val="center"/>
              <w:rPr>
                <w:bCs/>
                <w:sz w:val="20"/>
                <w:szCs w:val="20"/>
              </w:rPr>
            </w:pPr>
            <w:r w:rsidRPr="008F7A3D">
              <w:rPr>
                <w:bCs/>
                <w:sz w:val="20"/>
                <w:szCs w:val="20"/>
              </w:rPr>
              <w:t>124</w:t>
            </w:r>
          </w:p>
        </w:tc>
      </w:tr>
      <w:tr w:rsidR="00451ABB" w:rsidRPr="008F7A3D" w:rsidTr="00AE7C56">
        <w:trPr>
          <w:trHeight w:val="70"/>
        </w:trPr>
        <w:tc>
          <w:tcPr>
            <w:tcW w:w="2411" w:type="dxa"/>
          </w:tcPr>
          <w:p w:rsidR="00E32F79" w:rsidRPr="008F7A3D" w:rsidRDefault="00E32F79" w:rsidP="00AE7C56">
            <w:pPr>
              <w:widowControl w:val="0"/>
              <w:contextualSpacing/>
              <w:jc w:val="center"/>
              <w:rPr>
                <w:bCs/>
                <w:sz w:val="20"/>
                <w:szCs w:val="20"/>
              </w:rPr>
            </w:pPr>
            <w:r w:rsidRPr="008F7A3D">
              <w:rPr>
                <w:bCs/>
                <w:sz w:val="20"/>
                <w:szCs w:val="20"/>
              </w:rPr>
              <w:t>На 1000чел</w:t>
            </w:r>
          </w:p>
        </w:tc>
        <w:tc>
          <w:tcPr>
            <w:tcW w:w="850" w:type="dxa"/>
          </w:tcPr>
          <w:p w:rsidR="00E32F79" w:rsidRPr="008F7A3D" w:rsidRDefault="00C261A2" w:rsidP="00B4416A">
            <w:pPr>
              <w:widowControl w:val="0"/>
              <w:contextualSpacing/>
              <w:jc w:val="center"/>
              <w:rPr>
                <w:bCs/>
                <w:sz w:val="20"/>
                <w:szCs w:val="20"/>
              </w:rPr>
            </w:pPr>
            <w:r w:rsidRPr="008F7A3D">
              <w:rPr>
                <w:bCs/>
                <w:sz w:val="20"/>
                <w:szCs w:val="20"/>
              </w:rPr>
              <w:t>258,9</w:t>
            </w:r>
          </w:p>
        </w:tc>
        <w:tc>
          <w:tcPr>
            <w:tcW w:w="851" w:type="dxa"/>
          </w:tcPr>
          <w:p w:rsidR="00E32F79" w:rsidRPr="008F7A3D" w:rsidRDefault="003A5F66" w:rsidP="00B4416A">
            <w:pPr>
              <w:widowControl w:val="0"/>
              <w:contextualSpacing/>
              <w:jc w:val="center"/>
              <w:rPr>
                <w:bCs/>
                <w:sz w:val="20"/>
                <w:szCs w:val="20"/>
              </w:rPr>
            </w:pPr>
            <w:r w:rsidRPr="008F7A3D">
              <w:rPr>
                <w:bCs/>
                <w:sz w:val="20"/>
                <w:szCs w:val="20"/>
              </w:rPr>
              <w:t>340,5</w:t>
            </w:r>
          </w:p>
        </w:tc>
        <w:tc>
          <w:tcPr>
            <w:tcW w:w="709" w:type="dxa"/>
          </w:tcPr>
          <w:p w:rsidR="00E32F79" w:rsidRPr="008F7A3D" w:rsidRDefault="00877CD8" w:rsidP="00B4416A">
            <w:pPr>
              <w:widowControl w:val="0"/>
              <w:contextualSpacing/>
              <w:jc w:val="center"/>
              <w:rPr>
                <w:bCs/>
                <w:sz w:val="20"/>
                <w:szCs w:val="20"/>
              </w:rPr>
            </w:pPr>
            <w:r w:rsidRPr="008F7A3D">
              <w:rPr>
                <w:bCs/>
                <w:sz w:val="20"/>
                <w:szCs w:val="20"/>
              </w:rPr>
              <w:t>71,8</w:t>
            </w:r>
          </w:p>
        </w:tc>
        <w:tc>
          <w:tcPr>
            <w:tcW w:w="708" w:type="dxa"/>
          </w:tcPr>
          <w:p w:rsidR="00E32F79" w:rsidRPr="008F7A3D" w:rsidRDefault="00877CD8" w:rsidP="00B4416A">
            <w:pPr>
              <w:widowControl w:val="0"/>
              <w:contextualSpacing/>
              <w:jc w:val="center"/>
              <w:rPr>
                <w:bCs/>
                <w:sz w:val="20"/>
                <w:szCs w:val="20"/>
              </w:rPr>
            </w:pPr>
            <w:r w:rsidRPr="008F7A3D">
              <w:rPr>
                <w:bCs/>
                <w:sz w:val="20"/>
                <w:szCs w:val="20"/>
              </w:rPr>
              <w:t>63,3</w:t>
            </w:r>
          </w:p>
        </w:tc>
        <w:tc>
          <w:tcPr>
            <w:tcW w:w="709" w:type="dxa"/>
          </w:tcPr>
          <w:p w:rsidR="00E32F79" w:rsidRPr="008F7A3D" w:rsidRDefault="00017D81" w:rsidP="00B4416A">
            <w:pPr>
              <w:widowControl w:val="0"/>
              <w:contextualSpacing/>
              <w:jc w:val="center"/>
              <w:rPr>
                <w:bCs/>
                <w:sz w:val="20"/>
                <w:szCs w:val="20"/>
              </w:rPr>
            </w:pPr>
            <w:r w:rsidRPr="008F7A3D">
              <w:rPr>
                <w:bCs/>
                <w:sz w:val="20"/>
                <w:szCs w:val="20"/>
              </w:rPr>
              <w:t>132,8</w:t>
            </w:r>
          </w:p>
        </w:tc>
        <w:tc>
          <w:tcPr>
            <w:tcW w:w="709" w:type="dxa"/>
          </w:tcPr>
          <w:p w:rsidR="00E32F79" w:rsidRPr="008F7A3D" w:rsidRDefault="0000316F" w:rsidP="00B4416A">
            <w:pPr>
              <w:widowControl w:val="0"/>
              <w:contextualSpacing/>
              <w:jc w:val="center"/>
              <w:rPr>
                <w:bCs/>
                <w:sz w:val="20"/>
                <w:szCs w:val="20"/>
              </w:rPr>
            </w:pPr>
            <w:r w:rsidRPr="008F7A3D">
              <w:rPr>
                <w:bCs/>
                <w:sz w:val="20"/>
                <w:szCs w:val="20"/>
              </w:rPr>
              <w:t>134,8</w:t>
            </w:r>
          </w:p>
        </w:tc>
        <w:tc>
          <w:tcPr>
            <w:tcW w:w="709" w:type="dxa"/>
          </w:tcPr>
          <w:p w:rsidR="00E32F79" w:rsidRPr="008F7A3D" w:rsidRDefault="00964EBC" w:rsidP="00B4416A">
            <w:pPr>
              <w:widowControl w:val="0"/>
              <w:contextualSpacing/>
              <w:jc w:val="center"/>
              <w:rPr>
                <w:bCs/>
                <w:sz w:val="20"/>
                <w:szCs w:val="20"/>
              </w:rPr>
            </w:pPr>
            <w:r w:rsidRPr="008F7A3D">
              <w:rPr>
                <w:bCs/>
                <w:sz w:val="20"/>
                <w:szCs w:val="20"/>
              </w:rPr>
              <w:t>40</w:t>
            </w:r>
          </w:p>
        </w:tc>
        <w:tc>
          <w:tcPr>
            <w:tcW w:w="708" w:type="dxa"/>
          </w:tcPr>
          <w:p w:rsidR="00E32F79" w:rsidRPr="008F7A3D" w:rsidRDefault="00E56C34" w:rsidP="00B4416A">
            <w:pPr>
              <w:widowControl w:val="0"/>
              <w:contextualSpacing/>
              <w:jc w:val="center"/>
              <w:rPr>
                <w:bCs/>
                <w:sz w:val="20"/>
                <w:szCs w:val="20"/>
              </w:rPr>
            </w:pPr>
            <w:r w:rsidRPr="008F7A3D">
              <w:rPr>
                <w:bCs/>
                <w:sz w:val="20"/>
                <w:szCs w:val="20"/>
              </w:rPr>
              <w:t>85,1</w:t>
            </w:r>
          </w:p>
        </w:tc>
        <w:tc>
          <w:tcPr>
            <w:tcW w:w="708" w:type="dxa"/>
          </w:tcPr>
          <w:p w:rsidR="00E32F79" w:rsidRPr="008F7A3D" w:rsidRDefault="00EA2262" w:rsidP="00B4416A">
            <w:pPr>
              <w:widowControl w:val="0"/>
              <w:contextualSpacing/>
              <w:jc w:val="center"/>
              <w:rPr>
                <w:bCs/>
                <w:sz w:val="20"/>
                <w:szCs w:val="20"/>
              </w:rPr>
            </w:pPr>
            <w:r w:rsidRPr="008F7A3D">
              <w:rPr>
                <w:bCs/>
                <w:sz w:val="20"/>
                <w:szCs w:val="20"/>
              </w:rPr>
              <w:t>111,4</w:t>
            </w:r>
          </w:p>
        </w:tc>
        <w:tc>
          <w:tcPr>
            <w:tcW w:w="708" w:type="dxa"/>
          </w:tcPr>
          <w:p w:rsidR="00E32F79" w:rsidRPr="008F7A3D" w:rsidRDefault="00D703F8" w:rsidP="00B4416A">
            <w:pPr>
              <w:widowControl w:val="0"/>
              <w:contextualSpacing/>
              <w:jc w:val="center"/>
              <w:rPr>
                <w:bCs/>
                <w:sz w:val="20"/>
                <w:szCs w:val="20"/>
              </w:rPr>
            </w:pPr>
            <w:r w:rsidRPr="008F7A3D">
              <w:rPr>
                <w:bCs/>
                <w:sz w:val="20"/>
                <w:szCs w:val="20"/>
              </w:rPr>
              <w:t>156,0</w:t>
            </w:r>
          </w:p>
        </w:tc>
      </w:tr>
      <w:tr w:rsidR="00451ABB" w:rsidRPr="008F7A3D" w:rsidTr="00AE7C56">
        <w:trPr>
          <w:trHeight w:val="288"/>
        </w:trPr>
        <w:tc>
          <w:tcPr>
            <w:tcW w:w="2411" w:type="dxa"/>
          </w:tcPr>
          <w:p w:rsidR="001C38CB" w:rsidRPr="008F7A3D" w:rsidRDefault="00E32F79" w:rsidP="00AE7C56">
            <w:pPr>
              <w:widowControl w:val="0"/>
              <w:contextualSpacing/>
              <w:jc w:val="center"/>
              <w:rPr>
                <w:bCs/>
                <w:sz w:val="20"/>
                <w:szCs w:val="20"/>
              </w:rPr>
            </w:pPr>
            <w:r w:rsidRPr="008F7A3D">
              <w:rPr>
                <w:bCs/>
                <w:sz w:val="20"/>
                <w:szCs w:val="20"/>
              </w:rPr>
              <w:t>Н</w:t>
            </w:r>
            <w:r w:rsidR="001C38CB" w:rsidRPr="008F7A3D">
              <w:rPr>
                <w:bCs/>
                <w:sz w:val="20"/>
                <w:szCs w:val="20"/>
              </w:rPr>
              <w:t>овообразования</w:t>
            </w:r>
            <w:r w:rsidRPr="008F7A3D">
              <w:rPr>
                <w:bCs/>
                <w:sz w:val="20"/>
                <w:szCs w:val="20"/>
              </w:rPr>
              <w:t xml:space="preserve"> всего</w:t>
            </w:r>
          </w:p>
        </w:tc>
        <w:tc>
          <w:tcPr>
            <w:tcW w:w="850" w:type="dxa"/>
          </w:tcPr>
          <w:p w:rsidR="001C38CB" w:rsidRPr="008F7A3D" w:rsidRDefault="009721E3" w:rsidP="00B4416A">
            <w:pPr>
              <w:widowControl w:val="0"/>
              <w:contextualSpacing/>
              <w:jc w:val="center"/>
              <w:rPr>
                <w:bCs/>
                <w:sz w:val="20"/>
                <w:szCs w:val="20"/>
              </w:rPr>
            </w:pPr>
            <w:r w:rsidRPr="008F7A3D">
              <w:rPr>
                <w:bCs/>
                <w:sz w:val="20"/>
                <w:szCs w:val="20"/>
              </w:rPr>
              <w:t>295</w:t>
            </w:r>
          </w:p>
        </w:tc>
        <w:tc>
          <w:tcPr>
            <w:tcW w:w="851" w:type="dxa"/>
          </w:tcPr>
          <w:p w:rsidR="001C38CB" w:rsidRPr="008F7A3D" w:rsidRDefault="00FF6E6C" w:rsidP="00B4416A">
            <w:pPr>
              <w:widowControl w:val="0"/>
              <w:contextualSpacing/>
              <w:jc w:val="center"/>
              <w:rPr>
                <w:bCs/>
                <w:sz w:val="20"/>
                <w:szCs w:val="20"/>
              </w:rPr>
            </w:pPr>
            <w:r w:rsidRPr="008F7A3D">
              <w:rPr>
                <w:bCs/>
                <w:sz w:val="20"/>
                <w:szCs w:val="20"/>
              </w:rPr>
              <w:t>234</w:t>
            </w:r>
          </w:p>
        </w:tc>
        <w:tc>
          <w:tcPr>
            <w:tcW w:w="709" w:type="dxa"/>
          </w:tcPr>
          <w:p w:rsidR="001C38CB" w:rsidRPr="008F7A3D" w:rsidRDefault="000E5854" w:rsidP="00B4416A">
            <w:pPr>
              <w:widowControl w:val="0"/>
              <w:contextualSpacing/>
              <w:jc w:val="center"/>
              <w:rPr>
                <w:bCs/>
                <w:sz w:val="20"/>
                <w:szCs w:val="20"/>
              </w:rPr>
            </w:pPr>
            <w:r w:rsidRPr="008F7A3D">
              <w:rPr>
                <w:bCs/>
                <w:sz w:val="20"/>
                <w:szCs w:val="20"/>
              </w:rPr>
              <w:t>9</w:t>
            </w:r>
          </w:p>
        </w:tc>
        <w:tc>
          <w:tcPr>
            <w:tcW w:w="708" w:type="dxa"/>
          </w:tcPr>
          <w:p w:rsidR="001C38CB" w:rsidRPr="008F7A3D" w:rsidRDefault="000E5854" w:rsidP="00B4416A">
            <w:pPr>
              <w:widowControl w:val="0"/>
              <w:contextualSpacing/>
              <w:jc w:val="center"/>
              <w:rPr>
                <w:bCs/>
                <w:sz w:val="20"/>
                <w:szCs w:val="20"/>
              </w:rPr>
            </w:pPr>
            <w:r w:rsidRPr="008F7A3D">
              <w:rPr>
                <w:bCs/>
                <w:sz w:val="20"/>
                <w:szCs w:val="20"/>
              </w:rPr>
              <w:t>4</w:t>
            </w:r>
          </w:p>
        </w:tc>
        <w:tc>
          <w:tcPr>
            <w:tcW w:w="709" w:type="dxa"/>
          </w:tcPr>
          <w:p w:rsidR="001C38CB" w:rsidRPr="008F7A3D" w:rsidRDefault="000E5854" w:rsidP="00B4416A">
            <w:pPr>
              <w:widowControl w:val="0"/>
              <w:contextualSpacing/>
              <w:jc w:val="center"/>
              <w:rPr>
                <w:bCs/>
                <w:sz w:val="20"/>
                <w:szCs w:val="20"/>
              </w:rPr>
            </w:pPr>
            <w:r w:rsidRPr="008F7A3D">
              <w:rPr>
                <w:bCs/>
                <w:sz w:val="20"/>
                <w:szCs w:val="20"/>
              </w:rPr>
              <w:t>7</w:t>
            </w:r>
          </w:p>
        </w:tc>
        <w:tc>
          <w:tcPr>
            <w:tcW w:w="709" w:type="dxa"/>
          </w:tcPr>
          <w:p w:rsidR="001C38CB" w:rsidRPr="008F7A3D" w:rsidRDefault="000E5854" w:rsidP="00B4416A">
            <w:pPr>
              <w:widowControl w:val="0"/>
              <w:contextualSpacing/>
              <w:jc w:val="center"/>
              <w:rPr>
                <w:bCs/>
                <w:sz w:val="20"/>
                <w:szCs w:val="20"/>
              </w:rPr>
            </w:pPr>
            <w:r w:rsidRPr="008F7A3D">
              <w:rPr>
                <w:bCs/>
                <w:sz w:val="20"/>
                <w:szCs w:val="20"/>
              </w:rPr>
              <w:t>5</w:t>
            </w:r>
          </w:p>
        </w:tc>
        <w:tc>
          <w:tcPr>
            <w:tcW w:w="709" w:type="dxa"/>
          </w:tcPr>
          <w:p w:rsidR="001C38CB" w:rsidRPr="008F7A3D" w:rsidRDefault="000E5854" w:rsidP="00B4416A">
            <w:pPr>
              <w:widowControl w:val="0"/>
              <w:contextualSpacing/>
              <w:jc w:val="center"/>
              <w:rPr>
                <w:bCs/>
                <w:sz w:val="20"/>
                <w:szCs w:val="20"/>
              </w:rPr>
            </w:pPr>
            <w:r w:rsidRPr="008F7A3D">
              <w:rPr>
                <w:bCs/>
                <w:sz w:val="20"/>
                <w:szCs w:val="20"/>
              </w:rPr>
              <w:t>11</w:t>
            </w:r>
          </w:p>
        </w:tc>
        <w:tc>
          <w:tcPr>
            <w:tcW w:w="708" w:type="dxa"/>
          </w:tcPr>
          <w:p w:rsidR="001C38CB" w:rsidRPr="008F7A3D" w:rsidRDefault="000E5854" w:rsidP="00B4416A">
            <w:pPr>
              <w:widowControl w:val="0"/>
              <w:contextualSpacing/>
              <w:jc w:val="center"/>
              <w:rPr>
                <w:bCs/>
                <w:sz w:val="20"/>
                <w:szCs w:val="20"/>
              </w:rPr>
            </w:pPr>
            <w:r w:rsidRPr="008F7A3D">
              <w:rPr>
                <w:bCs/>
                <w:sz w:val="20"/>
                <w:szCs w:val="20"/>
              </w:rPr>
              <w:t>13</w:t>
            </w:r>
          </w:p>
        </w:tc>
        <w:tc>
          <w:tcPr>
            <w:tcW w:w="708" w:type="dxa"/>
          </w:tcPr>
          <w:p w:rsidR="001C38CB" w:rsidRPr="008F7A3D" w:rsidRDefault="000E5854" w:rsidP="00B4416A">
            <w:pPr>
              <w:widowControl w:val="0"/>
              <w:contextualSpacing/>
              <w:jc w:val="center"/>
              <w:rPr>
                <w:bCs/>
                <w:sz w:val="20"/>
                <w:szCs w:val="20"/>
              </w:rPr>
            </w:pPr>
            <w:r w:rsidRPr="008F7A3D">
              <w:rPr>
                <w:bCs/>
                <w:sz w:val="20"/>
                <w:szCs w:val="20"/>
              </w:rPr>
              <w:t>9</w:t>
            </w:r>
          </w:p>
        </w:tc>
        <w:tc>
          <w:tcPr>
            <w:tcW w:w="708" w:type="dxa"/>
          </w:tcPr>
          <w:p w:rsidR="001C38CB" w:rsidRPr="008F7A3D" w:rsidRDefault="000E5854" w:rsidP="00B4416A">
            <w:pPr>
              <w:widowControl w:val="0"/>
              <w:contextualSpacing/>
              <w:jc w:val="center"/>
              <w:rPr>
                <w:bCs/>
                <w:sz w:val="20"/>
                <w:szCs w:val="20"/>
              </w:rPr>
            </w:pPr>
            <w:r w:rsidRPr="008F7A3D">
              <w:rPr>
                <w:bCs/>
                <w:sz w:val="20"/>
                <w:szCs w:val="20"/>
              </w:rPr>
              <w:t>3</w:t>
            </w:r>
          </w:p>
        </w:tc>
      </w:tr>
      <w:tr w:rsidR="00451ABB" w:rsidRPr="008F7A3D" w:rsidTr="00AE7C56">
        <w:trPr>
          <w:trHeight w:val="70"/>
        </w:trPr>
        <w:tc>
          <w:tcPr>
            <w:tcW w:w="2411" w:type="dxa"/>
          </w:tcPr>
          <w:p w:rsidR="00E32F79" w:rsidRPr="008F7A3D" w:rsidRDefault="00E32F79" w:rsidP="00AE7C56">
            <w:pPr>
              <w:widowControl w:val="0"/>
              <w:contextualSpacing/>
              <w:jc w:val="center"/>
              <w:rPr>
                <w:bCs/>
                <w:sz w:val="20"/>
                <w:szCs w:val="20"/>
              </w:rPr>
            </w:pPr>
            <w:r w:rsidRPr="008F7A3D">
              <w:rPr>
                <w:bCs/>
                <w:sz w:val="20"/>
                <w:szCs w:val="20"/>
              </w:rPr>
              <w:t>На 1000чел</w:t>
            </w:r>
          </w:p>
        </w:tc>
        <w:tc>
          <w:tcPr>
            <w:tcW w:w="850" w:type="dxa"/>
          </w:tcPr>
          <w:p w:rsidR="00E32F79" w:rsidRPr="008F7A3D" w:rsidRDefault="00C261A2" w:rsidP="00B4416A">
            <w:pPr>
              <w:widowControl w:val="0"/>
              <w:contextualSpacing/>
              <w:jc w:val="center"/>
              <w:rPr>
                <w:bCs/>
                <w:sz w:val="20"/>
                <w:szCs w:val="20"/>
              </w:rPr>
            </w:pPr>
            <w:r w:rsidRPr="008F7A3D">
              <w:rPr>
                <w:bCs/>
                <w:sz w:val="20"/>
                <w:szCs w:val="20"/>
              </w:rPr>
              <w:t>14,4</w:t>
            </w:r>
          </w:p>
        </w:tc>
        <w:tc>
          <w:tcPr>
            <w:tcW w:w="851" w:type="dxa"/>
          </w:tcPr>
          <w:p w:rsidR="00E32F79" w:rsidRPr="008F7A3D" w:rsidRDefault="003A5F66" w:rsidP="00B4416A">
            <w:pPr>
              <w:widowControl w:val="0"/>
              <w:contextualSpacing/>
              <w:jc w:val="center"/>
              <w:rPr>
                <w:bCs/>
                <w:sz w:val="20"/>
                <w:szCs w:val="20"/>
              </w:rPr>
            </w:pPr>
            <w:r w:rsidRPr="008F7A3D">
              <w:rPr>
                <w:bCs/>
                <w:sz w:val="20"/>
                <w:szCs w:val="20"/>
              </w:rPr>
              <w:t>18,3</w:t>
            </w:r>
          </w:p>
        </w:tc>
        <w:tc>
          <w:tcPr>
            <w:tcW w:w="709" w:type="dxa"/>
          </w:tcPr>
          <w:p w:rsidR="00E32F79" w:rsidRPr="008F7A3D" w:rsidRDefault="00877CD8" w:rsidP="00B4416A">
            <w:pPr>
              <w:widowControl w:val="0"/>
              <w:contextualSpacing/>
              <w:jc w:val="center"/>
              <w:rPr>
                <w:bCs/>
                <w:sz w:val="20"/>
                <w:szCs w:val="20"/>
              </w:rPr>
            </w:pPr>
            <w:r w:rsidRPr="008F7A3D">
              <w:rPr>
                <w:bCs/>
                <w:sz w:val="20"/>
                <w:szCs w:val="20"/>
              </w:rPr>
              <w:t>6,2</w:t>
            </w:r>
          </w:p>
        </w:tc>
        <w:tc>
          <w:tcPr>
            <w:tcW w:w="708" w:type="dxa"/>
          </w:tcPr>
          <w:p w:rsidR="00E32F79" w:rsidRPr="008F7A3D" w:rsidRDefault="00877CD8" w:rsidP="00B4416A">
            <w:pPr>
              <w:widowControl w:val="0"/>
              <w:contextualSpacing/>
              <w:jc w:val="center"/>
              <w:rPr>
                <w:bCs/>
                <w:sz w:val="20"/>
                <w:szCs w:val="20"/>
              </w:rPr>
            </w:pPr>
            <w:r w:rsidRPr="008F7A3D">
              <w:rPr>
                <w:bCs/>
                <w:sz w:val="20"/>
                <w:szCs w:val="20"/>
              </w:rPr>
              <w:t>4,5</w:t>
            </w:r>
          </w:p>
        </w:tc>
        <w:tc>
          <w:tcPr>
            <w:tcW w:w="709" w:type="dxa"/>
          </w:tcPr>
          <w:p w:rsidR="00E32F79" w:rsidRPr="008F7A3D" w:rsidRDefault="00D101C2" w:rsidP="00B4416A">
            <w:pPr>
              <w:widowControl w:val="0"/>
              <w:contextualSpacing/>
              <w:jc w:val="center"/>
              <w:rPr>
                <w:bCs/>
                <w:sz w:val="20"/>
                <w:szCs w:val="20"/>
              </w:rPr>
            </w:pPr>
            <w:r w:rsidRPr="008F7A3D">
              <w:rPr>
                <w:bCs/>
                <w:sz w:val="20"/>
                <w:szCs w:val="20"/>
              </w:rPr>
              <w:t>5,4</w:t>
            </w:r>
          </w:p>
        </w:tc>
        <w:tc>
          <w:tcPr>
            <w:tcW w:w="709" w:type="dxa"/>
          </w:tcPr>
          <w:p w:rsidR="00E32F79" w:rsidRPr="008F7A3D" w:rsidRDefault="0000316F" w:rsidP="00B4416A">
            <w:pPr>
              <w:widowControl w:val="0"/>
              <w:contextualSpacing/>
              <w:jc w:val="center"/>
              <w:rPr>
                <w:bCs/>
                <w:sz w:val="20"/>
                <w:szCs w:val="20"/>
              </w:rPr>
            </w:pPr>
            <w:r w:rsidRPr="008F7A3D">
              <w:rPr>
                <w:bCs/>
                <w:sz w:val="20"/>
                <w:szCs w:val="20"/>
              </w:rPr>
              <w:t>3,8</w:t>
            </w:r>
          </w:p>
        </w:tc>
        <w:tc>
          <w:tcPr>
            <w:tcW w:w="709" w:type="dxa"/>
          </w:tcPr>
          <w:p w:rsidR="00E32F79" w:rsidRPr="008F7A3D" w:rsidRDefault="00964EBC" w:rsidP="00B4416A">
            <w:pPr>
              <w:widowControl w:val="0"/>
              <w:contextualSpacing/>
              <w:jc w:val="center"/>
              <w:rPr>
                <w:bCs/>
                <w:sz w:val="20"/>
                <w:szCs w:val="20"/>
              </w:rPr>
            </w:pPr>
            <w:r w:rsidRPr="008F7A3D">
              <w:rPr>
                <w:bCs/>
                <w:sz w:val="20"/>
                <w:szCs w:val="20"/>
              </w:rPr>
              <w:t>9,4</w:t>
            </w:r>
          </w:p>
        </w:tc>
        <w:tc>
          <w:tcPr>
            <w:tcW w:w="708" w:type="dxa"/>
          </w:tcPr>
          <w:p w:rsidR="00E32F79" w:rsidRPr="008F7A3D" w:rsidRDefault="00E56C34" w:rsidP="00B4416A">
            <w:pPr>
              <w:widowControl w:val="0"/>
              <w:contextualSpacing/>
              <w:jc w:val="center"/>
              <w:rPr>
                <w:bCs/>
                <w:sz w:val="20"/>
                <w:szCs w:val="20"/>
              </w:rPr>
            </w:pPr>
            <w:r w:rsidRPr="008F7A3D">
              <w:rPr>
                <w:bCs/>
                <w:sz w:val="20"/>
                <w:szCs w:val="20"/>
              </w:rPr>
              <w:t>12,9</w:t>
            </w:r>
          </w:p>
        </w:tc>
        <w:tc>
          <w:tcPr>
            <w:tcW w:w="708" w:type="dxa"/>
          </w:tcPr>
          <w:p w:rsidR="00E32F79" w:rsidRPr="008F7A3D" w:rsidRDefault="00EA2262" w:rsidP="00B4416A">
            <w:pPr>
              <w:widowControl w:val="0"/>
              <w:contextualSpacing/>
              <w:jc w:val="center"/>
              <w:rPr>
                <w:bCs/>
                <w:sz w:val="20"/>
                <w:szCs w:val="20"/>
              </w:rPr>
            </w:pPr>
            <w:r w:rsidRPr="008F7A3D">
              <w:rPr>
                <w:bCs/>
                <w:sz w:val="20"/>
                <w:szCs w:val="20"/>
              </w:rPr>
              <w:t>5,3</w:t>
            </w:r>
          </w:p>
        </w:tc>
        <w:tc>
          <w:tcPr>
            <w:tcW w:w="708" w:type="dxa"/>
          </w:tcPr>
          <w:p w:rsidR="00E32F79" w:rsidRPr="008F7A3D" w:rsidRDefault="00D703F8" w:rsidP="00B4416A">
            <w:pPr>
              <w:widowControl w:val="0"/>
              <w:contextualSpacing/>
              <w:jc w:val="center"/>
              <w:rPr>
                <w:bCs/>
                <w:sz w:val="20"/>
                <w:szCs w:val="20"/>
              </w:rPr>
            </w:pPr>
            <w:r w:rsidRPr="008F7A3D">
              <w:rPr>
                <w:bCs/>
                <w:sz w:val="20"/>
                <w:szCs w:val="20"/>
              </w:rPr>
              <w:t>3,8</w:t>
            </w:r>
          </w:p>
        </w:tc>
      </w:tr>
      <w:tr w:rsidR="00451ABB" w:rsidRPr="008F7A3D" w:rsidTr="00AE7C56">
        <w:trPr>
          <w:trHeight w:val="540"/>
        </w:trPr>
        <w:tc>
          <w:tcPr>
            <w:tcW w:w="2411" w:type="dxa"/>
          </w:tcPr>
          <w:p w:rsidR="001C38CB" w:rsidRPr="008F7A3D" w:rsidRDefault="001C38CB" w:rsidP="00AE7C56">
            <w:pPr>
              <w:widowControl w:val="0"/>
              <w:contextualSpacing/>
              <w:jc w:val="center"/>
              <w:rPr>
                <w:bCs/>
                <w:sz w:val="20"/>
                <w:szCs w:val="20"/>
              </w:rPr>
            </w:pPr>
            <w:r w:rsidRPr="008F7A3D">
              <w:rPr>
                <w:bCs/>
                <w:sz w:val="20"/>
                <w:szCs w:val="20"/>
              </w:rPr>
              <w:t>болезни крови, кроветворных органов и отдельные нарушения, вовлекающие иммунный механизм</w:t>
            </w:r>
            <w:r w:rsidR="00E32F79" w:rsidRPr="008F7A3D">
              <w:rPr>
                <w:bCs/>
                <w:sz w:val="20"/>
                <w:szCs w:val="20"/>
              </w:rPr>
              <w:t>, всего</w:t>
            </w:r>
          </w:p>
        </w:tc>
        <w:tc>
          <w:tcPr>
            <w:tcW w:w="850" w:type="dxa"/>
          </w:tcPr>
          <w:p w:rsidR="001C38CB" w:rsidRPr="008F7A3D" w:rsidRDefault="009721E3" w:rsidP="00B4416A">
            <w:pPr>
              <w:widowControl w:val="0"/>
              <w:contextualSpacing/>
              <w:jc w:val="center"/>
              <w:rPr>
                <w:bCs/>
                <w:sz w:val="20"/>
                <w:szCs w:val="20"/>
              </w:rPr>
            </w:pPr>
            <w:r w:rsidRPr="008F7A3D">
              <w:rPr>
                <w:bCs/>
                <w:sz w:val="20"/>
                <w:szCs w:val="20"/>
              </w:rPr>
              <w:t>30</w:t>
            </w:r>
          </w:p>
        </w:tc>
        <w:tc>
          <w:tcPr>
            <w:tcW w:w="851" w:type="dxa"/>
          </w:tcPr>
          <w:p w:rsidR="001C38CB" w:rsidRPr="008F7A3D" w:rsidRDefault="00FF6E6C" w:rsidP="00B4416A">
            <w:pPr>
              <w:widowControl w:val="0"/>
              <w:contextualSpacing/>
              <w:jc w:val="center"/>
              <w:rPr>
                <w:bCs/>
                <w:sz w:val="20"/>
                <w:szCs w:val="20"/>
              </w:rPr>
            </w:pPr>
            <w:r w:rsidRPr="008F7A3D">
              <w:rPr>
                <w:bCs/>
                <w:sz w:val="20"/>
                <w:szCs w:val="20"/>
              </w:rPr>
              <w:t>19</w:t>
            </w:r>
          </w:p>
        </w:tc>
        <w:tc>
          <w:tcPr>
            <w:tcW w:w="709" w:type="dxa"/>
          </w:tcPr>
          <w:p w:rsidR="001C38CB" w:rsidRPr="008F7A3D" w:rsidRDefault="00F50D25"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50D25" w:rsidP="00B4416A">
            <w:pPr>
              <w:widowControl w:val="0"/>
              <w:contextualSpacing/>
              <w:jc w:val="center"/>
              <w:rPr>
                <w:bCs/>
                <w:sz w:val="20"/>
                <w:szCs w:val="20"/>
              </w:rPr>
            </w:pPr>
            <w:r w:rsidRPr="008F7A3D">
              <w:rPr>
                <w:bCs/>
                <w:sz w:val="20"/>
                <w:szCs w:val="20"/>
              </w:rPr>
              <w:t>-</w:t>
            </w:r>
          </w:p>
        </w:tc>
        <w:tc>
          <w:tcPr>
            <w:tcW w:w="709" w:type="dxa"/>
          </w:tcPr>
          <w:p w:rsidR="001C38CB" w:rsidRPr="008F7A3D" w:rsidRDefault="00F50D25" w:rsidP="00B4416A">
            <w:pPr>
              <w:widowControl w:val="0"/>
              <w:contextualSpacing/>
              <w:jc w:val="center"/>
              <w:rPr>
                <w:bCs/>
                <w:sz w:val="20"/>
                <w:szCs w:val="20"/>
              </w:rPr>
            </w:pPr>
            <w:r w:rsidRPr="008F7A3D">
              <w:rPr>
                <w:bCs/>
                <w:sz w:val="20"/>
                <w:szCs w:val="20"/>
              </w:rPr>
              <w:t>-</w:t>
            </w:r>
          </w:p>
        </w:tc>
        <w:tc>
          <w:tcPr>
            <w:tcW w:w="709" w:type="dxa"/>
          </w:tcPr>
          <w:p w:rsidR="001C38CB" w:rsidRPr="008F7A3D" w:rsidRDefault="000E5854" w:rsidP="00B4416A">
            <w:pPr>
              <w:widowControl w:val="0"/>
              <w:contextualSpacing/>
              <w:jc w:val="center"/>
              <w:rPr>
                <w:bCs/>
                <w:sz w:val="20"/>
                <w:szCs w:val="20"/>
              </w:rPr>
            </w:pPr>
            <w:r w:rsidRPr="008F7A3D">
              <w:rPr>
                <w:bCs/>
                <w:sz w:val="20"/>
                <w:szCs w:val="20"/>
              </w:rPr>
              <w:t>1</w:t>
            </w:r>
          </w:p>
        </w:tc>
        <w:tc>
          <w:tcPr>
            <w:tcW w:w="709" w:type="dxa"/>
          </w:tcPr>
          <w:p w:rsidR="001C38CB" w:rsidRPr="008F7A3D" w:rsidRDefault="00F50D25" w:rsidP="00B4416A">
            <w:pPr>
              <w:widowControl w:val="0"/>
              <w:contextualSpacing/>
              <w:jc w:val="center"/>
              <w:rPr>
                <w:bCs/>
                <w:sz w:val="20"/>
                <w:szCs w:val="20"/>
              </w:rPr>
            </w:pPr>
            <w:r w:rsidRPr="008F7A3D">
              <w:rPr>
                <w:bCs/>
                <w:sz w:val="20"/>
                <w:szCs w:val="20"/>
              </w:rPr>
              <w:t>-</w:t>
            </w:r>
          </w:p>
        </w:tc>
        <w:tc>
          <w:tcPr>
            <w:tcW w:w="708" w:type="dxa"/>
          </w:tcPr>
          <w:p w:rsidR="001C38CB" w:rsidRPr="008F7A3D" w:rsidRDefault="000E5854" w:rsidP="00B4416A">
            <w:pPr>
              <w:widowControl w:val="0"/>
              <w:contextualSpacing/>
              <w:jc w:val="center"/>
              <w:rPr>
                <w:bCs/>
                <w:sz w:val="20"/>
                <w:szCs w:val="20"/>
              </w:rPr>
            </w:pPr>
            <w:r w:rsidRPr="008F7A3D">
              <w:rPr>
                <w:bCs/>
                <w:sz w:val="20"/>
                <w:szCs w:val="20"/>
              </w:rPr>
              <w:t>2</w:t>
            </w:r>
          </w:p>
        </w:tc>
        <w:tc>
          <w:tcPr>
            <w:tcW w:w="708" w:type="dxa"/>
          </w:tcPr>
          <w:p w:rsidR="001C38CB" w:rsidRPr="008F7A3D" w:rsidRDefault="00F50D25" w:rsidP="00B4416A">
            <w:pPr>
              <w:widowControl w:val="0"/>
              <w:contextualSpacing/>
              <w:jc w:val="center"/>
              <w:rPr>
                <w:bCs/>
                <w:sz w:val="20"/>
                <w:szCs w:val="20"/>
              </w:rPr>
            </w:pPr>
            <w:r w:rsidRPr="008F7A3D">
              <w:rPr>
                <w:bCs/>
                <w:sz w:val="20"/>
                <w:szCs w:val="20"/>
              </w:rPr>
              <w:t>-</w:t>
            </w:r>
          </w:p>
        </w:tc>
        <w:tc>
          <w:tcPr>
            <w:tcW w:w="708" w:type="dxa"/>
          </w:tcPr>
          <w:p w:rsidR="001C38CB" w:rsidRPr="008F7A3D" w:rsidRDefault="000E5854" w:rsidP="00B4416A">
            <w:pPr>
              <w:widowControl w:val="0"/>
              <w:contextualSpacing/>
              <w:jc w:val="center"/>
              <w:rPr>
                <w:bCs/>
                <w:sz w:val="20"/>
                <w:szCs w:val="20"/>
              </w:rPr>
            </w:pPr>
            <w:r w:rsidRPr="008F7A3D">
              <w:rPr>
                <w:bCs/>
                <w:sz w:val="20"/>
                <w:szCs w:val="20"/>
              </w:rPr>
              <w:t>6</w:t>
            </w:r>
          </w:p>
        </w:tc>
      </w:tr>
      <w:tr w:rsidR="00451ABB" w:rsidRPr="008F7A3D" w:rsidTr="00AE7C56">
        <w:trPr>
          <w:trHeight w:val="130"/>
        </w:trPr>
        <w:tc>
          <w:tcPr>
            <w:tcW w:w="2411" w:type="dxa"/>
          </w:tcPr>
          <w:p w:rsidR="00E32F79" w:rsidRPr="008F7A3D" w:rsidRDefault="00E32F79" w:rsidP="00AE7C56">
            <w:pPr>
              <w:widowControl w:val="0"/>
              <w:contextualSpacing/>
              <w:jc w:val="center"/>
              <w:rPr>
                <w:bCs/>
                <w:sz w:val="20"/>
                <w:szCs w:val="20"/>
              </w:rPr>
            </w:pPr>
            <w:r w:rsidRPr="008F7A3D">
              <w:rPr>
                <w:bCs/>
                <w:sz w:val="20"/>
                <w:szCs w:val="20"/>
              </w:rPr>
              <w:t>На 1000чел</w:t>
            </w:r>
          </w:p>
        </w:tc>
        <w:tc>
          <w:tcPr>
            <w:tcW w:w="850" w:type="dxa"/>
          </w:tcPr>
          <w:p w:rsidR="00E32F79" w:rsidRPr="008F7A3D" w:rsidRDefault="00C261A2" w:rsidP="00B4416A">
            <w:pPr>
              <w:widowControl w:val="0"/>
              <w:contextualSpacing/>
              <w:jc w:val="center"/>
              <w:rPr>
                <w:bCs/>
                <w:sz w:val="20"/>
                <w:szCs w:val="20"/>
              </w:rPr>
            </w:pPr>
            <w:r w:rsidRPr="008F7A3D">
              <w:rPr>
                <w:bCs/>
                <w:sz w:val="20"/>
                <w:szCs w:val="20"/>
              </w:rPr>
              <w:t>1,5</w:t>
            </w:r>
          </w:p>
        </w:tc>
        <w:tc>
          <w:tcPr>
            <w:tcW w:w="851" w:type="dxa"/>
          </w:tcPr>
          <w:p w:rsidR="00E32F79" w:rsidRPr="008F7A3D" w:rsidRDefault="003A5F66" w:rsidP="00B4416A">
            <w:pPr>
              <w:widowControl w:val="0"/>
              <w:contextualSpacing/>
              <w:jc w:val="center"/>
              <w:rPr>
                <w:bCs/>
                <w:sz w:val="20"/>
                <w:szCs w:val="20"/>
              </w:rPr>
            </w:pPr>
            <w:r w:rsidRPr="008F7A3D">
              <w:rPr>
                <w:bCs/>
                <w:sz w:val="20"/>
                <w:szCs w:val="20"/>
              </w:rPr>
              <w:t>1,5</w:t>
            </w:r>
          </w:p>
        </w:tc>
        <w:tc>
          <w:tcPr>
            <w:tcW w:w="709"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8"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9"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9" w:type="dxa"/>
          </w:tcPr>
          <w:p w:rsidR="00E32F79" w:rsidRPr="008F7A3D" w:rsidRDefault="00C0041B" w:rsidP="00B4416A">
            <w:pPr>
              <w:widowControl w:val="0"/>
              <w:contextualSpacing/>
              <w:jc w:val="center"/>
              <w:rPr>
                <w:bCs/>
                <w:sz w:val="20"/>
                <w:szCs w:val="20"/>
              </w:rPr>
            </w:pPr>
            <w:r w:rsidRPr="008F7A3D">
              <w:rPr>
                <w:bCs/>
                <w:sz w:val="20"/>
                <w:szCs w:val="20"/>
              </w:rPr>
              <w:t>0,8</w:t>
            </w:r>
          </w:p>
        </w:tc>
        <w:tc>
          <w:tcPr>
            <w:tcW w:w="709"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8" w:type="dxa"/>
          </w:tcPr>
          <w:p w:rsidR="00E32F79" w:rsidRPr="008F7A3D" w:rsidRDefault="00E56C34" w:rsidP="00B4416A">
            <w:pPr>
              <w:widowControl w:val="0"/>
              <w:contextualSpacing/>
              <w:jc w:val="center"/>
              <w:rPr>
                <w:bCs/>
                <w:sz w:val="20"/>
                <w:szCs w:val="20"/>
              </w:rPr>
            </w:pPr>
            <w:r w:rsidRPr="008F7A3D">
              <w:rPr>
                <w:bCs/>
                <w:sz w:val="20"/>
                <w:szCs w:val="20"/>
              </w:rPr>
              <w:t>2,0</w:t>
            </w:r>
          </w:p>
        </w:tc>
        <w:tc>
          <w:tcPr>
            <w:tcW w:w="708"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8" w:type="dxa"/>
          </w:tcPr>
          <w:p w:rsidR="00E32F79" w:rsidRPr="008F7A3D" w:rsidRDefault="00D703F8" w:rsidP="00B4416A">
            <w:pPr>
              <w:widowControl w:val="0"/>
              <w:contextualSpacing/>
              <w:jc w:val="center"/>
              <w:rPr>
                <w:bCs/>
                <w:sz w:val="20"/>
                <w:szCs w:val="20"/>
              </w:rPr>
            </w:pPr>
            <w:r w:rsidRPr="008F7A3D">
              <w:rPr>
                <w:bCs/>
                <w:sz w:val="20"/>
                <w:szCs w:val="20"/>
              </w:rPr>
              <w:t>7,5</w:t>
            </w:r>
          </w:p>
        </w:tc>
      </w:tr>
      <w:tr w:rsidR="00451ABB" w:rsidRPr="008F7A3D" w:rsidTr="00AE7C56">
        <w:trPr>
          <w:trHeight w:val="540"/>
        </w:trPr>
        <w:tc>
          <w:tcPr>
            <w:tcW w:w="2411" w:type="dxa"/>
          </w:tcPr>
          <w:p w:rsidR="001C38CB" w:rsidRPr="008F7A3D" w:rsidRDefault="001C38CB" w:rsidP="00AE7C56">
            <w:pPr>
              <w:widowControl w:val="0"/>
              <w:contextualSpacing/>
              <w:jc w:val="center"/>
              <w:rPr>
                <w:bCs/>
                <w:sz w:val="20"/>
                <w:szCs w:val="20"/>
              </w:rPr>
            </w:pPr>
            <w:r w:rsidRPr="008F7A3D">
              <w:rPr>
                <w:bCs/>
                <w:sz w:val="20"/>
                <w:szCs w:val="20"/>
              </w:rPr>
              <w:t>болезни эндокринной системы, расстройства питания и нарушения обмена веществ</w:t>
            </w:r>
            <w:r w:rsidR="00E32F79" w:rsidRPr="008F7A3D">
              <w:rPr>
                <w:bCs/>
                <w:sz w:val="20"/>
                <w:szCs w:val="20"/>
              </w:rPr>
              <w:t>, всего</w:t>
            </w:r>
          </w:p>
        </w:tc>
        <w:tc>
          <w:tcPr>
            <w:tcW w:w="850" w:type="dxa"/>
          </w:tcPr>
          <w:p w:rsidR="001C38CB" w:rsidRPr="008F7A3D" w:rsidRDefault="009721E3" w:rsidP="00B4416A">
            <w:pPr>
              <w:widowControl w:val="0"/>
              <w:contextualSpacing/>
              <w:jc w:val="center"/>
              <w:rPr>
                <w:bCs/>
                <w:sz w:val="20"/>
                <w:szCs w:val="20"/>
              </w:rPr>
            </w:pPr>
            <w:r w:rsidRPr="008F7A3D">
              <w:rPr>
                <w:bCs/>
                <w:sz w:val="20"/>
                <w:szCs w:val="20"/>
              </w:rPr>
              <w:t>174</w:t>
            </w:r>
          </w:p>
        </w:tc>
        <w:tc>
          <w:tcPr>
            <w:tcW w:w="851" w:type="dxa"/>
          </w:tcPr>
          <w:p w:rsidR="001C38CB" w:rsidRPr="008F7A3D" w:rsidRDefault="003A5F66" w:rsidP="00B4416A">
            <w:pPr>
              <w:widowControl w:val="0"/>
              <w:contextualSpacing/>
              <w:jc w:val="center"/>
              <w:rPr>
                <w:bCs/>
                <w:sz w:val="20"/>
                <w:szCs w:val="20"/>
              </w:rPr>
            </w:pPr>
            <w:r w:rsidRPr="008F7A3D">
              <w:rPr>
                <w:bCs/>
                <w:sz w:val="20"/>
                <w:szCs w:val="20"/>
              </w:rPr>
              <w:t>-</w:t>
            </w:r>
          </w:p>
        </w:tc>
        <w:tc>
          <w:tcPr>
            <w:tcW w:w="709" w:type="dxa"/>
          </w:tcPr>
          <w:p w:rsidR="001C38CB" w:rsidRPr="008F7A3D" w:rsidRDefault="00F50D25"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50D25" w:rsidP="00B4416A">
            <w:pPr>
              <w:widowControl w:val="0"/>
              <w:contextualSpacing/>
              <w:jc w:val="center"/>
              <w:rPr>
                <w:bCs/>
                <w:sz w:val="20"/>
                <w:szCs w:val="20"/>
              </w:rPr>
            </w:pPr>
            <w:r w:rsidRPr="008F7A3D">
              <w:rPr>
                <w:bCs/>
                <w:sz w:val="20"/>
                <w:szCs w:val="20"/>
              </w:rPr>
              <w:t>-</w:t>
            </w:r>
          </w:p>
        </w:tc>
        <w:tc>
          <w:tcPr>
            <w:tcW w:w="709" w:type="dxa"/>
          </w:tcPr>
          <w:p w:rsidR="001C38CB" w:rsidRPr="008F7A3D" w:rsidRDefault="00F50D25" w:rsidP="00B4416A">
            <w:pPr>
              <w:widowControl w:val="0"/>
              <w:contextualSpacing/>
              <w:jc w:val="center"/>
              <w:rPr>
                <w:bCs/>
                <w:sz w:val="20"/>
                <w:szCs w:val="20"/>
              </w:rPr>
            </w:pPr>
            <w:r w:rsidRPr="008F7A3D">
              <w:rPr>
                <w:bCs/>
                <w:sz w:val="20"/>
                <w:szCs w:val="20"/>
              </w:rPr>
              <w:t>-</w:t>
            </w:r>
          </w:p>
        </w:tc>
        <w:tc>
          <w:tcPr>
            <w:tcW w:w="709" w:type="dxa"/>
          </w:tcPr>
          <w:p w:rsidR="001C38CB" w:rsidRPr="008F7A3D" w:rsidRDefault="00F50D25" w:rsidP="00B4416A">
            <w:pPr>
              <w:widowControl w:val="0"/>
              <w:contextualSpacing/>
              <w:jc w:val="center"/>
              <w:rPr>
                <w:bCs/>
                <w:sz w:val="20"/>
                <w:szCs w:val="20"/>
              </w:rPr>
            </w:pPr>
            <w:r w:rsidRPr="008F7A3D">
              <w:rPr>
                <w:bCs/>
                <w:sz w:val="20"/>
                <w:szCs w:val="20"/>
              </w:rPr>
              <w:t>-</w:t>
            </w:r>
          </w:p>
        </w:tc>
        <w:tc>
          <w:tcPr>
            <w:tcW w:w="709" w:type="dxa"/>
          </w:tcPr>
          <w:p w:rsidR="001C38CB" w:rsidRPr="008F7A3D" w:rsidRDefault="00F50D25"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50D25"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50D25"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50D25" w:rsidP="00B4416A">
            <w:pPr>
              <w:widowControl w:val="0"/>
              <w:contextualSpacing/>
              <w:jc w:val="center"/>
              <w:rPr>
                <w:bCs/>
                <w:sz w:val="20"/>
                <w:szCs w:val="20"/>
              </w:rPr>
            </w:pPr>
            <w:r w:rsidRPr="008F7A3D">
              <w:rPr>
                <w:bCs/>
                <w:sz w:val="20"/>
                <w:szCs w:val="20"/>
              </w:rPr>
              <w:t>-</w:t>
            </w:r>
          </w:p>
        </w:tc>
      </w:tr>
      <w:tr w:rsidR="00451ABB" w:rsidRPr="008F7A3D" w:rsidTr="00AE7C56">
        <w:trPr>
          <w:trHeight w:val="70"/>
        </w:trPr>
        <w:tc>
          <w:tcPr>
            <w:tcW w:w="2411" w:type="dxa"/>
          </w:tcPr>
          <w:p w:rsidR="00E32F79" w:rsidRPr="008F7A3D" w:rsidRDefault="00E32F79" w:rsidP="00AE7C56">
            <w:pPr>
              <w:widowControl w:val="0"/>
              <w:contextualSpacing/>
              <w:jc w:val="center"/>
              <w:rPr>
                <w:bCs/>
                <w:sz w:val="20"/>
                <w:szCs w:val="20"/>
              </w:rPr>
            </w:pPr>
            <w:r w:rsidRPr="008F7A3D">
              <w:rPr>
                <w:bCs/>
                <w:sz w:val="20"/>
                <w:szCs w:val="20"/>
              </w:rPr>
              <w:t>На 1000чел</w:t>
            </w:r>
          </w:p>
        </w:tc>
        <w:tc>
          <w:tcPr>
            <w:tcW w:w="850" w:type="dxa"/>
          </w:tcPr>
          <w:p w:rsidR="00E32F79" w:rsidRPr="008F7A3D" w:rsidRDefault="00C261A2" w:rsidP="00B4416A">
            <w:pPr>
              <w:widowControl w:val="0"/>
              <w:contextualSpacing/>
              <w:jc w:val="center"/>
              <w:rPr>
                <w:bCs/>
                <w:sz w:val="20"/>
                <w:szCs w:val="20"/>
              </w:rPr>
            </w:pPr>
            <w:r w:rsidRPr="008F7A3D">
              <w:rPr>
                <w:bCs/>
                <w:sz w:val="20"/>
                <w:szCs w:val="20"/>
              </w:rPr>
              <w:t>8,5</w:t>
            </w:r>
          </w:p>
        </w:tc>
        <w:tc>
          <w:tcPr>
            <w:tcW w:w="851" w:type="dxa"/>
          </w:tcPr>
          <w:p w:rsidR="00E32F79" w:rsidRPr="008F7A3D" w:rsidRDefault="003A5F66" w:rsidP="00B4416A">
            <w:pPr>
              <w:widowControl w:val="0"/>
              <w:contextualSpacing/>
              <w:jc w:val="center"/>
              <w:rPr>
                <w:bCs/>
                <w:sz w:val="20"/>
                <w:szCs w:val="20"/>
              </w:rPr>
            </w:pPr>
            <w:r w:rsidRPr="008F7A3D">
              <w:rPr>
                <w:bCs/>
                <w:sz w:val="20"/>
                <w:szCs w:val="20"/>
              </w:rPr>
              <w:t>-</w:t>
            </w:r>
          </w:p>
        </w:tc>
        <w:tc>
          <w:tcPr>
            <w:tcW w:w="709"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8"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9"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9"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9"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8"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8"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8" w:type="dxa"/>
          </w:tcPr>
          <w:p w:rsidR="00E32F79" w:rsidRPr="008F7A3D" w:rsidRDefault="00F50D25" w:rsidP="00B4416A">
            <w:pPr>
              <w:widowControl w:val="0"/>
              <w:contextualSpacing/>
              <w:jc w:val="center"/>
              <w:rPr>
                <w:bCs/>
                <w:sz w:val="20"/>
                <w:szCs w:val="20"/>
              </w:rPr>
            </w:pPr>
            <w:r w:rsidRPr="008F7A3D">
              <w:rPr>
                <w:bCs/>
                <w:sz w:val="20"/>
                <w:szCs w:val="20"/>
              </w:rPr>
              <w:t>-</w:t>
            </w:r>
          </w:p>
        </w:tc>
      </w:tr>
      <w:tr w:rsidR="00451ABB" w:rsidRPr="008F7A3D" w:rsidTr="00AE7C56">
        <w:trPr>
          <w:trHeight w:val="540"/>
        </w:trPr>
        <w:tc>
          <w:tcPr>
            <w:tcW w:w="2411" w:type="dxa"/>
          </w:tcPr>
          <w:p w:rsidR="001C38CB" w:rsidRPr="008F7A3D" w:rsidRDefault="001C38CB" w:rsidP="00AE7C56">
            <w:pPr>
              <w:widowControl w:val="0"/>
              <w:contextualSpacing/>
              <w:jc w:val="center"/>
              <w:rPr>
                <w:bCs/>
                <w:sz w:val="20"/>
                <w:szCs w:val="20"/>
              </w:rPr>
            </w:pPr>
            <w:r w:rsidRPr="008F7A3D">
              <w:rPr>
                <w:bCs/>
                <w:sz w:val="20"/>
                <w:szCs w:val="20"/>
              </w:rPr>
              <w:t>психические расстройства и расстройства поведения</w:t>
            </w:r>
            <w:proofErr w:type="gramStart"/>
            <w:r w:rsidRPr="008F7A3D">
              <w:rPr>
                <w:bCs/>
                <w:sz w:val="20"/>
                <w:szCs w:val="20"/>
              </w:rPr>
              <w:t xml:space="preserve"> </w:t>
            </w:r>
            <w:r w:rsidR="00E32F79" w:rsidRPr="008F7A3D">
              <w:rPr>
                <w:bCs/>
                <w:sz w:val="20"/>
                <w:szCs w:val="20"/>
              </w:rPr>
              <w:t>,</w:t>
            </w:r>
            <w:proofErr w:type="gramEnd"/>
            <w:r w:rsidR="00E32F79" w:rsidRPr="008F7A3D">
              <w:rPr>
                <w:bCs/>
                <w:sz w:val="20"/>
                <w:szCs w:val="20"/>
              </w:rPr>
              <w:t xml:space="preserve"> всего</w:t>
            </w:r>
          </w:p>
        </w:tc>
        <w:tc>
          <w:tcPr>
            <w:tcW w:w="850" w:type="dxa"/>
          </w:tcPr>
          <w:p w:rsidR="001C38CB" w:rsidRPr="008F7A3D" w:rsidRDefault="009721E3" w:rsidP="00B4416A">
            <w:pPr>
              <w:widowControl w:val="0"/>
              <w:contextualSpacing/>
              <w:jc w:val="center"/>
              <w:rPr>
                <w:bCs/>
                <w:sz w:val="20"/>
                <w:szCs w:val="20"/>
              </w:rPr>
            </w:pPr>
            <w:r w:rsidRPr="008F7A3D">
              <w:rPr>
                <w:bCs/>
                <w:sz w:val="20"/>
                <w:szCs w:val="20"/>
              </w:rPr>
              <w:t>196</w:t>
            </w:r>
          </w:p>
        </w:tc>
        <w:tc>
          <w:tcPr>
            <w:tcW w:w="851" w:type="dxa"/>
          </w:tcPr>
          <w:p w:rsidR="001C38CB" w:rsidRPr="008F7A3D" w:rsidRDefault="00FF6E6C" w:rsidP="00B4416A">
            <w:pPr>
              <w:widowControl w:val="0"/>
              <w:contextualSpacing/>
              <w:jc w:val="center"/>
              <w:rPr>
                <w:bCs/>
                <w:sz w:val="20"/>
                <w:szCs w:val="20"/>
              </w:rPr>
            </w:pPr>
            <w:r w:rsidRPr="008F7A3D">
              <w:rPr>
                <w:bCs/>
                <w:sz w:val="20"/>
                <w:szCs w:val="20"/>
              </w:rPr>
              <w:t>191</w:t>
            </w:r>
          </w:p>
        </w:tc>
        <w:tc>
          <w:tcPr>
            <w:tcW w:w="709" w:type="dxa"/>
          </w:tcPr>
          <w:p w:rsidR="001C38CB" w:rsidRPr="008F7A3D" w:rsidRDefault="00F50D25"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50D25" w:rsidP="00B4416A">
            <w:pPr>
              <w:widowControl w:val="0"/>
              <w:contextualSpacing/>
              <w:jc w:val="center"/>
              <w:rPr>
                <w:bCs/>
                <w:sz w:val="20"/>
                <w:szCs w:val="20"/>
              </w:rPr>
            </w:pPr>
            <w:r w:rsidRPr="008F7A3D">
              <w:rPr>
                <w:bCs/>
                <w:sz w:val="20"/>
                <w:szCs w:val="20"/>
              </w:rPr>
              <w:t>-</w:t>
            </w:r>
          </w:p>
        </w:tc>
        <w:tc>
          <w:tcPr>
            <w:tcW w:w="709" w:type="dxa"/>
          </w:tcPr>
          <w:p w:rsidR="001C38CB" w:rsidRPr="008F7A3D" w:rsidRDefault="00A72D48" w:rsidP="00B4416A">
            <w:pPr>
              <w:widowControl w:val="0"/>
              <w:contextualSpacing/>
              <w:jc w:val="center"/>
              <w:rPr>
                <w:bCs/>
                <w:sz w:val="20"/>
                <w:szCs w:val="20"/>
              </w:rPr>
            </w:pPr>
            <w:r w:rsidRPr="008F7A3D">
              <w:rPr>
                <w:bCs/>
                <w:sz w:val="20"/>
                <w:szCs w:val="20"/>
              </w:rPr>
              <w:t>1</w:t>
            </w:r>
          </w:p>
        </w:tc>
        <w:tc>
          <w:tcPr>
            <w:tcW w:w="709" w:type="dxa"/>
          </w:tcPr>
          <w:p w:rsidR="001C38CB" w:rsidRPr="008F7A3D" w:rsidRDefault="00A72D48" w:rsidP="00B4416A">
            <w:pPr>
              <w:widowControl w:val="0"/>
              <w:contextualSpacing/>
              <w:jc w:val="center"/>
              <w:rPr>
                <w:bCs/>
                <w:sz w:val="20"/>
                <w:szCs w:val="20"/>
              </w:rPr>
            </w:pPr>
            <w:r w:rsidRPr="008F7A3D">
              <w:rPr>
                <w:bCs/>
                <w:sz w:val="20"/>
                <w:szCs w:val="20"/>
              </w:rPr>
              <w:t>4</w:t>
            </w:r>
          </w:p>
        </w:tc>
        <w:tc>
          <w:tcPr>
            <w:tcW w:w="709" w:type="dxa"/>
          </w:tcPr>
          <w:p w:rsidR="001C38CB" w:rsidRPr="008F7A3D" w:rsidRDefault="00F50D25"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50D25"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50D25"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50D25" w:rsidP="00B4416A">
            <w:pPr>
              <w:widowControl w:val="0"/>
              <w:contextualSpacing/>
              <w:jc w:val="center"/>
              <w:rPr>
                <w:bCs/>
                <w:sz w:val="20"/>
                <w:szCs w:val="20"/>
              </w:rPr>
            </w:pPr>
            <w:r w:rsidRPr="008F7A3D">
              <w:rPr>
                <w:bCs/>
                <w:sz w:val="20"/>
                <w:szCs w:val="20"/>
              </w:rPr>
              <w:t>-</w:t>
            </w:r>
          </w:p>
        </w:tc>
      </w:tr>
      <w:tr w:rsidR="00451ABB" w:rsidRPr="008F7A3D" w:rsidTr="00AE7C56">
        <w:trPr>
          <w:trHeight w:val="70"/>
        </w:trPr>
        <w:tc>
          <w:tcPr>
            <w:tcW w:w="2411" w:type="dxa"/>
          </w:tcPr>
          <w:p w:rsidR="00E32F79" w:rsidRPr="008F7A3D" w:rsidRDefault="00E32F79" w:rsidP="00AE7C56">
            <w:pPr>
              <w:widowControl w:val="0"/>
              <w:contextualSpacing/>
              <w:jc w:val="center"/>
              <w:rPr>
                <w:bCs/>
                <w:sz w:val="20"/>
                <w:szCs w:val="20"/>
              </w:rPr>
            </w:pPr>
            <w:r w:rsidRPr="008F7A3D">
              <w:rPr>
                <w:bCs/>
                <w:sz w:val="20"/>
                <w:szCs w:val="20"/>
              </w:rPr>
              <w:t>На 1000чел</w:t>
            </w:r>
          </w:p>
        </w:tc>
        <w:tc>
          <w:tcPr>
            <w:tcW w:w="850" w:type="dxa"/>
          </w:tcPr>
          <w:p w:rsidR="00E32F79" w:rsidRPr="008F7A3D" w:rsidRDefault="00C261A2" w:rsidP="00B4416A">
            <w:pPr>
              <w:widowControl w:val="0"/>
              <w:contextualSpacing/>
              <w:jc w:val="center"/>
              <w:rPr>
                <w:bCs/>
                <w:sz w:val="20"/>
                <w:szCs w:val="20"/>
              </w:rPr>
            </w:pPr>
            <w:r w:rsidRPr="008F7A3D">
              <w:rPr>
                <w:bCs/>
                <w:sz w:val="20"/>
                <w:szCs w:val="20"/>
              </w:rPr>
              <w:t>9,5</w:t>
            </w:r>
          </w:p>
        </w:tc>
        <w:tc>
          <w:tcPr>
            <w:tcW w:w="851" w:type="dxa"/>
          </w:tcPr>
          <w:p w:rsidR="00E32F79" w:rsidRPr="008F7A3D" w:rsidRDefault="003A5F66" w:rsidP="00B4416A">
            <w:pPr>
              <w:widowControl w:val="0"/>
              <w:contextualSpacing/>
              <w:jc w:val="center"/>
              <w:rPr>
                <w:bCs/>
                <w:sz w:val="20"/>
                <w:szCs w:val="20"/>
              </w:rPr>
            </w:pPr>
            <w:r w:rsidRPr="008F7A3D">
              <w:rPr>
                <w:bCs/>
                <w:sz w:val="20"/>
                <w:szCs w:val="20"/>
              </w:rPr>
              <w:t>14,9</w:t>
            </w:r>
          </w:p>
        </w:tc>
        <w:tc>
          <w:tcPr>
            <w:tcW w:w="709"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8"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9" w:type="dxa"/>
          </w:tcPr>
          <w:p w:rsidR="00E32F79" w:rsidRPr="008F7A3D" w:rsidRDefault="00D101C2" w:rsidP="00B4416A">
            <w:pPr>
              <w:widowControl w:val="0"/>
              <w:contextualSpacing/>
              <w:jc w:val="center"/>
              <w:rPr>
                <w:bCs/>
                <w:sz w:val="20"/>
                <w:szCs w:val="20"/>
              </w:rPr>
            </w:pPr>
            <w:r w:rsidRPr="008F7A3D">
              <w:rPr>
                <w:bCs/>
                <w:sz w:val="20"/>
                <w:szCs w:val="20"/>
              </w:rPr>
              <w:t>0,8</w:t>
            </w:r>
          </w:p>
        </w:tc>
        <w:tc>
          <w:tcPr>
            <w:tcW w:w="709" w:type="dxa"/>
          </w:tcPr>
          <w:p w:rsidR="00E32F79" w:rsidRPr="008F7A3D" w:rsidRDefault="0000316F" w:rsidP="00B4416A">
            <w:pPr>
              <w:widowControl w:val="0"/>
              <w:contextualSpacing/>
              <w:jc w:val="center"/>
              <w:rPr>
                <w:bCs/>
                <w:sz w:val="20"/>
                <w:szCs w:val="20"/>
              </w:rPr>
            </w:pPr>
            <w:r w:rsidRPr="008F7A3D">
              <w:rPr>
                <w:bCs/>
                <w:sz w:val="20"/>
                <w:szCs w:val="20"/>
              </w:rPr>
              <w:t>3,1</w:t>
            </w:r>
          </w:p>
        </w:tc>
        <w:tc>
          <w:tcPr>
            <w:tcW w:w="709"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8"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8"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8" w:type="dxa"/>
          </w:tcPr>
          <w:p w:rsidR="00E32F79" w:rsidRPr="008F7A3D" w:rsidRDefault="00F50D25" w:rsidP="00B4416A">
            <w:pPr>
              <w:widowControl w:val="0"/>
              <w:contextualSpacing/>
              <w:jc w:val="center"/>
              <w:rPr>
                <w:bCs/>
                <w:sz w:val="20"/>
                <w:szCs w:val="20"/>
              </w:rPr>
            </w:pPr>
            <w:r w:rsidRPr="008F7A3D">
              <w:rPr>
                <w:bCs/>
                <w:sz w:val="20"/>
                <w:szCs w:val="20"/>
              </w:rPr>
              <w:t>-</w:t>
            </w:r>
          </w:p>
        </w:tc>
      </w:tr>
      <w:tr w:rsidR="00A72D48" w:rsidRPr="008F7A3D" w:rsidTr="00AE7C56">
        <w:trPr>
          <w:trHeight w:val="70"/>
        </w:trPr>
        <w:tc>
          <w:tcPr>
            <w:tcW w:w="2411" w:type="dxa"/>
          </w:tcPr>
          <w:p w:rsidR="00A72D48" w:rsidRPr="008F7A3D" w:rsidRDefault="00A72D48" w:rsidP="00AE7C56">
            <w:pPr>
              <w:widowControl w:val="0"/>
              <w:contextualSpacing/>
              <w:jc w:val="center"/>
              <w:rPr>
                <w:bCs/>
                <w:sz w:val="20"/>
                <w:szCs w:val="20"/>
              </w:rPr>
            </w:pPr>
            <w:r w:rsidRPr="008F7A3D">
              <w:rPr>
                <w:bCs/>
                <w:sz w:val="20"/>
                <w:szCs w:val="20"/>
              </w:rPr>
              <w:t>болезни нервной системы, всего</w:t>
            </w:r>
          </w:p>
        </w:tc>
        <w:tc>
          <w:tcPr>
            <w:tcW w:w="850" w:type="dxa"/>
          </w:tcPr>
          <w:p w:rsidR="00A72D48" w:rsidRPr="008F7A3D" w:rsidRDefault="00A72D48" w:rsidP="00B4416A">
            <w:pPr>
              <w:widowControl w:val="0"/>
              <w:contextualSpacing/>
              <w:jc w:val="center"/>
              <w:rPr>
                <w:bCs/>
                <w:sz w:val="20"/>
                <w:szCs w:val="20"/>
              </w:rPr>
            </w:pPr>
            <w:r w:rsidRPr="008F7A3D">
              <w:rPr>
                <w:bCs/>
                <w:sz w:val="20"/>
                <w:szCs w:val="20"/>
              </w:rPr>
              <w:t>79</w:t>
            </w:r>
          </w:p>
        </w:tc>
        <w:tc>
          <w:tcPr>
            <w:tcW w:w="851" w:type="dxa"/>
          </w:tcPr>
          <w:p w:rsidR="00A72D48" w:rsidRPr="008F7A3D" w:rsidRDefault="00A72D48" w:rsidP="00B4416A">
            <w:pPr>
              <w:widowControl w:val="0"/>
              <w:contextualSpacing/>
              <w:jc w:val="center"/>
              <w:rPr>
                <w:bCs/>
                <w:sz w:val="20"/>
                <w:szCs w:val="20"/>
              </w:rPr>
            </w:pPr>
            <w:r w:rsidRPr="008F7A3D">
              <w:rPr>
                <w:bCs/>
                <w:sz w:val="20"/>
                <w:szCs w:val="20"/>
              </w:rPr>
              <w:t>59</w:t>
            </w:r>
          </w:p>
        </w:tc>
        <w:tc>
          <w:tcPr>
            <w:tcW w:w="709" w:type="dxa"/>
          </w:tcPr>
          <w:p w:rsidR="00A72D48" w:rsidRPr="008F7A3D" w:rsidRDefault="00F50D25" w:rsidP="00B4416A">
            <w:pPr>
              <w:widowControl w:val="0"/>
              <w:contextualSpacing/>
              <w:jc w:val="center"/>
              <w:rPr>
                <w:bCs/>
                <w:sz w:val="20"/>
                <w:szCs w:val="20"/>
              </w:rPr>
            </w:pPr>
            <w:r w:rsidRPr="008F7A3D">
              <w:rPr>
                <w:bCs/>
                <w:sz w:val="20"/>
                <w:szCs w:val="20"/>
              </w:rPr>
              <w:t>-</w:t>
            </w:r>
          </w:p>
        </w:tc>
        <w:tc>
          <w:tcPr>
            <w:tcW w:w="708" w:type="dxa"/>
          </w:tcPr>
          <w:p w:rsidR="00A72D48" w:rsidRPr="008F7A3D" w:rsidRDefault="00F50D25" w:rsidP="00B4416A">
            <w:pPr>
              <w:widowControl w:val="0"/>
              <w:contextualSpacing/>
              <w:jc w:val="center"/>
              <w:rPr>
                <w:bCs/>
                <w:sz w:val="20"/>
                <w:szCs w:val="20"/>
              </w:rPr>
            </w:pPr>
            <w:r w:rsidRPr="008F7A3D">
              <w:rPr>
                <w:bCs/>
                <w:sz w:val="20"/>
                <w:szCs w:val="20"/>
              </w:rPr>
              <w:t>-</w:t>
            </w:r>
          </w:p>
        </w:tc>
        <w:tc>
          <w:tcPr>
            <w:tcW w:w="709" w:type="dxa"/>
          </w:tcPr>
          <w:p w:rsidR="00A72D48" w:rsidRPr="008F7A3D" w:rsidRDefault="00A72D48" w:rsidP="007017D3">
            <w:r w:rsidRPr="008F7A3D">
              <w:t>2</w:t>
            </w:r>
          </w:p>
        </w:tc>
        <w:tc>
          <w:tcPr>
            <w:tcW w:w="709" w:type="dxa"/>
          </w:tcPr>
          <w:p w:rsidR="00A72D48" w:rsidRPr="008F7A3D" w:rsidRDefault="00A72D48" w:rsidP="007017D3">
            <w:r w:rsidRPr="008F7A3D">
              <w:t>5</w:t>
            </w:r>
          </w:p>
        </w:tc>
        <w:tc>
          <w:tcPr>
            <w:tcW w:w="709" w:type="dxa"/>
          </w:tcPr>
          <w:p w:rsidR="00A72D48" w:rsidRPr="008F7A3D" w:rsidRDefault="00A72D48" w:rsidP="007017D3">
            <w:r w:rsidRPr="008F7A3D">
              <w:t>1</w:t>
            </w:r>
          </w:p>
        </w:tc>
        <w:tc>
          <w:tcPr>
            <w:tcW w:w="708" w:type="dxa"/>
          </w:tcPr>
          <w:p w:rsidR="00A72D48" w:rsidRPr="008F7A3D" w:rsidRDefault="00A72D48" w:rsidP="007017D3">
            <w:r w:rsidRPr="008F7A3D">
              <w:t>7</w:t>
            </w:r>
          </w:p>
        </w:tc>
        <w:tc>
          <w:tcPr>
            <w:tcW w:w="708" w:type="dxa"/>
          </w:tcPr>
          <w:p w:rsidR="00A72D48" w:rsidRPr="008F7A3D" w:rsidRDefault="00A72D48" w:rsidP="007017D3">
            <w:r w:rsidRPr="008F7A3D">
              <w:t>5</w:t>
            </w:r>
          </w:p>
        </w:tc>
        <w:tc>
          <w:tcPr>
            <w:tcW w:w="708" w:type="dxa"/>
          </w:tcPr>
          <w:p w:rsidR="00A72D48" w:rsidRPr="008F7A3D" w:rsidRDefault="00F50D25" w:rsidP="00B4416A">
            <w:pPr>
              <w:widowControl w:val="0"/>
              <w:contextualSpacing/>
              <w:jc w:val="center"/>
              <w:rPr>
                <w:bCs/>
                <w:sz w:val="20"/>
                <w:szCs w:val="20"/>
              </w:rPr>
            </w:pPr>
            <w:r w:rsidRPr="008F7A3D">
              <w:rPr>
                <w:bCs/>
                <w:sz w:val="20"/>
                <w:szCs w:val="20"/>
              </w:rPr>
              <w:t>-</w:t>
            </w:r>
          </w:p>
        </w:tc>
      </w:tr>
      <w:tr w:rsidR="00451ABB" w:rsidRPr="008F7A3D" w:rsidTr="00AE7C56">
        <w:trPr>
          <w:trHeight w:val="70"/>
        </w:trPr>
        <w:tc>
          <w:tcPr>
            <w:tcW w:w="2411" w:type="dxa"/>
          </w:tcPr>
          <w:p w:rsidR="00E32F79" w:rsidRPr="008F7A3D" w:rsidRDefault="00E32F79" w:rsidP="00AE7C56">
            <w:pPr>
              <w:widowControl w:val="0"/>
              <w:contextualSpacing/>
              <w:jc w:val="center"/>
              <w:rPr>
                <w:bCs/>
                <w:sz w:val="20"/>
                <w:szCs w:val="20"/>
              </w:rPr>
            </w:pPr>
            <w:r w:rsidRPr="008F7A3D">
              <w:rPr>
                <w:bCs/>
                <w:sz w:val="20"/>
                <w:szCs w:val="20"/>
              </w:rPr>
              <w:t>На 1000чел</w:t>
            </w:r>
          </w:p>
        </w:tc>
        <w:tc>
          <w:tcPr>
            <w:tcW w:w="850" w:type="dxa"/>
          </w:tcPr>
          <w:p w:rsidR="00E32F79" w:rsidRPr="008F7A3D" w:rsidRDefault="003A5F66" w:rsidP="00B4416A">
            <w:pPr>
              <w:widowControl w:val="0"/>
              <w:contextualSpacing/>
              <w:jc w:val="center"/>
              <w:rPr>
                <w:bCs/>
                <w:sz w:val="20"/>
                <w:szCs w:val="20"/>
              </w:rPr>
            </w:pPr>
            <w:r w:rsidRPr="008F7A3D">
              <w:rPr>
                <w:bCs/>
                <w:sz w:val="20"/>
                <w:szCs w:val="20"/>
              </w:rPr>
              <w:t>3,8</w:t>
            </w:r>
          </w:p>
        </w:tc>
        <w:tc>
          <w:tcPr>
            <w:tcW w:w="851" w:type="dxa"/>
          </w:tcPr>
          <w:p w:rsidR="00E32F79" w:rsidRPr="008F7A3D" w:rsidRDefault="003A5F66" w:rsidP="00B4416A">
            <w:pPr>
              <w:widowControl w:val="0"/>
              <w:contextualSpacing/>
              <w:jc w:val="center"/>
              <w:rPr>
                <w:bCs/>
                <w:sz w:val="20"/>
                <w:szCs w:val="20"/>
              </w:rPr>
            </w:pPr>
            <w:r w:rsidRPr="008F7A3D">
              <w:rPr>
                <w:bCs/>
                <w:sz w:val="20"/>
                <w:szCs w:val="20"/>
              </w:rPr>
              <w:t>4,6</w:t>
            </w:r>
          </w:p>
        </w:tc>
        <w:tc>
          <w:tcPr>
            <w:tcW w:w="709"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8"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9" w:type="dxa"/>
          </w:tcPr>
          <w:p w:rsidR="00E32F79" w:rsidRPr="008F7A3D" w:rsidRDefault="00D101C2" w:rsidP="00B4416A">
            <w:pPr>
              <w:widowControl w:val="0"/>
              <w:contextualSpacing/>
              <w:jc w:val="center"/>
              <w:rPr>
                <w:bCs/>
                <w:sz w:val="20"/>
                <w:szCs w:val="20"/>
              </w:rPr>
            </w:pPr>
            <w:r w:rsidRPr="008F7A3D">
              <w:rPr>
                <w:bCs/>
                <w:sz w:val="20"/>
                <w:szCs w:val="20"/>
              </w:rPr>
              <w:t>1,5</w:t>
            </w:r>
          </w:p>
        </w:tc>
        <w:tc>
          <w:tcPr>
            <w:tcW w:w="709" w:type="dxa"/>
          </w:tcPr>
          <w:p w:rsidR="00E32F79" w:rsidRPr="008F7A3D" w:rsidRDefault="0000316F" w:rsidP="00B4416A">
            <w:pPr>
              <w:widowControl w:val="0"/>
              <w:contextualSpacing/>
              <w:jc w:val="center"/>
              <w:rPr>
                <w:bCs/>
                <w:sz w:val="20"/>
                <w:szCs w:val="20"/>
              </w:rPr>
            </w:pPr>
            <w:r w:rsidRPr="008F7A3D">
              <w:rPr>
                <w:bCs/>
                <w:sz w:val="20"/>
                <w:szCs w:val="20"/>
              </w:rPr>
              <w:t>3,8</w:t>
            </w:r>
          </w:p>
        </w:tc>
        <w:tc>
          <w:tcPr>
            <w:tcW w:w="709" w:type="dxa"/>
          </w:tcPr>
          <w:p w:rsidR="00E32F79" w:rsidRPr="008F7A3D" w:rsidRDefault="00964EBC" w:rsidP="00B4416A">
            <w:pPr>
              <w:widowControl w:val="0"/>
              <w:contextualSpacing/>
              <w:jc w:val="center"/>
              <w:rPr>
                <w:bCs/>
                <w:sz w:val="20"/>
                <w:szCs w:val="20"/>
              </w:rPr>
            </w:pPr>
            <w:r w:rsidRPr="008F7A3D">
              <w:rPr>
                <w:bCs/>
                <w:sz w:val="20"/>
                <w:szCs w:val="20"/>
              </w:rPr>
              <w:t>0,9</w:t>
            </w:r>
          </w:p>
        </w:tc>
        <w:tc>
          <w:tcPr>
            <w:tcW w:w="708" w:type="dxa"/>
          </w:tcPr>
          <w:p w:rsidR="00E32F79" w:rsidRPr="008F7A3D" w:rsidRDefault="00E56C34" w:rsidP="00B4416A">
            <w:pPr>
              <w:widowControl w:val="0"/>
              <w:contextualSpacing/>
              <w:jc w:val="center"/>
              <w:rPr>
                <w:bCs/>
                <w:sz w:val="20"/>
                <w:szCs w:val="20"/>
              </w:rPr>
            </w:pPr>
            <w:r w:rsidRPr="008F7A3D">
              <w:rPr>
                <w:bCs/>
                <w:sz w:val="20"/>
                <w:szCs w:val="20"/>
              </w:rPr>
              <w:t>6,9</w:t>
            </w:r>
          </w:p>
        </w:tc>
        <w:tc>
          <w:tcPr>
            <w:tcW w:w="708" w:type="dxa"/>
          </w:tcPr>
          <w:p w:rsidR="00E32F79" w:rsidRPr="008F7A3D" w:rsidRDefault="00EA2262" w:rsidP="00B4416A">
            <w:pPr>
              <w:widowControl w:val="0"/>
              <w:contextualSpacing/>
              <w:jc w:val="center"/>
              <w:rPr>
                <w:bCs/>
                <w:sz w:val="20"/>
                <w:szCs w:val="20"/>
              </w:rPr>
            </w:pPr>
            <w:r w:rsidRPr="008F7A3D">
              <w:rPr>
                <w:bCs/>
                <w:sz w:val="20"/>
                <w:szCs w:val="20"/>
              </w:rPr>
              <w:t>2,9</w:t>
            </w:r>
          </w:p>
        </w:tc>
        <w:tc>
          <w:tcPr>
            <w:tcW w:w="708" w:type="dxa"/>
          </w:tcPr>
          <w:p w:rsidR="00E32F79" w:rsidRPr="008F7A3D" w:rsidRDefault="00F50D25" w:rsidP="00B4416A">
            <w:pPr>
              <w:widowControl w:val="0"/>
              <w:contextualSpacing/>
              <w:jc w:val="center"/>
              <w:rPr>
                <w:bCs/>
                <w:sz w:val="20"/>
                <w:szCs w:val="20"/>
              </w:rPr>
            </w:pPr>
            <w:r w:rsidRPr="008F7A3D">
              <w:rPr>
                <w:bCs/>
                <w:sz w:val="20"/>
                <w:szCs w:val="20"/>
              </w:rPr>
              <w:t>-</w:t>
            </w:r>
          </w:p>
        </w:tc>
      </w:tr>
      <w:tr w:rsidR="00451ABB" w:rsidRPr="008F7A3D" w:rsidTr="00AE7C56">
        <w:trPr>
          <w:trHeight w:val="315"/>
        </w:trPr>
        <w:tc>
          <w:tcPr>
            <w:tcW w:w="2411" w:type="dxa"/>
          </w:tcPr>
          <w:p w:rsidR="00701290" w:rsidRPr="008F7A3D" w:rsidRDefault="00701290" w:rsidP="00AE7C56">
            <w:pPr>
              <w:widowControl w:val="0"/>
              <w:contextualSpacing/>
              <w:jc w:val="center"/>
              <w:rPr>
                <w:bCs/>
                <w:sz w:val="20"/>
                <w:szCs w:val="20"/>
              </w:rPr>
            </w:pPr>
            <w:r w:rsidRPr="008F7A3D">
              <w:rPr>
                <w:bCs/>
                <w:sz w:val="20"/>
                <w:szCs w:val="20"/>
              </w:rPr>
              <w:t>болезни глаза и его придаточного аппарата, всего</w:t>
            </w:r>
          </w:p>
        </w:tc>
        <w:tc>
          <w:tcPr>
            <w:tcW w:w="850" w:type="dxa"/>
          </w:tcPr>
          <w:p w:rsidR="00701290" w:rsidRPr="008F7A3D" w:rsidRDefault="009721E3" w:rsidP="00B4416A">
            <w:pPr>
              <w:widowControl w:val="0"/>
              <w:contextualSpacing/>
              <w:jc w:val="center"/>
              <w:rPr>
                <w:bCs/>
                <w:sz w:val="20"/>
                <w:szCs w:val="20"/>
              </w:rPr>
            </w:pPr>
            <w:r w:rsidRPr="008F7A3D">
              <w:rPr>
                <w:bCs/>
                <w:sz w:val="20"/>
                <w:szCs w:val="20"/>
              </w:rPr>
              <w:t>158</w:t>
            </w:r>
          </w:p>
        </w:tc>
        <w:tc>
          <w:tcPr>
            <w:tcW w:w="851" w:type="dxa"/>
          </w:tcPr>
          <w:p w:rsidR="00701290" w:rsidRPr="008F7A3D" w:rsidRDefault="00FF6E6C" w:rsidP="00B4416A">
            <w:pPr>
              <w:widowControl w:val="0"/>
              <w:contextualSpacing/>
              <w:jc w:val="center"/>
              <w:rPr>
                <w:bCs/>
                <w:sz w:val="20"/>
                <w:szCs w:val="20"/>
              </w:rPr>
            </w:pPr>
            <w:r w:rsidRPr="008F7A3D">
              <w:rPr>
                <w:bCs/>
                <w:sz w:val="20"/>
                <w:szCs w:val="20"/>
              </w:rPr>
              <w:t>74</w:t>
            </w:r>
          </w:p>
        </w:tc>
        <w:tc>
          <w:tcPr>
            <w:tcW w:w="709" w:type="dxa"/>
          </w:tcPr>
          <w:p w:rsidR="00701290" w:rsidRPr="008F7A3D" w:rsidRDefault="00A72D48" w:rsidP="00B4416A">
            <w:pPr>
              <w:widowControl w:val="0"/>
              <w:contextualSpacing/>
              <w:jc w:val="center"/>
              <w:rPr>
                <w:bCs/>
                <w:sz w:val="20"/>
                <w:szCs w:val="20"/>
              </w:rPr>
            </w:pPr>
            <w:r w:rsidRPr="008F7A3D">
              <w:rPr>
                <w:bCs/>
                <w:sz w:val="20"/>
                <w:szCs w:val="20"/>
              </w:rPr>
              <w:t>6</w:t>
            </w:r>
          </w:p>
        </w:tc>
        <w:tc>
          <w:tcPr>
            <w:tcW w:w="708" w:type="dxa"/>
          </w:tcPr>
          <w:p w:rsidR="00701290" w:rsidRPr="008F7A3D" w:rsidRDefault="00A72D48" w:rsidP="00B4416A">
            <w:pPr>
              <w:widowControl w:val="0"/>
              <w:contextualSpacing/>
              <w:jc w:val="center"/>
              <w:rPr>
                <w:bCs/>
                <w:sz w:val="20"/>
                <w:szCs w:val="20"/>
              </w:rPr>
            </w:pPr>
            <w:r w:rsidRPr="008F7A3D">
              <w:rPr>
                <w:bCs/>
                <w:sz w:val="20"/>
                <w:szCs w:val="20"/>
              </w:rPr>
              <w:t>18</w:t>
            </w:r>
          </w:p>
        </w:tc>
        <w:tc>
          <w:tcPr>
            <w:tcW w:w="709" w:type="dxa"/>
          </w:tcPr>
          <w:p w:rsidR="00701290" w:rsidRPr="008F7A3D" w:rsidRDefault="00A72D48" w:rsidP="00B4416A">
            <w:pPr>
              <w:widowControl w:val="0"/>
              <w:contextualSpacing/>
              <w:jc w:val="center"/>
              <w:rPr>
                <w:bCs/>
                <w:sz w:val="20"/>
                <w:szCs w:val="20"/>
              </w:rPr>
            </w:pPr>
            <w:r w:rsidRPr="008F7A3D">
              <w:rPr>
                <w:bCs/>
                <w:sz w:val="20"/>
                <w:szCs w:val="20"/>
              </w:rPr>
              <w:t>12</w:t>
            </w:r>
          </w:p>
        </w:tc>
        <w:tc>
          <w:tcPr>
            <w:tcW w:w="709" w:type="dxa"/>
          </w:tcPr>
          <w:p w:rsidR="00701290" w:rsidRPr="008F7A3D" w:rsidRDefault="00A72D48" w:rsidP="00B4416A">
            <w:pPr>
              <w:widowControl w:val="0"/>
              <w:contextualSpacing/>
              <w:jc w:val="center"/>
              <w:rPr>
                <w:bCs/>
                <w:sz w:val="20"/>
                <w:szCs w:val="20"/>
              </w:rPr>
            </w:pPr>
            <w:r w:rsidRPr="008F7A3D">
              <w:rPr>
                <w:bCs/>
                <w:sz w:val="20"/>
                <w:szCs w:val="20"/>
              </w:rPr>
              <w:t>5</w:t>
            </w:r>
          </w:p>
        </w:tc>
        <w:tc>
          <w:tcPr>
            <w:tcW w:w="709" w:type="dxa"/>
          </w:tcPr>
          <w:p w:rsidR="00701290" w:rsidRPr="008F7A3D" w:rsidRDefault="00F50D25" w:rsidP="00B4416A">
            <w:pPr>
              <w:widowControl w:val="0"/>
              <w:contextualSpacing/>
              <w:jc w:val="center"/>
              <w:rPr>
                <w:bCs/>
                <w:sz w:val="20"/>
                <w:szCs w:val="20"/>
              </w:rPr>
            </w:pPr>
            <w:r w:rsidRPr="008F7A3D">
              <w:rPr>
                <w:bCs/>
                <w:sz w:val="20"/>
                <w:szCs w:val="20"/>
              </w:rPr>
              <w:t>-</w:t>
            </w:r>
          </w:p>
        </w:tc>
        <w:tc>
          <w:tcPr>
            <w:tcW w:w="708" w:type="dxa"/>
          </w:tcPr>
          <w:p w:rsidR="00701290" w:rsidRPr="008F7A3D" w:rsidRDefault="00A72D48" w:rsidP="00B4416A">
            <w:pPr>
              <w:widowControl w:val="0"/>
              <w:contextualSpacing/>
              <w:jc w:val="center"/>
              <w:rPr>
                <w:bCs/>
                <w:sz w:val="20"/>
                <w:szCs w:val="20"/>
              </w:rPr>
            </w:pPr>
            <w:r w:rsidRPr="008F7A3D">
              <w:rPr>
                <w:bCs/>
                <w:sz w:val="20"/>
                <w:szCs w:val="20"/>
              </w:rPr>
              <w:t>11</w:t>
            </w:r>
          </w:p>
        </w:tc>
        <w:tc>
          <w:tcPr>
            <w:tcW w:w="708" w:type="dxa"/>
          </w:tcPr>
          <w:p w:rsidR="00701290" w:rsidRPr="008F7A3D" w:rsidRDefault="00A72D48" w:rsidP="00B4416A">
            <w:pPr>
              <w:widowControl w:val="0"/>
              <w:contextualSpacing/>
              <w:jc w:val="center"/>
              <w:rPr>
                <w:bCs/>
                <w:sz w:val="20"/>
                <w:szCs w:val="20"/>
              </w:rPr>
            </w:pPr>
            <w:r w:rsidRPr="008F7A3D">
              <w:rPr>
                <w:bCs/>
                <w:sz w:val="20"/>
                <w:szCs w:val="20"/>
              </w:rPr>
              <w:t>17</w:t>
            </w:r>
          </w:p>
        </w:tc>
        <w:tc>
          <w:tcPr>
            <w:tcW w:w="708" w:type="dxa"/>
          </w:tcPr>
          <w:p w:rsidR="00701290" w:rsidRPr="008F7A3D" w:rsidRDefault="00A72D48" w:rsidP="00B4416A">
            <w:pPr>
              <w:widowControl w:val="0"/>
              <w:contextualSpacing/>
              <w:jc w:val="center"/>
              <w:rPr>
                <w:bCs/>
                <w:sz w:val="20"/>
                <w:szCs w:val="20"/>
              </w:rPr>
            </w:pPr>
            <w:r w:rsidRPr="008F7A3D">
              <w:rPr>
                <w:bCs/>
                <w:sz w:val="20"/>
                <w:szCs w:val="20"/>
              </w:rPr>
              <w:t>15</w:t>
            </w:r>
          </w:p>
        </w:tc>
      </w:tr>
      <w:tr w:rsidR="00451ABB" w:rsidRPr="008F7A3D" w:rsidTr="00AE7C56">
        <w:trPr>
          <w:trHeight w:val="70"/>
        </w:trPr>
        <w:tc>
          <w:tcPr>
            <w:tcW w:w="2411" w:type="dxa"/>
          </w:tcPr>
          <w:p w:rsidR="00E32F79" w:rsidRPr="008F7A3D" w:rsidRDefault="00E32F79" w:rsidP="00AE7C56">
            <w:pPr>
              <w:widowControl w:val="0"/>
              <w:contextualSpacing/>
              <w:jc w:val="center"/>
              <w:rPr>
                <w:bCs/>
                <w:sz w:val="20"/>
                <w:szCs w:val="20"/>
              </w:rPr>
            </w:pPr>
            <w:r w:rsidRPr="008F7A3D">
              <w:rPr>
                <w:bCs/>
                <w:sz w:val="20"/>
                <w:szCs w:val="20"/>
              </w:rPr>
              <w:t>На 1000чел</w:t>
            </w:r>
          </w:p>
        </w:tc>
        <w:tc>
          <w:tcPr>
            <w:tcW w:w="850" w:type="dxa"/>
          </w:tcPr>
          <w:p w:rsidR="00E32F79" w:rsidRPr="008F7A3D" w:rsidRDefault="003A5F66" w:rsidP="00B4416A">
            <w:pPr>
              <w:widowControl w:val="0"/>
              <w:contextualSpacing/>
              <w:jc w:val="center"/>
              <w:rPr>
                <w:bCs/>
                <w:sz w:val="20"/>
                <w:szCs w:val="20"/>
              </w:rPr>
            </w:pPr>
            <w:r w:rsidRPr="008F7A3D">
              <w:rPr>
                <w:bCs/>
                <w:sz w:val="20"/>
                <w:szCs w:val="20"/>
              </w:rPr>
              <w:t>7,7</w:t>
            </w:r>
          </w:p>
        </w:tc>
        <w:tc>
          <w:tcPr>
            <w:tcW w:w="851" w:type="dxa"/>
          </w:tcPr>
          <w:p w:rsidR="00E32F79" w:rsidRPr="008F7A3D" w:rsidRDefault="003A5F66" w:rsidP="00B4416A">
            <w:pPr>
              <w:widowControl w:val="0"/>
              <w:contextualSpacing/>
              <w:jc w:val="center"/>
              <w:rPr>
                <w:bCs/>
                <w:sz w:val="20"/>
                <w:szCs w:val="20"/>
              </w:rPr>
            </w:pPr>
            <w:r w:rsidRPr="008F7A3D">
              <w:rPr>
                <w:bCs/>
                <w:sz w:val="20"/>
                <w:szCs w:val="20"/>
              </w:rPr>
              <w:t>5,8</w:t>
            </w:r>
          </w:p>
        </w:tc>
        <w:tc>
          <w:tcPr>
            <w:tcW w:w="709" w:type="dxa"/>
          </w:tcPr>
          <w:p w:rsidR="00E32F79" w:rsidRPr="008F7A3D" w:rsidRDefault="00877CD8" w:rsidP="00B4416A">
            <w:pPr>
              <w:widowControl w:val="0"/>
              <w:contextualSpacing/>
              <w:jc w:val="center"/>
              <w:rPr>
                <w:bCs/>
                <w:sz w:val="20"/>
                <w:szCs w:val="20"/>
              </w:rPr>
            </w:pPr>
            <w:r w:rsidRPr="008F7A3D">
              <w:rPr>
                <w:bCs/>
                <w:sz w:val="20"/>
                <w:szCs w:val="20"/>
              </w:rPr>
              <w:t>4,1</w:t>
            </w:r>
          </w:p>
        </w:tc>
        <w:tc>
          <w:tcPr>
            <w:tcW w:w="708" w:type="dxa"/>
          </w:tcPr>
          <w:p w:rsidR="00E32F79" w:rsidRPr="008F7A3D" w:rsidRDefault="00877CD8" w:rsidP="00B4416A">
            <w:pPr>
              <w:widowControl w:val="0"/>
              <w:contextualSpacing/>
              <w:jc w:val="center"/>
              <w:rPr>
                <w:bCs/>
                <w:sz w:val="20"/>
                <w:szCs w:val="20"/>
              </w:rPr>
            </w:pPr>
            <w:r w:rsidRPr="008F7A3D">
              <w:rPr>
                <w:bCs/>
                <w:sz w:val="20"/>
                <w:szCs w:val="20"/>
              </w:rPr>
              <w:t>20,3</w:t>
            </w:r>
          </w:p>
        </w:tc>
        <w:tc>
          <w:tcPr>
            <w:tcW w:w="709" w:type="dxa"/>
          </w:tcPr>
          <w:p w:rsidR="00E32F79" w:rsidRPr="008F7A3D" w:rsidRDefault="00D101C2" w:rsidP="00B4416A">
            <w:pPr>
              <w:widowControl w:val="0"/>
              <w:contextualSpacing/>
              <w:jc w:val="center"/>
              <w:rPr>
                <w:bCs/>
                <w:sz w:val="20"/>
                <w:szCs w:val="20"/>
              </w:rPr>
            </w:pPr>
            <w:r w:rsidRPr="008F7A3D">
              <w:rPr>
                <w:bCs/>
                <w:sz w:val="20"/>
                <w:szCs w:val="20"/>
              </w:rPr>
              <w:t>9,3</w:t>
            </w:r>
          </w:p>
        </w:tc>
        <w:tc>
          <w:tcPr>
            <w:tcW w:w="709" w:type="dxa"/>
          </w:tcPr>
          <w:p w:rsidR="00E32F79" w:rsidRPr="008F7A3D" w:rsidRDefault="0000316F" w:rsidP="00B4416A">
            <w:pPr>
              <w:widowControl w:val="0"/>
              <w:contextualSpacing/>
              <w:jc w:val="center"/>
              <w:rPr>
                <w:bCs/>
                <w:sz w:val="20"/>
                <w:szCs w:val="20"/>
              </w:rPr>
            </w:pPr>
            <w:r w:rsidRPr="008F7A3D">
              <w:rPr>
                <w:bCs/>
                <w:sz w:val="20"/>
                <w:szCs w:val="20"/>
              </w:rPr>
              <w:t>3,8</w:t>
            </w:r>
          </w:p>
        </w:tc>
        <w:tc>
          <w:tcPr>
            <w:tcW w:w="709" w:type="dxa"/>
          </w:tcPr>
          <w:p w:rsidR="00E32F79" w:rsidRPr="008F7A3D" w:rsidRDefault="00EA2262" w:rsidP="00B4416A">
            <w:pPr>
              <w:widowControl w:val="0"/>
              <w:contextualSpacing/>
              <w:jc w:val="center"/>
              <w:rPr>
                <w:bCs/>
                <w:sz w:val="20"/>
                <w:szCs w:val="20"/>
              </w:rPr>
            </w:pPr>
            <w:r w:rsidRPr="008F7A3D">
              <w:rPr>
                <w:bCs/>
                <w:sz w:val="20"/>
                <w:szCs w:val="20"/>
              </w:rPr>
              <w:t>-</w:t>
            </w:r>
          </w:p>
        </w:tc>
        <w:tc>
          <w:tcPr>
            <w:tcW w:w="708" w:type="dxa"/>
          </w:tcPr>
          <w:p w:rsidR="00E32F79" w:rsidRPr="008F7A3D" w:rsidRDefault="00E56C34" w:rsidP="00B4416A">
            <w:pPr>
              <w:widowControl w:val="0"/>
              <w:contextualSpacing/>
              <w:jc w:val="center"/>
              <w:rPr>
                <w:bCs/>
                <w:sz w:val="20"/>
                <w:szCs w:val="20"/>
              </w:rPr>
            </w:pPr>
            <w:r w:rsidRPr="008F7A3D">
              <w:rPr>
                <w:bCs/>
                <w:sz w:val="20"/>
                <w:szCs w:val="20"/>
              </w:rPr>
              <w:t>10,9</w:t>
            </w:r>
          </w:p>
        </w:tc>
        <w:tc>
          <w:tcPr>
            <w:tcW w:w="708" w:type="dxa"/>
          </w:tcPr>
          <w:p w:rsidR="00E32F79" w:rsidRPr="008F7A3D" w:rsidRDefault="00EA2262" w:rsidP="00B4416A">
            <w:pPr>
              <w:widowControl w:val="0"/>
              <w:contextualSpacing/>
              <w:jc w:val="center"/>
              <w:rPr>
                <w:bCs/>
                <w:sz w:val="20"/>
                <w:szCs w:val="20"/>
              </w:rPr>
            </w:pPr>
            <w:r w:rsidRPr="008F7A3D">
              <w:rPr>
                <w:bCs/>
                <w:sz w:val="20"/>
                <w:szCs w:val="20"/>
              </w:rPr>
              <w:t>10,0</w:t>
            </w:r>
          </w:p>
        </w:tc>
        <w:tc>
          <w:tcPr>
            <w:tcW w:w="708" w:type="dxa"/>
          </w:tcPr>
          <w:p w:rsidR="00E32F79" w:rsidRPr="008F7A3D" w:rsidRDefault="00D703F8" w:rsidP="00B4416A">
            <w:pPr>
              <w:widowControl w:val="0"/>
              <w:contextualSpacing/>
              <w:jc w:val="center"/>
              <w:rPr>
                <w:bCs/>
                <w:sz w:val="20"/>
                <w:szCs w:val="20"/>
              </w:rPr>
            </w:pPr>
            <w:r w:rsidRPr="008F7A3D">
              <w:rPr>
                <w:bCs/>
                <w:sz w:val="20"/>
                <w:szCs w:val="20"/>
              </w:rPr>
              <w:t>18,9</w:t>
            </w:r>
          </w:p>
        </w:tc>
      </w:tr>
      <w:tr w:rsidR="00451ABB" w:rsidRPr="008F7A3D" w:rsidTr="00AE7C56">
        <w:trPr>
          <w:trHeight w:val="450"/>
        </w:trPr>
        <w:tc>
          <w:tcPr>
            <w:tcW w:w="2411" w:type="dxa"/>
          </w:tcPr>
          <w:p w:rsidR="001C38CB" w:rsidRPr="008F7A3D" w:rsidRDefault="001C38CB" w:rsidP="00AE7C56">
            <w:pPr>
              <w:widowControl w:val="0"/>
              <w:contextualSpacing/>
              <w:jc w:val="center"/>
              <w:rPr>
                <w:bCs/>
                <w:sz w:val="20"/>
                <w:szCs w:val="20"/>
              </w:rPr>
            </w:pPr>
            <w:r w:rsidRPr="008F7A3D">
              <w:rPr>
                <w:bCs/>
                <w:sz w:val="20"/>
                <w:szCs w:val="20"/>
              </w:rPr>
              <w:t>болезни уха и сосцевидного отростка</w:t>
            </w:r>
            <w:r w:rsidR="00E32F79" w:rsidRPr="008F7A3D">
              <w:rPr>
                <w:bCs/>
                <w:sz w:val="20"/>
                <w:szCs w:val="20"/>
              </w:rPr>
              <w:t>, всего</w:t>
            </w:r>
          </w:p>
        </w:tc>
        <w:tc>
          <w:tcPr>
            <w:tcW w:w="850" w:type="dxa"/>
          </w:tcPr>
          <w:p w:rsidR="001C38CB" w:rsidRPr="008F7A3D" w:rsidRDefault="009721E3" w:rsidP="00B4416A">
            <w:pPr>
              <w:widowControl w:val="0"/>
              <w:contextualSpacing/>
              <w:jc w:val="center"/>
              <w:rPr>
                <w:bCs/>
                <w:sz w:val="20"/>
                <w:szCs w:val="20"/>
              </w:rPr>
            </w:pPr>
            <w:r w:rsidRPr="008F7A3D">
              <w:rPr>
                <w:bCs/>
                <w:sz w:val="20"/>
                <w:szCs w:val="20"/>
              </w:rPr>
              <w:t>346</w:t>
            </w:r>
          </w:p>
        </w:tc>
        <w:tc>
          <w:tcPr>
            <w:tcW w:w="851" w:type="dxa"/>
          </w:tcPr>
          <w:p w:rsidR="001C38CB" w:rsidRPr="008F7A3D" w:rsidRDefault="00FF6E6C" w:rsidP="00B4416A">
            <w:pPr>
              <w:widowControl w:val="0"/>
              <w:contextualSpacing/>
              <w:jc w:val="center"/>
              <w:rPr>
                <w:bCs/>
                <w:sz w:val="20"/>
                <w:szCs w:val="20"/>
              </w:rPr>
            </w:pPr>
            <w:r w:rsidRPr="008F7A3D">
              <w:rPr>
                <w:bCs/>
                <w:sz w:val="20"/>
                <w:szCs w:val="20"/>
              </w:rPr>
              <w:t>204</w:t>
            </w:r>
          </w:p>
        </w:tc>
        <w:tc>
          <w:tcPr>
            <w:tcW w:w="709" w:type="dxa"/>
          </w:tcPr>
          <w:p w:rsidR="001C38CB" w:rsidRPr="008F7A3D" w:rsidRDefault="00A72D48" w:rsidP="00B4416A">
            <w:pPr>
              <w:widowControl w:val="0"/>
              <w:contextualSpacing/>
              <w:jc w:val="center"/>
              <w:rPr>
                <w:bCs/>
                <w:sz w:val="20"/>
                <w:szCs w:val="20"/>
              </w:rPr>
            </w:pPr>
            <w:r w:rsidRPr="008F7A3D">
              <w:rPr>
                <w:bCs/>
                <w:sz w:val="20"/>
                <w:szCs w:val="20"/>
              </w:rPr>
              <w:t>5</w:t>
            </w:r>
          </w:p>
        </w:tc>
        <w:tc>
          <w:tcPr>
            <w:tcW w:w="708" w:type="dxa"/>
          </w:tcPr>
          <w:p w:rsidR="001C38CB" w:rsidRPr="008F7A3D" w:rsidRDefault="00A72D48" w:rsidP="00A72D48">
            <w:pPr>
              <w:widowControl w:val="0"/>
              <w:contextualSpacing/>
              <w:jc w:val="center"/>
              <w:rPr>
                <w:bCs/>
                <w:sz w:val="20"/>
                <w:szCs w:val="20"/>
              </w:rPr>
            </w:pPr>
            <w:r w:rsidRPr="008F7A3D">
              <w:rPr>
                <w:bCs/>
                <w:sz w:val="20"/>
                <w:szCs w:val="20"/>
              </w:rPr>
              <w:t>16</w:t>
            </w:r>
          </w:p>
        </w:tc>
        <w:tc>
          <w:tcPr>
            <w:tcW w:w="709" w:type="dxa"/>
          </w:tcPr>
          <w:p w:rsidR="001C38CB" w:rsidRPr="008F7A3D" w:rsidRDefault="00A72D48" w:rsidP="00A72D48">
            <w:pPr>
              <w:widowControl w:val="0"/>
              <w:contextualSpacing/>
              <w:jc w:val="center"/>
              <w:rPr>
                <w:bCs/>
                <w:sz w:val="20"/>
                <w:szCs w:val="20"/>
              </w:rPr>
            </w:pPr>
            <w:r w:rsidRPr="008F7A3D">
              <w:rPr>
                <w:bCs/>
                <w:sz w:val="20"/>
                <w:szCs w:val="20"/>
              </w:rPr>
              <w:t>16</w:t>
            </w:r>
          </w:p>
        </w:tc>
        <w:tc>
          <w:tcPr>
            <w:tcW w:w="709" w:type="dxa"/>
          </w:tcPr>
          <w:p w:rsidR="001C38CB" w:rsidRPr="008F7A3D" w:rsidRDefault="00A72D48" w:rsidP="00B4416A">
            <w:pPr>
              <w:widowControl w:val="0"/>
              <w:contextualSpacing/>
              <w:jc w:val="center"/>
              <w:rPr>
                <w:bCs/>
                <w:sz w:val="20"/>
                <w:szCs w:val="20"/>
              </w:rPr>
            </w:pPr>
            <w:r w:rsidRPr="008F7A3D">
              <w:rPr>
                <w:bCs/>
                <w:sz w:val="20"/>
                <w:szCs w:val="20"/>
              </w:rPr>
              <w:t>11</w:t>
            </w:r>
          </w:p>
        </w:tc>
        <w:tc>
          <w:tcPr>
            <w:tcW w:w="709" w:type="dxa"/>
          </w:tcPr>
          <w:p w:rsidR="001C38CB" w:rsidRPr="008F7A3D" w:rsidRDefault="00F50D25" w:rsidP="00B4416A">
            <w:pPr>
              <w:widowControl w:val="0"/>
              <w:contextualSpacing/>
              <w:jc w:val="center"/>
              <w:rPr>
                <w:bCs/>
                <w:sz w:val="20"/>
                <w:szCs w:val="20"/>
              </w:rPr>
            </w:pPr>
            <w:r w:rsidRPr="008F7A3D">
              <w:rPr>
                <w:bCs/>
                <w:sz w:val="20"/>
                <w:szCs w:val="20"/>
              </w:rPr>
              <w:t>-</w:t>
            </w:r>
          </w:p>
        </w:tc>
        <w:tc>
          <w:tcPr>
            <w:tcW w:w="708" w:type="dxa"/>
          </w:tcPr>
          <w:p w:rsidR="001C38CB" w:rsidRPr="008F7A3D" w:rsidRDefault="00A72D48" w:rsidP="00B4416A">
            <w:pPr>
              <w:widowControl w:val="0"/>
              <w:contextualSpacing/>
              <w:jc w:val="center"/>
              <w:rPr>
                <w:bCs/>
                <w:sz w:val="20"/>
                <w:szCs w:val="20"/>
              </w:rPr>
            </w:pPr>
            <w:r w:rsidRPr="008F7A3D">
              <w:rPr>
                <w:bCs/>
                <w:sz w:val="20"/>
                <w:szCs w:val="20"/>
              </w:rPr>
              <w:t>32</w:t>
            </w:r>
          </w:p>
        </w:tc>
        <w:tc>
          <w:tcPr>
            <w:tcW w:w="708" w:type="dxa"/>
          </w:tcPr>
          <w:p w:rsidR="001C38CB" w:rsidRPr="008F7A3D" w:rsidRDefault="00A72D48" w:rsidP="00B4416A">
            <w:pPr>
              <w:widowControl w:val="0"/>
              <w:contextualSpacing/>
              <w:jc w:val="center"/>
              <w:rPr>
                <w:bCs/>
                <w:sz w:val="20"/>
                <w:szCs w:val="20"/>
              </w:rPr>
            </w:pPr>
            <w:r w:rsidRPr="008F7A3D">
              <w:rPr>
                <w:bCs/>
                <w:sz w:val="20"/>
                <w:szCs w:val="20"/>
              </w:rPr>
              <w:t>37</w:t>
            </w:r>
          </w:p>
        </w:tc>
        <w:tc>
          <w:tcPr>
            <w:tcW w:w="708" w:type="dxa"/>
          </w:tcPr>
          <w:p w:rsidR="001C38CB" w:rsidRPr="008F7A3D" w:rsidRDefault="00A72D48" w:rsidP="00B4416A">
            <w:pPr>
              <w:widowControl w:val="0"/>
              <w:contextualSpacing/>
              <w:jc w:val="center"/>
              <w:rPr>
                <w:bCs/>
                <w:sz w:val="20"/>
                <w:szCs w:val="20"/>
              </w:rPr>
            </w:pPr>
            <w:r w:rsidRPr="008F7A3D">
              <w:rPr>
                <w:bCs/>
                <w:sz w:val="20"/>
                <w:szCs w:val="20"/>
              </w:rPr>
              <w:t>22</w:t>
            </w:r>
          </w:p>
        </w:tc>
      </w:tr>
      <w:tr w:rsidR="00451ABB" w:rsidRPr="008F7A3D" w:rsidTr="00AE7C56">
        <w:trPr>
          <w:trHeight w:val="70"/>
        </w:trPr>
        <w:tc>
          <w:tcPr>
            <w:tcW w:w="2411" w:type="dxa"/>
          </w:tcPr>
          <w:p w:rsidR="00E32F79" w:rsidRPr="008F7A3D" w:rsidRDefault="00E32F79" w:rsidP="00AE7C56">
            <w:pPr>
              <w:widowControl w:val="0"/>
              <w:contextualSpacing/>
              <w:jc w:val="center"/>
              <w:rPr>
                <w:bCs/>
                <w:sz w:val="20"/>
                <w:szCs w:val="20"/>
              </w:rPr>
            </w:pPr>
            <w:r w:rsidRPr="008F7A3D">
              <w:rPr>
                <w:bCs/>
                <w:sz w:val="20"/>
                <w:szCs w:val="20"/>
              </w:rPr>
              <w:lastRenderedPageBreak/>
              <w:t>На 1000чел</w:t>
            </w:r>
          </w:p>
        </w:tc>
        <w:tc>
          <w:tcPr>
            <w:tcW w:w="850" w:type="dxa"/>
          </w:tcPr>
          <w:p w:rsidR="00E32F79" w:rsidRPr="008F7A3D" w:rsidRDefault="003A5F66" w:rsidP="00B4416A">
            <w:pPr>
              <w:widowControl w:val="0"/>
              <w:contextualSpacing/>
              <w:jc w:val="center"/>
              <w:rPr>
                <w:bCs/>
                <w:sz w:val="20"/>
                <w:szCs w:val="20"/>
              </w:rPr>
            </w:pPr>
            <w:r w:rsidRPr="008F7A3D">
              <w:rPr>
                <w:bCs/>
                <w:sz w:val="20"/>
                <w:szCs w:val="20"/>
              </w:rPr>
              <w:t>16,8</w:t>
            </w:r>
          </w:p>
        </w:tc>
        <w:tc>
          <w:tcPr>
            <w:tcW w:w="851" w:type="dxa"/>
          </w:tcPr>
          <w:p w:rsidR="00E32F79" w:rsidRPr="008F7A3D" w:rsidRDefault="003A5F66" w:rsidP="00B4416A">
            <w:pPr>
              <w:widowControl w:val="0"/>
              <w:contextualSpacing/>
              <w:jc w:val="center"/>
              <w:rPr>
                <w:bCs/>
                <w:sz w:val="20"/>
                <w:szCs w:val="20"/>
              </w:rPr>
            </w:pPr>
            <w:r w:rsidRPr="008F7A3D">
              <w:rPr>
                <w:bCs/>
                <w:sz w:val="20"/>
                <w:szCs w:val="20"/>
              </w:rPr>
              <w:t>15,9</w:t>
            </w:r>
          </w:p>
        </w:tc>
        <w:tc>
          <w:tcPr>
            <w:tcW w:w="709" w:type="dxa"/>
          </w:tcPr>
          <w:p w:rsidR="00E32F79" w:rsidRPr="008F7A3D" w:rsidRDefault="00877CD8" w:rsidP="00B4416A">
            <w:pPr>
              <w:widowControl w:val="0"/>
              <w:contextualSpacing/>
              <w:jc w:val="center"/>
              <w:rPr>
                <w:bCs/>
                <w:sz w:val="20"/>
                <w:szCs w:val="20"/>
              </w:rPr>
            </w:pPr>
            <w:r w:rsidRPr="008F7A3D">
              <w:rPr>
                <w:bCs/>
                <w:sz w:val="20"/>
                <w:szCs w:val="20"/>
              </w:rPr>
              <w:t>3,4</w:t>
            </w:r>
          </w:p>
        </w:tc>
        <w:tc>
          <w:tcPr>
            <w:tcW w:w="708" w:type="dxa"/>
          </w:tcPr>
          <w:p w:rsidR="00E32F79" w:rsidRPr="008F7A3D" w:rsidRDefault="00877CD8" w:rsidP="00B4416A">
            <w:pPr>
              <w:widowControl w:val="0"/>
              <w:contextualSpacing/>
              <w:jc w:val="center"/>
              <w:rPr>
                <w:bCs/>
                <w:sz w:val="20"/>
                <w:szCs w:val="20"/>
              </w:rPr>
            </w:pPr>
            <w:r w:rsidRPr="008F7A3D">
              <w:rPr>
                <w:bCs/>
                <w:sz w:val="20"/>
                <w:szCs w:val="20"/>
              </w:rPr>
              <w:t>18,1</w:t>
            </w:r>
          </w:p>
        </w:tc>
        <w:tc>
          <w:tcPr>
            <w:tcW w:w="709" w:type="dxa"/>
          </w:tcPr>
          <w:p w:rsidR="00E32F79" w:rsidRPr="008F7A3D" w:rsidRDefault="00D101C2" w:rsidP="00B4416A">
            <w:pPr>
              <w:widowControl w:val="0"/>
              <w:contextualSpacing/>
              <w:jc w:val="center"/>
              <w:rPr>
                <w:bCs/>
                <w:sz w:val="20"/>
                <w:szCs w:val="20"/>
              </w:rPr>
            </w:pPr>
            <w:r w:rsidRPr="008F7A3D">
              <w:rPr>
                <w:bCs/>
                <w:sz w:val="20"/>
                <w:szCs w:val="20"/>
              </w:rPr>
              <w:t>12,4</w:t>
            </w:r>
          </w:p>
        </w:tc>
        <w:tc>
          <w:tcPr>
            <w:tcW w:w="709" w:type="dxa"/>
          </w:tcPr>
          <w:p w:rsidR="00E32F79" w:rsidRPr="008F7A3D" w:rsidRDefault="0000316F" w:rsidP="00B4416A">
            <w:pPr>
              <w:widowControl w:val="0"/>
              <w:contextualSpacing/>
              <w:jc w:val="center"/>
              <w:rPr>
                <w:bCs/>
                <w:sz w:val="20"/>
                <w:szCs w:val="20"/>
              </w:rPr>
            </w:pPr>
            <w:r w:rsidRPr="008F7A3D">
              <w:rPr>
                <w:bCs/>
                <w:sz w:val="20"/>
                <w:szCs w:val="20"/>
              </w:rPr>
              <w:t>8,4</w:t>
            </w:r>
          </w:p>
        </w:tc>
        <w:tc>
          <w:tcPr>
            <w:tcW w:w="709" w:type="dxa"/>
          </w:tcPr>
          <w:p w:rsidR="00E32F79" w:rsidRPr="008F7A3D" w:rsidRDefault="00F50D25" w:rsidP="00B4416A">
            <w:pPr>
              <w:widowControl w:val="0"/>
              <w:contextualSpacing/>
              <w:jc w:val="center"/>
              <w:rPr>
                <w:bCs/>
                <w:sz w:val="20"/>
                <w:szCs w:val="20"/>
              </w:rPr>
            </w:pPr>
            <w:r w:rsidRPr="008F7A3D">
              <w:rPr>
                <w:bCs/>
                <w:sz w:val="20"/>
                <w:szCs w:val="20"/>
              </w:rPr>
              <w:t>-</w:t>
            </w:r>
          </w:p>
        </w:tc>
        <w:tc>
          <w:tcPr>
            <w:tcW w:w="708" w:type="dxa"/>
          </w:tcPr>
          <w:p w:rsidR="00E32F79" w:rsidRPr="008F7A3D" w:rsidRDefault="00E56C34" w:rsidP="00B4416A">
            <w:pPr>
              <w:widowControl w:val="0"/>
              <w:contextualSpacing/>
              <w:jc w:val="center"/>
              <w:rPr>
                <w:bCs/>
                <w:sz w:val="20"/>
                <w:szCs w:val="20"/>
              </w:rPr>
            </w:pPr>
            <w:r w:rsidRPr="008F7A3D">
              <w:rPr>
                <w:bCs/>
                <w:sz w:val="20"/>
                <w:szCs w:val="20"/>
              </w:rPr>
              <w:t>31,7</w:t>
            </w:r>
          </w:p>
        </w:tc>
        <w:tc>
          <w:tcPr>
            <w:tcW w:w="708" w:type="dxa"/>
          </w:tcPr>
          <w:p w:rsidR="00E32F79" w:rsidRPr="008F7A3D" w:rsidRDefault="00EA2262" w:rsidP="00B4416A">
            <w:pPr>
              <w:widowControl w:val="0"/>
              <w:contextualSpacing/>
              <w:jc w:val="center"/>
              <w:rPr>
                <w:bCs/>
                <w:sz w:val="20"/>
                <w:szCs w:val="20"/>
              </w:rPr>
            </w:pPr>
            <w:r w:rsidRPr="008F7A3D">
              <w:rPr>
                <w:bCs/>
                <w:sz w:val="20"/>
                <w:szCs w:val="20"/>
              </w:rPr>
              <w:t>21,8</w:t>
            </w:r>
          </w:p>
        </w:tc>
        <w:tc>
          <w:tcPr>
            <w:tcW w:w="708" w:type="dxa"/>
          </w:tcPr>
          <w:p w:rsidR="00E32F79" w:rsidRPr="008F7A3D" w:rsidRDefault="00D703F8" w:rsidP="00B4416A">
            <w:pPr>
              <w:widowControl w:val="0"/>
              <w:contextualSpacing/>
              <w:jc w:val="center"/>
              <w:rPr>
                <w:bCs/>
                <w:sz w:val="20"/>
                <w:szCs w:val="20"/>
              </w:rPr>
            </w:pPr>
            <w:r w:rsidRPr="008F7A3D">
              <w:rPr>
                <w:bCs/>
                <w:sz w:val="20"/>
                <w:szCs w:val="20"/>
              </w:rPr>
              <w:t>27,7</w:t>
            </w:r>
          </w:p>
        </w:tc>
      </w:tr>
      <w:tr w:rsidR="00451ABB" w:rsidRPr="008F7A3D" w:rsidTr="00AE7C56">
        <w:trPr>
          <w:trHeight w:val="540"/>
        </w:trPr>
        <w:tc>
          <w:tcPr>
            <w:tcW w:w="2411" w:type="dxa"/>
            <w:tcBorders>
              <w:bottom w:val="single" w:sz="4" w:space="0" w:color="auto"/>
            </w:tcBorders>
          </w:tcPr>
          <w:p w:rsidR="001C38CB" w:rsidRPr="008F7A3D" w:rsidRDefault="001C38CB" w:rsidP="00AE7C56">
            <w:pPr>
              <w:widowControl w:val="0"/>
              <w:contextualSpacing/>
              <w:jc w:val="center"/>
              <w:rPr>
                <w:bCs/>
                <w:sz w:val="20"/>
                <w:szCs w:val="20"/>
              </w:rPr>
            </w:pPr>
            <w:r w:rsidRPr="008F7A3D">
              <w:rPr>
                <w:bCs/>
                <w:sz w:val="20"/>
                <w:szCs w:val="20"/>
              </w:rPr>
              <w:t>болезни системы кровообращения</w:t>
            </w:r>
            <w:r w:rsidR="00E32F79" w:rsidRPr="008F7A3D">
              <w:rPr>
                <w:bCs/>
                <w:sz w:val="20"/>
                <w:szCs w:val="20"/>
              </w:rPr>
              <w:t>, всего</w:t>
            </w:r>
          </w:p>
        </w:tc>
        <w:tc>
          <w:tcPr>
            <w:tcW w:w="850" w:type="dxa"/>
            <w:tcBorders>
              <w:bottom w:val="single" w:sz="4" w:space="0" w:color="auto"/>
            </w:tcBorders>
          </w:tcPr>
          <w:p w:rsidR="001C38CB" w:rsidRPr="008F7A3D" w:rsidRDefault="009721E3" w:rsidP="00B4416A">
            <w:pPr>
              <w:widowControl w:val="0"/>
              <w:contextualSpacing/>
              <w:jc w:val="center"/>
              <w:rPr>
                <w:bCs/>
                <w:sz w:val="20"/>
                <w:szCs w:val="20"/>
              </w:rPr>
            </w:pPr>
            <w:r w:rsidRPr="008F7A3D">
              <w:rPr>
                <w:bCs/>
                <w:sz w:val="20"/>
                <w:szCs w:val="20"/>
              </w:rPr>
              <w:t>537</w:t>
            </w:r>
          </w:p>
        </w:tc>
        <w:tc>
          <w:tcPr>
            <w:tcW w:w="851" w:type="dxa"/>
            <w:tcBorders>
              <w:bottom w:val="single" w:sz="4" w:space="0" w:color="auto"/>
            </w:tcBorders>
          </w:tcPr>
          <w:p w:rsidR="001C38CB" w:rsidRPr="008F7A3D" w:rsidRDefault="00FF6E6C" w:rsidP="00B4416A">
            <w:pPr>
              <w:widowControl w:val="0"/>
              <w:contextualSpacing/>
              <w:jc w:val="center"/>
              <w:rPr>
                <w:bCs/>
                <w:sz w:val="20"/>
                <w:szCs w:val="20"/>
              </w:rPr>
            </w:pPr>
            <w:r w:rsidRPr="008F7A3D">
              <w:rPr>
                <w:bCs/>
                <w:sz w:val="20"/>
                <w:szCs w:val="20"/>
              </w:rPr>
              <w:t>398</w:t>
            </w:r>
          </w:p>
        </w:tc>
        <w:tc>
          <w:tcPr>
            <w:tcW w:w="709" w:type="dxa"/>
            <w:tcBorders>
              <w:bottom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3</w:t>
            </w:r>
          </w:p>
        </w:tc>
        <w:tc>
          <w:tcPr>
            <w:tcW w:w="708" w:type="dxa"/>
            <w:tcBorders>
              <w:bottom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2</w:t>
            </w:r>
          </w:p>
        </w:tc>
        <w:tc>
          <w:tcPr>
            <w:tcW w:w="709" w:type="dxa"/>
            <w:tcBorders>
              <w:bottom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17</w:t>
            </w:r>
          </w:p>
        </w:tc>
        <w:tc>
          <w:tcPr>
            <w:tcW w:w="709" w:type="dxa"/>
            <w:tcBorders>
              <w:bottom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4</w:t>
            </w:r>
          </w:p>
        </w:tc>
        <w:tc>
          <w:tcPr>
            <w:tcW w:w="709" w:type="dxa"/>
            <w:tcBorders>
              <w:bottom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18</w:t>
            </w:r>
          </w:p>
        </w:tc>
        <w:tc>
          <w:tcPr>
            <w:tcW w:w="708" w:type="dxa"/>
            <w:tcBorders>
              <w:bottom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4</w:t>
            </w:r>
          </w:p>
        </w:tc>
        <w:tc>
          <w:tcPr>
            <w:tcW w:w="708" w:type="dxa"/>
            <w:tcBorders>
              <w:bottom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78</w:t>
            </w:r>
          </w:p>
        </w:tc>
        <w:tc>
          <w:tcPr>
            <w:tcW w:w="708" w:type="dxa"/>
            <w:tcBorders>
              <w:bottom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13</w:t>
            </w:r>
          </w:p>
        </w:tc>
      </w:tr>
      <w:tr w:rsidR="00451ABB" w:rsidRPr="008F7A3D" w:rsidTr="00AE7C56">
        <w:trPr>
          <w:trHeight w:val="70"/>
        </w:trPr>
        <w:tc>
          <w:tcPr>
            <w:tcW w:w="2411" w:type="dxa"/>
            <w:tcBorders>
              <w:bottom w:val="single" w:sz="4" w:space="0" w:color="auto"/>
            </w:tcBorders>
          </w:tcPr>
          <w:p w:rsidR="00E32F79" w:rsidRPr="008F7A3D" w:rsidRDefault="00E32F79" w:rsidP="00AE7C56">
            <w:pPr>
              <w:widowControl w:val="0"/>
              <w:contextualSpacing/>
              <w:jc w:val="center"/>
              <w:rPr>
                <w:bCs/>
                <w:sz w:val="20"/>
                <w:szCs w:val="20"/>
              </w:rPr>
            </w:pPr>
            <w:r w:rsidRPr="008F7A3D">
              <w:rPr>
                <w:bCs/>
                <w:sz w:val="20"/>
                <w:szCs w:val="20"/>
              </w:rPr>
              <w:t>На 1000чел</w:t>
            </w:r>
          </w:p>
        </w:tc>
        <w:tc>
          <w:tcPr>
            <w:tcW w:w="850" w:type="dxa"/>
            <w:tcBorders>
              <w:bottom w:val="single" w:sz="4" w:space="0" w:color="auto"/>
            </w:tcBorders>
          </w:tcPr>
          <w:p w:rsidR="00E32F79" w:rsidRPr="008F7A3D" w:rsidRDefault="003A5F66" w:rsidP="00B4416A">
            <w:pPr>
              <w:widowControl w:val="0"/>
              <w:contextualSpacing/>
              <w:jc w:val="center"/>
              <w:rPr>
                <w:bCs/>
                <w:sz w:val="20"/>
                <w:szCs w:val="20"/>
              </w:rPr>
            </w:pPr>
            <w:r w:rsidRPr="008F7A3D">
              <w:rPr>
                <w:bCs/>
                <w:sz w:val="20"/>
                <w:szCs w:val="20"/>
              </w:rPr>
              <w:t>26,2</w:t>
            </w:r>
          </w:p>
        </w:tc>
        <w:tc>
          <w:tcPr>
            <w:tcW w:w="851" w:type="dxa"/>
            <w:tcBorders>
              <w:bottom w:val="single" w:sz="4" w:space="0" w:color="auto"/>
            </w:tcBorders>
          </w:tcPr>
          <w:p w:rsidR="00E32F79" w:rsidRPr="008F7A3D" w:rsidRDefault="003A5F66" w:rsidP="00B4416A">
            <w:pPr>
              <w:widowControl w:val="0"/>
              <w:contextualSpacing/>
              <w:jc w:val="center"/>
              <w:rPr>
                <w:bCs/>
                <w:sz w:val="20"/>
                <w:szCs w:val="20"/>
              </w:rPr>
            </w:pPr>
            <w:r w:rsidRPr="008F7A3D">
              <w:rPr>
                <w:bCs/>
                <w:sz w:val="20"/>
                <w:szCs w:val="20"/>
              </w:rPr>
              <w:t>31,1</w:t>
            </w:r>
          </w:p>
        </w:tc>
        <w:tc>
          <w:tcPr>
            <w:tcW w:w="709" w:type="dxa"/>
            <w:tcBorders>
              <w:bottom w:val="single" w:sz="4" w:space="0" w:color="auto"/>
            </w:tcBorders>
          </w:tcPr>
          <w:p w:rsidR="00E32F79" w:rsidRPr="008F7A3D" w:rsidRDefault="00877CD8" w:rsidP="00B4416A">
            <w:pPr>
              <w:widowControl w:val="0"/>
              <w:contextualSpacing/>
              <w:jc w:val="center"/>
              <w:rPr>
                <w:bCs/>
                <w:sz w:val="20"/>
                <w:szCs w:val="20"/>
              </w:rPr>
            </w:pPr>
            <w:r w:rsidRPr="008F7A3D">
              <w:rPr>
                <w:bCs/>
                <w:sz w:val="20"/>
                <w:szCs w:val="20"/>
              </w:rPr>
              <w:t>2,1</w:t>
            </w:r>
          </w:p>
        </w:tc>
        <w:tc>
          <w:tcPr>
            <w:tcW w:w="708" w:type="dxa"/>
            <w:tcBorders>
              <w:bottom w:val="single" w:sz="4" w:space="0" w:color="auto"/>
            </w:tcBorders>
          </w:tcPr>
          <w:p w:rsidR="00E32F79" w:rsidRPr="008F7A3D" w:rsidRDefault="00877CD8" w:rsidP="00B4416A">
            <w:pPr>
              <w:widowControl w:val="0"/>
              <w:contextualSpacing/>
              <w:jc w:val="center"/>
              <w:rPr>
                <w:bCs/>
                <w:sz w:val="20"/>
                <w:szCs w:val="20"/>
              </w:rPr>
            </w:pPr>
            <w:r w:rsidRPr="008F7A3D">
              <w:rPr>
                <w:bCs/>
                <w:sz w:val="20"/>
                <w:szCs w:val="20"/>
              </w:rPr>
              <w:t>2,3</w:t>
            </w:r>
          </w:p>
        </w:tc>
        <w:tc>
          <w:tcPr>
            <w:tcW w:w="709" w:type="dxa"/>
            <w:tcBorders>
              <w:bottom w:val="single" w:sz="4" w:space="0" w:color="auto"/>
            </w:tcBorders>
          </w:tcPr>
          <w:p w:rsidR="00E32F79" w:rsidRPr="008F7A3D" w:rsidRDefault="00D101C2" w:rsidP="00B4416A">
            <w:pPr>
              <w:widowControl w:val="0"/>
              <w:contextualSpacing/>
              <w:jc w:val="center"/>
              <w:rPr>
                <w:bCs/>
                <w:sz w:val="20"/>
                <w:szCs w:val="20"/>
              </w:rPr>
            </w:pPr>
            <w:r w:rsidRPr="008F7A3D">
              <w:rPr>
                <w:bCs/>
                <w:sz w:val="20"/>
                <w:szCs w:val="20"/>
              </w:rPr>
              <w:t>13,1</w:t>
            </w:r>
          </w:p>
        </w:tc>
        <w:tc>
          <w:tcPr>
            <w:tcW w:w="709" w:type="dxa"/>
            <w:tcBorders>
              <w:bottom w:val="single" w:sz="4" w:space="0" w:color="auto"/>
            </w:tcBorders>
          </w:tcPr>
          <w:p w:rsidR="00E32F79" w:rsidRPr="008F7A3D" w:rsidRDefault="0000316F" w:rsidP="00B4416A">
            <w:pPr>
              <w:widowControl w:val="0"/>
              <w:contextualSpacing/>
              <w:jc w:val="center"/>
              <w:rPr>
                <w:bCs/>
                <w:sz w:val="20"/>
                <w:szCs w:val="20"/>
              </w:rPr>
            </w:pPr>
            <w:r w:rsidRPr="008F7A3D">
              <w:rPr>
                <w:bCs/>
                <w:sz w:val="20"/>
                <w:szCs w:val="20"/>
              </w:rPr>
              <w:t>3,1</w:t>
            </w:r>
          </w:p>
        </w:tc>
        <w:tc>
          <w:tcPr>
            <w:tcW w:w="709" w:type="dxa"/>
            <w:tcBorders>
              <w:bottom w:val="single" w:sz="4" w:space="0" w:color="auto"/>
            </w:tcBorders>
          </w:tcPr>
          <w:p w:rsidR="00E32F79" w:rsidRPr="008F7A3D" w:rsidRDefault="00964EBC" w:rsidP="00B4416A">
            <w:pPr>
              <w:widowControl w:val="0"/>
              <w:contextualSpacing/>
              <w:jc w:val="center"/>
              <w:rPr>
                <w:bCs/>
                <w:sz w:val="20"/>
                <w:szCs w:val="20"/>
              </w:rPr>
            </w:pPr>
            <w:r w:rsidRPr="008F7A3D">
              <w:rPr>
                <w:bCs/>
                <w:sz w:val="20"/>
                <w:szCs w:val="20"/>
              </w:rPr>
              <w:t>15,3</w:t>
            </w:r>
          </w:p>
        </w:tc>
        <w:tc>
          <w:tcPr>
            <w:tcW w:w="708" w:type="dxa"/>
            <w:tcBorders>
              <w:bottom w:val="single" w:sz="4" w:space="0" w:color="auto"/>
            </w:tcBorders>
          </w:tcPr>
          <w:p w:rsidR="00E32F79" w:rsidRPr="008F7A3D" w:rsidRDefault="00E56C34" w:rsidP="00B4416A">
            <w:pPr>
              <w:widowControl w:val="0"/>
              <w:contextualSpacing/>
              <w:jc w:val="center"/>
              <w:rPr>
                <w:bCs/>
                <w:sz w:val="20"/>
                <w:szCs w:val="20"/>
              </w:rPr>
            </w:pPr>
            <w:r w:rsidRPr="008F7A3D">
              <w:rPr>
                <w:bCs/>
                <w:sz w:val="20"/>
                <w:szCs w:val="20"/>
              </w:rPr>
              <w:t>4,0</w:t>
            </w:r>
          </w:p>
        </w:tc>
        <w:tc>
          <w:tcPr>
            <w:tcW w:w="708" w:type="dxa"/>
            <w:tcBorders>
              <w:bottom w:val="single" w:sz="4" w:space="0" w:color="auto"/>
            </w:tcBorders>
          </w:tcPr>
          <w:p w:rsidR="00E32F79" w:rsidRPr="008F7A3D" w:rsidRDefault="00EA2262" w:rsidP="00B4416A">
            <w:pPr>
              <w:widowControl w:val="0"/>
              <w:contextualSpacing/>
              <w:jc w:val="center"/>
              <w:rPr>
                <w:bCs/>
                <w:sz w:val="20"/>
                <w:szCs w:val="20"/>
              </w:rPr>
            </w:pPr>
            <w:r w:rsidRPr="008F7A3D">
              <w:rPr>
                <w:bCs/>
                <w:sz w:val="20"/>
                <w:szCs w:val="20"/>
              </w:rPr>
              <w:t>46,0</w:t>
            </w:r>
          </w:p>
        </w:tc>
        <w:tc>
          <w:tcPr>
            <w:tcW w:w="708" w:type="dxa"/>
            <w:tcBorders>
              <w:bottom w:val="single" w:sz="4" w:space="0" w:color="auto"/>
            </w:tcBorders>
          </w:tcPr>
          <w:p w:rsidR="00E32F79" w:rsidRPr="008F7A3D" w:rsidRDefault="00D703F8" w:rsidP="00B4416A">
            <w:pPr>
              <w:widowControl w:val="0"/>
              <w:contextualSpacing/>
              <w:jc w:val="center"/>
              <w:rPr>
                <w:bCs/>
                <w:sz w:val="20"/>
                <w:szCs w:val="20"/>
              </w:rPr>
            </w:pPr>
            <w:r w:rsidRPr="008F7A3D">
              <w:rPr>
                <w:bCs/>
                <w:sz w:val="20"/>
                <w:szCs w:val="20"/>
              </w:rPr>
              <w:t>16,4</w:t>
            </w:r>
          </w:p>
        </w:tc>
      </w:tr>
      <w:tr w:rsidR="00451ABB" w:rsidRPr="008F7A3D" w:rsidTr="00AE7C56">
        <w:trPr>
          <w:trHeight w:val="394"/>
        </w:trPr>
        <w:tc>
          <w:tcPr>
            <w:tcW w:w="2411" w:type="dxa"/>
            <w:tcBorders>
              <w:top w:val="single" w:sz="4" w:space="0" w:color="auto"/>
              <w:left w:val="single" w:sz="4" w:space="0" w:color="auto"/>
              <w:bottom w:val="single" w:sz="4" w:space="0" w:color="auto"/>
              <w:right w:val="single" w:sz="4" w:space="0" w:color="auto"/>
            </w:tcBorders>
          </w:tcPr>
          <w:p w:rsidR="001C38CB" w:rsidRPr="008F7A3D" w:rsidRDefault="001C38CB" w:rsidP="00AE7C56">
            <w:pPr>
              <w:widowControl w:val="0"/>
              <w:contextualSpacing/>
              <w:jc w:val="center"/>
              <w:rPr>
                <w:bCs/>
                <w:sz w:val="20"/>
                <w:szCs w:val="20"/>
              </w:rPr>
            </w:pPr>
            <w:r w:rsidRPr="008F7A3D">
              <w:rPr>
                <w:bCs/>
                <w:sz w:val="20"/>
                <w:szCs w:val="20"/>
              </w:rPr>
              <w:t>болезни органов дыхания</w:t>
            </w:r>
            <w:r w:rsidR="00E32F79" w:rsidRPr="008F7A3D">
              <w:rPr>
                <w:bCs/>
                <w:sz w:val="20"/>
                <w:szCs w:val="20"/>
              </w:rPr>
              <w:t>, всего</w:t>
            </w:r>
          </w:p>
        </w:tc>
        <w:tc>
          <w:tcPr>
            <w:tcW w:w="850" w:type="dxa"/>
            <w:tcBorders>
              <w:top w:val="single" w:sz="4" w:space="0" w:color="auto"/>
              <w:left w:val="single" w:sz="4" w:space="0" w:color="auto"/>
              <w:bottom w:val="single" w:sz="4" w:space="0" w:color="auto"/>
              <w:right w:val="single" w:sz="4" w:space="0" w:color="auto"/>
            </w:tcBorders>
          </w:tcPr>
          <w:p w:rsidR="001C38CB" w:rsidRPr="008F7A3D" w:rsidRDefault="009721E3" w:rsidP="00B4416A">
            <w:pPr>
              <w:widowControl w:val="0"/>
              <w:contextualSpacing/>
              <w:jc w:val="center"/>
              <w:rPr>
                <w:bCs/>
                <w:sz w:val="20"/>
                <w:szCs w:val="20"/>
              </w:rPr>
            </w:pPr>
            <w:r w:rsidRPr="008F7A3D">
              <w:rPr>
                <w:bCs/>
                <w:sz w:val="20"/>
                <w:szCs w:val="20"/>
              </w:rPr>
              <w:t>6316</w:t>
            </w:r>
          </w:p>
        </w:tc>
        <w:tc>
          <w:tcPr>
            <w:tcW w:w="851" w:type="dxa"/>
            <w:tcBorders>
              <w:top w:val="single" w:sz="4" w:space="0" w:color="auto"/>
              <w:left w:val="single" w:sz="4" w:space="0" w:color="auto"/>
              <w:bottom w:val="single" w:sz="4" w:space="0" w:color="auto"/>
              <w:right w:val="single" w:sz="4" w:space="0" w:color="auto"/>
            </w:tcBorders>
          </w:tcPr>
          <w:p w:rsidR="001C38CB" w:rsidRPr="008F7A3D" w:rsidRDefault="00FF6E6C" w:rsidP="00B4416A">
            <w:pPr>
              <w:widowControl w:val="0"/>
              <w:contextualSpacing/>
              <w:jc w:val="center"/>
              <w:rPr>
                <w:bCs/>
                <w:sz w:val="20"/>
                <w:szCs w:val="20"/>
              </w:rPr>
            </w:pPr>
            <w:r w:rsidRPr="008F7A3D">
              <w:rPr>
                <w:bCs/>
                <w:sz w:val="20"/>
                <w:szCs w:val="20"/>
              </w:rPr>
              <w:t>3892</w:t>
            </w:r>
          </w:p>
        </w:tc>
        <w:tc>
          <w:tcPr>
            <w:tcW w:w="709" w:type="dxa"/>
            <w:tcBorders>
              <w:top w:val="single" w:sz="4" w:space="0" w:color="auto"/>
              <w:left w:val="single" w:sz="4" w:space="0" w:color="auto"/>
              <w:bottom w:val="single" w:sz="4" w:space="0" w:color="auto"/>
              <w:right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200</w:t>
            </w:r>
          </w:p>
        </w:tc>
        <w:tc>
          <w:tcPr>
            <w:tcW w:w="708" w:type="dxa"/>
            <w:tcBorders>
              <w:top w:val="single" w:sz="4" w:space="0" w:color="auto"/>
              <w:left w:val="single" w:sz="4" w:space="0" w:color="auto"/>
              <w:bottom w:val="single" w:sz="4" w:space="0" w:color="auto"/>
              <w:right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246</w:t>
            </w:r>
          </w:p>
        </w:tc>
        <w:tc>
          <w:tcPr>
            <w:tcW w:w="709" w:type="dxa"/>
            <w:tcBorders>
              <w:top w:val="single" w:sz="4" w:space="0" w:color="auto"/>
              <w:left w:val="single" w:sz="4" w:space="0" w:color="auto"/>
              <w:bottom w:val="single" w:sz="4" w:space="0" w:color="auto"/>
              <w:right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333</w:t>
            </w:r>
          </w:p>
        </w:tc>
        <w:tc>
          <w:tcPr>
            <w:tcW w:w="709" w:type="dxa"/>
            <w:tcBorders>
              <w:top w:val="single" w:sz="4" w:space="0" w:color="auto"/>
              <w:left w:val="single" w:sz="4" w:space="0" w:color="auto"/>
              <w:bottom w:val="single" w:sz="4" w:space="0" w:color="auto"/>
              <w:right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196</w:t>
            </w:r>
          </w:p>
        </w:tc>
        <w:tc>
          <w:tcPr>
            <w:tcW w:w="709" w:type="dxa"/>
            <w:tcBorders>
              <w:top w:val="single" w:sz="4" w:space="0" w:color="auto"/>
              <w:left w:val="single" w:sz="4" w:space="0" w:color="auto"/>
              <w:bottom w:val="single" w:sz="4" w:space="0" w:color="auto"/>
              <w:right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237</w:t>
            </w:r>
          </w:p>
        </w:tc>
        <w:tc>
          <w:tcPr>
            <w:tcW w:w="708" w:type="dxa"/>
            <w:tcBorders>
              <w:top w:val="single" w:sz="4" w:space="0" w:color="auto"/>
              <w:left w:val="single" w:sz="4" w:space="0" w:color="auto"/>
              <w:bottom w:val="single" w:sz="4" w:space="0" w:color="auto"/>
              <w:right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289</w:t>
            </w:r>
          </w:p>
        </w:tc>
        <w:tc>
          <w:tcPr>
            <w:tcW w:w="708" w:type="dxa"/>
            <w:tcBorders>
              <w:top w:val="single" w:sz="4" w:space="0" w:color="auto"/>
              <w:left w:val="single" w:sz="4" w:space="0" w:color="auto"/>
              <w:bottom w:val="single" w:sz="4" w:space="0" w:color="auto"/>
              <w:right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709</w:t>
            </w:r>
          </w:p>
        </w:tc>
        <w:tc>
          <w:tcPr>
            <w:tcW w:w="708" w:type="dxa"/>
            <w:tcBorders>
              <w:top w:val="single" w:sz="4" w:space="0" w:color="auto"/>
              <w:left w:val="single" w:sz="4" w:space="0" w:color="auto"/>
              <w:bottom w:val="single" w:sz="4" w:space="0" w:color="auto"/>
              <w:right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214</w:t>
            </w:r>
          </w:p>
        </w:tc>
      </w:tr>
      <w:tr w:rsidR="00451ABB" w:rsidRPr="008F7A3D" w:rsidTr="00AE7C56">
        <w:trPr>
          <w:trHeight w:val="70"/>
        </w:trPr>
        <w:tc>
          <w:tcPr>
            <w:tcW w:w="2411" w:type="dxa"/>
            <w:tcBorders>
              <w:top w:val="single" w:sz="4" w:space="0" w:color="auto"/>
              <w:left w:val="single" w:sz="4" w:space="0" w:color="auto"/>
              <w:bottom w:val="single" w:sz="4" w:space="0" w:color="auto"/>
              <w:right w:val="single" w:sz="4" w:space="0" w:color="auto"/>
            </w:tcBorders>
          </w:tcPr>
          <w:p w:rsidR="00E32F79" w:rsidRPr="008F7A3D" w:rsidRDefault="00E32F79" w:rsidP="00AE7C56">
            <w:pPr>
              <w:widowControl w:val="0"/>
              <w:contextualSpacing/>
              <w:jc w:val="center"/>
              <w:rPr>
                <w:bCs/>
                <w:sz w:val="20"/>
                <w:szCs w:val="20"/>
              </w:rPr>
            </w:pPr>
            <w:r w:rsidRPr="008F7A3D">
              <w:rPr>
                <w:bCs/>
                <w:sz w:val="20"/>
                <w:szCs w:val="20"/>
              </w:rPr>
              <w:t>На 1000чел</w:t>
            </w:r>
          </w:p>
        </w:tc>
        <w:tc>
          <w:tcPr>
            <w:tcW w:w="850" w:type="dxa"/>
            <w:tcBorders>
              <w:top w:val="single" w:sz="4" w:space="0" w:color="auto"/>
              <w:left w:val="single" w:sz="4" w:space="0" w:color="auto"/>
              <w:bottom w:val="single" w:sz="4" w:space="0" w:color="auto"/>
              <w:right w:val="single" w:sz="4" w:space="0" w:color="auto"/>
            </w:tcBorders>
          </w:tcPr>
          <w:p w:rsidR="00E32F79" w:rsidRPr="008F7A3D" w:rsidRDefault="003A5F66" w:rsidP="00B4416A">
            <w:pPr>
              <w:widowControl w:val="0"/>
              <w:contextualSpacing/>
              <w:jc w:val="center"/>
              <w:rPr>
                <w:bCs/>
                <w:sz w:val="20"/>
                <w:szCs w:val="20"/>
              </w:rPr>
            </w:pPr>
            <w:r w:rsidRPr="008F7A3D">
              <w:rPr>
                <w:bCs/>
                <w:sz w:val="20"/>
                <w:szCs w:val="20"/>
              </w:rPr>
              <w:t>307,6</w:t>
            </w:r>
          </w:p>
        </w:tc>
        <w:tc>
          <w:tcPr>
            <w:tcW w:w="851" w:type="dxa"/>
            <w:tcBorders>
              <w:top w:val="single" w:sz="4" w:space="0" w:color="auto"/>
              <w:left w:val="single" w:sz="4" w:space="0" w:color="auto"/>
              <w:bottom w:val="single" w:sz="4" w:space="0" w:color="auto"/>
              <w:right w:val="single" w:sz="4" w:space="0" w:color="auto"/>
            </w:tcBorders>
          </w:tcPr>
          <w:p w:rsidR="00E32F79" w:rsidRPr="008F7A3D" w:rsidRDefault="003A5F66" w:rsidP="00B4416A">
            <w:pPr>
              <w:widowControl w:val="0"/>
              <w:contextualSpacing/>
              <w:jc w:val="center"/>
              <w:rPr>
                <w:bCs/>
                <w:sz w:val="20"/>
                <w:szCs w:val="20"/>
              </w:rPr>
            </w:pPr>
            <w:r w:rsidRPr="008F7A3D">
              <w:rPr>
                <w:bCs/>
                <w:sz w:val="20"/>
                <w:szCs w:val="20"/>
              </w:rPr>
              <w:t>303,8</w:t>
            </w:r>
          </w:p>
        </w:tc>
        <w:tc>
          <w:tcPr>
            <w:tcW w:w="709" w:type="dxa"/>
            <w:tcBorders>
              <w:top w:val="single" w:sz="4" w:space="0" w:color="auto"/>
              <w:left w:val="single" w:sz="4" w:space="0" w:color="auto"/>
              <w:bottom w:val="single" w:sz="4" w:space="0" w:color="auto"/>
              <w:right w:val="single" w:sz="4" w:space="0" w:color="auto"/>
            </w:tcBorders>
          </w:tcPr>
          <w:p w:rsidR="00E32F79" w:rsidRPr="008F7A3D" w:rsidRDefault="00877CD8" w:rsidP="00B4416A">
            <w:pPr>
              <w:widowControl w:val="0"/>
              <w:contextualSpacing/>
              <w:jc w:val="center"/>
              <w:rPr>
                <w:bCs/>
                <w:sz w:val="20"/>
                <w:szCs w:val="20"/>
              </w:rPr>
            </w:pPr>
            <w:r w:rsidRPr="008F7A3D">
              <w:rPr>
                <w:bCs/>
                <w:sz w:val="20"/>
                <w:szCs w:val="20"/>
              </w:rPr>
              <w:t>136,8</w:t>
            </w:r>
          </w:p>
        </w:tc>
        <w:tc>
          <w:tcPr>
            <w:tcW w:w="708" w:type="dxa"/>
            <w:tcBorders>
              <w:top w:val="single" w:sz="4" w:space="0" w:color="auto"/>
              <w:left w:val="single" w:sz="4" w:space="0" w:color="auto"/>
              <w:bottom w:val="single" w:sz="4" w:space="0" w:color="auto"/>
              <w:right w:val="single" w:sz="4" w:space="0" w:color="auto"/>
            </w:tcBorders>
          </w:tcPr>
          <w:p w:rsidR="00E32F79" w:rsidRPr="008F7A3D" w:rsidRDefault="00877CD8" w:rsidP="00B4416A">
            <w:pPr>
              <w:widowControl w:val="0"/>
              <w:contextualSpacing/>
              <w:jc w:val="center"/>
              <w:rPr>
                <w:bCs/>
                <w:sz w:val="20"/>
                <w:szCs w:val="20"/>
              </w:rPr>
            </w:pPr>
            <w:r w:rsidRPr="008F7A3D">
              <w:rPr>
                <w:bCs/>
                <w:sz w:val="20"/>
                <w:szCs w:val="20"/>
              </w:rPr>
              <w:t>278,0</w:t>
            </w:r>
          </w:p>
        </w:tc>
        <w:tc>
          <w:tcPr>
            <w:tcW w:w="709" w:type="dxa"/>
            <w:tcBorders>
              <w:top w:val="single" w:sz="4" w:space="0" w:color="auto"/>
              <w:left w:val="single" w:sz="4" w:space="0" w:color="auto"/>
              <w:bottom w:val="single" w:sz="4" w:space="0" w:color="auto"/>
              <w:right w:val="single" w:sz="4" w:space="0" w:color="auto"/>
            </w:tcBorders>
          </w:tcPr>
          <w:p w:rsidR="00E32F79" w:rsidRPr="008F7A3D" w:rsidRDefault="00D101C2" w:rsidP="00B4416A">
            <w:pPr>
              <w:widowControl w:val="0"/>
              <w:contextualSpacing/>
              <w:jc w:val="center"/>
              <w:rPr>
                <w:bCs/>
                <w:sz w:val="20"/>
                <w:szCs w:val="20"/>
              </w:rPr>
            </w:pPr>
            <w:r w:rsidRPr="008F7A3D">
              <w:rPr>
                <w:bCs/>
                <w:sz w:val="20"/>
                <w:szCs w:val="20"/>
              </w:rPr>
              <w:t>257,1</w:t>
            </w:r>
          </w:p>
        </w:tc>
        <w:tc>
          <w:tcPr>
            <w:tcW w:w="709" w:type="dxa"/>
            <w:tcBorders>
              <w:top w:val="single" w:sz="4" w:space="0" w:color="auto"/>
              <w:left w:val="single" w:sz="4" w:space="0" w:color="auto"/>
              <w:bottom w:val="single" w:sz="4" w:space="0" w:color="auto"/>
              <w:right w:val="single" w:sz="4" w:space="0" w:color="auto"/>
            </w:tcBorders>
          </w:tcPr>
          <w:p w:rsidR="00E32F79" w:rsidRPr="008F7A3D" w:rsidRDefault="0000316F" w:rsidP="00B4416A">
            <w:pPr>
              <w:widowControl w:val="0"/>
              <w:contextualSpacing/>
              <w:jc w:val="center"/>
              <w:rPr>
                <w:bCs/>
                <w:sz w:val="20"/>
                <w:szCs w:val="20"/>
              </w:rPr>
            </w:pPr>
            <w:r w:rsidRPr="008F7A3D">
              <w:rPr>
                <w:bCs/>
                <w:sz w:val="20"/>
                <w:szCs w:val="20"/>
              </w:rPr>
              <w:t>150,1</w:t>
            </w:r>
          </w:p>
        </w:tc>
        <w:tc>
          <w:tcPr>
            <w:tcW w:w="709" w:type="dxa"/>
            <w:tcBorders>
              <w:top w:val="single" w:sz="4" w:space="0" w:color="auto"/>
              <w:left w:val="single" w:sz="4" w:space="0" w:color="auto"/>
              <w:bottom w:val="single" w:sz="4" w:space="0" w:color="auto"/>
              <w:right w:val="single" w:sz="4" w:space="0" w:color="auto"/>
            </w:tcBorders>
          </w:tcPr>
          <w:p w:rsidR="00E32F79" w:rsidRPr="008F7A3D" w:rsidRDefault="00964EBC" w:rsidP="00B4416A">
            <w:pPr>
              <w:widowControl w:val="0"/>
              <w:contextualSpacing/>
              <w:jc w:val="center"/>
              <w:rPr>
                <w:bCs/>
                <w:sz w:val="20"/>
                <w:szCs w:val="20"/>
              </w:rPr>
            </w:pPr>
            <w:r w:rsidRPr="008F7A3D">
              <w:rPr>
                <w:bCs/>
                <w:sz w:val="20"/>
                <w:szCs w:val="20"/>
              </w:rPr>
              <w:t>201,9</w:t>
            </w:r>
          </w:p>
        </w:tc>
        <w:tc>
          <w:tcPr>
            <w:tcW w:w="708" w:type="dxa"/>
            <w:tcBorders>
              <w:top w:val="single" w:sz="4" w:space="0" w:color="auto"/>
              <w:left w:val="single" w:sz="4" w:space="0" w:color="auto"/>
              <w:bottom w:val="single" w:sz="4" w:space="0" w:color="auto"/>
              <w:right w:val="single" w:sz="4" w:space="0" w:color="auto"/>
            </w:tcBorders>
          </w:tcPr>
          <w:p w:rsidR="00E32F79" w:rsidRPr="008F7A3D" w:rsidRDefault="00E56C34" w:rsidP="00B4416A">
            <w:pPr>
              <w:widowControl w:val="0"/>
              <w:contextualSpacing/>
              <w:jc w:val="center"/>
              <w:rPr>
                <w:bCs/>
                <w:sz w:val="20"/>
                <w:szCs w:val="20"/>
              </w:rPr>
            </w:pPr>
            <w:r w:rsidRPr="008F7A3D">
              <w:rPr>
                <w:bCs/>
                <w:sz w:val="20"/>
                <w:szCs w:val="20"/>
              </w:rPr>
              <w:t>286,1</w:t>
            </w:r>
          </w:p>
        </w:tc>
        <w:tc>
          <w:tcPr>
            <w:tcW w:w="708" w:type="dxa"/>
            <w:tcBorders>
              <w:top w:val="single" w:sz="4" w:space="0" w:color="auto"/>
              <w:left w:val="single" w:sz="4" w:space="0" w:color="auto"/>
              <w:bottom w:val="single" w:sz="4" w:space="0" w:color="auto"/>
              <w:right w:val="single" w:sz="4" w:space="0" w:color="auto"/>
            </w:tcBorders>
          </w:tcPr>
          <w:p w:rsidR="00E32F79" w:rsidRPr="008F7A3D" w:rsidRDefault="00EA2262" w:rsidP="00B4416A">
            <w:pPr>
              <w:widowControl w:val="0"/>
              <w:contextualSpacing/>
              <w:jc w:val="center"/>
              <w:rPr>
                <w:bCs/>
                <w:sz w:val="20"/>
                <w:szCs w:val="20"/>
              </w:rPr>
            </w:pPr>
            <w:r w:rsidRPr="008F7A3D">
              <w:rPr>
                <w:bCs/>
                <w:sz w:val="20"/>
                <w:szCs w:val="20"/>
              </w:rPr>
              <w:t>418,0</w:t>
            </w:r>
          </w:p>
        </w:tc>
        <w:tc>
          <w:tcPr>
            <w:tcW w:w="708" w:type="dxa"/>
            <w:tcBorders>
              <w:top w:val="single" w:sz="4" w:space="0" w:color="auto"/>
              <w:left w:val="single" w:sz="4" w:space="0" w:color="auto"/>
              <w:bottom w:val="single" w:sz="4" w:space="0" w:color="auto"/>
              <w:right w:val="single" w:sz="4" w:space="0" w:color="auto"/>
            </w:tcBorders>
          </w:tcPr>
          <w:p w:rsidR="00E32F79" w:rsidRPr="008F7A3D" w:rsidRDefault="00D703F8" w:rsidP="00B4416A">
            <w:pPr>
              <w:widowControl w:val="0"/>
              <w:contextualSpacing/>
              <w:jc w:val="center"/>
              <w:rPr>
                <w:bCs/>
                <w:sz w:val="20"/>
                <w:szCs w:val="20"/>
              </w:rPr>
            </w:pPr>
            <w:r w:rsidRPr="008F7A3D">
              <w:rPr>
                <w:bCs/>
                <w:sz w:val="20"/>
                <w:szCs w:val="20"/>
              </w:rPr>
              <w:t>269,2</w:t>
            </w:r>
          </w:p>
        </w:tc>
      </w:tr>
      <w:tr w:rsidR="00451ABB" w:rsidRPr="008F7A3D" w:rsidTr="00AE7C56">
        <w:trPr>
          <w:trHeight w:val="93"/>
        </w:trPr>
        <w:tc>
          <w:tcPr>
            <w:tcW w:w="2411" w:type="dxa"/>
            <w:tcBorders>
              <w:top w:val="single" w:sz="4" w:space="0" w:color="auto"/>
            </w:tcBorders>
          </w:tcPr>
          <w:p w:rsidR="001C38CB" w:rsidRPr="008F7A3D" w:rsidRDefault="001C38CB" w:rsidP="00AE7C56">
            <w:pPr>
              <w:widowControl w:val="0"/>
              <w:contextualSpacing/>
              <w:jc w:val="center"/>
              <w:rPr>
                <w:bCs/>
                <w:sz w:val="20"/>
                <w:szCs w:val="20"/>
              </w:rPr>
            </w:pPr>
            <w:r w:rsidRPr="008F7A3D">
              <w:rPr>
                <w:bCs/>
                <w:sz w:val="20"/>
                <w:szCs w:val="20"/>
              </w:rPr>
              <w:t>болезни органов пищеварения</w:t>
            </w:r>
            <w:r w:rsidR="00E32F79" w:rsidRPr="008F7A3D">
              <w:rPr>
                <w:bCs/>
                <w:sz w:val="20"/>
                <w:szCs w:val="20"/>
              </w:rPr>
              <w:t>, всего</w:t>
            </w:r>
          </w:p>
        </w:tc>
        <w:tc>
          <w:tcPr>
            <w:tcW w:w="850" w:type="dxa"/>
            <w:tcBorders>
              <w:top w:val="single" w:sz="4" w:space="0" w:color="auto"/>
            </w:tcBorders>
          </w:tcPr>
          <w:p w:rsidR="001C38CB" w:rsidRPr="008F7A3D" w:rsidRDefault="008F7A3D" w:rsidP="00B4416A">
            <w:pPr>
              <w:widowControl w:val="0"/>
              <w:contextualSpacing/>
              <w:jc w:val="center"/>
              <w:rPr>
                <w:bCs/>
                <w:sz w:val="20"/>
                <w:szCs w:val="20"/>
              </w:rPr>
            </w:pPr>
            <w:r w:rsidRPr="008F7A3D">
              <w:rPr>
                <w:bCs/>
                <w:sz w:val="20"/>
                <w:szCs w:val="20"/>
              </w:rPr>
              <w:t>146</w:t>
            </w:r>
          </w:p>
        </w:tc>
        <w:tc>
          <w:tcPr>
            <w:tcW w:w="851" w:type="dxa"/>
            <w:tcBorders>
              <w:top w:val="single" w:sz="4" w:space="0" w:color="auto"/>
            </w:tcBorders>
          </w:tcPr>
          <w:p w:rsidR="001C38CB" w:rsidRPr="008F7A3D" w:rsidRDefault="00FF6E6C" w:rsidP="00B4416A">
            <w:pPr>
              <w:widowControl w:val="0"/>
              <w:contextualSpacing/>
              <w:jc w:val="center"/>
              <w:rPr>
                <w:bCs/>
                <w:sz w:val="20"/>
                <w:szCs w:val="20"/>
              </w:rPr>
            </w:pPr>
            <w:r w:rsidRPr="008F7A3D">
              <w:rPr>
                <w:bCs/>
                <w:sz w:val="20"/>
                <w:szCs w:val="20"/>
              </w:rPr>
              <w:t>46</w:t>
            </w:r>
          </w:p>
        </w:tc>
        <w:tc>
          <w:tcPr>
            <w:tcW w:w="709" w:type="dxa"/>
            <w:tcBorders>
              <w:top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16</w:t>
            </w:r>
          </w:p>
        </w:tc>
        <w:tc>
          <w:tcPr>
            <w:tcW w:w="708" w:type="dxa"/>
            <w:tcBorders>
              <w:top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26</w:t>
            </w:r>
          </w:p>
        </w:tc>
        <w:tc>
          <w:tcPr>
            <w:tcW w:w="709" w:type="dxa"/>
            <w:tcBorders>
              <w:top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8</w:t>
            </w:r>
          </w:p>
        </w:tc>
        <w:tc>
          <w:tcPr>
            <w:tcW w:w="709" w:type="dxa"/>
            <w:tcBorders>
              <w:top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12</w:t>
            </w:r>
          </w:p>
        </w:tc>
        <w:tc>
          <w:tcPr>
            <w:tcW w:w="709" w:type="dxa"/>
            <w:tcBorders>
              <w:top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9</w:t>
            </w:r>
          </w:p>
        </w:tc>
        <w:tc>
          <w:tcPr>
            <w:tcW w:w="708" w:type="dxa"/>
            <w:tcBorders>
              <w:top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12</w:t>
            </w:r>
          </w:p>
        </w:tc>
        <w:tc>
          <w:tcPr>
            <w:tcW w:w="708" w:type="dxa"/>
            <w:tcBorders>
              <w:top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11</w:t>
            </w:r>
          </w:p>
        </w:tc>
        <w:tc>
          <w:tcPr>
            <w:tcW w:w="708" w:type="dxa"/>
            <w:tcBorders>
              <w:top w:val="single" w:sz="4" w:space="0" w:color="auto"/>
            </w:tcBorders>
          </w:tcPr>
          <w:p w:rsidR="001C38CB" w:rsidRPr="008F7A3D" w:rsidRDefault="00A72D48" w:rsidP="00B4416A">
            <w:pPr>
              <w:widowControl w:val="0"/>
              <w:contextualSpacing/>
              <w:jc w:val="center"/>
              <w:rPr>
                <w:bCs/>
                <w:sz w:val="20"/>
                <w:szCs w:val="20"/>
              </w:rPr>
            </w:pPr>
            <w:r w:rsidRPr="008F7A3D">
              <w:rPr>
                <w:bCs/>
                <w:sz w:val="20"/>
                <w:szCs w:val="20"/>
              </w:rPr>
              <w:t>6</w:t>
            </w:r>
          </w:p>
        </w:tc>
      </w:tr>
      <w:tr w:rsidR="00451ABB" w:rsidRPr="008F7A3D" w:rsidTr="00AE7C56">
        <w:trPr>
          <w:trHeight w:val="70"/>
        </w:trPr>
        <w:tc>
          <w:tcPr>
            <w:tcW w:w="2411" w:type="dxa"/>
            <w:tcBorders>
              <w:top w:val="single" w:sz="4" w:space="0" w:color="auto"/>
            </w:tcBorders>
          </w:tcPr>
          <w:p w:rsidR="00E32F79" w:rsidRPr="008F7A3D" w:rsidRDefault="00E32F79" w:rsidP="00AE7C56">
            <w:pPr>
              <w:widowControl w:val="0"/>
              <w:contextualSpacing/>
              <w:jc w:val="center"/>
              <w:rPr>
                <w:bCs/>
                <w:sz w:val="20"/>
                <w:szCs w:val="20"/>
              </w:rPr>
            </w:pPr>
            <w:r w:rsidRPr="008F7A3D">
              <w:rPr>
                <w:bCs/>
                <w:sz w:val="20"/>
                <w:szCs w:val="20"/>
              </w:rPr>
              <w:t>На 1000чел</w:t>
            </w:r>
          </w:p>
        </w:tc>
        <w:tc>
          <w:tcPr>
            <w:tcW w:w="850" w:type="dxa"/>
            <w:tcBorders>
              <w:top w:val="single" w:sz="4" w:space="0" w:color="auto"/>
            </w:tcBorders>
          </w:tcPr>
          <w:p w:rsidR="00E32F79" w:rsidRPr="008F7A3D" w:rsidRDefault="008F7A3D" w:rsidP="00B4416A">
            <w:pPr>
              <w:widowControl w:val="0"/>
              <w:contextualSpacing/>
              <w:jc w:val="center"/>
              <w:rPr>
                <w:bCs/>
                <w:sz w:val="20"/>
                <w:szCs w:val="20"/>
              </w:rPr>
            </w:pPr>
            <w:r w:rsidRPr="008F7A3D">
              <w:rPr>
                <w:bCs/>
                <w:sz w:val="20"/>
                <w:szCs w:val="20"/>
              </w:rPr>
              <w:t>7,1</w:t>
            </w:r>
          </w:p>
        </w:tc>
        <w:tc>
          <w:tcPr>
            <w:tcW w:w="851" w:type="dxa"/>
            <w:tcBorders>
              <w:top w:val="single" w:sz="4" w:space="0" w:color="auto"/>
            </w:tcBorders>
          </w:tcPr>
          <w:p w:rsidR="00E32F79" w:rsidRPr="008F7A3D" w:rsidRDefault="008F7A3D" w:rsidP="00B4416A">
            <w:pPr>
              <w:widowControl w:val="0"/>
              <w:contextualSpacing/>
              <w:jc w:val="center"/>
              <w:rPr>
                <w:bCs/>
                <w:sz w:val="20"/>
                <w:szCs w:val="20"/>
              </w:rPr>
            </w:pPr>
            <w:r w:rsidRPr="008F7A3D">
              <w:rPr>
                <w:bCs/>
                <w:sz w:val="20"/>
                <w:szCs w:val="20"/>
              </w:rPr>
              <w:t>3,6</w:t>
            </w:r>
          </w:p>
        </w:tc>
        <w:tc>
          <w:tcPr>
            <w:tcW w:w="709" w:type="dxa"/>
            <w:tcBorders>
              <w:top w:val="single" w:sz="4" w:space="0" w:color="auto"/>
            </w:tcBorders>
          </w:tcPr>
          <w:p w:rsidR="00E32F79" w:rsidRPr="008F7A3D" w:rsidRDefault="00877CD8" w:rsidP="00B4416A">
            <w:pPr>
              <w:widowControl w:val="0"/>
              <w:contextualSpacing/>
              <w:jc w:val="center"/>
              <w:rPr>
                <w:bCs/>
                <w:sz w:val="20"/>
                <w:szCs w:val="20"/>
              </w:rPr>
            </w:pPr>
            <w:r w:rsidRPr="008F7A3D">
              <w:rPr>
                <w:bCs/>
                <w:sz w:val="20"/>
                <w:szCs w:val="20"/>
              </w:rPr>
              <w:t>10,9</w:t>
            </w:r>
          </w:p>
        </w:tc>
        <w:tc>
          <w:tcPr>
            <w:tcW w:w="708" w:type="dxa"/>
            <w:tcBorders>
              <w:top w:val="single" w:sz="4" w:space="0" w:color="auto"/>
            </w:tcBorders>
          </w:tcPr>
          <w:p w:rsidR="00E32F79" w:rsidRPr="008F7A3D" w:rsidRDefault="00877CD8" w:rsidP="00B4416A">
            <w:pPr>
              <w:widowControl w:val="0"/>
              <w:contextualSpacing/>
              <w:jc w:val="center"/>
              <w:rPr>
                <w:bCs/>
                <w:sz w:val="20"/>
                <w:szCs w:val="20"/>
              </w:rPr>
            </w:pPr>
            <w:r w:rsidRPr="008F7A3D">
              <w:rPr>
                <w:bCs/>
                <w:sz w:val="20"/>
                <w:szCs w:val="20"/>
              </w:rPr>
              <w:t>29,4</w:t>
            </w:r>
          </w:p>
        </w:tc>
        <w:tc>
          <w:tcPr>
            <w:tcW w:w="709" w:type="dxa"/>
            <w:tcBorders>
              <w:top w:val="single" w:sz="4" w:space="0" w:color="auto"/>
            </w:tcBorders>
          </w:tcPr>
          <w:p w:rsidR="00E32F79" w:rsidRPr="008F7A3D" w:rsidRDefault="00D101C2" w:rsidP="00B4416A">
            <w:pPr>
              <w:widowControl w:val="0"/>
              <w:contextualSpacing/>
              <w:jc w:val="center"/>
              <w:rPr>
                <w:bCs/>
                <w:sz w:val="20"/>
                <w:szCs w:val="20"/>
              </w:rPr>
            </w:pPr>
            <w:r w:rsidRPr="008F7A3D">
              <w:rPr>
                <w:bCs/>
                <w:sz w:val="20"/>
                <w:szCs w:val="20"/>
              </w:rPr>
              <w:t>6,2</w:t>
            </w:r>
          </w:p>
        </w:tc>
        <w:tc>
          <w:tcPr>
            <w:tcW w:w="709" w:type="dxa"/>
            <w:tcBorders>
              <w:top w:val="single" w:sz="4" w:space="0" w:color="auto"/>
            </w:tcBorders>
          </w:tcPr>
          <w:p w:rsidR="00E32F79" w:rsidRPr="008F7A3D" w:rsidRDefault="0000316F" w:rsidP="00B4416A">
            <w:pPr>
              <w:widowControl w:val="0"/>
              <w:contextualSpacing/>
              <w:jc w:val="center"/>
              <w:rPr>
                <w:bCs/>
                <w:sz w:val="20"/>
                <w:szCs w:val="20"/>
              </w:rPr>
            </w:pPr>
            <w:r w:rsidRPr="008F7A3D">
              <w:rPr>
                <w:bCs/>
                <w:sz w:val="20"/>
                <w:szCs w:val="20"/>
              </w:rPr>
              <w:t>9,2</w:t>
            </w:r>
          </w:p>
        </w:tc>
        <w:tc>
          <w:tcPr>
            <w:tcW w:w="709" w:type="dxa"/>
            <w:tcBorders>
              <w:top w:val="single" w:sz="4" w:space="0" w:color="auto"/>
            </w:tcBorders>
          </w:tcPr>
          <w:p w:rsidR="00E32F79" w:rsidRPr="008F7A3D" w:rsidRDefault="00964EBC" w:rsidP="00B4416A">
            <w:pPr>
              <w:widowControl w:val="0"/>
              <w:contextualSpacing/>
              <w:jc w:val="center"/>
              <w:rPr>
                <w:bCs/>
                <w:sz w:val="20"/>
                <w:szCs w:val="20"/>
              </w:rPr>
            </w:pPr>
            <w:r w:rsidRPr="008F7A3D">
              <w:rPr>
                <w:bCs/>
                <w:sz w:val="20"/>
                <w:szCs w:val="20"/>
              </w:rPr>
              <w:t>7,7</w:t>
            </w:r>
          </w:p>
        </w:tc>
        <w:tc>
          <w:tcPr>
            <w:tcW w:w="708" w:type="dxa"/>
            <w:tcBorders>
              <w:top w:val="single" w:sz="4" w:space="0" w:color="auto"/>
            </w:tcBorders>
          </w:tcPr>
          <w:p w:rsidR="00E32F79" w:rsidRPr="008F7A3D" w:rsidRDefault="00E56C34" w:rsidP="00B4416A">
            <w:pPr>
              <w:widowControl w:val="0"/>
              <w:contextualSpacing/>
              <w:jc w:val="center"/>
              <w:rPr>
                <w:bCs/>
                <w:sz w:val="20"/>
                <w:szCs w:val="20"/>
              </w:rPr>
            </w:pPr>
            <w:r w:rsidRPr="008F7A3D">
              <w:rPr>
                <w:bCs/>
                <w:sz w:val="20"/>
                <w:szCs w:val="20"/>
              </w:rPr>
              <w:t>11,9</w:t>
            </w:r>
          </w:p>
        </w:tc>
        <w:tc>
          <w:tcPr>
            <w:tcW w:w="708" w:type="dxa"/>
            <w:tcBorders>
              <w:top w:val="single" w:sz="4" w:space="0" w:color="auto"/>
            </w:tcBorders>
          </w:tcPr>
          <w:p w:rsidR="00E32F79" w:rsidRPr="008F7A3D" w:rsidRDefault="00EA2262" w:rsidP="00B4416A">
            <w:pPr>
              <w:widowControl w:val="0"/>
              <w:contextualSpacing/>
              <w:jc w:val="center"/>
              <w:rPr>
                <w:bCs/>
                <w:sz w:val="20"/>
                <w:szCs w:val="20"/>
              </w:rPr>
            </w:pPr>
            <w:r w:rsidRPr="008F7A3D">
              <w:rPr>
                <w:bCs/>
                <w:sz w:val="20"/>
                <w:szCs w:val="20"/>
              </w:rPr>
              <w:t>6,5</w:t>
            </w:r>
          </w:p>
        </w:tc>
        <w:tc>
          <w:tcPr>
            <w:tcW w:w="708" w:type="dxa"/>
            <w:tcBorders>
              <w:top w:val="single" w:sz="4" w:space="0" w:color="auto"/>
            </w:tcBorders>
          </w:tcPr>
          <w:p w:rsidR="00E32F79" w:rsidRPr="008F7A3D" w:rsidRDefault="00D703F8" w:rsidP="00B4416A">
            <w:pPr>
              <w:widowControl w:val="0"/>
              <w:contextualSpacing/>
              <w:jc w:val="center"/>
              <w:rPr>
                <w:bCs/>
                <w:sz w:val="20"/>
                <w:szCs w:val="20"/>
              </w:rPr>
            </w:pPr>
            <w:r w:rsidRPr="008F7A3D">
              <w:rPr>
                <w:bCs/>
                <w:sz w:val="20"/>
                <w:szCs w:val="20"/>
              </w:rPr>
              <w:t>7,5</w:t>
            </w:r>
          </w:p>
        </w:tc>
      </w:tr>
      <w:tr w:rsidR="00451ABB" w:rsidRPr="008F7A3D" w:rsidTr="00AE7C56">
        <w:trPr>
          <w:trHeight w:val="540"/>
        </w:trPr>
        <w:tc>
          <w:tcPr>
            <w:tcW w:w="2411" w:type="dxa"/>
          </w:tcPr>
          <w:p w:rsidR="001C38CB" w:rsidRPr="008F7A3D" w:rsidRDefault="001C38CB" w:rsidP="00AE7C56">
            <w:pPr>
              <w:widowControl w:val="0"/>
              <w:contextualSpacing/>
              <w:jc w:val="center"/>
              <w:rPr>
                <w:bCs/>
                <w:sz w:val="20"/>
                <w:szCs w:val="20"/>
              </w:rPr>
            </w:pPr>
            <w:r w:rsidRPr="008F7A3D">
              <w:rPr>
                <w:bCs/>
                <w:sz w:val="20"/>
                <w:szCs w:val="20"/>
              </w:rPr>
              <w:t>болезни кожи и подкожной клетчатки</w:t>
            </w:r>
            <w:r w:rsidR="00E32F79" w:rsidRPr="008F7A3D">
              <w:rPr>
                <w:bCs/>
                <w:sz w:val="20"/>
                <w:szCs w:val="20"/>
              </w:rPr>
              <w:t>, всего</w:t>
            </w:r>
          </w:p>
        </w:tc>
        <w:tc>
          <w:tcPr>
            <w:tcW w:w="850" w:type="dxa"/>
          </w:tcPr>
          <w:p w:rsidR="001C38CB" w:rsidRPr="008F7A3D" w:rsidRDefault="009721E3" w:rsidP="00B4416A">
            <w:pPr>
              <w:widowControl w:val="0"/>
              <w:contextualSpacing/>
              <w:jc w:val="center"/>
              <w:rPr>
                <w:bCs/>
                <w:sz w:val="20"/>
                <w:szCs w:val="20"/>
              </w:rPr>
            </w:pPr>
            <w:r w:rsidRPr="008F7A3D">
              <w:rPr>
                <w:bCs/>
                <w:sz w:val="20"/>
                <w:szCs w:val="20"/>
              </w:rPr>
              <w:t>1193</w:t>
            </w:r>
          </w:p>
        </w:tc>
        <w:tc>
          <w:tcPr>
            <w:tcW w:w="851" w:type="dxa"/>
          </w:tcPr>
          <w:p w:rsidR="001C38CB" w:rsidRPr="008F7A3D" w:rsidRDefault="00FF6E6C" w:rsidP="00B4416A">
            <w:pPr>
              <w:widowControl w:val="0"/>
              <w:contextualSpacing/>
              <w:jc w:val="center"/>
              <w:rPr>
                <w:bCs/>
                <w:sz w:val="20"/>
                <w:szCs w:val="20"/>
              </w:rPr>
            </w:pPr>
            <w:r w:rsidRPr="008F7A3D">
              <w:rPr>
                <w:bCs/>
                <w:sz w:val="20"/>
                <w:szCs w:val="20"/>
              </w:rPr>
              <w:t>798</w:t>
            </w:r>
          </w:p>
        </w:tc>
        <w:tc>
          <w:tcPr>
            <w:tcW w:w="709" w:type="dxa"/>
          </w:tcPr>
          <w:p w:rsidR="001C38CB" w:rsidRPr="008F7A3D" w:rsidRDefault="00A72D48" w:rsidP="00B4416A">
            <w:pPr>
              <w:widowControl w:val="0"/>
              <w:contextualSpacing/>
              <w:jc w:val="center"/>
              <w:rPr>
                <w:bCs/>
                <w:sz w:val="20"/>
                <w:szCs w:val="20"/>
              </w:rPr>
            </w:pPr>
            <w:r w:rsidRPr="008F7A3D">
              <w:rPr>
                <w:bCs/>
                <w:sz w:val="20"/>
                <w:szCs w:val="20"/>
              </w:rPr>
              <w:t>45</w:t>
            </w:r>
          </w:p>
        </w:tc>
        <w:tc>
          <w:tcPr>
            <w:tcW w:w="708" w:type="dxa"/>
          </w:tcPr>
          <w:p w:rsidR="001C38CB" w:rsidRPr="008F7A3D" w:rsidRDefault="00A72D48" w:rsidP="00B4416A">
            <w:pPr>
              <w:widowControl w:val="0"/>
              <w:contextualSpacing/>
              <w:jc w:val="center"/>
              <w:rPr>
                <w:bCs/>
                <w:sz w:val="20"/>
                <w:szCs w:val="20"/>
              </w:rPr>
            </w:pPr>
            <w:r w:rsidRPr="008F7A3D">
              <w:rPr>
                <w:bCs/>
                <w:sz w:val="20"/>
                <w:szCs w:val="20"/>
              </w:rPr>
              <w:t>47</w:t>
            </w:r>
          </w:p>
        </w:tc>
        <w:tc>
          <w:tcPr>
            <w:tcW w:w="709" w:type="dxa"/>
          </w:tcPr>
          <w:p w:rsidR="001C38CB" w:rsidRPr="008F7A3D" w:rsidRDefault="00A72D48" w:rsidP="00B4416A">
            <w:pPr>
              <w:widowControl w:val="0"/>
              <w:contextualSpacing/>
              <w:jc w:val="center"/>
              <w:rPr>
                <w:bCs/>
                <w:sz w:val="20"/>
                <w:szCs w:val="20"/>
              </w:rPr>
            </w:pPr>
            <w:r w:rsidRPr="008F7A3D">
              <w:rPr>
                <w:bCs/>
                <w:sz w:val="20"/>
                <w:szCs w:val="20"/>
              </w:rPr>
              <w:t>29</w:t>
            </w:r>
          </w:p>
        </w:tc>
        <w:tc>
          <w:tcPr>
            <w:tcW w:w="709" w:type="dxa"/>
          </w:tcPr>
          <w:p w:rsidR="001C38CB" w:rsidRPr="008F7A3D" w:rsidRDefault="00A72D48" w:rsidP="00B4416A">
            <w:pPr>
              <w:widowControl w:val="0"/>
              <w:contextualSpacing/>
              <w:jc w:val="center"/>
              <w:rPr>
                <w:bCs/>
                <w:sz w:val="20"/>
                <w:szCs w:val="20"/>
              </w:rPr>
            </w:pPr>
            <w:r w:rsidRPr="008F7A3D">
              <w:rPr>
                <w:bCs/>
                <w:sz w:val="20"/>
                <w:szCs w:val="20"/>
              </w:rPr>
              <w:t>37</w:t>
            </w:r>
          </w:p>
        </w:tc>
        <w:tc>
          <w:tcPr>
            <w:tcW w:w="709" w:type="dxa"/>
          </w:tcPr>
          <w:p w:rsidR="001C38CB" w:rsidRPr="008F7A3D" w:rsidRDefault="00A72D48" w:rsidP="00B4416A">
            <w:pPr>
              <w:widowControl w:val="0"/>
              <w:contextualSpacing/>
              <w:jc w:val="center"/>
              <w:rPr>
                <w:bCs/>
                <w:sz w:val="20"/>
                <w:szCs w:val="20"/>
              </w:rPr>
            </w:pPr>
            <w:r w:rsidRPr="008F7A3D">
              <w:rPr>
                <w:bCs/>
                <w:sz w:val="20"/>
                <w:szCs w:val="20"/>
              </w:rPr>
              <w:t>30</w:t>
            </w:r>
          </w:p>
        </w:tc>
        <w:tc>
          <w:tcPr>
            <w:tcW w:w="708" w:type="dxa"/>
          </w:tcPr>
          <w:p w:rsidR="001C38CB" w:rsidRPr="008F7A3D" w:rsidRDefault="00A72D48" w:rsidP="00B4416A">
            <w:pPr>
              <w:widowControl w:val="0"/>
              <w:contextualSpacing/>
              <w:jc w:val="center"/>
              <w:rPr>
                <w:bCs/>
                <w:sz w:val="20"/>
                <w:szCs w:val="20"/>
              </w:rPr>
            </w:pPr>
            <w:r w:rsidRPr="008F7A3D">
              <w:rPr>
                <w:bCs/>
                <w:sz w:val="20"/>
                <w:szCs w:val="20"/>
              </w:rPr>
              <w:t>78</w:t>
            </w:r>
          </w:p>
        </w:tc>
        <w:tc>
          <w:tcPr>
            <w:tcW w:w="708" w:type="dxa"/>
          </w:tcPr>
          <w:p w:rsidR="001C38CB" w:rsidRPr="008F7A3D" w:rsidRDefault="00A72D48" w:rsidP="00B4416A">
            <w:pPr>
              <w:widowControl w:val="0"/>
              <w:contextualSpacing/>
              <w:jc w:val="center"/>
              <w:rPr>
                <w:bCs/>
                <w:sz w:val="20"/>
                <w:szCs w:val="20"/>
              </w:rPr>
            </w:pPr>
            <w:r w:rsidRPr="008F7A3D">
              <w:rPr>
                <w:bCs/>
                <w:sz w:val="20"/>
                <w:szCs w:val="20"/>
              </w:rPr>
              <w:t>89</w:t>
            </w:r>
          </w:p>
        </w:tc>
        <w:tc>
          <w:tcPr>
            <w:tcW w:w="708" w:type="dxa"/>
          </w:tcPr>
          <w:p w:rsidR="001C38CB" w:rsidRPr="008F7A3D" w:rsidRDefault="00A72D48" w:rsidP="00B4416A">
            <w:pPr>
              <w:widowControl w:val="0"/>
              <w:contextualSpacing/>
              <w:jc w:val="center"/>
              <w:rPr>
                <w:bCs/>
                <w:sz w:val="20"/>
                <w:szCs w:val="20"/>
              </w:rPr>
            </w:pPr>
            <w:r w:rsidRPr="008F7A3D">
              <w:rPr>
                <w:bCs/>
                <w:sz w:val="20"/>
                <w:szCs w:val="20"/>
              </w:rPr>
              <w:t>40</w:t>
            </w:r>
          </w:p>
        </w:tc>
      </w:tr>
      <w:tr w:rsidR="00451ABB" w:rsidRPr="008F7A3D" w:rsidTr="00AE7C56">
        <w:trPr>
          <w:trHeight w:val="70"/>
        </w:trPr>
        <w:tc>
          <w:tcPr>
            <w:tcW w:w="2411" w:type="dxa"/>
          </w:tcPr>
          <w:p w:rsidR="00E32F79" w:rsidRPr="008F7A3D" w:rsidRDefault="00E32F79" w:rsidP="00AE7C56">
            <w:pPr>
              <w:widowControl w:val="0"/>
              <w:contextualSpacing/>
              <w:jc w:val="center"/>
              <w:rPr>
                <w:bCs/>
                <w:sz w:val="20"/>
                <w:szCs w:val="20"/>
              </w:rPr>
            </w:pPr>
            <w:r w:rsidRPr="008F7A3D">
              <w:rPr>
                <w:bCs/>
                <w:sz w:val="20"/>
                <w:szCs w:val="20"/>
              </w:rPr>
              <w:t>На 1000чел</w:t>
            </w:r>
          </w:p>
        </w:tc>
        <w:tc>
          <w:tcPr>
            <w:tcW w:w="850" w:type="dxa"/>
          </w:tcPr>
          <w:p w:rsidR="00E32F79" w:rsidRPr="008F7A3D" w:rsidRDefault="003A5F66" w:rsidP="00B4416A">
            <w:pPr>
              <w:widowControl w:val="0"/>
              <w:contextualSpacing/>
              <w:jc w:val="center"/>
              <w:rPr>
                <w:bCs/>
                <w:sz w:val="20"/>
                <w:szCs w:val="20"/>
              </w:rPr>
            </w:pPr>
            <w:r w:rsidRPr="008F7A3D">
              <w:rPr>
                <w:bCs/>
                <w:sz w:val="20"/>
                <w:szCs w:val="20"/>
              </w:rPr>
              <w:t>58,1</w:t>
            </w:r>
          </w:p>
        </w:tc>
        <w:tc>
          <w:tcPr>
            <w:tcW w:w="851" w:type="dxa"/>
          </w:tcPr>
          <w:p w:rsidR="00E32F79" w:rsidRPr="008F7A3D" w:rsidRDefault="008F7A3D" w:rsidP="00B4416A">
            <w:pPr>
              <w:widowControl w:val="0"/>
              <w:contextualSpacing/>
              <w:jc w:val="center"/>
              <w:rPr>
                <w:bCs/>
                <w:sz w:val="20"/>
                <w:szCs w:val="20"/>
              </w:rPr>
            </w:pPr>
            <w:r w:rsidRPr="008F7A3D">
              <w:rPr>
                <w:bCs/>
                <w:sz w:val="20"/>
                <w:szCs w:val="20"/>
              </w:rPr>
              <w:t>62,3</w:t>
            </w:r>
          </w:p>
        </w:tc>
        <w:tc>
          <w:tcPr>
            <w:tcW w:w="709" w:type="dxa"/>
          </w:tcPr>
          <w:p w:rsidR="00E32F79" w:rsidRPr="008F7A3D" w:rsidRDefault="00877CD8" w:rsidP="00B4416A">
            <w:pPr>
              <w:widowControl w:val="0"/>
              <w:contextualSpacing/>
              <w:jc w:val="center"/>
              <w:rPr>
                <w:bCs/>
                <w:sz w:val="20"/>
                <w:szCs w:val="20"/>
              </w:rPr>
            </w:pPr>
            <w:r w:rsidRPr="008F7A3D">
              <w:rPr>
                <w:bCs/>
                <w:sz w:val="20"/>
                <w:szCs w:val="20"/>
              </w:rPr>
              <w:t>30,8</w:t>
            </w:r>
          </w:p>
        </w:tc>
        <w:tc>
          <w:tcPr>
            <w:tcW w:w="708" w:type="dxa"/>
          </w:tcPr>
          <w:p w:rsidR="00E32F79" w:rsidRPr="008F7A3D" w:rsidRDefault="00877CD8" w:rsidP="00B4416A">
            <w:pPr>
              <w:widowControl w:val="0"/>
              <w:contextualSpacing/>
              <w:jc w:val="center"/>
              <w:rPr>
                <w:bCs/>
                <w:sz w:val="20"/>
                <w:szCs w:val="20"/>
              </w:rPr>
            </w:pPr>
            <w:r w:rsidRPr="008F7A3D">
              <w:rPr>
                <w:bCs/>
                <w:sz w:val="20"/>
                <w:szCs w:val="20"/>
              </w:rPr>
              <w:t>53,1</w:t>
            </w:r>
          </w:p>
        </w:tc>
        <w:tc>
          <w:tcPr>
            <w:tcW w:w="709" w:type="dxa"/>
          </w:tcPr>
          <w:p w:rsidR="00E32F79" w:rsidRPr="008F7A3D" w:rsidRDefault="00D101C2" w:rsidP="00B4416A">
            <w:pPr>
              <w:widowControl w:val="0"/>
              <w:contextualSpacing/>
              <w:jc w:val="center"/>
              <w:rPr>
                <w:bCs/>
                <w:sz w:val="20"/>
                <w:szCs w:val="20"/>
              </w:rPr>
            </w:pPr>
            <w:r w:rsidRPr="008F7A3D">
              <w:rPr>
                <w:bCs/>
                <w:sz w:val="20"/>
                <w:szCs w:val="20"/>
              </w:rPr>
              <w:t>22,4</w:t>
            </w:r>
          </w:p>
        </w:tc>
        <w:tc>
          <w:tcPr>
            <w:tcW w:w="709" w:type="dxa"/>
          </w:tcPr>
          <w:p w:rsidR="00E32F79" w:rsidRPr="008F7A3D" w:rsidRDefault="0000316F" w:rsidP="00B4416A">
            <w:pPr>
              <w:widowControl w:val="0"/>
              <w:contextualSpacing/>
              <w:jc w:val="center"/>
              <w:rPr>
                <w:bCs/>
                <w:sz w:val="20"/>
                <w:szCs w:val="20"/>
              </w:rPr>
            </w:pPr>
            <w:r w:rsidRPr="008F7A3D">
              <w:rPr>
                <w:bCs/>
                <w:sz w:val="20"/>
                <w:szCs w:val="20"/>
              </w:rPr>
              <w:t>28,3</w:t>
            </w:r>
          </w:p>
        </w:tc>
        <w:tc>
          <w:tcPr>
            <w:tcW w:w="709" w:type="dxa"/>
          </w:tcPr>
          <w:p w:rsidR="00E32F79" w:rsidRPr="008F7A3D" w:rsidRDefault="00964EBC" w:rsidP="00B4416A">
            <w:pPr>
              <w:widowControl w:val="0"/>
              <w:contextualSpacing/>
              <w:jc w:val="center"/>
              <w:rPr>
                <w:bCs/>
                <w:sz w:val="20"/>
                <w:szCs w:val="20"/>
              </w:rPr>
            </w:pPr>
            <w:r w:rsidRPr="008F7A3D">
              <w:rPr>
                <w:bCs/>
                <w:sz w:val="20"/>
                <w:szCs w:val="20"/>
              </w:rPr>
              <w:t>25,6</w:t>
            </w:r>
          </w:p>
        </w:tc>
        <w:tc>
          <w:tcPr>
            <w:tcW w:w="708" w:type="dxa"/>
          </w:tcPr>
          <w:p w:rsidR="00E32F79" w:rsidRPr="008F7A3D" w:rsidRDefault="00E56C34" w:rsidP="00B4416A">
            <w:pPr>
              <w:widowControl w:val="0"/>
              <w:contextualSpacing/>
              <w:jc w:val="center"/>
              <w:rPr>
                <w:bCs/>
                <w:sz w:val="20"/>
                <w:szCs w:val="20"/>
              </w:rPr>
            </w:pPr>
            <w:r w:rsidRPr="008F7A3D">
              <w:rPr>
                <w:bCs/>
                <w:sz w:val="20"/>
                <w:szCs w:val="20"/>
              </w:rPr>
              <w:t>77,2</w:t>
            </w:r>
          </w:p>
        </w:tc>
        <w:tc>
          <w:tcPr>
            <w:tcW w:w="708" w:type="dxa"/>
          </w:tcPr>
          <w:p w:rsidR="00E32F79" w:rsidRPr="008F7A3D" w:rsidRDefault="00EA2262" w:rsidP="00B4416A">
            <w:pPr>
              <w:widowControl w:val="0"/>
              <w:contextualSpacing/>
              <w:jc w:val="center"/>
              <w:rPr>
                <w:bCs/>
                <w:sz w:val="20"/>
                <w:szCs w:val="20"/>
              </w:rPr>
            </w:pPr>
            <w:r w:rsidRPr="008F7A3D">
              <w:rPr>
                <w:bCs/>
                <w:sz w:val="20"/>
                <w:szCs w:val="20"/>
              </w:rPr>
              <w:t>52,5</w:t>
            </w:r>
          </w:p>
        </w:tc>
        <w:tc>
          <w:tcPr>
            <w:tcW w:w="708" w:type="dxa"/>
          </w:tcPr>
          <w:p w:rsidR="00E32F79" w:rsidRPr="008F7A3D" w:rsidRDefault="00D703F8" w:rsidP="00B4416A">
            <w:pPr>
              <w:widowControl w:val="0"/>
              <w:contextualSpacing/>
              <w:jc w:val="center"/>
              <w:rPr>
                <w:bCs/>
                <w:sz w:val="20"/>
                <w:szCs w:val="20"/>
              </w:rPr>
            </w:pPr>
            <w:r w:rsidRPr="008F7A3D">
              <w:rPr>
                <w:bCs/>
                <w:sz w:val="20"/>
                <w:szCs w:val="20"/>
              </w:rPr>
              <w:t>50,3</w:t>
            </w:r>
          </w:p>
        </w:tc>
      </w:tr>
      <w:tr w:rsidR="00451ABB" w:rsidRPr="008F7A3D" w:rsidTr="00AE7C56">
        <w:trPr>
          <w:trHeight w:val="540"/>
        </w:trPr>
        <w:tc>
          <w:tcPr>
            <w:tcW w:w="2411" w:type="dxa"/>
          </w:tcPr>
          <w:p w:rsidR="001C38CB" w:rsidRPr="008F7A3D" w:rsidRDefault="001C38CB" w:rsidP="00AE7C56">
            <w:pPr>
              <w:widowControl w:val="0"/>
              <w:contextualSpacing/>
              <w:jc w:val="center"/>
              <w:rPr>
                <w:bCs/>
                <w:sz w:val="20"/>
                <w:szCs w:val="20"/>
              </w:rPr>
            </w:pPr>
            <w:r w:rsidRPr="008F7A3D">
              <w:rPr>
                <w:bCs/>
                <w:sz w:val="20"/>
                <w:szCs w:val="20"/>
              </w:rPr>
              <w:t>болезни костно-мышечной системы и</w:t>
            </w:r>
          </w:p>
          <w:p w:rsidR="001C38CB" w:rsidRPr="008F7A3D" w:rsidRDefault="001C38CB" w:rsidP="00AE7C56">
            <w:pPr>
              <w:widowControl w:val="0"/>
              <w:contextualSpacing/>
              <w:jc w:val="center"/>
              <w:rPr>
                <w:bCs/>
                <w:sz w:val="20"/>
                <w:szCs w:val="20"/>
              </w:rPr>
            </w:pPr>
            <w:r w:rsidRPr="008F7A3D">
              <w:rPr>
                <w:bCs/>
                <w:sz w:val="20"/>
                <w:szCs w:val="20"/>
              </w:rPr>
              <w:t>соединительной ткани</w:t>
            </w:r>
            <w:r w:rsidR="00E32F79" w:rsidRPr="008F7A3D">
              <w:rPr>
                <w:bCs/>
                <w:sz w:val="20"/>
                <w:szCs w:val="20"/>
              </w:rPr>
              <w:t>, всего</w:t>
            </w:r>
          </w:p>
        </w:tc>
        <w:tc>
          <w:tcPr>
            <w:tcW w:w="850" w:type="dxa"/>
          </w:tcPr>
          <w:p w:rsidR="001C38CB" w:rsidRPr="008F7A3D" w:rsidRDefault="009721E3" w:rsidP="00B4416A">
            <w:pPr>
              <w:widowControl w:val="0"/>
              <w:contextualSpacing/>
              <w:jc w:val="center"/>
              <w:rPr>
                <w:bCs/>
                <w:sz w:val="20"/>
                <w:szCs w:val="20"/>
              </w:rPr>
            </w:pPr>
            <w:r w:rsidRPr="008F7A3D">
              <w:rPr>
                <w:bCs/>
                <w:sz w:val="20"/>
                <w:szCs w:val="20"/>
              </w:rPr>
              <w:t>661</w:t>
            </w:r>
          </w:p>
        </w:tc>
        <w:tc>
          <w:tcPr>
            <w:tcW w:w="851" w:type="dxa"/>
          </w:tcPr>
          <w:p w:rsidR="001C38CB" w:rsidRPr="008F7A3D" w:rsidRDefault="00FF6E6C" w:rsidP="00B4416A">
            <w:pPr>
              <w:widowControl w:val="0"/>
              <w:contextualSpacing/>
              <w:jc w:val="center"/>
              <w:rPr>
                <w:bCs/>
                <w:sz w:val="20"/>
                <w:szCs w:val="20"/>
              </w:rPr>
            </w:pPr>
            <w:r w:rsidRPr="008F7A3D">
              <w:rPr>
                <w:bCs/>
                <w:sz w:val="20"/>
                <w:szCs w:val="20"/>
              </w:rPr>
              <w:t>313</w:t>
            </w:r>
          </w:p>
        </w:tc>
        <w:tc>
          <w:tcPr>
            <w:tcW w:w="709" w:type="dxa"/>
          </w:tcPr>
          <w:p w:rsidR="001C38CB" w:rsidRPr="008F7A3D" w:rsidRDefault="00A72D48" w:rsidP="00B4416A">
            <w:pPr>
              <w:widowControl w:val="0"/>
              <w:contextualSpacing/>
              <w:jc w:val="center"/>
              <w:rPr>
                <w:bCs/>
                <w:sz w:val="20"/>
                <w:szCs w:val="20"/>
              </w:rPr>
            </w:pPr>
            <w:r w:rsidRPr="008F7A3D">
              <w:rPr>
                <w:bCs/>
                <w:sz w:val="20"/>
                <w:szCs w:val="20"/>
              </w:rPr>
              <w:t>48</w:t>
            </w:r>
          </w:p>
        </w:tc>
        <w:tc>
          <w:tcPr>
            <w:tcW w:w="708" w:type="dxa"/>
          </w:tcPr>
          <w:p w:rsidR="001C38CB" w:rsidRPr="008F7A3D" w:rsidRDefault="00A72D48" w:rsidP="00B4416A">
            <w:pPr>
              <w:widowControl w:val="0"/>
              <w:contextualSpacing/>
              <w:jc w:val="center"/>
              <w:rPr>
                <w:bCs/>
                <w:sz w:val="20"/>
                <w:szCs w:val="20"/>
              </w:rPr>
            </w:pPr>
            <w:r w:rsidRPr="008F7A3D">
              <w:rPr>
                <w:bCs/>
                <w:sz w:val="20"/>
                <w:szCs w:val="20"/>
              </w:rPr>
              <w:t>27</w:t>
            </w:r>
          </w:p>
        </w:tc>
        <w:tc>
          <w:tcPr>
            <w:tcW w:w="709" w:type="dxa"/>
          </w:tcPr>
          <w:p w:rsidR="001C38CB" w:rsidRPr="008F7A3D" w:rsidRDefault="00A72D48" w:rsidP="00B4416A">
            <w:pPr>
              <w:widowControl w:val="0"/>
              <w:contextualSpacing/>
              <w:jc w:val="center"/>
              <w:rPr>
                <w:bCs/>
                <w:sz w:val="20"/>
                <w:szCs w:val="20"/>
              </w:rPr>
            </w:pPr>
            <w:r w:rsidRPr="008F7A3D">
              <w:rPr>
                <w:bCs/>
                <w:sz w:val="20"/>
                <w:szCs w:val="20"/>
              </w:rPr>
              <w:t>25</w:t>
            </w:r>
          </w:p>
        </w:tc>
        <w:tc>
          <w:tcPr>
            <w:tcW w:w="709" w:type="dxa"/>
          </w:tcPr>
          <w:p w:rsidR="001C38CB" w:rsidRPr="008F7A3D" w:rsidRDefault="00A72D48" w:rsidP="00B4416A">
            <w:pPr>
              <w:widowControl w:val="0"/>
              <w:contextualSpacing/>
              <w:jc w:val="center"/>
              <w:rPr>
                <w:bCs/>
                <w:sz w:val="20"/>
                <w:szCs w:val="20"/>
              </w:rPr>
            </w:pPr>
            <w:r w:rsidRPr="008F7A3D">
              <w:rPr>
                <w:bCs/>
                <w:sz w:val="20"/>
                <w:szCs w:val="20"/>
              </w:rPr>
              <w:t>94</w:t>
            </w:r>
          </w:p>
        </w:tc>
        <w:tc>
          <w:tcPr>
            <w:tcW w:w="709" w:type="dxa"/>
          </w:tcPr>
          <w:p w:rsidR="001C38CB" w:rsidRPr="008F7A3D" w:rsidRDefault="00A72D48" w:rsidP="00B4416A">
            <w:pPr>
              <w:widowControl w:val="0"/>
              <w:contextualSpacing/>
              <w:jc w:val="center"/>
              <w:rPr>
                <w:bCs/>
                <w:sz w:val="20"/>
                <w:szCs w:val="20"/>
              </w:rPr>
            </w:pPr>
            <w:r w:rsidRPr="008F7A3D">
              <w:rPr>
                <w:bCs/>
                <w:sz w:val="20"/>
                <w:szCs w:val="20"/>
              </w:rPr>
              <w:t>49</w:t>
            </w:r>
          </w:p>
        </w:tc>
        <w:tc>
          <w:tcPr>
            <w:tcW w:w="708" w:type="dxa"/>
          </w:tcPr>
          <w:p w:rsidR="001C38CB" w:rsidRPr="008F7A3D" w:rsidRDefault="00A72D48" w:rsidP="00B4416A">
            <w:pPr>
              <w:widowControl w:val="0"/>
              <w:contextualSpacing/>
              <w:jc w:val="center"/>
              <w:rPr>
                <w:bCs/>
                <w:sz w:val="20"/>
                <w:szCs w:val="20"/>
              </w:rPr>
            </w:pPr>
            <w:r w:rsidRPr="008F7A3D">
              <w:rPr>
                <w:bCs/>
                <w:sz w:val="20"/>
                <w:szCs w:val="20"/>
              </w:rPr>
              <w:t>66</w:t>
            </w:r>
          </w:p>
        </w:tc>
        <w:tc>
          <w:tcPr>
            <w:tcW w:w="708" w:type="dxa"/>
          </w:tcPr>
          <w:p w:rsidR="001C38CB" w:rsidRPr="008F7A3D" w:rsidRDefault="00A72D48" w:rsidP="00B4416A">
            <w:pPr>
              <w:widowControl w:val="0"/>
              <w:contextualSpacing/>
              <w:jc w:val="center"/>
              <w:rPr>
                <w:bCs/>
                <w:sz w:val="20"/>
                <w:szCs w:val="20"/>
              </w:rPr>
            </w:pPr>
            <w:r w:rsidRPr="008F7A3D">
              <w:rPr>
                <w:bCs/>
                <w:sz w:val="20"/>
                <w:szCs w:val="20"/>
              </w:rPr>
              <w:t>14</w:t>
            </w:r>
          </w:p>
        </w:tc>
        <w:tc>
          <w:tcPr>
            <w:tcW w:w="708" w:type="dxa"/>
          </w:tcPr>
          <w:p w:rsidR="001C38CB" w:rsidRPr="008F7A3D" w:rsidRDefault="00A72D48" w:rsidP="00B4416A">
            <w:pPr>
              <w:widowControl w:val="0"/>
              <w:contextualSpacing/>
              <w:jc w:val="center"/>
              <w:rPr>
                <w:bCs/>
                <w:sz w:val="20"/>
                <w:szCs w:val="20"/>
              </w:rPr>
            </w:pPr>
            <w:r w:rsidRPr="008F7A3D">
              <w:rPr>
                <w:bCs/>
                <w:sz w:val="20"/>
                <w:szCs w:val="20"/>
              </w:rPr>
              <w:t>25</w:t>
            </w:r>
          </w:p>
        </w:tc>
      </w:tr>
      <w:tr w:rsidR="00451ABB" w:rsidRPr="008F7A3D" w:rsidTr="00AE7C56">
        <w:trPr>
          <w:trHeight w:val="70"/>
        </w:trPr>
        <w:tc>
          <w:tcPr>
            <w:tcW w:w="2411" w:type="dxa"/>
          </w:tcPr>
          <w:p w:rsidR="00E32F79" w:rsidRPr="008F7A3D" w:rsidRDefault="00E32F79" w:rsidP="00AE7C56">
            <w:pPr>
              <w:widowControl w:val="0"/>
              <w:contextualSpacing/>
              <w:jc w:val="center"/>
              <w:rPr>
                <w:bCs/>
                <w:sz w:val="20"/>
                <w:szCs w:val="20"/>
              </w:rPr>
            </w:pPr>
            <w:r w:rsidRPr="008F7A3D">
              <w:rPr>
                <w:bCs/>
                <w:sz w:val="20"/>
                <w:szCs w:val="20"/>
              </w:rPr>
              <w:t>На 1000чел</w:t>
            </w:r>
          </w:p>
        </w:tc>
        <w:tc>
          <w:tcPr>
            <w:tcW w:w="850" w:type="dxa"/>
          </w:tcPr>
          <w:p w:rsidR="00E32F79" w:rsidRPr="008F7A3D" w:rsidRDefault="003A5F66" w:rsidP="00B4416A">
            <w:pPr>
              <w:widowControl w:val="0"/>
              <w:contextualSpacing/>
              <w:jc w:val="center"/>
              <w:rPr>
                <w:bCs/>
                <w:sz w:val="20"/>
                <w:szCs w:val="20"/>
              </w:rPr>
            </w:pPr>
            <w:r w:rsidRPr="008F7A3D">
              <w:rPr>
                <w:bCs/>
                <w:sz w:val="20"/>
                <w:szCs w:val="20"/>
              </w:rPr>
              <w:t>32,2</w:t>
            </w:r>
          </w:p>
        </w:tc>
        <w:tc>
          <w:tcPr>
            <w:tcW w:w="851" w:type="dxa"/>
          </w:tcPr>
          <w:p w:rsidR="00E32F79" w:rsidRPr="008F7A3D" w:rsidRDefault="008F7A3D" w:rsidP="00B4416A">
            <w:pPr>
              <w:widowControl w:val="0"/>
              <w:contextualSpacing/>
              <w:jc w:val="center"/>
              <w:rPr>
                <w:bCs/>
                <w:sz w:val="20"/>
                <w:szCs w:val="20"/>
              </w:rPr>
            </w:pPr>
            <w:r w:rsidRPr="008F7A3D">
              <w:rPr>
                <w:bCs/>
                <w:sz w:val="20"/>
                <w:szCs w:val="20"/>
              </w:rPr>
              <w:t>111,4</w:t>
            </w:r>
          </w:p>
        </w:tc>
        <w:tc>
          <w:tcPr>
            <w:tcW w:w="709" w:type="dxa"/>
          </w:tcPr>
          <w:p w:rsidR="00E32F79" w:rsidRPr="008F7A3D" w:rsidRDefault="00877CD8" w:rsidP="00B4416A">
            <w:pPr>
              <w:widowControl w:val="0"/>
              <w:contextualSpacing/>
              <w:jc w:val="center"/>
              <w:rPr>
                <w:bCs/>
                <w:sz w:val="20"/>
                <w:szCs w:val="20"/>
              </w:rPr>
            </w:pPr>
            <w:r w:rsidRPr="008F7A3D">
              <w:rPr>
                <w:bCs/>
                <w:sz w:val="20"/>
                <w:szCs w:val="20"/>
              </w:rPr>
              <w:t>32,8</w:t>
            </w:r>
          </w:p>
        </w:tc>
        <w:tc>
          <w:tcPr>
            <w:tcW w:w="708" w:type="dxa"/>
          </w:tcPr>
          <w:p w:rsidR="00E32F79" w:rsidRPr="008F7A3D" w:rsidRDefault="00877CD8" w:rsidP="00B4416A">
            <w:pPr>
              <w:widowControl w:val="0"/>
              <w:contextualSpacing/>
              <w:jc w:val="center"/>
              <w:rPr>
                <w:bCs/>
                <w:sz w:val="20"/>
                <w:szCs w:val="20"/>
              </w:rPr>
            </w:pPr>
            <w:r w:rsidRPr="008F7A3D">
              <w:rPr>
                <w:bCs/>
                <w:sz w:val="20"/>
                <w:szCs w:val="20"/>
              </w:rPr>
              <w:t>30,5</w:t>
            </w:r>
          </w:p>
        </w:tc>
        <w:tc>
          <w:tcPr>
            <w:tcW w:w="709" w:type="dxa"/>
          </w:tcPr>
          <w:p w:rsidR="00E32F79" w:rsidRPr="008F7A3D" w:rsidRDefault="00D101C2" w:rsidP="00B4416A">
            <w:pPr>
              <w:widowControl w:val="0"/>
              <w:contextualSpacing/>
              <w:jc w:val="center"/>
              <w:rPr>
                <w:bCs/>
                <w:sz w:val="20"/>
                <w:szCs w:val="20"/>
              </w:rPr>
            </w:pPr>
            <w:r w:rsidRPr="008F7A3D">
              <w:rPr>
                <w:bCs/>
                <w:sz w:val="20"/>
                <w:szCs w:val="20"/>
              </w:rPr>
              <w:t>19,3</w:t>
            </w:r>
          </w:p>
        </w:tc>
        <w:tc>
          <w:tcPr>
            <w:tcW w:w="709" w:type="dxa"/>
          </w:tcPr>
          <w:p w:rsidR="00E32F79" w:rsidRPr="008F7A3D" w:rsidRDefault="0000316F" w:rsidP="00B4416A">
            <w:pPr>
              <w:widowControl w:val="0"/>
              <w:contextualSpacing/>
              <w:jc w:val="center"/>
              <w:rPr>
                <w:bCs/>
                <w:sz w:val="20"/>
                <w:szCs w:val="20"/>
              </w:rPr>
            </w:pPr>
            <w:r w:rsidRPr="008F7A3D">
              <w:rPr>
                <w:bCs/>
                <w:sz w:val="20"/>
                <w:szCs w:val="20"/>
              </w:rPr>
              <w:t>72,0</w:t>
            </w:r>
          </w:p>
        </w:tc>
        <w:tc>
          <w:tcPr>
            <w:tcW w:w="709" w:type="dxa"/>
          </w:tcPr>
          <w:p w:rsidR="00E32F79" w:rsidRPr="008F7A3D" w:rsidRDefault="00964EBC" w:rsidP="00B4416A">
            <w:pPr>
              <w:widowControl w:val="0"/>
              <w:contextualSpacing/>
              <w:jc w:val="center"/>
              <w:rPr>
                <w:bCs/>
                <w:sz w:val="20"/>
                <w:szCs w:val="20"/>
              </w:rPr>
            </w:pPr>
            <w:r w:rsidRPr="008F7A3D">
              <w:rPr>
                <w:bCs/>
                <w:sz w:val="20"/>
                <w:szCs w:val="20"/>
              </w:rPr>
              <w:t>41,7</w:t>
            </w:r>
          </w:p>
        </w:tc>
        <w:tc>
          <w:tcPr>
            <w:tcW w:w="708" w:type="dxa"/>
          </w:tcPr>
          <w:p w:rsidR="00E32F79" w:rsidRPr="008F7A3D" w:rsidRDefault="00E56C34" w:rsidP="00B4416A">
            <w:pPr>
              <w:widowControl w:val="0"/>
              <w:contextualSpacing/>
              <w:jc w:val="center"/>
              <w:rPr>
                <w:bCs/>
                <w:sz w:val="20"/>
                <w:szCs w:val="20"/>
              </w:rPr>
            </w:pPr>
            <w:r w:rsidRPr="008F7A3D">
              <w:rPr>
                <w:bCs/>
                <w:sz w:val="20"/>
                <w:szCs w:val="20"/>
              </w:rPr>
              <w:t>65,3</w:t>
            </w:r>
          </w:p>
        </w:tc>
        <w:tc>
          <w:tcPr>
            <w:tcW w:w="708" w:type="dxa"/>
          </w:tcPr>
          <w:p w:rsidR="00E32F79" w:rsidRPr="008F7A3D" w:rsidRDefault="00EA2262" w:rsidP="00B4416A">
            <w:pPr>
              <w:widowControl w:val="0"/>
              <w:contextualSpacing/>
              <w:jc w:val="center"/>
              <w:rPr>
                <w:bCs/>
                <w:sz w:val="20"/>
                <w:szCs w:val="20"/>
              </w:rPr>
            </w:pPr>
            <w:r w:rsidRPr="008F7A3D">
              <w:rPr>
                <w:bCs/>
                <w:sz w:val="20"/>
                <w:szCs w:val="20"/>
              </w:rPr>
              <w:t>8,3</w:t>
            </w:r>
          </w:p>
        </w:tc>
        <w:tc>
          <w:tcPr>
            <w:tcW w:w="708" w:type="dxa"/>
          </w:tcPr>
          <w:p w:rsidR="00E32F79" w:rsidRPr="008F7A3D" w:rsidRDefault="00D703F8" w:rsidP="00B4416A">
            <w:pPr>
              <w:widowControl w:val="0"/>
              <w:contextualSpacing/>
              <w:jc w:val="center"/>
              <w:rPr>
                <w:bCs/>
                <w:sz w:val="20"/>
                <w:szCs w:val="20"/>
              </w:rPr>
            </w:pPr>
            <w:r w:rsidRPr="008F7A3D">
              <w:rPr>
                <w:bCs/>
                <w:sz w:val="20"/>
                <w:szCs w:val="20"/>
              </w:rPr>
              <w:t>31,4</w:t>
            </w:r>
          </w:p>
        </w:tc>
      </w:tr>
      <w:tr w:rsidR="00451ABB" w:rsidRPr="008F7A3D" w:rsidTr="00AE7C56">
        <w:trPr>
          <w:trHeight w:val="459"/>
        </w:trPr>
        <w:tc>
          <w:tcPr>
            <w:tcW w:w="2411" w:type="dxa"/>
          </w:tcPr>
          <w:p w:rsidR="001C38CB" w:rsidRPr="008F7A3D" w:rsidRDefault="001C38CB" w:rsidP="00AE7C56">
            <w:pPr>
              <w:widowControl w:val="0"/>
              <w:contextualSpacing/>
              <w:jc w:val="center"/>
              <w:rPr>
                <w:bCs/>
                <w:sz w:val="20"/>
                <w:szCs w:val="20"/>
              </w:rPr>
            </w:pPr>
            <w:r w:rsidRPr="008F7A3D">
              <w:rPr>
                <w:bCs/>
                <w:sz w:val="20"/>
                <w:szCs w:val="20"/>
              </w:rPr>
              <w:t>болезни мочеполовой системы</w:t>
            </w:r>
            <w:r w:rsidR="00E32F79" w:rsidRPr="008F7A3D">
              <w:rPr>
                <w:bCs/>
                <w:sz w:val="20"/>
                <w:szCs w:val="20"/>
              </w:rPr>
              <w:t>, всего</w:t>
            </w:r>
          </w:p>
        </w:tc>
        <w:tc>
          <w:tcPr>
            <w:tcW w:w="850" w:type="dxa"/>
          </w:tcPr>
          <w:p w:rsidR="001C38CB" w:rsidRPr="008F7A3D" w:rsidRDefault="009721E3" w:rsidP="00B4416A">
            <w:pPr>
              <w:widowControl w:val="0"/>
              <w:contextualSpacing/>
              <w:jc w:val="center"/>
              <w:rPr>
                <w:bCs/>
                <w:sz w:val="20"/>
                <w:szCs w:val="20"/>
              </w:rPr>
            </w:pPr>
            <w:r w:rsidRPr="008F7A3D">
              <w:rPr>
                <w:bCs/>
                <w:sz w:val="20"/>
                <w:szCs w:val="20"/>
              </w:rPr>
              <w:t>403</w:t>
            </w:r>
          </w:p>
        </w:tc>
        <w:tc>
          <w:tcPr>
            <w:tcW w:w="851" w:type="dxa"/>
          </w:tcPr>
          <w:p w:rsidR="001C38CB" w:rsidRPr="008F7A3D" w:rsidRDefault="00FF6E6C" w:rsidP="00B4416A">
            <w:pPr>
              <w:widowControl w:val="0"/>
              <w:contextualSpacing/>
              <w:jc w:val="center"/>
              <w:rPr>
                <w:bCs/>
                <w:sz w:val="20"/>
                <w:szCs w:val="20"/>
              </w:rPr>
            </w:pPr>
            <w:r w:rsidRPr="008F7A3D">
              <w:rPr>
                <w:bCs/>
                <w:sz w:val="20"/>
                <w:szCs w:val="20"/>
              </w:rPr>
              <w:t>200</w:t>
            </w:r>
          </w:p>
        </w:tc>
        <w:tc>
          <w:tcPr>
            <w:tcW w:w="709" w:type="dxa"/>
          </w:tcPr>
          <w:p w:rsidR="001C38CB" w:rsidRPr="008F7A3D" w:rsidRDefault="00F50D25" w:rsidP="00B4416A">
            <w:pPr>
              <w:widowControl w:val="0"/>
              <w:contextualSpacing/>
              <w:jc w:val="center"/>
              <w:rPr>
                <w:bCs/>
                <w:sz w:val="20"/>
                <w:szCs w:val="20"/>
              </w:rPr>
            </w:pPr>
            <w:r w:rsidRPr="008F7A3D">
              <w:rPr>
                <w:bCs/>
                <w:sz w:val="20"/>
                <w:szCs w:val="20"/>
              </w:rPr>
              <w:t>4</w:t>
            </w:r>
          </w:p>
        </w:tc>
        <w:tc>
          <w:tcPr>
            <w:tcW w:w="708" w:type="dxa"/>
          </w:tcPr>
          <w:p w:rsidR="001C38CB" w:rsidRPr="008F7A3D" w:rsidRDefault="00F50D25" w:rsidP="00B4416A">
            <w:pPr>
              <w:widowControl w:val="0"/>
              <w:contextualSpacing/>
              <w:jc w:val="center"/>
              <w:rPr>
                <w:bCs/>
                <w:sz w:val="20"/>
                <w:szCs w:val="20"/>
              </w:rPr>
            </w:pPr>
            <w:r w:rsidRPr="008F7A3D">
              <w:rPr>
                <w:bCs/>
                <w:sz w:val="20"/>
                <w:szCs w:val="20"/>
              </w:rPr>
              <w:t>15</w:t>
            </w:r>
          </w:p>
        </w:tc>
        <w:tc>
          <w:tcPr>
            <w:tcW w:w="709" w:type="dxa"/>
          </w:tcPr>
          <w:p w:rsidR="001C38CB" w:rsidRPr="008F7A3D" w:rsidRDefault="00F50D25" w:rsidP="00B4416A">
            <w:pPr>
              <w:widowControl w:val="0"/>
              <w:contextualSpacing/>
              <w:jc w:val="center"/>
              <w:rPr>
                <w:bCs/>
                <w:sz w:val="20"/>
                <w:szCs w:val="20"/>
              </w:rPr>
            </w:pPr>
            <w:r w:rsidRPr="008F7A3D">
              <w:rPr>
                <w:bCs/>
                <w:sz w:val="20"/>
                <w:szCs w:val="20"/>
              </w:rPr>
              <w:t>8</w:t>
            </w:r>
          </w:p>
        </w:tc>
        <w:tc>
          <w:tcPr>
            <w:tcW w:w="709" w:type="dxa"/>
          </w:tcPr>
          <w:p w:rsidR="001C38CB" w:rsidRPr="008F7A3D" w:rsidRDefault="00F50D25" w:rsidP="00B4416A">
            <w:pPr>
              <w:widowControl w:val="0"/>
              <w:contextualSpacing/>
              <w:jc w:val="center"/>
              <w:rPr>
                <w:bCs/>
                <w:sz w:val="20"/>
                <w:szCs w:val="20"/>
              </w:rPr>
            </w:pPr>
            <w:r w:rsidRPr="008F7A3D">
              <w:rPr>
                <w:bCs/>
                <w:sz w:val="20"/>
                <w:szCs w:val="20"/>
              </w:rPr>
              <w:t>4</w:t>
            </w:r>
          </w:p>
        </w:tc>
        <w:tc>
          <w:tcPr>
            <w:tcW w:w="709" w:type="dxa"/>
          </w:tcPr>
          <w:p w:rsidR="001C38CB" w:rsidRPr="008F7A3D" w:rsidRDefault="00F50D25" w:rsidP="00B4416A">
            <w:pPr>
              <w:widowControl w:val="0"/>
              <w:contextualSpacing/>
              <w:jc w:val="center"/>
              <w:rPr>
                <w:bCs/>
                <w:sz w:val="20"/>
                <w:szCs w:val="20"/>
              </w:rPr>
            </w:pPr>
            <w:r w:rsidRPr="008F7A3D">
              <w:rPr>
                <w:bCs/>
                <w:sz w:val="20"/>
                <w:szCs w:val="20"/>
              </w:rPr>
              <w:t>9</w:t>
            </w:r>
          </w:p>
        </w:tc>
        <w:tc>
          <w:tcPr>
            <w:tcW w:w="708" w:type="dxa"/>
          </w:tcPr>
          <w:p w:rsidR="001C38CB" w:rsidRPr="008F7A3D" w:rsidRDefault="00F50D25" w:rsidP="00B4416A">
            <w:pPr>
              <w:widowControl w:val="0"/>
              <w:contextualSpacing/>
              <w:jc w:val="center"/>
              <w:rPr>
                <w:bCs/>
                <w:sz w:val="20"/>
                <w:szCs w:val="20"/>
              </w:rPr>
            </w:pPr>
            <w:r w:rsidRPr="008F7A3D">
              <w:rPr>
                <w:bCs/>
                <w:sz w:val="20"/>
                <w:szCs w:val="20"/>
              </w:rPr>
              <w:t>6</w:t>
            </w:r>
          </w:p>
        </w:tc>
        <w:tc>
          <w:tcPr>
            <w:tcW w:w="708" w:type="dxa"/>
          </w:tcPr>
          <w:p w:rsidR="001C38CB" w:rsidRPr="008F7A3D" w:rsidRDefault="00F50D25" w:rsidP="00B4416A">
            <w:pPr>
              <w:widowControl w:val="0"/>
              <w:contextualSpacing/>
              <w:jc w:val="center"/>
              <w:rPr>
                <w:bCs/>
                <w:sz w:val="20"/>
                <w:szCs w:val="20"/>
              </w:rPr>
            </w:pPr>
            <w:r w:rsidRPr="008F7A3D">
              <w:rPr>
                <w:bCs/>
                <w:sz w:val="20"/>
                <w:szCs w:val="20"/>
              </w:rPr>
              <w:t>15</w:t>
            </w:r>
          </w:p>
        </w:tc>
        <w:tc>
          <w:tcPr>
            <w:tcW w:w="708" w:type="dxa"/>
          </w:tcPr>
          <w:p w:rsidR="001C38CB" w:rsidRPr="008F7A3D" w:rsidRDefault="00F50D25" w:rsidP="00B4416A">
            <w:pPr>
              <w:widowControl w:val="0"/>
              <w:contextualSpacing/>
              <w:jc w:val="center"/>
              <w:rPr>
                <w:bCs/>
                <w:sz w:val="20"/>
                <w:szCs w:val="20"/>
              </w:rPr>
            </w:pPr>
            <w:r w:rsidRPr="008F7A3D">
              <w:rPr>
                <w:bCs/>
                <w:sz w:val="20"/>
                <w:szCs w:val="20"/>
              </w:rPr>
              <w:t>5</w:t>
            </w:r>
          </w:p>
        </w:tc>
      </w:tr>
      <w:tr w:rsidR="00451ABB" w:rsidRPr="008F7A3D" w:rsidTr="00AE7C56">
        <w:trPr>
          <w:trHeight w:val="95"/>
        </w:trPr>
        <w:tc>
          <w:tcPr>
            <w:tcW w:w="2411" w:type="dxa"/>
          </w:tcPr>
          <w:p w:rsidR="00E32F79" w:rsidRPr="008F7A3D" w:rsidRDefault="00E32F79" w:rsidP="00AE7C56">
            <w:pPr>
              <w:widowControl w:val="0"/>
              <w:contextualSpacing/>
              <w:jc w:val="center"/>
              <w:rPr>
                <w:bCs/>
                <w:sz w:val="20"/>
                <w:szCs w:val="20"/>
              </w:rPr>
            </w:pPr>
            <w:r w:rsidRPr="008F7A3D">
              <w:rPr>
                <w:bCs/>
                <w:sz w:val="20"/>
                <w:szCs w:val="20"/>
              </w:rPr>
              <w:t>На 1000чел</w:t>
            </w:r>
          </w:p>
        </w:tc>
        <w:tc>
          <w:tcPr>
            <w:tcW w:w="850" w:type="dxa"/>
          </w:tcPr>
          <w:p w:rsidR="00E32F79" w:rsidRPr="008F7A3D" w:rsidRDefault="003A5F66" w:rsidP="00B4416A">
            <w:pPr>
              <w:widowControl w:val="0"/>
              <w:contextualSpacing/>
              <w:jc w:val="center"/>
              <w:rPr>
                <w:bCs/>
                <w:sz w:val="20"/>
                <w:szCs w:val="20"/>
              </w:rPr>
            </w:pPr>
            <w:r w:rsidRPr="008F7A3D">
              <w:rPr>
                <w:bCs/>
                <w:sz w:val="20"/>
                <w:szCs w:val="20"/>
              </w:rPr>
              <w:t>19,6</w:t>
            </w:r>
          </w:p>
        </w:tc>
        <w:tc>
          <w:tcPr>
            <w:tcW w:w="851" w:type="dxa"/>
          </w:tcPr>
          <w:p w:rsidR="00E32F79" w:rsidRPr="008F7A3D" w:rsidRDefault="008F7A3D" w:rsidP="00B4416A">
            <w:pPr>
              <w:widowControl w:val="0"/>
              <w:contextualSpacing/>
              <w:jc w:val="center"/>
              <w:rPr>
                <w:bCs/>
                <w:sz w:val="20"/>
                <w:szCs w:val="20"/>
              </w:rPr>
            </w:pPr>
            <w:r w:rsidRPr="008F7A3D">
              <w:rPr>
                <w:bCs/>
                <w:sz w:val="20"/>
                <w:szCs w:val="20"/>
              </w:rPr>
              <w:t>15,6</w:t>
            </w:r>
          </w:p>
        </w:tc>
        <w:tc>
          <w:tcPr>
            <w:tcW w:w="709" w:type="dxa"/>
          </w:tcPr>
          <w:p w:rsidR="00E32F79" w:rsidRPr="008F7A3D" w:rsidRDefault="00877CD8" w:rsidP="00B4416A">
            <w:pPr>
              <w:widowControl w:val="0"/>
              <w:contextualSpacing/>
              <w:jc w:val="center"/>
              <w:rPr>
                <w:bCs/>
                <w:sz w:val="20"/>
                <w:szCs w:val="20"/>
              </w:rPr>
            </w:pPr>
            <w:r w:rsidRPr="008F7A3D">
              <w:rPr>
                <w:bCs/>
                <w:sz w:val="20"/>
                <w:szCs w:val="20"/>
              </w:rPr>
              <w:t>2,7</w:t>
            </w:r>
          </w:p>
        </w:tc>
        <w:tc>
          <w:tcPr>
            <w:tcW w:w="708" w:type="dxa"/>
          </w:tcPr>
          <w:p w:rsidR="00E32F79" w:rsidRPr="008F7A3D" w:rsidRDefault="00877CD8" w:rsidP="00B4416A">
            <w:pPr>
              <w:widowControl w:val="0"/>
              <w:contextualSpacing/>
              <w:jc w:val="center"/>
              <w:rPr>
                <w:bCs/>
                <w:sz w:val="20"/>
                <w:szCs w:val="20"/>
              </w:rPr>
            </w:pPr>
            <w:r w:rsidRPr="008F7A3D">
              <w:rPr>
                <w:bCs/>
                <w:sz w:val="20"/>
                <w:szCs w:val="20"/>
              </w:rPr>
              <w:t>16,9</w:t>
            </w:r>
          </w:p>
        </w:tc>
        <w:tc>
          <w:tcPr>
            <w:tcW w:w="709" w:type="dxa"/>
          </w:tcPr>
          <w:p w:rsidR="00E32F79" w:rsidRPr="008F7A3D" w:rsidRDefault="00D101C2" w:rsidP="00B4416A">
            <w:pPr>
              <w:widowControl w:val="0"/>
              <w:contextualSpacing/>
              <w:jc w:val="center"/>
              <w:rPr>
                <w:bCs/>
                <w:sz w:val="20"/>
                <w:szCs w:val="20"/>
              </w:rPr>
            </w:pPr>
            <w:r w:rsidRPr="008F7A3D">
              <w:rPr>
                <w:bCs/>
                <w:sz w:val="20"/>
                <w:szCs w:val="20"/>
              </w:rPr>
              <w:t>6,2</w:t>
            </w:r>
          </w:p>
        </w:tc>
        <w:tc>
          <w:tcPr>
            <w:tcW w:w="709" w:type="dxa"/>
          </w:tcPr>
          <w:p w:rsidR="00E32F79" w:rsidRPr="008F7A3D" w:rsidRDefault="0000316F" w:rsidP="00B4416A">
            <w:pPr>
              <w:widowControl w:val="0"/>
              <w:contextualSpacing/>
              <w:jc w:val="center"/>
              <w:rPr>
                <w:bCs/>
                <w:sz w:val="20"/>
                <w:szCs w:val="20"/>
              </w:rPr>
            </w:pPr>
            <w:r w:rsidRPr="008F7A3D">
              <w:rPr>
                <w:bCs/>
                <w:sz w:val="20"/>
                <w:szCs w:val="20"/>
              </w:rPr>
              <w:t>3,1</w:t>
            </w:r>
          </w:p>
        </w:tc>
        <w:tc>
          <w:tcPr>
            <w:tcW w:w="709" w:type="dxa"/>
          </w:tcPr>
          <w:p w:rsidR="00E32F79" w:rsidRPr="008F7A3D" w:rsidRDefault="00964EBC" w:rsidP="00B4416A">
            <w:pPr>
              <w:widowControl w:val="0"/>
              <w:contextualSpacing/>
              <w:jc w:val="center"/>
              <w:rPr>
                <w:bCs/>
                <w:sz w:val="20"/>
                <w:szCs w:val="20"/>
              </w:rPr>
            </w:pPr>
            <w:r w:rsidRPr="008F7A3D">
              <w:rPr>
                <w:bCs/>
                <w:sz w:val="20"/>
                <w:szCs w:val="20"/>
              </w:rPr>
              <w:t>7,7</w:t>
            </w:r>
          </w:p>
        </w:tc>
        <w:tc>
          <w:tcPr>
            <w:tcW w:w="708" w:type="dxa"/>
          </w:tcPr>
          <w:p w:rsidR="00E32F79" w:rsidRPr="008F7A3D" w:rsidRDefault="00E56C34" w:rsidP="00B4416A">
            <w:pPr>
              <w:widowControl w:val="0"/>
              <w:contextualSpacing/>
              <w:jc w:val="center"/>
              <w:rPr>
                <w:bCs/>
                <w:sz w:val="20"/>
                <w:szCs w:val="20"/>
              </w:rPr>
            </w:pPr>
            <w:r w:rsidRPr="008F7A3D">
              <w:rPr>
                <w:bCs/>
                <w:sz w:val="20"/>
                <w:szCs w:val="20"/>
              </w:rPr>
              <w:t>5,9</w:t>
            </w:r>
          </w:p>
        </w:tc>
        <w:tc>
          <w:tcPr>
            <w:tcW w:w="708" w:type="dxa"/>
          </w:tcPr>
          <w:p w:rsidR="00E32F79" w:rsidRPr="008F7A3D" w:rsidRDefault="00EA2262" w:rsidP="00B4416A">
            <w:pPr>
              <w:widowControl w:val="0"/>
              <w:contextualSpacing/>
              <w:jc w:val="center"/>
              <w:rPr>
                <w:bCs/>
                <w:sz w:val="20"/>
                <w:szCs w:val="20"/>
              </w:rPr>
            </w:pPr>
            <w:r w:rsidRPr="008F7A3D">
              <w:rPr>
                <w:bCs/>
                <w:sz w:val="20"/>
                <w:szCs w:val="20"/>
              </w:rPr>
              <w:t>8,8</w:t>
            </w:r>
          </w:p>
        </w:tc>
        <w:tc>
          <w:tcPr>
            <w:tcW w:w="708" w:type="dxa"/>
          </w:tcPr>
          <w:p w:rsidR="00E32F79" w:rsidRPr="008F7A3D" w:rsidRDefault="00D703F8" w:rsidP="00B4416A">
            <w:pPr>
              <w:widowControl w:val="0"/>
              <w:contextualSpacing/>
              <w:jc w:val="center"/>
              <w:rPr>
                <w:bCs/>
                <w:sz w:val="20"/>
                <w:szCs w:val="20"/>
              </w:rPr>
            </w:pPr>
            <w:r w:rsidRPr="008F7A3D">
              <w:rPr>
                <w:bCs/>
                <w:sz w:val="20"/>
                <w:szCs w:val="20"/>
              </w:rPr>
              <w:t>6,3</w:t>
            </w:r>
          </w:p>
        </w:tc>
      </w:tr>
      <w:tr w:rsidR="00451ABB" w:rsidRPr="008F7A3D" w:rsidTr="00AE7C56">
        <w:trPr>
          <w:trHeight w:val="625"/>
        </w:trPr>
        <w:tc>
          <w:tcPr>
            <w:tcW w:w="2411" w:type="dxa"/>
          </w:tcPr>
          <w:p w:rsidR="001C38CB" w:rsidRPr="008F7A3D" w:rsidRDefault="001C38CB" w:rsidP="00AE7C56">
            <w:pPr>
              <w:widowControl w:val="0"/>
              <w:contextualSpacing/>
              <w:jc w:val="center"/>
              <w:rPr>
                <w:bCs/>
                <w:sz w:val="20"/>
                <w:szCs w:val="20"/>
              </w:rPr>
            </w:pPr>
            <w:r w:rsidRPr="008F7A3D">
              <w:rPr>
                <w:bCs/>
                <w:sz w:val="20"/>
                <w:szCs w:val="20"/>
              </w:rPr>
              <w:t>беременность, роды и послеродовый период</w:t>
            </w:r>
            <w:r w:rsidR="00E32F79" w:rsidRPr="008F7A3D">
              <w:rPr>
                <w:bCs/>
                <w:sz w:val="20"/>
                <w:szCs w:val="20"/>
              </w:rPr>
              <w:t>, всего</w:t>
            </w:r>
          </w:p>
        </w:tc>
        <w:tc>
          <w:tcPr>
            <w:tcW w:w="850" w:type="dxa"/>
          </w:tcPr>
          <w:p w:rsidR="001C38CB" w:rsidRPr="008F7A3D" w:rsidRDefault="009721E3" w:rsidP="00B4416A">
            <w:pPr>
              <w:widowControl w:val="0"/>
              <w:contextualSpacing/>
              <w:jc w:val="center"/>
              <w:rPr>
                <w:bCs/>
                <w:sz w:val="20"/>
                <w:szCs w:val="20"/>
              </w:rPr>
            </w:pPr>
            <w:r w:rsidRPr="008F7A3D">
              <w:rPr>
                <w:bCs/>
                <w:sz w:val="20"/>
                <w:szCs w:val="20"/>
              </w:rPr>
              <w:t>170</w:t>
            </w:r>
          </w:p>
        </w:tc>
        <w:tc>
          <w:tcPr>
            <w:tcW w:w="851" w:type="dxa"/>
          </w:tcPr>
          <w:p w:rsidR="001C38CB" w:rsidRPr="008F7A3D" w:rsidRDefault="008F7A3D" w:rsidP="00B4416A">
            <w:pPr>
              <w:widowControl w:val="0"/>
              <w:contextualSpacing/>
              <w:jc w:val="center"/>
              <w:rPr>
                <w:bCs/>
                <w:sz w:val="20"/>
                <w:szCs w:val="20"/>
              </w:rPr>
            </w:pPr>
            <w:r w:rsidRPr="008F7A3D">
              <w:rPr>
                <w:bCs/>
                <w:sz w:val="20"/>
                <w:szCs w:val="20"/>
              </w:rPr>
              <w:t>-</w:t>
            </w:r>
          </w:p>
        </w:tc>
        <w:tc>
          <w:tcPr>
            <w:tcW w:w="709"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9"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9"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9"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F6E6C" w:rsidP="00B4416A">
            <w:pPr>
              <w:widowControl w:val="0"/>
              <w:contextualSpacing/>
              <w:jc w:val="center"/>
              <w:rPr>
                <w:bCs/>
                <w:sz w:val="20"/>
                <w:szCs w:val="20"/>
              </w:rPr>
            </w:pPr>
            <w:r w:rsidRPr="008F7A3D">
              <w:rPr>
                <w:bCs/>
                <w:sz w:val="20"/>
                <w:szCs w:val="20"/>
              </w:rPr>
              <w:t>-</w:t>
            </w:r>
          </w:p>
        </w:tc>
      </w:tr>
      <w:tr w:rsidR="00451ABB" w:rsidRPr="008F7A3D" w:rsidTr="00AE7C56">
        <w:trPr>
          <w:trHeight w:val="540"/>
        </w:trPr>
        <w:tc>
          <w:tcPr>
            <w:tcW w:w="2411" w:type="dxa"/>
          </w:tcPr>
          <w:p w:rsidR="001C38CB" w:rsidRPr="008F7A3D" w:rsidRDefault="001C38CB" w:rsidP="00AE7C56">
            <w:pPr>
              <w:widowControl w:val="0"/>
              <w:contextualSpacing/>
              <w:jc w:val="center"/>
              <w:rPr>
                <w:bCs/>
                <w:sz w:val="20"/>
                <w:szCs w:val="20"/>
              </w:rPr>
            </w:pPr>
            <w:r w:rsidRPr="008F7A3D">
              <w:rPr>
                <w:bCs/>
                <w:sz w:val="20"/>
                <w:szCs w:val="20"/>
              </w:rPr>
              <w:t>врожденные аномалии (пороки развития),</w:t>
            </w:r>
          </w:p>
          <w:p w:rsidR="001C38CB" w:rsidRPr="008F7A3D" w:rsidRDefault="001C38CB" w:rsidP="00AE7C56">
            <w:pPr>
              <w:widowControl w:val="0"/>
              <w:contextualSpacing/>
              <w:jc w:val="center"/>
              <w:rPr>
                <w:bCs/>
                <w:sz w:val="20"/>
                <w:szCs w:val="20"/>
              </w:rPr>
            </w:pPr>
            <w:r w:rsidRPr="008F7A3D">
              <w:rPr>
                <w:bCs/>
                <w:sz w:val="20"/>
                <w:szCs w:val="20"/>
              </w:rPr>
              <w:t>деформации и хромосомные нарушения</w:t>
            </w:r>
            <w:r w:rsidR="00E32F79" w:rsidRPr="008F7A3D">
              <w:rPr>
                <w:bCs/>
                <w:sz w:val="20"/>
                <w:szCs w:val="20"/>
              </w:rPr>
              <w:t>, всего</w:t>
            </w:r>
          </w:p>
        </w:tc>
        <w:tc>
          <w:tcPr>
            <w:tcW w:w="850" w:type="dxa"/>
          </w:tcPr>
          <w:p w:rsidR="001C38CB" w:rsidRPr="008F7A3D" w:rsidRDefault="009721E3" w:rsidP="00B4416A">
            <w:pPr>
              <w:widowControl w:val="0"/>
              <w:contextualSpacing/>
              <w:jc w:val="center"/>
              <w:rPr>
                <w:bCs/>
                <w:sz w:val="20"/>
                <w:szCs w:val="20"/>
              </w:rPr>
            </w:pPr>
            <w:r w:rsidRPr="008F7A3D">
              <w:rPr>
                <w:bCs/>
                <w:sz w:val="20"/>
                <w:szCs w:val="20"/>
              </w:rPr>
              <w:t>8</w:t>
            </w:r>
          </w:p>
        </w:tc>
        <w:tc>
          <w:tcPr>
            <w:tcW w:w="851" w:type="dxa"/>
          </w:tcPr>
          <w:p w:rsidR="001C38CB" w:rsidRPr="008F7A3D" w:rsidRDefault="003A5F66" w:rsidP="00B4416A">
            <w:pPr>
              <w:widowControl w:val="0"/>
              <w:contextualSpacing/>
              <w:jc w:val="center"/>
              <w:rPr>
                <w:bCs/>
                <w:sz w:val="20"/>
                <w:szCs w:val="20"/>
              </w:rPr>
            </w:pPr>
            <w:r w:rsidRPr="008F7A3D">
              <w:rPr>
                <w:bCs/>
                <w:sz w:val="20"/>
                <w:szCs w:val="20"/>
              </w:rPr>
              <w:t>-</w:t>
            </w:r>
          </w:p>
        </w:tc>
        <w:tc>
          <w:tcPr>
            <w:tcW w:w="709"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9"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9"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9"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F6E6C" w:rsidP="00B4416A">
            <w:pPr>
              <w:widowControl w:val="0"/>
              <w:contextualSpacing/>
              <w:jc w:val="center"/>
              <w:rPr>
                <w:bCs/>
                <w:sz w:val="20"/>
                <w:szCs w:val="20"/>
              </w:rPr>
            </w:pPr>
            <w:r w:rsidRPr="008F7A3D">
              <w:rPr>
                <w:bCs/>
                <w:sz w:val="20"/>
                <w:szCs w:val="20"/>
              </w:rPr>
              <w:t>-</w:t>
            </w:r>
          </w:p>
        </w:tc>
      </w:tr>
      <w:tr w:rsidR="00451ABB" w:rsidRPr="008F7A3D" w:rsidTr="00AE7C56">
        <w:trPr>
          <w:trHeight w:val="76"/>
        </w:trPr>
        <w:tc>
          <w:tcPr>
            <w:tcW w:w="2411" w:type="dxa"/>
          </w:tcPr>
          <w:p w:rsidR="00E32F79" w:rsidRPr="008F7A3D" w:rsidRDefault="00E32F79" w:rsidP="00AE7C56">
            <w:pPr>
              <w:widowControl w:val="0"/>
              <w:contextualSpacing/>
              <w:jc w:val="center"/>
              <w:rPr>
                <w:bCs/>
                <w:sz w:val="20"/>
                <w:szCs w:val="20"/>
              </w:rPr>
            </w:pPr>
            <w:r w:rsidRPr="008F7A3D">
              <w:rPr>
                <w:bCs/>
                <w:sz w:val="20"/>
                <w:szCs w:val="20"/>
              </w:rPr>
              <w:t>На 1000чел</w:t>
            </w:r>
          </w:p>
        </w:tc>
        <w:tc>
          <w:tcPr>
            <w:tcW w:w="850" w:type="dxa"/>
          </w:tcPr>
          <w:p w:rsidR="00E32F79" w:rsidRPr="008F7A3D" w:rsidRDefault="003A5F66" w:rsidP="00B4416A">
            <w:pPr>
              <w:widowControl w:val="0"/>
              <w:contextualSpacing/>
              <w:jc w:val="center"/>
              <w:rPr>
                <w:bCs/>
                <w:sz w:val="20"/>
                <w:szCs w:val="20"/>
              </w:rPr>
            </w:pPr>
            <w:r w:rsidRPr="008F7A3D">
              <w:rPr>
                <w:bCs/>
                <w:sz w:val="20"/>
                <w:szCs w:val="20"/>
              </w:rPr>
              <w:t>0,4</w:t>
            </w:r>
          </w:p>
        </w:tc>
        <w:tc>
          <w:tcPr>
            <w:tcW w:w="851" w:type="dxa"/>
          </w:tcPr>
          <w:p w:rsidR="00E32F79" w:rsidRPr="008F7A3D" w:rsidRDefault="003A5F66" w:rsidP="00B4416A">
            <w:pPr>
              <w:widowControl w:val="0"/>
              <w:contextualSpacing/>
              <w:jc w:val="center"/>
              <w:rPr>
                <w:bCs/>
                <w:sz w:val="20"/>
                <w:szCs w:val="20"/>
              </w:rPr>
            </w:pPr>
            <w:r w:rsidRPr="008F7A3D">
              <w:rPr>
                <w:bCs/>
                <w:sz w:val="20"/>
                <w:szCs w:val="20"/>
              </w:rPr>
              <w:t>-</w:t>
            </w:r>
          </w:p>
        </w:tc>
        <w:tc>
          <w:tcPr>
            <w:tcW w:w="709" w:type="dxa"/>
          </w:tcPr>
          <w:p w:rsidR="00E32F79" w:rsidRPr="008F7A3D" w:rsidRDefault="00FF6E6C" w:rsidP="00B4416A">
            <w:pPr>
              <w:widowControl w:val="0"/>
              <w:contextualSpacing/>
              <w:jc w:val="center"/>
              <w:rPr>
                <w:bCs/>
                <w:sz w:val="20"/>
                <w:szCs w:val="20"/>
              </w:rPr>
            </w:pPr>
            <w:r w:rsidRPr="008F7A3D">
              <w:rPr>
                <w:bCs/>
                <w:sz w:val="20"/>
                <w:szCs w:val="20"/>
              </w:rPr>
              <w:t>-</w:t>
            </w:r>
          </w:p>
        </w:tc>
        <w:tc>
          <w:tcPr>
            <w:tcW w:w="708" w:type="dxa"/>
          </w:tcPr>
          <w:p w:rsidR="00E32F79" w:rsidRPr="008F7A3D" w:rsidRDefault="00FF6E6C" w:rsidP="00B4416A">
            <w:pPr>
              <w:widowControl w:val="0"/>
              <w:contextualSpacing/>
              <w:jc w:val="center"/>
              <w:rPr>
                <w:bCs/>
                <w:sz w:val="20"/>
                <w:szCs w:val="20"/>
              </w:rPr>
            </w:pPr>
            <w:r w:rsidRPr="008F7A3D">
              <w:rPr>
                <w:bCs/>
                <w:sz w:val="20"/>
                <w:szCs w:val="20"/>
              </w:rPr>
              <w:t>-</w:t>
            </w:r>
          </w:p>
        </w:tc>
        <w:tc>
          <w:tcPr>
            <w:tcW w:w="709" w:type="dxa"/>
          </w:tcPr>
          <w:p w:rsidR="00E32F79" w:rsidRPr="008F7A3D" w:rsidRDefault="00FF6E6C" w:rsidP="00B4416A">
            <w:pPr>
              <w:widowControl w:val="0"/>
              <w:contextualSpacing/>
              <w:jc w:val="center"/>
              <w:rPr>
                <w:bCs/>
                <w:sz w:val="20"/>
                <w:szCs w:val="20"/>
              </w:rPr>
            </w:pPr>
            <w:r w:rsidRPr="008F7A3D">
              <w:rPr>
                <w:bCs/>
                <w:sz w:val="20"/>
                <w:szCs w:val="20"/>
              </w:rPr>
              <w:t>-</w:t>
            </w:r>
          </w:p>
        </w:tc>
        <w:tc>
          <w:tcPr>
            <w:tcW w:w="709" w:type="dxa"/>
          </w:tcPr>
          <w:p w:rsidR="00E32F79" w:rsidRPr="008F7A3D" w:rsidRDefault="00FF6E6C" w:rsidP="00B4416A">
            <w:pPr>
              <w:widowControl w:val="0"/>
              <w:contextualSpacing/>
              <w:jc w:val="center"/>
              <w:rPr>
                <w:bCs/>
                <w:sz w:val="20"/>
                <w:szCs w:val="20"/>
              </w:rPr>
            </w:pPr>
            <w:r w:rsidRPr="008F7A3D">
              <w:rPr>
                <w:bCs/>
                <w:sz w:val="20"/>
                <w:szCs w:val="20"/>
              </w:rPr>
              <w:t>-</w:t>
            </w:r>
          </w:p>
        </w:tc>
        <w:tc>
          <w:tcPr>
            <w:tcW w:w="709" w:type="dxa"/>
          </w:tcPr>
          <w:p w:rsidR="00E32F79" w:rsidRPr="008F7A3D" w:rsidRDefault="00FF6E6C" w:rsidP="00B4416A">
            <w:pPr>
              <w:widowControl w:val="0"/>
              <w:contextualSpacing/>
              <w:jc w:val="center"/>
              <w:rPr>
                <w:bCs/>
                <w:sz w:val="20"/>
                <w:szCs w:val="20"/>
              </w:rPr>
            </w:pPr>
            <w:r w:rsidRPr="008F7A3D">
              <w:rPr>
                <w:bCs/>
                <w:sz w:val="20"/>
                <w:szCs w:val="20"/>
              </w:rPr>
              <w:t>-</w:t>
            </w:r>
          </w:p>
        </w:tc>
        <w:tc>
          <w:tcPr>
            <w:tcW w:w="708" w:type="dxa"/>
          </w:tcPr>
          <w:p w:rsidR="00E32F79" w:rsidRPr="008F7A3D" w:rsidRDefault="00FF6E6C" w:rsidP="00B4416A">
            <w:pPr>
              <w:widowControl w:val="0"/>
              <w:contextualSpacing/>
              <w:jc w:val="center"/>
              <w:rPr>
                <w:bCs/>
                <w:sz w:val="20"/>
                <w:szCs w:val="20"/>
              </w:rPr>
            </w:pPr>
            <w:r w:rsidRPr="008F7A3D">
              <w:rPr>
                <w:bCs/>
                <w:sz w:val="20"/>
                <w:szCs w:val="20"/>
              </w:rPr>
              <w:t>-</w:t>
            </w:r>
          </w:p>
        </w:tc>
        <w:tc>
          <w:tcPr>
            <w:tcW w:w="708" w:type="dxa"/>
          </w:tcPr>
          <w:p w:rsidR="00E32F79" w:rsidRPr="008F7A3D" w:rsidRDefault="00FF6E6C" w:rsidP="00B4416A">
            <w:pPr>
              <w:widowControl w:val="0"/>
              <w:contextualSpacing/>
              <w:jc w:val="center"/>
              <w:rPr>
                <w:bCs/>
                <w:sz w:val="20"/>
                <w:szCs w:val="20"/>
              </w:rPr>
            </w:pPr>
            <w:r w:rsidRPr="008F7A3D">
              <w:rPr>
                <w:bCs/>
                <w:sz w:val="20"/>
                <w:szCs w:val="20"/>
              </w:rPr>
              <w:t>-</w:t>
            </w:r>
          </w:p>
        </w:tc>
        <w:tc>
          <w:tcPr>
            <w:tcW w:w="708" w:type="dxa"/>
          </w:tcPr>
          <w:p w:rsidR="00E32F79" w:rsidRPr="008F7A3D" w:rsidRDefault="00FF6E6C" w:rsidP="00B4416A">
            <w:pPr>
              <w:widowControl w:val="0"/>
              <w:contextualSpacing/>
              <w:jc w:val="center"/>
              <w:rPr>
                <w:bCs/>
                <w:sz w:val="20"/>
                <w:szCs w:val="20"/>
              </w:rPr>
            </w:pPr>
            <w:r w:rsidRPr="008F7A3D">
              <w:rPr>
                <w:bCs/>
                <w:sz w:val="20"/>
                <w:szCs w:val="20"/>
              </w:rPr>
              <w:t>-</w:t>
            </w:r>
          </w:p>
        </w:tc>
      </w:tr>
      <w:tr w:rsidR="00451ABB" w:rsidRPr="008F7A3D" w:rsidTr="00AE7C56">
        <w:trPr>
          <w:trHeight w:val="540"/>
        </w:trPr>
        <w:tc>
          <w:tcPr>
            <w:tcW w:w="2411" w:type="dxa"/>
          </w:tcPr>
          <w:p w:rsidR="001C38CB" w:rsidRPr="008F7A3D" w:rsidRDefault="001C38CB" w:rsidP="00AE7C56">
            <w:pPr>
              <w:widowControl w:val="0"/>
              <w:contextualSpacing/>
              <w:jc w:val="center"/>
              <w:rPr>
                <w:bCs/>
                <w:sz w:val="20"/>
                <w:szCs w:val="20"/>
              </w:rPr>
            </w:pPr>
            <w:r w:rsidRPr="008F7A3D">
              <w:rPr>
                <w:bCs/>
                <w:sz w:val="20"/>
                <w:szCs w:val="20"/>
              </w:rPr>
              <w:t>симптомы, признаки и отклонения от нормы, выявленные при клинических и лабораторных исследованиях, не классифицированные в других рубриках</w:t>
            </w:r>
            <w:r w:rsidR="00E32F79" w:rsidRPr="008F7A3D">
              <w:rPr>
                <w:bCs/>
                <w:sz w:val="20"/>
                <w:szCs w:val="20"/>
              </w:rPr>
              <w:t>, всего</w:t>
            </w:r>
          </w:p>
        </w:tc>
        <w:tc>
          <w:tcPr>
            <w:tcW w:w="850" w:type="dxa"/>
          </w:tcPr>
          <w:p w:rsidR="001C38CB" w:rsidRPr="008F7A3D" w:rsidRDefault="009721E3" w:rsidP="00B4416A">
            <w:pPr>
              <w:widowControl w:val="0"/>
              <w:contextualSpacing/>
              <w:jc w:val="center"/>
              <w:rPr>
                <w:bCs/>
                <w:sz w:val="20"/>
                <w:szCs w:val="20"/>
              </w:rPr>
            </w:pPr>
            <w:r w:rsidRPr="008F7A3D">
              <w:rPr>
                <w:bCs/>
                <w:sz w:val="20"/>
                <w:szCs w:val="20"/>
              </w:rPr>
              <w:t>95</w:t>
            </w:r>
          </w:p>
        </w:tc>
        <w:tc>
          <w:tcPr>
            <w:tcW w:w="851" w:type="dxa"/>
          </w:tcPr>
          <w:p w:rsidR="001C38CB" w:rsidRPr="008F7A3D" w:rsidRDefault="00FF6E6C" w:rsidP="00B4416A">
            <w:pPr>
              <w:widowControl w:val="0"/>
              <w:contextualSpacing/>
              <w:jc w:val="center"/>
              <w:rPr>
                <w:bCs/>
                <w:sz w:val="20"/>
                <w:szCs w:val="20"/>
              </w:rPr>
            </w:pPr>
            <w:r w:rsidRPr="008F7A3D">
              <w:rPr>
                <w:bCs/>
                <w:sz w:val="20"/>
                <w:szCs w:val="20"/>
              </w:rPr>
              <w:t>62</w:t>
            </w:r>
          </w:p>
        </w:tc>
        <w:tc>
          <w:tcPr>
            <w:tcW w:w="709" w:type="dxa"/>
          </w:tcPr>
          <w:p w:rsidR="001C38CB" w:rsidRPr="008F7A3D" w:rsidRDefault="00F50D25" w:rsidP="00B4416A">
            <w:pPr>
              <w:widowControl w:val="0"/>
              <w:contextualSpacing/>
              <w:jc w:val="center"/>
              <w:rPr>
                <w:bCs/>
                <w:sz w:val="20"/>
                <w:szCs w:val="20"/>
              </w:rPr>
            </w:pPr>
            <w:r w:rsidRPr="008F7A3D">
              <w:rPr>
                <w:bCs/>
                <w:sz w:val="20"/>
                <w:szCs w:val="20"/>
              </w:rPr>
              <w:t>5</w:t>
            </w:r>
          </w:p>
        </w:tc>
        <w:tc>
          <w:tcPr>
            <w:tcW w:w="708" w:type="dxa"/>
          </w:tcPr>
          <w:p w:rsidR="001C38CB" w:rsidRPr="008F7A3D" w:rsidRDefault="00F50D25" w:rsidP="00B4416A">
            <w:pPr>
              <w:widowControl w:val="0"/>
              <w:contextualSpacing/>
              <w:jc w:val="center"/>
              <w:rPr>
                <w:bCs/>
                <w:sz w:val="20"/>
                <w:szCs w:val="20"/>
              </w:rPr>
            </w:pPr>
            <w:r w:rsidRPr="008F7A3D">
              <w:rPr>
                <w:bCs/>
                <w:sz w:val="20"/>
                <w:szCs w:val="20"/>
              </w:rPr>
              <w:t>4</w:t>
            </w:r>
          </w:p>
        </w:tc>
        <w:tc>
          <w:tcPr>
            <w:tcW w:w="709" w:type="dxa"/>
          </w:tcPr>
          <w:p w:rsidR="001C38CB" w:rsidRPr="008F7A3D" w:rsidRDefault="00F50D25" w:rsidP="00B4416A">
            <w:pPr>
              <w:widowControl w:val="0"/>
              <w:contextualSpacing/>
              <w:jc w:val="center"/>
              <w:rPr>
                <w:bCs/>
                <w:sz w:val="20"/>
                <w:szCs w:val="20"/>
              </w:rPr>
            </w:pPr>
            <w:r w:rsidRPr="008F7A3D">
              <w:rPr>
                <w:bCs/>
                <w:sz w:val="20"/>
                <w:szCs w:val="20"/>
              </w:rPr>
              <w:t>5</w:t>
            </w:r>
          </w:p>
        </w:tc>
        <w:tc>
          <w:tcPr>
            <w:tcW w:w="709" w:type="dxa"/>
          </w:tcPr>
          <w:p w:rsidR="001C38CB" w:rsidRPr="008F7A3D" w:rsidRDefault="00F50D25" w:rsidP="00B4416A">
            <w:pPr>
              <w:widowControl w:val="0"/>
              <w:contextualSpacing/>
              <w:jc w:val="center"/>
              <w:rPr>
                <w:bCs/>
                <w:sz w:val="20"/>
                <w:szCs w:val="20"/>
              </w:rPr>
            </w:pPr>
            <w:r w:rsidRPr="008F7A3D">
              <w:rPr>
                <w:bCs/>
                <w:sz w:val="20"/>
                <w:szCs w:val="20"/>
              </w:rPr>
              <w:t>3</w:t>
            </w:r>
          </w:p>
        </w:tc>
        <w:tc>
          <w:tcPr>
            <w:tcW w:w="709" w:type="dxa"/>
          </w:tcPr>
          <w:p w:rsidR="001C38CB" w:rsidRPr="008F7A3D" w:rsidRDefault="00F50D25" w:rsidP="00B4416A">
            <w:pPr>
              <w:widowControl w:val="0"/>
              <w:contextualSpacing/>
              <w:jc w:val="center"/>
              <w:rPr>
                <w:bCs/>
                <w:sz w:val="20"/>
                <w:szCs w:val="20"/>
              </w:rPr>
            </w:pPr>
            <w:r w:rsidRPr="008F7A3D">
              <w:rPr>
                <w:bCs/>
                <w:sz w:val="20"/>
                <w:szCs w:val="20"/>
              </w:rPr>
              <w:t>4</w:t>
            </w:r>
          </w:p>
        </w:tc>
        <w:tc>
          <w:tcPr>
            <w:tcW w:w="708" w:type="dxa"/>
          </w:tcPr>
          <w:p w:rsidR="001C38CB" w:rsidRPr="008F7A3D" w:rsidRDefault="00F50D25" w:rsidP="00B4416A">
            <w:pPr>
              <w:widowControl w:val="0"/>
              <w:contextualSpacing/>
              <w:jc w:val="center"/>
              <w:rPr>
                <w:bCs/>
                <w:sz w:val="20"/>
                <w:szCs w:val="20"/>
              </w:rPr>
            </w:pPr>
            <w:r w:rsidRPr="008F7A3D">
              <w:rPr>
                <w:bCs/>
                <w:sz w:val="20"/>
                <w:szCs w:val="20"/>
              </w:rPr>
              <w:t>2</w:t>
            </w:r>
          </w:p>
        </w:tc>
        <w:tc>
          <w:tcPr>
            <w:tcW w:w="708" w:type="dxa"/>
          </w:tcPr>
          <w:p w:rsidR="001C38CB" w:rsidRPr="008F7A3D" w:rsidRDefault="00F50D25" w:rsidP="00B4416A">
            <w:pPr>
              <w:widowControl w:val="0"/>
              <w:contextualSpacing/>
              <w:jc w:val="center"/>
              <w:rPr>
                <w:bCs/>
                <w:sz w:val="20"/>
                <w:szCs w:val="20"/>
              </w:rPr>
            </w:pPr>
            <w:r w:rsidRPr="008F7A3D">
              <w:rPr>
                <w:bCs/>
                <w:sz w:val="20"/>
                <w:szCs w:val="20"/>
              </w:rPr>
              <w:t>10</w:t>
            </w:r>
          </w:p>
        </w:tc>
        <w:tc>
          <w:tcPr>
            <w:tcW w:w="708" w:type="dxa"/>
          </w:tcPr>
          <w:p w:rsidR="001C38CB" w:rsidRPr="008F7A3D" w:rsidRDefault="00F50D25" w:rsidP="00B4416A">
            <w:pPr>
              <w:widowControl w:val="0"/>
              <w:contextualSpacing/>
              <w:jc w:val="center"/>
              <w:rPr>
                <w:bCs/>
                <w:sz w:val="20"/>
                <w:szCs w:val="20"/>
              </w:rPr>
            </w:pPr>
            <w:r w:rsidRPr="008F7A3D">
              <w:rPr>
                <w:bCs/>
                <w:sz w:val="20"/>
                <w:szCs w:val="20"/>
              </w:rPr>
              <w:t>2</w:t>
            </w:r>
          </w:p>
        </w:tc>
      </w:tr>
      <w:tr w:rsidR="00451ABB" w:rsidRPr="008F7A3D" w:rsidTr="00AE7C56">
        <w:trPr>
          <w:trHeight w:val="223"/>
        </w:trPr>
        <w:tc>
          <w:tcPr>
            <w:tcW w:w="2411" w:type="dxa"/>
          </w:tcPr>
          <w:p w:rsidR="00E32F79" w:rsidRPr="008F7A3D" w:rsidRDefault="00E32F79" w:rsidP="00AE7C56">
            <w:pPr>
              <w:widowControl w:val="0"/>
              <w:contextualSpacing/>
              <w:jc w:val="center"/>
              <w:rPr>
                <w:bCs/>
                <w:sz w:val="20"/>
                <w:szCs w:val="20"/>
              </w:rPr>
            </w:pPr>
            <w:r w:rsidRPr="008F7A3D">
              <w:rPr>
                <w:bCs/>
                <w:sz w:val="20"/>
                <w:szCs w:val="20"/>
              </w:rPr>
              <w:t>На 1000чел</w:t>
            </w:r>
          </w:p>
        </w:tc>
        <w:tc>
          <w:tcPr>
            <w:tcW w:w="850" w:type="dxa"/>
          </w:tcPr>
          <w:p w:rsidR="00E32F79" w:rsidRPr="008F7A3D" w:rsidRDefault="003A5F66" w:rsidP="00B4416A">
            <w:pPr>
              <w:widowControl w:val="0"/>
              <w:contextualSpacing/>
              <w:jc w:val="center"/>
              <w:rPr>
                <w:bCs/>
                <w:sz w:val="20"/>
                <w:szCs w:val="20"/>
              </w:rPr>
            </w:pPr>
            <w:r w:rsidRPr="008F7A3D">
              <w:rPr>
                <w:bCs/>
                <w:sz w:val="20"/>
                <w:szCs w:val="20"/>
              </w:rPr>
              <w:t>4,6</w:t>
            </w:r>
          </w:p>
        </w:tc>
        <w:tc>
          <w:tcPr>
            <w:tcW w:w="851" w:type="dxa"/>
          </w:tcPr>
          <w:p w:rsidR="00E32F79" w:rsidRPr="008F7A3D" w:rsidRDefault="008F7A3D" w:rsidP="00B4416A">
            <w:pPr>
              <w:widowControl w:val="0"/>
              <w:contextualSpacing/>
              <w:jc w:val="center"/>
              <w:rPr>
                <w:bCs/>
                <w:sz w:val="20"/>
                <w:szCs w:val="20"/>
              </w:rPr>
            </w:pPr>
            <w:r w:rsidRPr="008F7A3D">
              <w:rPr>
                <w:bCs/>
                <w:sz w:val="20"/>
                <w:szCs w:val="20"/>
              </w:rPr>
              <w:t>4,8</w:t>
            </w:r>
          </w:p>
        </w:tc>
        <w:tc>
          <w:tcPr>
            <w:tcW w:w="709" w:type="dxa"/>
          </w:tcPr>
          <w:p w:rsidR="00E32F79" w:rsidRPr="008F7A3D" w:rsidRDefault="00877CD8" w:rsidP="00B4416A">
            <w:pPr>
              <w:widowControl w:val="0"/>
              <w:contextualSpacing/>
              <w:jc w:val="center"/>
              <w:rPr>
                <w:bCs/>
                <w:sz w:val="20"/>
                <w:szCs w:val="20"/>
              </w:rPr>
            </w:pPr>
            <w:r w:rsidRPr="008F7A3D">
              <w:rPr>
                <w:bCs/>
                <w:sz w:val="20"/>
                <w:szCs w:val="20"/>
              </w:rPr>
              <w:t>3,4</w:t>
            </w:r>
          </w:p>
        </w:tc>
        <w:tc>
          <w:tcPr>
            <w:tcW w:w="708" w:type="dxa"/>
          </w:tcPr>
          <w:p w:rsidR="00E32F79" w:rsidRPr="008F7A3D" w:rsidRDefault="00877CD8" w:rsidP="00B4416A">
            <w:pPr>
              <w:widowControl w:val="0"/>
              <w:contextualSpacing/>
              <w:jc w:val="center"/>
              <w:rPr>
                <w:bCs/>
                <w:sz w:val="20"/>
                <w:szCs w:val="20"/>
              </w:rPr>
            </w:pPr>
            <w:r w:rsidRPr="008F7A3D">
              <w:rPr>
                <w:bCs/>
                <w:sz w:val="20"/>
                <w:szCs w:val="20"/>
              </w:rPr>
              <w:t>4,5</w:t>
            </w:r>
          </w:p>
        </w:tc>
        <w:tc>
          <w:tcPr>
            <w:tcW w:w="709" w:type="dxa"/>
          </w:tcPr>
          <w:p w:rsidR="00E32F79" w:rsidRPr="008F7A3D" w:rsidRDefault="00D101C2" w:rsidP="00B4416A">
            <w:pPr>
              <w:widowControl w:val="0"/>
              <w:contextualSpacing/>
              <w:jc w:val="center"/>
              <w:rPr>
                <w:bCs/>
                <w:sz w:val="20"/>
                <w:szCs w:val="20"/>
              </w:rPr>
            </w:pPr>
            <w:r w:rsidRPr="008F7A3D">
              <w:rPr>
                <w:bCs/>
                <w:sz w:val="20"/>
                <w:szCs w:val="20"/>
              </w:rPr>
              <w:t>3,9</w:t>
            </w:r>
          </w:p>
        </w:tc>
        <w:tc>
          <w:tcPr>
            <w:tcW w:w="709" w:type="dxa"/>
          </w:tcPr>
          <w:p w:rsidR="00E32F79" w:rsidRPr="008F7A3D" w:rsidRDefault="0000316F" w:rsidP="00B4416A">
            <w:pPr>
              <w:widowControl w:val="0"/>
              <w:contextualSpacing/>
              <w:jc w:val="center"/>
              <w:rPr>
                <w:bCs/>
                <w:sz w:val="20"/>
                <w:szCs w:val="20"/>
              </w:rPr>
            </w:pPr>
            <w:r w:rsidRPr="008F7A3D">
              <w:rPr>
                <w:bCs/>
                <w:sz w:val="20"/>
                <w:szCs w:val="20"/>
              </w:rPr>
              <w:t>2,3</w:t>
            </w:r>
          </w:p>
        </w:tc>
        <w:tc>
          <w:tcPr>
            <w:tcW w:w="709" w:type="dxa"/>
          </w:tcPr>
          <w:p w:rsidR="00E32F79" w:rsidRPr="008F7A3D" w:rsidRDefault="00964EBC" w:rsidP="00B4416A">
            <w:pPr>
              <w:widowControl w:val="0"/>
              <w:contextualSpacing/>
              <w:jc w:val="center"/>
              <w:rPr>
                <w:bCs/>
                <w:sz w:val="20"/>
                <w:szCs w:val="20"/>
              </w:rPr>
            </w:pPr>
            <w:r w:rsidRPr="008F7A3D">
              <w:rPr>
                <w:bCs/>
                <w:sz w:val="20"/>
                <w:szCs w:val="20"/>
              </w:rPr>
              <w:t>3,4</w:t>
            </w:r>
          </w:p>
        </w:tc>
        <w:tc>
          <w:tcPr>
            <w:tcW w:w="708" w:type="dxa"/>
          </w:tcPr>
          <w:p w:rsidR="00E32F79" w:rsidRPr="008F7A3D" w:rsidRDefault="00E56C34" w:rsidP="00B4416A">
            <w:pPr>
              <w:widowControl w:val="0"/>
              <w:contextualSpacing/>
              <w:jc w:val="center"/>
              <w:rPr>
                <w:bCs/>
                <w:sz w:val="20"/>
                <w:szCs w:val="20"/>
              </w:rPr>
            </w:pPr>
            <w:r w:rsidRPr="008F7A3D">
              <w:rPr>
                <w:bCs/>
                <w:sz w:val="20"/>
                <w:szCs w:val="20"/>
              </w:rPr>
              <w:t>2,0</w:t>
            </w:r>
          </w:p>
        </w:tc>
        <w:tc>
          <w:tcPr>
            <w:tcW w:w="708" w:type="dxa"/>
          </w:tcPr>
          <w:p w:rsidR="00E32F79" w:rsidRPr="008F7A3D" w:rsidRDefault="00EA2262" w:rsidP="00B4416A">
            <w:pPr>
              <w:widowControl w:val="0"/>
              <w:contextualSpacing/>
              <w:jc w:val="center"/>
              <w:rPr>
                <w:bCs/>
                <w:sz w:val="20"/>
                <w:szCs w:val="20"/>
              </w:rPr>
            </w:pPr>
            <w:r w:rsidRPr="008F7A3D">
              <w:rPr>
                <w:bCs/>
                <w:sz w:val="20"/>
                <w:szCs w:val="20"/>
              </w:rPr>
              <w:t>5,9</w:t>
            </w:r>
          </w:p>
        </w:tc>
        <w:tc>
          <w:tcPr>
            <w:tcW w:w="708" w:type="dxa"/>
          </w:tcPr>
          <w:p w:rsidR="00E32F79" w:rsidRPr="008F7A3D" w:rsidRDefault="00D703F8" w:rsidP="00B4416A">
            <w:pPr>
              <w:widowControl w:val="0"/>
              <w:contextualSpacing/>
              <w:jc w:val="center"/>
              <w:rPr>
                <w:bCs/>
                <w:sz w:val="20"/>
                <w:szCs w:val="20"/>
              </w:rPr>
            </w:pPr>
            <w:r w:rsidRPr="008F7A3D">
              <w:rPr>
                <w:bCs/>
                <w:sz w:val="20"/>
                <w:szCs w:val="20"/>
              </w:rPr>
              <w:t>2,5</w:t>
            </w:r>
          </w:p>
        </w:tc>
      </w:tr>
      <w:tr w:rsidR="00451ABB" w:rsidRPr="008F7A3D" w:rsidTr="00AE7C56">
        <w:trPr>
          <w:trHeight w:val="540"/>
        </w:trPr>
        <w:tc>
          <w:tcPr>
            <w:tcW w:w="2411" w:type="dxa"/>
          </w:tcPr>
          <w:p w:rsidR="001C38CB" w:rsidRPr="008F7A3D" w:rsidRDefault="001C38CB" w:rsidP="00AE7C56">
            <w:pPr>
              <w:widowControl w:val="0"/>
              <w:contextualSpacing/>
              <w:jc w:val="center"/>
              <w:rPr>
                <w:bCs/>
                <w:sz w:val="20"/>
                <w:szCs w:val="20"/>
              </w:rPr>
            </w:pPr>
            <w:r w:rsidRPr="008F7A3D">
              <w:rPr>
                <w:bCs/>
                <w:sz w:val="20"/>
                <w:szCs w:val="20"/>
              </w:rPr>
              <w:t>травмы, отравления и некоторые другие последствия воздействия внешних причин</w:t>
            </w:r>
            <w:r w:rsidR="00E32F79" w:rsidRPr="008F7A3D">
              <w:rPr>
                <w:bCs/>
                <w:sz w:val="20"/>
                <w:szCs w:val="20"/>
              </w:rPr>
              <w:t>, всего</w:t>
            </w:r>
          </w:p>
        </w:tc>
        <w:tc>
          <w:tcPr>
            <w:tcW w:w="850" w:type="dxa"/>
          </w:tcPr>
          <w:p w:rsidR="001C38CB" w:rsidRPr="008F7A3D" w:rsidRDefault="009721E3" w:rsidP="00B4416A">
            <w:pPr>
              <w:widowControl w:val="0"/>
              <w:contextualSpacing/>
              <w:jc w:val="center"/>
              <w:rPr>
                <w:bCs/>
                <w:sz w:val="20"/>
                <w:szCs w:val="20"/>
              </w:rPr>
            </w:pPr>
            <w:r w:rsidRPr="008F7A3D">
              <w:rPr>
                <w:bCs/>
                <w:sz w:val="20"/>
                <w:szCs w:val="20"/>
              </w:rPr>
              <w:t>1464</w:t>
            </w:r>
          </w:p>
        </w:tc>
        <w:tc>
          <w:tcPr>
            <w:tcW w:w="851" w:type="dxa"/>
          </w:tcPr>
          <w:p w:rsidR="001C38CB" w:rsidRPr="008F7A3D" w:rsidRDefault="008F7A3D" w:rsidP="00B4416A">
            <w:pPr>
              <w:widowControl w:val="0"/>
              <w:contextualSpacing/>
              <w:jc w:val="center"/>
              <w:rPr>
                <w:bCs/>
                <w:sz w:val="20"/>
                <w:szCs w:val="20"/>
              </w:rPr>
            </w:pPr>
            <w:r w:rsidRPr="008F7A3D">
              <w:rPr>
                <w:bCs/>
                <w:sz w:val="20"/>
                <w:szCs w:val="20"/>
              </w:rPr>
              <w:t>-</w:t>
            </w:r>
          </w:p>
        </w:tc>
        <w:tc>
          <w:tcPr>
            <w:tcW w:w="709"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9"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9"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9"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F6E6C" w:rsidP="00B4416A">
            <w:pPr>
              <w:widowControl w:val="0"/>
              <w:contextualSpacing/>
              <w:jc w:val="center"/>
              <w:rPr>
                <w:bCs/>
                <w:sz w:val="20"/>
                <w:szCs w:val="20"/>
              </w:rPr>
            </w:pPr>
            <w:r w:rsidRPr="008F7A3D">
              <w:rPr>
                <w:bCs/>
                <w:sz w:val="20"/>
                <w:szCs w:val="20"/>
              </w:rPr>
              <w:t>-</w:t>
            </w:r>
          </w:p>
        </w:tc>
        <w:tc>
          <w:tcPr>
            <w:tcW w:w="708" w:type="dxa"/>
          </w:tcPr>
          <w:p w:rsidR="001C38CB" w:rsidRPr="008F7A3D" w:rsidRDefault="00FF6E6C" w:rsidP="00B4416A">
            <w:pPr>
              <w:widowControl w:val="0"/>
              <w:contextualSpacing/>
              <w:jc w:val="center"/>
              <w:rPr>
                <w:bCs/>
                <w:sz w:val="20"/>
                <w:szCs w:val="20"/>
              </w:rPr>
            </w:pPr>
            <w:r w:rsidRPr="008F7A3D">
              <w:rPr>
                <w:bCs/>
                <w:sz w:val="20"/>
                <w:szCs w:val="20"/>
              </w:rPr>
              <w:t>-</w:t>
            </w:r>
          </w:p>
        </w:tc>
      </w:tr>
      <w:tr w:rsidR="00451ABB" w:rsidRPr="008F7A3D" w:rsidTr="00AE7C56">
        <w:trPr>
          <w:trHeight w:val="70"/>
        </w:trPr>
        <w:tc>
          <w:tcPr>
            <w:tcW w:w="2411" w:type="dxa"/>
          </w:tcPr>
          <w:p w:rsidR="00E32F79" w:rsidRPr="008F7A3D" w:rsidRDefault="00E32F79" w:rsidP="00AE7C56">
            <w:pPr>
              <w:widowControl w:val="0"/>
              <w:contextualSpacing/>
              <w:jc w:val="center"/>
              <w:rPr>
                <w:bCs/>
                <w:sz w:val="20"/>
                <w:szCs w:val="20"/>
              </w:rPr>
            </w:pPr>
            <w:r w:rsidRPr="008F7A3D">
              <w:rPr>
                <w:bCs/>
                <w:sz w:val="20"/>
                <w:szCs w:val="20"/>
              </w:rPr>
              <w:t>На 1000чел</w:t>
            </w:r>
          </w:p>
        </w:tc>
        <w:tc>
          <w:tcPr>
            <w:tcW w:w="850" w:type="dxa"/>
          </w:tcPr>
          <w:p w:rsidR="00E32F79" w:rsidRPr="008F7A3D" w:rsidRDefault="003A5F66" w:rsidP="00B4416A">
            <w:pPr>
              <w:widowControl w:val="0"/>
              <w:contextualSpacing/>
              <w:jc w:val="center"/>
              <w:rPr>
                <w:bCs/>
                <w:sz w:val="20"/>
                <w:szCs w:val="20"/>
              </w:rPr>
            </w:pPr>
            <w:r w:rsidRPr="008F7A3D">
              <w:rPr>
                <w:bCs/>
                <w:sz w:val="20"/>
                <w:szCs w:val="20"/>
              </w:rPr>
              <w:t>71,3</w:t>
            </w:r>
          </w:p>
        </w:tc>
        <w:tc>
          <w:tcPr>
            <w:tcW w:w="851" w:type="dxa"/>
          </w:tcPr>
          <w:p w:rsidR="00E32F79" w:rsidRPr="008F7A3D" w:rsidRDefault="008F7A3D" w:rsidP="00B4416A">
            <w:pPr>
              <w:widowControl w:val="0"/>
              <w:contextualSpacing/>
              <w:jc w:val="center"/>
              <w:rPr>
                <w:bCs/>
                <w:sz w:val="20"/>
                <w:szCs w:val="20"/>
              </w:rPr>
            </w:pPr>
            <w:r w:rsidRPr="008F7A3D">
              <w:rPr>
                <w:bCs/>
                <w:sz w:val="20"/>
                <w:szCs w:val="20"/>
              </w:rPr>
              <w:t>-</w:t>
            </w:r>
          </w:p>
        </w:tc>
        <w:tc>
          <w:tcPr>
            <w:tcW w:w="709" w:type="dxa"/>
          </w:tcPr>
          <w:p w:rsidR="00E32F79" w:rsidRPr="008F7A3D" w:rsidRDefault="00FF6E6C" w:rsidP="00B4416A">
            <w:pPr>
              <w:widowControl w:val="0"/>
              <w:contextualSpacing/>
              <w:jc w:val="center"/>
              <w:rPr>
                <w:bCs/>
                <w:sz w:val="20"/>
                <w:szCs w:val="20"/>
              </w:rPr>
            </w:pPr>
            <w:r w:rsidRPr="008F7A3D">
              <w:rPr>
                <w:bCs/>
                <w:sz w:val="20"/>
                <w:szCs w:val="20"/>
              </w:rPr>
              <w:t>-</w:t>
            </w:r>
          </w:p>
        </w:tc>
        <w:tc>
          <w:tcPr>
            <w:tcW w:w="708" w:type="dxa"/>
          </w:tcPr>
          <w:p w:rsidR="00E32F79" w:rsidRPr="008F7A3D" w:rsidRDefault="00FF6E6C" w:rsidP="00B4416A">
            <w:pPr>
              <w:widowControl w:val="0"/>
              <w:contextualSpacing/>
              <w:jc w:val="center"/>
              <w:rPr>
                <w:bCs/>
                <w:sz w:val="20"/>
                <w:szCs w:val="20"/>
              </w:rPr>
            </w:pPr>
            <w:r w:rsidRPr="008F7A3D">
              <w:rPr>
                <w:bCs/>
                <w:sz w:val="20"/>
                <w:szCs w:val="20"/>
              </w:rPr>
              <w:t>-</w:t>
            </w:r>
          </w:p>
        </w:tc>
        <w:tc>
          <w:tcPr>
            <w:tcW w:w="709" w:type="dxa"/>
          </w:tcPr>
          <w:p w:rsidR="00E32F79" w:rsidRPr="008F7A3D" w:rsidRDefault="00FF6E6C" w:rsidP="00B4416A">
            <w:pPr>
              <w:widowControl w:val="0"/>
              <w:contextualSpacing/>
              <w:jc w:val="center"/>
              <w:rPr>
                <w:bCs/>
                <w:sz w:val="20"/>
                <w:szCs w:val="20"/>
              </w:rPr>
            </w:pPr>
            <w:r w:rsidRPr="008F7A3D">
              <w:rPr>
                <w:bCs/>
                <w:sz w:val="20"/>
                <w:szCs w:val="20"/>
              </w:rPr>
              <w:t>-</w:t>
            </w:r>
          </w:p>
        </w:tc>
        <w:tc>
          <w:tcPr>
            <w:tcW w:w="709" w:type="dxa"/>
          </w:tcPr>
          <w:p w:rsidR="00E32F79" w:rsidRPr="008F7A3D" w:rsidRDefault="00FF6E6C" w:rsidP="00B4416A">
            <w:pPr>
              <w:widowControl w:val="0"/>
              <w:contextualSpacing/>
              <w:jc w:val="center"/>
              <w:rPr>
                <w:bCs/>
                <w:sz w:val="20"/>
                <w:szCs w:val="20"/>
              </w:rPr>
            </w:pPr>
            <w:r w:rsidRPr="008F7A3D">
              <w:rPr>
                <w:bCs/>
                <w:sz w:val="20"/>
                <w:szCs w:val="20"/>
              </w:rPr>
              <w:t>-</w:t>
            </w:r>
          </w:p>
        </w:tc>
        <w:tc>
          <w:tcPr>
            <w:tcW w:w="709" w:type="dxa"/>
          </w:tcPr>
          <w:p w:rsidR="00E32F79" w:rsidRPr="008F7A3D" w:rsidRDefault="00FF6E6C" w:rsidP="00B4416A">
            <w:pPr>
              <w:widowControl w:val="0"/>
              <w:contextualSpacing/>
              <w:jc w:val="center"/>
              <w:rPr>
                <w:bCs/>
                <w:sz w:val="20"/>
                <w:szCs w:val="20"/>
              </w:rPr>
            </w:pPr>
            <w:r w:rsidRPr="008F7A3D">
              <w:rPr>
                <w:bCs/>
                <w:sz w:val="20"/>
                <w:szCs w:val="20"/>
              </w:rPr>
              <w:t>-</w:t>
            </w:r>
          </w:p>
        </w:tc>
        <w:tc>
          <w:tcPr>
            <w:tcW w:w="708" w:type="dxa"/>
          </w:tcPr>
          <w:p w:rsidR="00E32F79" w:rsidRPr="008F7A3D" w:rsidRDefault="00FF6E6C" w:rsidP="00B4416A">
            <w:pPr>
              <w:widowControl w:val="0"/>
              <w:contextualSpacing/>
              <w:jc w:val="center"/>
              <w:rPr>
                <w:bCs/>
                <w:sz w:val="20"/>
                <w:szCs w:val="20"/>
              </w:rPr>
            </w:pPr>
            <w:r w:rsidRPr="008F7A3D">
              <w:rPr>
                <w:bCs/>
                <w:sz w:val="20"/>
                <w:szCs w:val="20"/>
              </w:rPr>
              <w:t>-</w:t>
            </w:r>
          </w:p>
        </w:tc>
        <w:tc>
          <w:tcPr>
            <w:tcW w:w="708" w:type="dxa"/>
          </w:tcPr>
          <w:p w:rsidR="00E32F79" w:rsidRPr="008F7A3D" w:rsidRDefault="00FF6E6C" w:rsidP="00B4416A">
            <w:pPr>
              <w:widowControl w:val="0"/>
              <w:contextualSpacing/>
              <w:jc w:val="center"/>
              <w:rPr>
                <w:bCs/>
                <w:sz w:val="20"/>
                <w:szCs w:val="20"/>
              </w:rPr>
            </w:pPr>
            <w:r w:rsidRPr="008F7A3D">
              <w:rPr>
                <w:bCs/>
                <w:sz w:val="20"/>
                <w:szCs w:val="20"/>
              </w:rPr>
              <w:t>-</w:t>
            </w:r>
          </w:p>
        </w:tc>
        <w:tc>
          <w:tcPr>
            <w:tcW w:w="708" w:type="dxa"/>
          </w:tcPr>
          <w:p w:rsidR="00E32F79" w:rsidRPr="008F7A3D" w:rsidRDefault="00FF6E6C" w:rsidP="00B4416A">
            <w:pPr>
              <w:widowControl w:val="0"/>
              <w:contextualSpacing/>
              <w:jc w:val="center"/>
              <w:rPr>
                <w:bCs/>
                <w:sz w:val="20"/>
                <w:szCs w:val="20"/>
              </w:rPr>
            </w:pPr>
            <w:r w:rsidRPr="008F7A3D">
              <w:rPr>
                <w:bCs/>
                <w:sz w:val="20"/>
                <w:szCs w:val="20"/>
              </w:rPr>
              <w:t>-</w:t>
            </w:r>
          </w:p>
        </w:tc>
      </w:tr>
    </w:tbl>
    <w:p w:rsidR="003A5F66" w:rsidRPr="008F7A3D" w:rsidRDefault="00A222B8" w:rsidP="006979CB">
      <w:pPr>
        <w:widowControl w:val="0"/>
        <w:ind w:firstLine="284"/>
        <w:contextualSpacing/>
        <w:jc w:val="both"/>
        <w:rPr>
          <w:sz w:val="28"/>
          <w:szCs w:val="28"/>
        </w:rPr>
      </w:pPr>
      <w:r w:rsidRPr="008F7A3D">
        <w:rPr>
          <w:sz w:val="28"/>
          <w:szCs w:val="28"/>
        </w:rPr>
        <w:tab/>
      </w:r>
    </w:p>
    <w:p w:rsidR="000C39B5" w:rsidRPr="00A222B8" w:rsidRDefault="003A5F66" w:rsidP="006979CB">
      <w:pPr>
        <w:widowControl w:val="0"/>
        <w:ind w:firstLine="284"/>
        <w:contextualSpacing/>
        <w:jc w:val="both"/>
        <w:rPr>
          <w:sz w:val="28"/>
          <w:szCs w:val="28"/>
        </w:rPr>
      </w:pPr>
      <w:r>
        <w:rPr>
          <w:color w:val="FF0000"/>
          <w:sz w:val="28"/>
          <w:szCs w:val="28"/>
        </w:rPr>
        <w:tab/>
      </w:r>
      <w:proofErr w:type="gramStart"/>
      <w:r w:rsidR="005C753E" w:rsidRPr="00A222B8">
        <w:rPr>
          <w:sz w:val="28"/>
          <w:szCs w:val="28"/>
        </w:rPr>
        <w:t xml:space="preserve">В структуре </w:t>
      </w:r>
      <w:r w:rsidR="005C753E" w:rsidRPr="00A222B8">
        <w:rPr>
          <w:b/>
          <w:sz w:val="28"/>
          <w:szCs w:val="28"/>
        </w:rPr>
        <w:t>первичной заболеваемости</w:t>
      </w:r>
      <w:r w:rsidR="005C753E" w:rsidRPr="00A222B8">
        <w:rPr>
          <w:sz w:val="28"/>
          <w:szCs w:val="28"/>
        </w:rPr>
        <w:t xml:space="preserve"> в разрезе АВОП  наиболее высокая заболеваемость  по</w:t>
      </w:r>
      <w:r w:rsidR="00A222B8" w:rsidRPr="00A222B8">
        <w:t xml:space="preserve"> </w:t>
      </w:r>
      <w:r w:rsidR="00A222B8" w:rsidRPr="00A222B8">
        <w:rPr>
          <w:sz w:val="28"/>
          <w:szCs w:val="28"/>
        </w:rPr>
        <w:t>Фащевской АВОП,</w:t>
      </w:r>
      <w:r w:rsidR="001249E5">
        <w:rPr>
          <w:sz w:val="28"/>
          <w:szCs w:val="28"/>
        </w:rPr>
        <w:t xml:space="preserve"> Старосельской АВОП,</w:t>
      </w:r>
      <w:r w:rsidR="005C753E" w:rsidRPr="00A222B8">
        <w:rPr>
          <w:sz w:val="28"/>
          <w:szCs w:val="28"/>
        </w:rPr>
        <w:t xml:space="preserve"> </w:t>
      </w:r>
      <w:r w:rsidR="00A222B8" w:rsidRPr="00A222B8">
        <w:rPr>
          <w:sz w:val="28"/>
          <w:szCs w:val="28"/>
        </w:rPr>
        <w:t>Черноручской</w:t>
      </w:r>
      <w:r w:rsidR="005C753E" w:rsidRPr="00A222B8">
        <w:rPr>
          <w:sz w:val="28"/>
          <w:szCs w:val="28"/>
        </w:rPr>
        <w:t xml:space="preserve"> АВОП</w:t>
      </w:r>
      <w:r w:rsidR="001C6A46" w:rsidRPr="00A222B8">
        <w:rPr>
          <w:sz w:val="28"/>
          <w:szCs w:val="28"/>
        </w:rPr>
        <w:t xml:space="preserve">, </w:t>
      </w:r>
      <w:r w:rsidR="005C753E" w:rsidRPr="00A222B8">
        <w:rPr>
          <w:b/>
          <w:sz w:val="28"/>
          <w:szCs w:val="28"/>
        </w:rPr>
        <w:t>инфекционными заболеваниями</w:t>
      </w:r>
      <w:r w:rsidR="005C753E" w:rsidRPr="00A222B8">
        <w:rPr>
          <w:sz w:val="28"/>
          <w:szCs w:val="28"/>
        </w:rPr>
        <w:t xml:space="preserve"> по </w:t>
      </w:r>
      <w:r w:rsidR="00A222B8" w:rsidRPr="00A222B8">
        <w:rPr>
          <w:sz w:val="28"/>
          <w:szCs w:val="28"/>
        </w:rPr>
        <w:t>Черноручской</w:t>
      </w:r>
      <w:r w:rsidR="005C753E" w:rsidRPr="00A222B8">
        <w:rPr>
          <w:sz w:val="28"/>
          <w:szCs w:val="28"/>
        </w:rPr>
        <w:t xml:space="preserve"> АВОП,</w:t>
      </w:r>
      <w:r w:rsidR="00555494" w:rsidRPr="00A222B8">
        <w:rPr>
          <w:sz w:val="28"/>
          <w:szCs w:val="28"/>
        </w:rPr>
        <w:t xml:space="preserve"> Каменнолавской АВОП и</w:t>
      </w:r>
      <w:r w:rsidR="005C753E" w:rsidRPr="00A222B8">
        <w:rPr>
          <w:sz w:val="28"/>
          <w:szCs w:val="28"/>
        </w:rPr>
        <w:t xml:space="preserve"> </w:t>
      </w:r>
      <w:r w:rsidR="00A222B8" w:rsidRPr="00A222B8">
        <w:rPr>
          <w:sz w:val="28"/>
          <w:szCs w:val="28"/>
        </w:rPr>
        <w:t>Городищенской</w:t>
      </w:r>
      <w:r w:rsidR="005C753E" w:rsidRPr="00A222B8">
        <w:rPr>
          <w:sz w:val="28"/>
          <w:szCs w:val="28"/>
        </w:rPr>
        <w:t xml:space="preserve"> АВОП, </w:t>
      </w:r>
      <w:r w:rsidR="00A222B8" w:rsidRPr="00A222B8">
        <w:rPr>
          <w:b/>
          <w:sz w:val="28"/>
          <w:szCs w:val="28"/>
        </w:rPr>
        <w:t>новообразованиями</w:t>
      </w:r>
      <w:r w:rsidR="00A222B8" w:rsidRPr="00A222B8">
        <w:rPr>
          <w:sz w:val="28"/>
          <w:szCs w:val="28"/>
        </w:rPr>
        <w:t xml:space="preserve"> по</w:t>
      </w:r>
      <w:r w:rsidR="00A222B8" w:rsidRPr="00A222B8">
        <w:t xml:space="preserve"> </w:t>
      </w:r>
      <w:r w:rsidR="00A222B8" w:rsidRPr="00A222B8">
        <w:rPr>
          <w:sz w:val="28"/>
          <w:szCs w:val="28"/>
        </w:rPr>
        <w:t xml:space="preserve">Старосельской АВОП, по Словенской АВОП, </w:t>
      </w:r>
      <w:r w:rsidR="005C753E" w:rsidRPr="00A222B8">
        <w:rPr>
          <w:b/>
          <w:sz w:val="28"/>
          <w:szCs w:val="28"/>
        </w:rPr>
        <w:t>болезнями крови, кроветворных органов и отдельными нарушениями, вовлекающими иммунный механизм -</w:t>
      </w:r>
      <w:r w:rsidR="005C753E" w:rsidRPr="00A222B8">
        <w:rPr>
          <w:sz w:val="28"/>
          <w:szCs w:val="28"/>
        </w:rPr>
        <w:t xml:space="preserve">  по Черноручской АВОП</w:t>
      </w:r>
      <w:r w:rsidR="00A222B8" w:rsidRPr="00A222B8">
        <w:rPr>
          <w:sz w:val="28"/>
          <w:szCs w:val="28"/>
        </w:rPr>
        <w:t xml:space="preserve">  Старосельской АВОП</w:t>
      </w:r>
      <w:r w:rsidR="005C753E" w:rsidRPr="00A222B8">
        <w:rPr>
          <w:sz w:val="28"/>
          <w:szCs w:val="28"/>
        </w:rPr>
        <w:t xml:space="preserve">, </w:t>
      </w:r>
      <w:r w:rsidR="005C753E" w:rsidRPr="00A222B8">
        <w:rPr>
          <w:b/>
          <w:sz w:val="28"/>
          <w:szCs w:val="28"/>
        </w:rPr>
        <w:t xml:space="preserve">по болезням глаза и его придаточного аппарата </w:t>
      </w:r>
      <w:r w:rsidR="005C753E" w:rsidRPr="00A222B8">
        <w:rPr>
          <w:sz w:val="28"/>
          <w:szCs w:val="28"/>
        </w:rPr>
        <w:t xml:space="preserve"> - по  Гогвядской АВОП</w:t>
      </w:r>
      <w:r w:rsidR="00555494" w:rsidRPr="00A222B8">
        <w:rPr>
          <w:sz w:val="28"/>
          <w:szCs w:val="28"/>
        </w:rPr>
        <w:t>, Черноручской</w:t>
      </w:r>
      <w:proofErr w:type="gramEnd"/>
      <w:r w:rsidR="00555494" w:rsidRPr="00A222B8">
        <w:rPr>
          <w:sz w:val="28"/>
          <w:szCs w:val="28"/>
        </w:rPr>
        <w:t xml:space="preserve"> АВОП</w:t>
      </w:r>
      <w:r w:rsidR="005C753E" w:rsidRPr="00A222B8">
        <w:rPr>
          <w:sz w:val="28"/>
          <w:szCs w:val="28"/>
        </w:rPr>
        <w:t xml:space="preserve"> и по Старосельской АВОП, </w:t>
      </w:r>
      <w:r w:rsidR="005C753E" w:rsidRPr="00A222B8">
        <w:rPr>
          <w:b/>
          <w:sz w:val="28"/>
          <w:szCs w:val="28"/>
        </w:rPr>
        <w:t>по белезням уха и сосцевидного отростка</w:t>
      </w:r>
      <w:r w:rsidR="005C753E" w:rsidRPr="00A222B8">
        <w:rPr>
          <w:sz w:val="28"/>
          <w:szCs w:val="28"/>
        </w:rPr>
        <w:t xml:space="preserve"> – по Старосельской АВОП, по Черноручской АВОП</w:t>
      </w:r>
      <w:r w:rsidR="00555494" w:rsidRPr="00A222B8">
        <w:rPr>
          <w:sz w:val="28"/>
          <w:szCs w:val="28"/>
        </w:rPr>
        <w:t xml:space="preserve"> и по </w:t>
      </w:r>
      <w:r w:rsidR="00A222B8" w:rsidRPr="00A222B8">
        <w:rPr>
          <w:sz w:val="28"/>
          <w:szCs w:val="28"/>
        </w:rPr>
        <w:t>Фащевской</w:t>
      </w:r>
      <w:r w:rsidR="00555494" w:rsidRPr="00A222B8">
        <w:rPr>
          <w:sz w:val="28"/>
          <w:szCs w:val="28"/>
        </w:rPr>
        <w:t xml:space="preserve"> АВОП</w:t>
      </w:r>
      <w:r w:rsidR="005C753E" w:rsidRPr="00A222B8">
        <w:rPr>
          <w:sz w:val="28"/>
          <w:szCs w:val="28"/>
        </w:rPr>
        <w:t xml:space="preserve">, </w:t>
      </w:r>
      <w:r w:rsidR="005C753E" w:rsidRPr="00A222B8">
        <w:rPr>
          <w:b/>
          <w:sz w:val="28"/>
          <w:szCs w:val="28"/>
        </w:rPr>
        <w:t>по болезням системы кровообращени</w:t>
      </w:r>
      <w:proofErr w:type="gramStart"/>
      <w:r w:rsidR="005C753E" w:rsidRPr="00A222B8">
        <w:rPr>
          <w:b/>
          <w:sz w:val="28"/>
          <w:szCs w:val="28"/>
        </w:rPr>
        <w:t>я</w:t>
      </w:r>
      <w:r w:rsidR="005C753E" w:rsidRPr="00A222B8">
        <w:rPr>
          <w:sz w:val="28"/>
          <w:szCs w:val="28"/>
        </w:rPr>
        <w:t>-</w:t>
      </w:r>
      <w:proofErr w:type="gramEnd"/>
      <w:r w:rsidR="005C753E" w:rsidRPr="00A222B8">
        <w:rPr>
          <w:sz w:val="28"/>
          <w:szCs w:val="28"/>
        </w:rPr>
        <w:t xml:space="preserve"> по</w:t>
      </w:r>
      <w:r w:rsidR="0004146E" w:rsidRPr="00A222B8">
        <w:rPr>
          <w:sz w:val="28"/>
          <w:szCs w:val="28"/>
        </w:rPr>
        <w:t xml:space="preserve"> </w:t>
      </w:r>
      <w:r w:rsidR="005C753E" w:rsidRPr="00A222B8">
        <w:rPr>
          <w:sz w:val="28"/>
          <w:szCs w:val="28"/>
        </w:rPr>
        <w:t>Фащевской АВОП, по</w:t>
      </w:r>
      <w:r w:rsidR="00A222B8" w:rsidRPr="00A222B8">
        <w:rPr>
          <w:sz w:val="28"/>
          <w:szCs w:val="28"/>
        </w:rPr>
        <w:t>Черноручской АВОП,</w:t>
      </w:r>
      <w:r w:rsidR="005C753E" w:rsidRPr="00A222B8">
        <w:rPr>
          <w:sz w:val="28"/>
          <w:szCs w:val="28"/>
        </w:rPr>
        <w:t xml:space="preserve"> </w:t>
      </w:r>
      <w:r w:rsidR="0004146E" w:rsidRPr="00A222B8">
        <w:rPr>
          <w:sz w:val="28"/>
          <w:szCs w:val="28"/>
        </w:rPr>
        <w:t xml:space="preserve">по </w:t>
      </w:r>
      <w:r w:rsidR="00A222B8" w:rsidRPr="00A222B8">
        <w:rPr>
          <w:sz w:val="28"/>
          <w:szCs w:val="28"/>
        </w:rPr>
        <w:lastRenderedPageBreak/>
        <w:t>Словенской</w:t>
      </w:r>
      <w:r w:rsidR="0004146E" w:rsidRPr="00A222B8">
        <w:rPr>
          <w:sz w:val="28"/>
          <w:szCs w:val="28"/>
        </w:rPr>
        <w:t xml:space="preserve"> АВОП,</w:t>
      </w:r>
      <w:r w:rsidR="005C753E" w:rsidRPr="00A222B8">
        <w:rPr>
          <w:sz w:val="28"/>
          <w:szCs w:val="28"/>
        </w:rPr>
        <w:t xml:space="preserve"> </w:t>
      </w:r>
      <w:r w:rsidR="005C753E" w:rsidRPr="00A222B8">
        <w:rPr>
          <w:b/>
          <w:sz w:val="28"/>
          <w:szCs w:val="28"/>
        </w:rPr>
        <w:t xml:space="preserve">по болезням органов дыхания </w:t>
      </w:r>
      <w:r w:rsidR="0004146E" w:rsidRPr="00A222B8">
        <w:rPr>
          <w:sz w:val="28"/>
          <w:szCs w:val="28"/>
        </w:rPr>
        <w:t>–</w:t>
      </w:r>
      <w:r w:rsidR="005C753E" w:rsidRPr="00A222B8">
        <w:rPr>
          <w:sz w:val="28"/>
          <w:szCs w:val="28"/>
        </w:rPr>
        <w:t xml:space="preserve"> </w:t>
      </w:r>
      <w:r w:rsidR="0004146E" w:rsidRPr="00A222B8">
        <w:rPr>
          <w:sz w:val="28"/>
          <w:szCs w:val="28"/>
        </w:rPr>
        <w:t>по Фащевской АВОП,</w:t>
      </w:r>
      <w:r w:rsidR="005C753E" w:rsidRPr="00A222B8">
        <w:rPr>
          <w:sz w:val="28"/>
          <w:szCs w:val="28"/>
        </w:rPr>
        <w:t xml:space="preserve"> по Старосельской АВОП,</w:t>
      </w:r>
      <w:r w:rsidR="0004146E" w:rsidRPr="00A222B8">
        <w:rPr>
          <w:sz w:val="28"/>
          <w:szCs w:val="28"/>
        </w:rPr>
        <w:t xml:space="preserve"> по Говядской АВОП, </w:t>
      </w:r>
      <w:r w:rsidR="005C753E" w:rsidRPr="00A222B8">
        <w:rPr>
          <w:sz w:val="28"/>
          <w:szCs w:val="28"/>
        </w:rPr>
        <w:t xml:space="preserve"> </w:t>
      </w:r>
      <w:r w:rsidR="005C753E" w:rsidRPr="00A222B8">
        <w:rPr>
          <w:b/>
          <w:sz w:val="28"/>
          <w:szCs w:val="28"/>
        </w:rPr>
        <w:t xml:space="preserve">по болезням органов пищеварения </w:t>
      </w:r>
      <w:r w:rsidR="005C753E" w:rsidRPr="00A222B8">
        <w:rPr>
          <w:sz w:val="28"/>
          <w:szCs w:val="28"/>
        </w:rPr>
        <w:t xml:space="preserve">- по Говядской АВОП, по </w:t>
      </w:r>
      <w:r w:rsidR="00A222B8" w:rsidRPr="00A222B8">
        <w:rPr>
          <w:sz w:val="28"/>
          <w:szCs w:val="28"/>
        </w:rPr>
        <w:t>Старосельской</w:t>
      </w:r>
      <w:r w:rsidR="005C753E" w:rsidRPr="00A222B8">
        <w:rPr>
          <w:sz w:val="28"/>
          <w:szCs w:val="28"/>
        </w:rPr>
        <w:t xml:space="preserve"> АВОП, </w:t>
      </w:r>
      <w:r w:rsidR="0004146E" w:rsidRPr="00A222B8">
        <w:rPr>
          <w:sz w:val="28"/>
          <w:szCs w:val="28"/>
        </w:rPr>
        <w:t>по Алек</w:t>
      </w:r>
      <w:r w:rsidR="00A222B8" w:rsidRPr="00A222B8">
        <w:rPr>
          <w:sz w:val="28"/>
          <w:szCs w:val="28"/>
        </w:rPr>
        <w:t>с</w:t>
      </w:r>
      <w:r w:rsidR="0004146E" w:rsidRPr="00A222B8">
        <w:rPr>
          <w:sz w:val="28"/>
          <w:szCs w:val="28"/>
        </w:rPr>
        <w:t>андрийской АВОП</w:t>
      </w:r>
      <w:r w:rsidR="005C753E" w:rsidRPr="00A222B8">
        <w:rPr>
          <w:sz w:val="28"/>
          <w:szCs w:val="28"/>
        </w:rPr>
        <w:t xml:space="preserve">, </w:t>
      </w:r>
      <w:r w:rsidR="005C753E" w:rsidRPr="00A222B8">
        <w:rPr>
          <w:b/>
          <w:sz w:val="28"/>
          <w:szCs w:val="28"/>
        </w:rPr>
        <w:t xml:space="preserve">по болезням кожи и подкожной клетчатки </w:t>
      </w:r>
      <w:r w:rsidR="005C753E" w:rsidRPr="00A222B8">
        <w:rPr>
          <w:sz w:val="28"/>
          <w:szCs w:val="28"/>
        </w:rPr>
        <w:t>- по Старосельской АВОП, по Говядской АВОП,</w:t>
      </w:r>
      <w:r w:rsidR="00A222B8" w:rsidRPr="00A222B8">
        <w:rPr>
          <w:sz w:val="28"/>
          <w:szCs w:val="28"/>
        </w:rPr>
        <w:t xml:space="preserve"> </w:t>
      </w:r>
      <w:r w:rsidR="0004146E" w:rsidRPr="00A222B8">
        <w:rPr>
          <w:sz w:val="28"/>
          <w:szCs w:val="28"/>
        </w:rPr>
        <w:t xml:space="preserve">по </w:t>
      </w:r>
      <w:r w:rsidR="00A222B8" w:rsidRPr="00A222B8">
        <w:rPr>
          <w:sz w:val="28"/>
          <w:szCs w:val="28"/>
        </w:rPr>
        <w:t>Фащевской</w:t>
      </w:r>
      <w:r w:rsidR="0004146E" w:rsidRPr="00A222B8">
        <w:rPr>
          <w:sz w:val="28"/>
          <w:szCs w:val="28"/>
        </w:rPr>
        <w:t xml:space="preserve"> АВОП,</w:t>
      </w:r>
      <w:r w:rsidR="00A222B8" w:rsidRPr="00A222B8">
        <w:rPr>
          <w:sz w:val="28"/>
          <w:szCs w:val="28"/>
        </w:rPr>
        <w:t xml:space="preserve"> по Черноручской АВОП,</w:t>
      </w:r>
      <w:r w:rsidR="005C753E" w:rsidRPr="00A222B8">
        <w:rPr>
          <w:sz w:val="28"/>
          <w:szCs w:val="28"/>
        </w:rPr>
        <w:t xml:space="preserve"> </w:t>
      </w:r>
      <w:r w:rsidR="005C753E" w:rsidRPr="00A222B8">
        <w:rPr>
          <w:b/>
          <w:sz w:val="28"/>
          <w:szCs w:val="28"/>
        </w:rPr>
        <w:t xml:space="preserve">по болезням костно-мышечной и соединительной ткани </w:t>
      </w:r>
      <w:r w:rsidR="005C753E" w:rsidRPr="00A222B8">
        <w:rPr>
          <w:sz w:val="28"/>
          <w:szCs w:val="28"/>
        </w:rPr>
        <w:t xml:space="preserve"> - по Каменнолавской АВОП, по Старосельской АВОП</w:t>
      </w:r>
      <w:r w:rsidR="0004146E" w:rsidRPr="00A222B8">
        <w:rPr>
          <w:sz w:val="28"/>
          <w:szCs w:val="28"/>
        </w:rPr>
        <w:t xml:space="preserve">, </w:t>
      </w:r>
      <w:r w:rsidR="005C753E" w:rsidRPr="00A222B8">
        <w:rPr>
          <w:b/>
          <w:sz w:val="28"/>
          <w:szCs w:val="28"/>
        </w:rPr>
        <w:t xml:space="preserve">по болезням мочеполовой системы </w:t>
      </w:r>
      <w:r w:rsidR="005C753E" w:rsidRPr="00A222B8">
        <w:rPr>
          <w:sz w:val="28"/>
          <w:szCs w:val="28"/>
        </w:rPr>
        <w:t xml:space="preserve">- </w:t>
      </w:r>
      <w:proofErr w:type="gramStart"/>
      <w:r w:rsidR="005C753E" w:rsidRPr="00A222B8">
        <w:rPr>
          <w:sz w:val="28"/>
          <w:szCs w:val="28"/>
        </w:rPr>
        <w:t>по</w:t>
      </w:r>
      <w:proofErr w:type="gramEnd"/>
      <w:r w:rsidR="005C753E" w:rsidRPr="00A222B8">
        <w:rPr>
          <w:sz w:val="28"/>
          <w:szCs w:val="28"/>
        </w:rPr>
        <w:t xml:space="preserve"> </w:t>
      </w:r>
      <w:r w:rsidR="0004146E" w:rsidRPr="00A222B8">
        <w:rPr>
          <w:sz w:val="28"/>
          <w:szCs w:val="28"/>
        </w:rPr>
        <w:t>Говядской АВОП</w:t>
      </w:r>
      <w:r w:rsidR="000C39B5" w:rsidRPr="00A222B8">
        <w:rPr>
          <w:sz w:val="28"/>
          <w:szCs w:val="28"/>
        </w:rPr>
        <w:t>.</w:t>
      </w:r>
    </w:p>
    <w:p w:rsidR="00AE7C56" w:rsidRPr="00451ABB" w:rsidRDefault="000905D6" w:rsidP="006979CB">
      <w:pPr>
        <w:widowControl w:val="0"/>
        <w:ind w:firstLine="284"/>
        <w:contextualSpacing/>
        <w:jc w:val="both"/>
        <w:rPr>
          <w:color w:val="FF0000"/>
          <w:sz w:val="28"/>
          <w:szCs w:val="28"/>
        </w:rPr>
      </w:pPr>
      <w:r w:rsidRPr="00451ABB">
        <w:rPr>
          <w:color w:val="FF0000"/>
          <w:sz w:val="28"/>
          <w:szCs w:val="28"/>
        </w:rPr>
        <w:object w:dxaOrig="7344" w:dyaOrig="5000">
          <v:shape id="_x0000_i1030" type="#_x0000_t75" style="width:366.65pt;height:249.25pt" o:ole="">
            <v:imagedata r:id="rId37" o:title=""/>
          </v:shape>
          <o:OLEObject Type="Embed" ProgID="Word.Document.12" ShapeID="_x0000_i1030" DrawAspect="Content" ObjectID="_1726643698" r:id="rId38">
            <o:FieldCodes>\s</o:FieldCodes>
          </o:OLEObject>
        </w:object>
      </w:r>
    </w:p>
    <w:p w:rsidR="00D170D3" w:rsidRDefault="006C6B51" w:rsidP="00AE7C56">
      <w:pPr>
        <w:widowControl w:val="0"/>
        <w:contextualSpacing/>
        <w:jc w:val="both"/>
        <w:rPr>
          <w:sz w:val="28"/>
          <w:szCs w:val="28"/>
        </w:rPr>
      </w:pPr>
      <w:r w:rsidRPr="003942A7">
        <w:rPr>
          <w:sz w:val="28"/>
          <w:szCs w:val="28"/>
        </w:rPr>
        <w:t>Рис</w:t>
      </w:r>
      <w:r w:rsidR="000905D6" w:rsidRPr="003942A7">
        <w:rPr>
          <w:sz w:val="28"/>
          <w:szCs w:val="28"/>
        </w:rPr>
        <w:t>.</w:t>
      </w:r>
      <w:r w:rsidR="003942A7" w:rsidRPr="003942A7">
        <w:rPr>
          <w:sz w:val="28"/>
          <w:szCs w:val="28"/>
        </w:rPr>
        <w:t>1</w:t>
      </w:r>
      <w:r w:rsidR="000905D6" w:rsidRPr="003942A7">
        <w:rPr>
          <w:sz w:val="28"/>
          <w:szCs w:val="28"/>
        </w:rPr>
        <w:t xml:space="preserve"> </w:t>
      </w:r>
      <w:r w:rsidR="00D170D3" w:rsidRPr="003942A7">
        <w:rPr>
          <w:sz w:val="28"/>
          <w:szCs w:val="28"/>
        </w:rPr>
        <w:t>Первичная заболеваемость по АВОП</w:t>
      </w:r>
      <w:r w:rsidR="00A9430A">
        <w:rPr>
          <w:sz w:val="28"/>
          <w:szCs w:val="28"/>
        </w:rPr>
        <w:t xml:space="preserve"> на 1000чел.</w:t>
      </w:r>
    </w:p>
    <w:p w:rsidR="002E78F8" w:rsidRPr="002E78F8" w:rsidRDefault="00DD58B8" w:rsidP="002E78F8">
      <w:pPr>
        <w:spacing w:after="200" w:line="276" w:lineRule="auto"/>
        <w:rPr>
          <w:rFonts w:asciiTheme="minorHAnsi" w:eastAsiaTheme="minorHAnsi" w:hAnsiTheme="minorHAnsi" w:cstheme="minorBidi"/>
          <w:sz w:val="22"/>
          <w:szCs w:val="22"/>
          <w:lang w:eastAsia="en-US"/>
        </w:rPr>
      </w:pPr>
      <w:r>
        <w:rPr>
          <w:noProof/>
        </w:rPr>
        <w:pict>
          <v:rect id="Прямоугольник 225" o:spid="_x0000_s1091" style="position:absolute;margin-left:116.45pt;margin-top:2.65pt;width:9.6pt;height:10.8pt;z-index:25167052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2E78F8" w:rsidRPr="002E78F8">
        <w:rPr>
          <w:rFonts w:asciiTheme="minorHAnsi" w:eastAsiaTheme="minorHAnsi" w:hAnsiTheme="minorHAnsi" w:cstheme="minorBidi"/>
          <w:sz w:val="22"/>
          <w:szCs w:val="22"/>
          <w:lang w:eastAsia="en-US"/>
        </w:rPr>
        <w:t xml:space="preserve">          </w:t>
      </w:r>
      <w:r w:rsidR="002E78F8" w:rsidRPr="002E78F8">
        <w:rPr>
          <w:rFonts w:asciiTheme="minorHAnsi" w:eastAsiaTheme="minorHAnsi" w:hAnsiTheme="minorHAnsi" w:cstheme="minorBidi"/>
          <w:noProof/>
          <w:sz w:val="22"/>
          <w:szCs w:val="22"/>
        </w:rPr>
        <w:drawing>
          <wp:inline distT="0" distB="0" distL="0" distR="0" wp14:anchorId="07B9624B" wp14:editId="6DFC99EE">
            <wp:extent cx="146050" cy="158750"/>
            <wp:effectExtent l="19050" t="19050" r="635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duotone>
                        <a:prstClr val="black"/>
                        <a:schemeClr val="tx2">
                          <a:tint val="45000"/>
                          <a:satMod val="400000"/>
                        </a:schemeClr>
                      </a:duotone>
                      <a:extLst>
                        <a:ext uri="{BEBA8EAE-BF5A-486C-A8C5-ECC9F3942E4B}">
                          <a14:imgProps xmlns:a14="http://schemas.microsoft.com/office/drawing/2010/main">
                            <a14:imgLayer r:embed="rId40">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1F497D"/>
                      </a:solidFill>
                    </a:ln>
                  </pic:spPr>
                </pic:pic>
              </a:graphicData>
            </a:graphic>
          </wp:inline>
        </w:drawing>
      </w:r>
      <w:r w:rsidR="002E78F8" w:rsidRPr="002E78F8">
        <w:rPr>
          <w:rFonts w:asciiTheme="minorHAnsi" w:eastAsiaTheme="minorHAnsi" w:hAnsiTheme="minorHAnsi" w:cstheme="minorBidi"/>
          <w:sz w:val="22"/>
          <w:szCs w:val="22"/>
          <w:lang w:eastAsia="en-US"/>
        </w:rPr>
        <w:t xml:space="preserve">    </w:t>
      </w:r>
      <w:r w:rsidR="00A9430A">
        <w:rPr>
          <w:rFonts w:asciiTheme="minorHAnsi" w:eastAsiaTheme="minorHAnsi" w:hAnsiTheme="minorHAnsi" w:cstheme="minorBidi"/>
          <w:sz w:val="22"/>
          <w:szCs w:val="22"/>
          <w:lang w:eastAsia="en-US"/>
        </w:rPr>
        <w:t>700-1000</w:t>
      </w:r>
      <w:r w:rsidR="002E78F8" w:rsidRPr="002E78F8">
        <w:rPr>
          <w:rFonts w:asciiTheme="minorHAnsi" w:eastAsiaTheme="minorHAnsi" w:hAnsiTheme="minorHAnsi" w:cstheme="minorBidi"/>
          <w:sz w:val="22"/>
          <w:szCs w:val="22"/>
          <w:lang w:eastAsia="en-US"/>
        </w:rPr>
        <w:t xml:space="preserve">        </w:t>
      </w:r>
      <w:r w:rsidR="00D11B69">
        <w:rPr>
          <w:rFonts w:asciiTheme="minorHAnsi" w:eastAsiaTheme="minorHAnsi" w:hAnsiTheme="minorHAnsi" w:cstheme="minorBidi"/>
          <w:sz w:val="22"/>
          <w:szCs w:val="22"/>
          <w:lang w:eastAsia="en-US"/>
        </w:rPr>
        <w:t xml:space="preserve">       </w:t>
      </w:r>
      <w:r w:rsidR="00A9430A">
        <w:rPr>
          <w:rFonts w:asciiTheme="minorHAnsi" w:eastAsiaTheme="minorHAnsi" w:hAnsiTheme="minorHAnsi" w:cstheme="minorBidi"/>
          <w:sz w:val="22"/>
          <w:szCs w:val="22"/>
          <w:lang w:eastAsia="en-US"/>
        </w:rPr>
        <w:t>550-700</w:t>
      </w:r>
      <w:r w:rsidR="00D11B69">
        <w:rPr>
          <w:rFonts w:asciiTheme="minorHAnsi" w:eastAsiaTheme="minorHAnsi" w:hAnsiTheme="minorHAnsi" w:cstheme="minorBidi"/>
          <w:sz w:val="22"/>
          <w:szCs w:val="22"/>
          <w:lang w:eastAsia="en-US"/>
        </w:rPr>
        <w:t xml:space="preserve">         </w:t>
      </w:r>
      <w:r w:rsidR="00D11B69" w:rsidRPr="002E78F8">
        <w:rPr>
          <w:rFonts w:asciiTheme="minorHAnsi" w:eastAsiaTheme="minorHAnsi" w:hAnsiTheme="minorHAnsi" w:cstheme="minorBidi"/>
          <w:noProof/>
          <w:sz w:val="22"/>
          <w:szCs w:val="22"/>
        </w:rPr>
        <w:drawing>
          <wp:inline distT="0" distB="0" distL="0" distR="0" wp14:anchorId="0E8BD1C6" wp14:editId="24FB3EC5">
            <wp:extent cx="146050" cy="158750"/>
            <wp:effectExtent l="0" t="0" r="635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D11B69">
        <w:rPr>
          <w:rFonts w:asciiTheme="minorHAnsi" w:eastAsiaTheme="minorHAnsi" w:hAnsiTheme="minorHAnsi" w:cstheme="minorBidi"/>
          <w:sz w:val="22"/>
          <w:szCs w:val="22"/>
          <w:lang w:eastAsia="en-US"/>
        </w:rPr>
        <w:t xml:space="preserve">  400-550</w:t>
      </w:r>
      <w:r w:rsidR="002E78F8" w:rsidRPr="002E78F8">
        <w:rPr>
          <w:rFonts w:asciiTheme="minorHAnsi" w:eastAsiaTheme="minorHAnsi" w:hAnsiTheme="minorHAnsi" w:cstheme="minorBidi"/>
          <w:sz w:val="22"/>
          <w:szCs w:val="22"/>
          <w:lang w:eastAsia="en-US"/>
        </w:rPr>
        <w:t xml:space="preserve">        </w:t>
      </w:r>
      <w:r w:rsidR="002E78F8" w:rsidRPr="002E78F8">
        <w:rPr>
          <w:rFonts w:asciiTheme="minorHAnsi" w:eastAsiaTheme="minorHAnsi" w:hAnsiTheme="minorHAnsi" w:cstheme="minorBidi"/>
          <w:noProof/>
          <w:sz w:val="22"/>
          <w:szCs w:val="22"/>
        </w:rPr>
        <w:drawing>
          <wp:inline distT="0" distB="0" distL="0" distR="0" wp14:anchorId="73D2568E" wp14:editId="674F753A">
            <wp:extent cx="146050" cy="158750"/>
            <wp:effectExtent l="19050" t="19050" r="25400" b="1270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2E78F8" w:rsidRPr="002E78F8">
        <w:rPr>
          <w:rFonts w:asciiTheme="minorHAnsi" w:eastAsiaTheme="minorHAnsi" w:hAnsiTheme="minorHAnsi" w:cstheme="minorBidi"/>
          <w:sz w:val="22"/>
          <w:szCs w:val="22"/>
          <w:lang w:eastAsia="en-US"/>
        </w:rPr>
        <w:t xml:space="preserve">  </w:t>
      </w:r>
      <w:r w:rsidR="00D11B69">
        <w:rPr>
          <w:rFonts w:asciiTheme="minorHAnsi" w:eastAsiaTheme="minorHAnsi" w:hAnsiTheme="minorHAnsi" w:cstheme="minorBidi"/>
          <w:sz w:val="22"/>
          <w:szCs w:val="22"/>
          <w:lang w:eastAsia="en-US"/>
        </w:rPr>
        <w:t>300-400</w:t>
      </w:r>
    </w:p>
    <w:p w:rsidR="002E78F8" w:rsidRDefault="002E78F8" w:rsidP="00AE7C56">
      <w:pPr>
        <w:widowControl w:val="0"/>
        <w:contextualSpacing/>
        <w:jc w:val="both"/>
        <w:rPr>
          <w:sz w:val="28"/>
          <w:szCs w:val="28"/>
        </w:rPr>
      </w:pPr>
    </w:p>
    <w:p w:rsidR="009263CB" w:rsidRPr="003942A7" w:rsidRDefault="009263CB" w:rsidP="00AE7C56">
      <w:pPr>
        <w:widowControl w:val="0"/>
        <w:contextualSpacing/>
        <w:jc w:val="both"/>
        <w:rPr>
          <w:sz w:val="28"/>
          <w:szCs w:val="28"/>
        </w:rPr>
      </w:pPr>
    </w:p>
    <w:p w:rsidR="00A16265" w:rsidRPr="000905D6" w:rsidRDefault="00380DDB" w:rsidP="00A16265">
      <w:pPr>
        <w:widowControl w:val="0"/>
        <w:ind w:firstLine="284"/>
        <w:contextualSpacing/>
        <w:jc w:val="both"/>
        <w:rPr>
          <w:sz w:val="28"/>
          <w:szCs w:val="28"/>
        </w:rPr>
      </w:pPr>
      <w:r w:rsidRPr="00451ABB">
        <w:rPr>
          <w:color w:val="FF0000"/>
          <w:sz w:val="28"/>
          <w:szCs w:val="28"/>
        </w:rPr>
        <w:object w:dxaOrig="10224" w:dyaOrig="4988">
          <v:shape id="_x0000_i1031" type="#_x0000_t75" style="width:510.65pt;height:248.7pt" o:ole="">
            <v:imagedata r:id="rId42" o:title=""/>
          </v:shape>
          <o:OLEObject Type="Embed" ProgID="Word.Document.12" ShapeID="_x0000_i1031" DrawAspect="Content" ObjectID="_1726643699" r:id="rId43">
            <o:FieldCodes>\s</o:FieldCodes>
          </o:OLEObject>
        </w:object>
      </w:r>
      <w:r w:rsidR="00A16265" w:rsidRPr="00A16265">
        <w:rPr>
          <w:color w:val="FF0000"/>
          <w:sz w:val="28"/>
          <w:szCs w:val="28"/>
        </w:rPr>
        <w:t xml:space="preserve"> </w:t>
      </w:r>
      <w:r w:rsidR="00A16265" w:rsidRPr="000905D6">
        <w:rPr>
          <w:sz w:val="28"/>
          <w:szCs w:val="28"/>
        </w:rPr>
        <w:t>Рис.</w:t>
      </w:r>
      <w:r w:rsidR="003942A7">
        <w:rPr>
          <w:sz w:val="28"/>
          <w:szCs w:val="28"/>
        </w:rPr>
        <w:t>2</w:t>
      </w:r>
      <w:r w:rsidR="00A16265" w:rsidRPr="000905D6">
        <w:rPr>
          <w:sz w:val="28"/>
          <w:szCs w:val="28"/>
        </w:rPr>
        <w:t xml:space="preserve"> Первичная инфекционная заболеваемость</w:t>
      </w:r>
    </w:p>
    <w:p w:rsidR="005A44F2" w:rsidRPr="002E78F8" w:rsidRDefault="00DD58B8" w:rsidP="005A44F2">
      <w:pPr>
        <w:spacing w:after="200" w:line="276" w:lineRule="auto"/>
        <w:rPr>
          <w:rFonts w:asciiTheme="minorHAnsi" w:eastAsiaTheme="minorHAnsi" w:hAnsiTheme="minorHAnsi" w:cstheme="minorBidi"/>
          <w:sz w:val="22"/>
          <w:szCs w:val="22"/>
          <w:lang w:eastAsia="en-US"/>
        </w:rPr>
      </w:pPr>
      <w:r>
        <w:rPr>
          <w:noProof/>
        </w:rPr>
        <w:pict>
          <v:rect id="_x0000_s1092" style="position:absolute;margin-left:116.45pt;margin-top:2.65pt;width:9.6pt;height:10.8pt;z-index:25167257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5A44F2" w:rsidRPr="002E78F8">
        <w:rPr>
          <w:rFonts w:asciiTheme="minorHAnsi" w:eastAsiaTheme="minorHAnsi" w:hAnsiTheme="minorHAnsi" w:cstheme="minorBidi"/>
          <w:sz w:val="22"/>
          <w:szCs w:val="22"/>
          <w:lang w:eastAsia="en-US"/>
        </w:rPr>
        <w:t xml:space="preserve">          </w:t>
      </w:r>
      <w:r w:rsidR="005A44F2" w:rsidRPr="002E78F8">
        <w:rPr>
          <w:rFonts w:asciiTheme="minorHAnsi" w:eastAsiaTheme="minorHAnsi" w:hAnsiTheme="minorHAnsi" w:cstheme="minorBidi"/>
          <w:noProof/>
          <w:sz w:val="22"/>
          <w:szCs w:val="22"/>
        </w:rPr>
        <w:drawing>
          <wp:inline distT="0" distB="0" distL="0" distR="0" wp14:anchorId="6F7B8C36" wp14:editId="71BEDFA9">
            <wp:extent cx="146050" cy="158750"/>
            <wp:effectExtent l="19050" t="19050" r="635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duotone>
                        <a:prstClr val="black"/>
                        <a:schemeClr val="tx2">
                          <a:tint val="45000"/>
                          <a:satMod val="400000"/>
                        </a:schemeClr>
                      </a:duotone>
                      <a:extLst>
                        <a:ext uri="{BEBA8EAE-BF5A-486C-A8C5-ECC9F3942E4B}">
                          <a14:imgProps xmlns:a14="http://schemas.microsoft.com/office/drawing/2010/main">
                            <a14:imgLayer r:embed="rId40">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1F497D"/>
                      </a:solidFill>
                    </a:ln>
                  </pic:spPr>
                </pic:pic>
              </a:graphicData>
            </a:graphic>
          </wp:inline>
        </w:drawing>
      </w:r>
      <w:r w:rsidR="005A44F2" w:rsidRPr="002E78F8">
        <w:rPr>
          <w:rFonts w:asciiTheme="minorHAnsi" w:eastAsiaTheme="minorHAnsi" w:hAnsiTheme="minorHAnsi" w:cstheme="minorBidi"/>
          <w:sz w:val="22"/>
          <w:szCs w:val="22"/>
          <w:lang w:eastAsia="en-US"/>
        </w:rPr>
        <w:t xml:space="preserve">    </w:t>
      </w:r>
      <w:r w:rsidR="005A44F2">
        <w:rPr>
          <w:rFonts w:asciiTheme="minorHAnsi" w:eastAsiaTheme="minorHAnsi" w:hAnsiTheme="minorHAnsi" w:cstheme="minorBidi"/>
          <w:sz w:val="22"/>
          <w:szCs w:val="22"/>
          <w:lang w:eastAsia="en-US"/>
        </w:rPr>
        <w:t xml:space="preserve">200-350    </w:t>
      </w:r>
      <w:r w:rsidR="005A44F2" w:rsidRPr="002E78F8">
        <w:rPr>
          <w:rFonts w:asciiTheme="minorHAnsi" w:eastAsiaTheme="minorHAnsi" w:hAnsiTheme="minorHAnsi" w:cstheme="minorBidi"/>
          <w:sz w:val="22"/>
          <w:szCs w:val="22"/>
          <w:lang w:eastAsia="en-US"/>
        </w:rPr>
        <w:t xml:space="preserve">       </w:t>
      </w:r>
      <w:r w:rsidR="005A44F2">
        <w:rPr>
          <w:rFonts w:asciiTheme="minorHAnsi" w:eastAsiaTheme="minorHAnsi" w:hAnsiTheme="minorHAnsi" w:cstheme="minorBidi"/>
          <w:sz w:val="22"/>
          <w:szCs w:val="22"/>
          <w:lang w:eastAsia="en-US"/>
        </w:rPr>
        <w:t xml:space="preserve">       100-200         </w:t>
      </w:r>
      <w:r w:rsidR="005A44F2" w:rsidRPr="002E78F8">
        <w:rPr>
          <w:rFonts w:asciiTheme="minorHAnsi" w:eastAsiaTheme="minorHAnsi" w:hAnsiTheme="minorHAnsi" w:cstheme="minorBidi"/>
          <w:noProof/>
          <w:sz w:val="22"/>
          <w:szCs w:val="22"/>
        </w:rPr>
        <w:drawing>
          <wp:inline distT="0" distB="0" distL="0" distR="0" wp14:anchorId="429753C0" wp14:editId="4274C23E">
            <wp:extent cx="146050" cy="158750"/>
            <wp:effectExtent l="0" t="0" r="635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5A44F2">
        <w:rPr>
          <w:rFonts w:asciiTheme="minorHAnsi" w:eastAsiaTheme="minorHAnsi" w:hAnsiTheme="minorHAnsi" w:cstheme="minorBidi"/>
          <w:sz w:val="22"/>
          <w:szCs w:val="22"/>
          <w:lang w:eastAsia="en-US"/>
        </w:rPr>
        <w:t xml:space="preserve">  75-100</w:t>
      </w:r>
      <w:r w:rsidR="005A44F2" w:rsidRPr="002E78F8">
        <w:rPr>
          <w:rFonts w:asciiTheme="minorHAnsi" w:eastAsiaTheme="minorHAnsi" w:hAnsiTheme="minorHAnsi" w:cstheme="minorBidi"/>
          <w:sz w:val="22"/>
          <w:szCs w:val="22"/>
          <w:lang w:eastAsia="en-US"/>
        </w:rPr>
        <w:t xml:space="preserve">        </w:t>
      </w:r>
      <w:r w:rsidR="005A44F2" w:rsidRPr="002E78F8">
        <w:rPr>
          <w:rFonts w:asciiTheme="minorHAnsi" w:eastAsiaTheme="minorHAnsi" w:hAnsiTheme="minorHAnsi" w:cstheme="minorBidi"/>
          <w:noProof/>
          <w:sz w:val="22"/>
          <w:szCs w:val="22"/>
        </w:rPr>
        <w:drawing>
          <wp:inline distT="0" distB="0" distL="0" distR="0" wp14:anchorId="144CA808" wp14:editId="5BD6F6C6">
            <wp:extent cx="146050" cy="158750"/>
            <wp:effectExtent l="19050" t="19050" r="25400" b="1270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5A44F2" w:rsidRPr="002E78F8">
        <w:rPr>
          <w:rFonts w:asciiTheme="minorHAnsi" w:eastAsiaTheme="minorHAnsi" w:hAnsiTheme="minorHAnsi" w:cstheme="minorBidi"/>
          <w:sz w:val="22"/>
          <w:szCs w:val="22"/>
          <w:lang w:eastAsia="en-US"/>
        </w:rPr>
        <w:t xml:space="preserve">  </w:t>
      </w:r>
      <w:r w:rsidR="005A44F2">
        <w:rPr>
          <w:rFonts w:asciiTheme="minorHAnsi" w:eastAsiaTheme="minorHAnsi" w:hAnsiTheme="minorHAnsi" w:cstheme="minorBidi"/>
          <w:sz w:val="22"/>
          <w:szCs w:val="22"/>
          <w:lang w:eastAsia="en-US"/>
        </w:rPr>
        <w:t>40-75</w:t>
      </w:r>
    </w:p>
    <w:p w:rsidR="00D170D3" w:rsidRPr="000905D6" w:rsidRDefault="00D170D3" w:rsidP="006979CB">
      <w:pPr>
        <w:widowControl w:val="0"/>
        <w:ind w:firstLine="284"/>
        <w:contextualSpacing/>
        <w:jc w:val="both"/>
        <w:rPr>
          <w:sz w:val="28"/>
          <w:szCs w:val="28"/>
        </w:rPr>
      </w:pPr>
    </w:p>
    <w:p w:rsidR="00AD6D96" w:rsidRPr="000905D6" w:rsidRDefault="00AD6D96" w:rsidP="006979CB">
      <w:pPr>
        <w:widowControl w:val="0"/>
        <w:ind w:firstLine="284"/>
        <w:contextualSpacing/>
        <w:jc w:val="both"/>
        <w:rPr>
          <w:sz w:val="28"/>
          <w:szCs w:val="28"/>
        </w:rPr>
      </w:pPr>
    </w:p>
    <w:p w:rsidR="0058283E" w:rsidRPr="000905D6" w:rsidRDefault="008A4B7F" w:rsidP="006979CB">
      <w:pPr>
        <w:widowControl w:val="0"/>
        <w:ind w:firstLine="284"/>
        <w:contextualSpacing/>
        <w:jc w:val="both"/>
        <w:rPr>
          <w:sz w:val="28"/>
          <w:szCs w:val="28"/>
        </w:rPr>
      </w:pPr>
      <w:r w:rsidRPr="000905D6">
        <w:rPr>
          <w:sz w:val="28"/>
          <w:szCs w:val="28"/>
        </w:rPr>
        <w:object w:dxaOrig="8724" w:dyaOrig="4988">
          <v:shape id="_x0000_i1032" type="#_x0000_t75" style="width:436.45pt;height:249.25pt" o:ole="">
            <v:imagedata r:id="rId44" o:title=""/>
          </v:shape>
          <o:OLEObject Type="Embed" ProgID="Word.Document.12" ShapeID="_x0000_i1032" DrawAspect="Content" ObjectID="_1726643700" r:id="rId45">
            <o:FieldCodes>\s</o:FieldCodes>
          </o:OLEObject>
        </w:object>
      </w:r>
      <w:r w:rsidR="00A16265" w:rsidRPr="000905D6">
        <w:rPr>
          <w:sz w:val="28"/>
          <w:szCs w:val="28"/>
        </w:rPr>
        <w:t xml:space="preserve"> Рис.</w:t>
      </w:r>
      <w:r w:rsidR="003942A7">
        <w:rPr>
          <w:sz w:val="28"/>
          <w:szCs w:val="28"/>
        </w:rPr>
        <w:t xml:space="preserve">3. </w:t>
      </w:r>
      <w:r w:rsidR="00A16265" w:rsidRPr="000905D6">
        <w:rPr>
          <w:sz w:val="28"/>
          <w:szCs w:val="28"/>
        </w:rPr>
        <w:t>Первичная заболеваемость системы кровообращения</w:t>
      </w:r>
    </w:p>
    <w:p w:rsidR="00BB25B2" w:rsidRPr="002E78F8" w:rsidRDefault="00DD58B8" w:rsidP="00BB25B2">
      <w:pPr>
        <w:spacing w:after="200" w:line="276" w:lineRule="auto"/>
        <w:rPr>
          <w:rFonts w:asciiTheme="minorHAnsi" w:eastAsiaTheme="minorHAnsi" w:hAnsiTheme="minorHAnsi" w:cstheme="minorBidi"/>
          <w:sz w:val="22"/>
          <w:szCs w:val="22"/>
          <w:lang w:eastAsia="en-US"/>
        </w:rPr>
      </w:pPr>
      <w:r>
        <w:rPr>
          <w:noProof/>
        </w:rPr>
        <w:pict>
          <v:rect id="_x0000_s1093" style="position:absolute;margin-left:116.45pt;margin-top:2.65pt;width:9.6pt;height:10.8pt;z-index:25167462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BB25B2" w:rsidRPr="002E78F8">
        <w:rPr>
          <w:rFonts w:asciiTheme="minorHAnsi" w:eastAsiaTheme="minorHAnsi" w:hAnsiTheme="minorHAnsi" w:cstheme="minorBidi"/>
          <w:sz w:val="22"/>
          <w:szCs w:val="22"/>
          <w:lang w:eastAsia="en-US"/>
        </w:rPr>
        <w:t xml:space="preserve">          </w:t>
      </w:r>
      <w:r w:rsidR="00BB25B2" w:rsidRPr="002E78F8">
        <w:rPr>
          <w:rFonts w:asciiTheme="minorHAnsi" w:eastAsiaTheme="minorHAnsi" w:hAnsiTheme="minorHAnsi" w:cstheme="minorBidi"/>
          <w:noProof/>
          <w:sz w:val="22"/>
          <w:szCs w:val="22"/>
        </w:rPr>
        <w:drawing>
          <wp:inline distT="0" distB="0" distL="0" distR="0" wp14:anchorId="645FDE66" wp14:editId="4CE3CE5D">
            <wp:extent cx="146050" cy="158750"/>
            <wp:effectExtent l="19050" t="19050" r="635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duotone>
                        <a:prstClr val="black"/>
                        <a:schemeClr val="tx2">
                          <a:tint val="45000"/>
                          <a:satMod val="400000"/>
                        </a:schemeClr>
                      </a:duotone>
                      <a:extLst>
                        <a:ext uri="{BEBA8EAE-BF5A-486C-A8C5-ECC9F3942E4B}">
                          <a14:imgProps xmlns:a14="http://schemas.microsoft.com/office/drawing/2010/main">
                            <a14:imgLayer r:embed="rId40">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1F497D"/>
                      </a:solidFill>
                    </a:ln>
                  </pic:spPr>
                </pic:pic>
              </a:graphicData>
            </a:graphic>
          </wp:inline>
        </w:drawing>
      </w:r>
      <w:r w:rsidR="00BB25B2" w:rsidRPr="002E78F8">
        <w:rPr>
          <w:rFonts w:asciiTheme="minorHAnsi" w:eastAsiaTheme="minorHAnsi" w:hAnsiTheme="minorHAnsi" w:cstheme="minorBidi"/>
          <w:sz w:val="22"/>
          <w:szCs w:val="22"/>
          <w:lang w:eastAsia="en-US"/>
        </w:rPr>
        <w:t xml:space="preserve">    </w:t>
      </w:r>
      <w:r w:rsidR="008A4B7F">
        <w:rPr>
          <w:rFonts w:asciiTheme="minorHAnsi" w:eastAsiaTheme="minorHAnsi" w:hAnsiTheme="minorHAnsi" w:cstheme="minorBidi"/>
          <w:sz w:val="22"/>
          <w:szCs w:val="22"/>
          <w:lang w:eastAsia="en-US"/>
        </w:rPr>
        <w:t>10</w:t>
      </w:r>
      <w:r w:rsidR="00BB25B2">
        <w:rPr>
          <w:rFonts w:asciiTheme="minorHAnsi" w:eastAsiaTheme="minorHAnsi" w:hAnsiTheme="minorHAnsi" w:cstheme="minorBidi"/>
          <w:sz w:val="22"/>
          <w:szCs w:val="22"/>
          <w:lang w:eastAsia="en-US"/>
        </w:rPr>
        <w:t xml:space="preserve">0-400     </w:t>
      </w:r>
      <w:r w:rsidR="00BB25B2" w:rsidRPr="002E78F8">
        <w:rPr>
          <w:rFonts w:asciiTheme="minorHAnsi" w:eastAsiaTheme="minorHAnsi" w:hAnsiTheme="minorHAnsi" w:cstheme="minorBidi"/>
          <w:sz w:val="22"/>
          <w:szCs w:val="22"/>
          <w:lang w:eastAsia="en-US"/>
        </w:rPr>
        <w:t xml:space="preserve">        </w:t>
      </w:r>
      <w:r w:rsidR="00BB25B2">
        <w:rPr>
          <w:rFonts w:asciiTheme="minorHAnsi" w:eastAsiaTheme="minorHAnsi" w:hAnsiTheme="minorHAnsi" w:cstheme="minorBidi"/>
          <w:sz w:val="22"/>
          <w:szCs w:val="22"/>
          <w:lang w:eastAsia="en-US"/>
        </w:rPr>
        <w:t xml:space="preserve">       </w:t>
      </w:r>
      <w:r w:rsidR="008A4B7F">
        <w:rPr>
          <w:rFonts w:asciiTheme="minorHAnsi" w:eastAsiaTheme="minorHAnsi" w:hAnsiTheme="minorHAnsi" w:cstheme="minorBidi"/>
          <w:sz w:val="22"/>
          <w:szCs w:val="22"/>
          <w:lang w:eastAsia="en-US"/>
        </w:rPr>
        <w:t>2</w:t>
      </w:r>
      <w:r w:rsidR="00BB25B2">
        <w:rPr>
          <w:rFonts w:asciiTheme="minorHAnsi" w:eastAsiaTheme="minorHAnsi" w:hAnsiTheme="minorHAnsi" w:cstheme="minorBidi"/>
          <w:sz w:val="22"/>
          <w:szCs w:val="22"/>
          <w:lang w:eastAsia="en-US"/>
        </w:rPr>
        <w:t>0-</w:t>
      </w:r>
      <w:r w:rsidR="008A4B7F">
        <w:rPr>
          <w:rFonts w:asciiTheme="minorHAnsi" w:eastAsiaTheme="minorHAnsi" w:hAnsiTheme="minorHAnsi" w:cstheme="minorBidi"/>
          <w:sz w:val="22"/>
          <w:szCs w:val="22"/>
          <w:lang w:eastAsia="en-US"/>
        </w:rPr>
        <w:t>1</w:t>
      </w:r>
      <w:r w:rsidR="00BB25B2">
        <w:rPr>
          <w:rFonts w:asciiTheme="minorHAnsi" w:eastAsiaTheme="minorHAnsi" w:hAnsiTheme="minorHAnsi" w:cstheme="minorBidi"/>
          <w:sz w:val="22"/>
          <w:szCs w:val="22"/>
          <w:lang w:eastAsia="en-US"/>
        </w:rPr>
        <w:t xml:space="preserve">00         </w:t>
      </w:r>
      <w:r w:rsidR="00BB25B2" w:rsidRPr="002E78F8">
        <w:rPr>
          <w:rFonts w:asciiTheme="minorHAnsi" w:eastAsiaTheme="minorHAnsi" w:hAnsiTheme="minorHAnsi" w:cstheme="minorBidi"/>
          <w:noProof/>
          <w:sz w:val="22"/>
          <w:szCs w:val="22"/>
        </w:rPr>
        <w:drawing>
          <wp:inline distT="0" distB="0" distL="0" distR="0" wp14:anchorId="5A70A16C" wp14:editId="2DED8BB2">
            <wp:extent cx="146050" cy="158750"/>
            <wp:effectExtent l="0" t="0" r="635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BB25B2">
        <w:rPr>
          <w:rFonts w:asciiTheme="minorHAnsi" w:eastAsiaTheme="minorHAnsi" w:hAnsiTheme="minorHAnsi" w:cstheme="minorBidi"/>
          <w:sz w:val="22"/>
          <w:szCs w:val="22"/>
          <w:lang w:eastAsia="en-US"/>
        </w:rPr>
        <w:t xml:space="preserve">  </w:t>
      </w:r>
      <w:r w:rsidR="008A4B7F">
        <w:rPr>
          <w:rFonts w:asciiTheme="minorHAnsi" w:eastAsiaTheme="minorHAnsi" w:hAnsiTheme="minorHAnsi" w:cstheme="minorBidi"/>
          <w:sz w:val="22"/>
          <w:szCs w:val="22"/>
          <w:lang w:eastAsia="en-US"/>
        </w:rPr>
        <w:t>1</w:t>
      </w:r>
      <w:r w:rsidR="00BB25B2">
        <w:rPr>
          <w:rFonts w:asciiTheme="minorHAnsi" w:eastAsiaTheme="minorHAnsi" w:hAnsiTheme="minorHAnsi" w:cstheme="minorBidi"/>
          <w:sz w:val="22"/>
          <w:szCs w:val="22"/>
          <w:lang w:eastAsia="en-US"/>
        </w:rPr>
        <w:t>0-</w:t>
      </w:r>
      <w:r w:rsidR="008A4B7F">
        <w:rPr>
          <w:rFonts w:asciiTheme="minorHAnsi" w:eastAsiaTheme="minorHAnsi" w:hAnsiTheme="minorHAnsi" w:cstheme="minorBidi"/>
          <w:sz w:val="22"/>
          <w:szCs w:val="22"/>
          <w:lang w:eastAsia="en-US"/>
        </w:rPr>
        <w:t>2</w:t>
      </w:r>
      <w:r w:rsidR="00BB25B2">
        <w:rPr>
          <w:rFonts w:asciiTheme="minorHAnsi" w:eastAsiaTheme="minorHAnsi" w:hAnsiTheme="minorHAnsi" w:cstheme="minorBidi"/>
          <w:sz w:val="22"/>
          <w:szCs w:val="22"/>
          <w:lang w:eastAsia="en-US"/>
        </w:rPr>
        <w:t>0</w:t>
      </w:r>
      <w:r w:rsidR="00BB25B2" w:rsidRPr="002E78F8">
        <w:rPr>
          <w:rFonts w:asciiTheme="minorHAnsi" w:eastAsiaTheme="minorHAnsi" w:hAnsiTheme="minorHAnsi" w:cstheme="minorBidi"/>
          <w:sz w:val="22"/>
          <w:szCs w:val="22"/>
          <w:lang w:eastAsia="en-US"/>
        </w:rPr>
        <w:t xml:space="preserve">        </w:t>
      </w:r>
      <w:r w:rsidR="00BB25B2" w:rsidRPr="002E78F8">
        <w:rPr>
          <w:rFonts w:asciiTheme="minorHAnsi" w:eastAsiaTheme="minorHAnsi" w:hAnsiTheme="minorHAnsi" w:cstheme="minorBidi"/>
          <w:noProof/>
          <w:sz w:val="22"/>
          <w:szCs w:val="22"/>
        </w:rPr>
        <w:drawing>
          <wp:inline distT="0" distB="0" distL="0" distR="0" wp14:anchorId="0D14EEE1" wp14:editId="771CDE97">
            <wp:extent cx="146050" cy="158750"/>
            <wp:effectExtent l="19050" t="19050" r="25400" b="1270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BB25B2" w:rsidRPr="002E78F8">
        <w:rPr>
          <w:rFonts w:asciiTheme="minorHAnsi" w:eastAsiaTheme="minorHAnsi" w:hAnsiTheme="minorHAnsi" w:cstheme="minorBidi"/>
          <w:sz w:val="22"/>
          <w:szCs w:val="22"/>
          <w:lang w:eastAsia="en-US"/>
        </w:rPr>
        <w:t xml:space="preserve">  </w:t>
      </w:r>
      <w:r w:rsidR="008A4B7F">
        <w:rPr>
          <w:rFonts w:asciiTheme="minorHAnsi" w:eastAsiaTheme="minorHAnsi" w:hAnsiTheme="minorHAnsi" w:cstheme="minorBidi"/>
          <w:sz w:val="22"/>
          <w:szCs w:val="22"/>
          <w:lang w:eastAsia="en-US"/>
        </w:rPr>
        <w:t>0-1</w:t>
      </w:r>
      <w:r w:rsidR="00BB25B2">
        <w:rPr>
          <w:rFonts w:asciiTheme="minorHAnsi" w:eastAsiaTheme="minorHAnsi" w:hAnsiTheme="minorHAnsi" w:cstheme="minorBidi"/>
          <w:sz w:val="22"/>
          <w:szCs w:val="22"/>
          <w:lang w:eastAsia="en-US"/>
        </w:rPr>
        <w:t>0</w:t>
      </w:r>
    </w:p>
    <w:p w:rsidR="00AD6D96" w:rsidRPr="000905D6" w:rsidRDefault="00AD6D96" w:rsidP="006979CB">
      <w:pPr>
        <w:widowControl w:val="0"/>
        <w:ind w:firstLine="284"/>
        <w:contextualSpacing/>
        <w:jc w:val="both"/>
        <w:rPr>
          <w:sz w:val="28"/>
          <w:szCs w:val="28"/>
        </w:rPr>
      </w:pPr>
    </w:p>
    <w:p w:rsidR="0058283E" w:rsidRPr="000905D6" w:rsidRDefault="0058283E" w:rsidP="006979CB">
      <w:pPr>
        <w:widowControl w:val="0"/>
        <w:ind w:firstLine="284"/>
        <w:contextualSpacing/>
        <w:jc w:val="both"/>
        <w:rPr>
          <w:sz w:val="28"/>
          <w:szCs w:val="28"/>
        </w:rPr>
      </w:pPr>
    </w:p>
    <w:p w:rsidR="00AD6D96" w:rsidRPr="000905D6" w:rsidRDefault="00AD6D96" w:rsidP="006979CB">
      <w:pPr>
        <w:widowControl w:val="0"/>
        <w:ind w:firstLine="284"/>
        <w:contextualSpacing/>
        <w:jc w:val="both"/>
        <w:rPr>
          <w:sz w:val="28"/>
          <w:szCs w:val="28"/>
        </w:rPr>
      </w:pPr>
    </w:p>
    <w:p w:rsidR="00AD6D96" w:rsidRPr="000905D6" w:rsidRDefault="00AD6D96" w:rsidP="006979CB">
      <w:pPr>
        <w:widowControl w:val="0"/>
        <w:ind w:firstLine="284"/>
        <w:contextualSpacing/>
        <w:jc w:val="both"/>
        <w:rPr>
          <w:sz w:val="28"/>
          <w:szCs w:val="28"/>
        </w:rPr>
      </w:pPr>
    </w:p>
    <w:p w:rsidR="00667217" w:rsidRDefault="00667217" w:rsidP="006979CB">
      <w:pPr>
        <w:widowControl w:val="0"/>
        <w:ind w:firstLine="284"/>
        <w:contextualSpacing/>
        <w:jc w:val="both"/>
        <w:rPr>
          <w:sz w:val="28"/>
          <w:szCs w:val="28"/>
        </w:rPr>
      </w:pPr>
      <w:r w:rsidRPr="000905D6">
        <w:rPr>
          <w:sz w:val="28"/>
          <w:szCs w:val="28"/>
        </w:rPr>
        <w:object w:dxaOrig="8100" w:dyaOrig="4988">
          <v:shape id="_x0000_i1033" type="#_x0000_t75" style="width:404.85pt;height:249.25pt" o:ole="">
            <v:imagedata r:id="rId46" o:title=""/>
          </v:shape>
          <o:OLEObject Type="Embed" ProgID="Word.Document.12" ShapeID="_x0000_i1033" DrawAspect="Content" ObjectID="_1726643701" r:id="rId47">
            <o:FieldCodes>\s</o:FieldCodes>
          </o:OLEObject>
        </w:object>
      </w:r>
      <w:r w:rsidR="00A16265" w:rsidRPr="000905D6">
        <w:rPr>
          <w:sz w:val="28"/>
          <w:szCs w:val="28"/>
        </w:rPr>
        <w:t xml:space="preserve"> </w:t>
      </w:r>
    </w:p>
    <w:p w:rsidR="00AD6D96" w:rsidRPr="000905D6" w:rsidRDefault="00A16265" w:rsidP="006979CB">
      <w:pPr>
        <w:widowControl w:val="0"/>
        <w:ind w:firstLine="284"/>
        <w:contextualSpacing/>
        <w:jc w:val="both"/>
        <w:rPr>
          <w:sz w:val="28"/>
          <w:szCs w:val="28"/>
        </w:rPr>
      </w:pPr>
      <w:r w:rsidRPr="000905D6">
        <w:rPr>
          <w:sz w:val="28"/>
          <w:szCs w:val="28"/>
        </w:rPr>
        <w:t>Рис</w:t>
      </w:r>
      <w:r w:rsidR="003942A7">
        <w:rPr>
          <w:sz w:val="28"/>
          <w:szCs w:val="28"/>
        </w:rPr>
        <w:t xml:space="preserve"> 4</w:t>
      </w:r>
      <w:r w:rsidRPr="000905D6">
        <w:rPr>
          <w:sz w:val="28"/>
          <w:szCs w:val="28"/>
        </w:rPr>
        <w:t>.</w:t>
      </w:r>
      <w:r w:rsidR="003942A7">
        <w:rPr>
          <w:sz w:val="28"/>
          <w:szCs w:val="28"/>
        </w:rPr>
        <w:t xml:space="preserve"> </w:t>
      </w:r>
      <w:r w:rsidRPr="000905D6">
        <w:rPr>
          <w:sz w:val="28"/>
          <w:szCs w:val="28"/>
        </w:rPr>
        <w:t>Первичная заболеваемость органов дыхания</w:t>
      </w:r>
    </w:p>
    <w:p w:rsidR="00AD6D96" w:rsidRPr="000905D6" w:rsidRDefault="00AD6D96" w:rsidP="006979CB">
      <w:pPr>
        <w:widowControl w:val="0"/>
        <w:ind w:firstLine="284"/>
        <w:contextualSpacing/>
        <w:jc w:val="both"/>
        <w:rPr>
          <w:sz w:val="28"/>
          <w:szCs w:val="28"/>
        </w:rPr>
      </w:pPr>
    </w:p>
    <w:p w:rsidR="00667217" w:rsidRPr="002E78F8" w:rsidRDefault="00DD58B8" w:rsidP="00667217">
      <w:pPr>
        <w:spacing w:after="200" w:line="276" w:lineRule="auto"/>
        <w:rPr>
          <w:rFonts w:asciiTheme="minorHAnsi" w:eastAsiaTheme="minorHAnsi" w:hAnsiTheme="minorHAnsi" w:cstheme="minorBidi"/>
          <w:sz w:val="22"/>
          <w:szCs w:val="22"/>
          <w:lang w:eastAsia="en-US"/>
        </w:rPr>
      </w:pPr>
      <w:r>
        <w:rPr>
          <w:noProof/>
        </w:rPr>
        <w:pict>
          <v:rect id="_x0000_s1094" style="position:absolute;margin-left:116.45pt;margin-top:2.65pt;width:9.6pt;height:10.8pt;z-index:25167667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667217" w:rsidRPr="002E78F8">
        <w:rPr>
          <w:rFonts w:asciiTheme="minorHAnsi" w:eastAsiaTheme="minorHAnsi" w:hAnsiTheme="minorHAnsi" w:cstheme="minorBidi"/>
          <w:sz w:val="22"/>
          <w:szCs w:val="22"/>
          <w:lang w:eastAsia="en-US"/>
        </w:rPr>
        <w:t xml:space="preserve">          </w:t>
      </w:r>
      <w:r w:rsidR="00667217" w:rsidRPr="002E78F8">
        <w:rPr>
          <w:rFonts w:asciiTheme="minorHAnsi" w:eastAsiaTheme="minorHAnsi" w:hAnsiTheme="minorHAnsi" w:cstheme="minorBidi"/>
          <w:noProof/>
          <w:sz w:val="22"/>
          <w:szCs w:val="22"/>
        </w:rPr>
        <w:drawing>
          <wp:inline distT="0" distB="0" distL="0" distR="0" wp14:anchorId="645FDE66" wp14:editId="4CE3CE5D">
            <wp:extent cx="146050" cy="158750"/>
            <wp:effectExtent l="19050" t="19050" r="635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duotone>
                        <a:prstClr val="black"/>
                        <a:schemeClr val="tx2">
                          <a:tint val="45000"/>
                          <a:satMod val="400000"/>
                        </a:schemeClr>
                      </a:duotone>
                      <a:extLst>
                        <a:ext uri="{BEBA8EAE-BF5A-486C-A8C5-ECC9F3942E4B}">
                          <a14:imgProps xmlns:a14="http://schemas.microsoft.com/office/drawing/2010/main">
                            <a14:imgLayer r:embed="rId40">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1F497D"/>
                      </a:solidFill>
                    </a:ln>
                  </pic:spPr>
                </pic:pic>
              </a:graphicData>
            </a:graphic>
          </wp:inline>
        </w:drawing>
      </w:r>
      <w:r w:rsidR="00667217" w:rsidRPr="002E78F8">
        <w:rPr>
          <w:rFonts w:asciiTheme="minorHAnsi" w:eastAsiaTheme="minorHAnsi" w:hAnsiTheme="minorHAnsi" w:cstheme="minorBidi"/>
          <w:sz w:val="22"/>
          <w:szCs w:val="22"/>
          <w:lang w:eastAsia="en-US"/>
        </w:rPr>
        <w:t xml:space="preserve">    </w:t>
      </w:r>
      <w:r w:rsidR="00667217">
        <w:rPr>
          <w:rFonts w:asciiTheme="minorHAnsi" w:eastAsiaTheme="minorHAnsi" w:hAnsiTheme="minorHAnsi" w:cstheme="minorBidi"/>
          <w:sz w:val="22"/>
          <w:szCs w:val="22"/>
          <w:lang w:eastAsia="en-US"/>
        </w:rPr>
        <w:t xml:space="preserve">400-500   </w:t>
      </w:r>
      <w:r w:rsidR="00667217" w:rsidRPr="002E78F8">
        <w:rPr>
          <w:rFonts w:asciiTheme="minorHAnsi" w:eastAsiaTheme="minorHAnsi" w:hAnsiTheme="minorHAnsi" w:cstheme="minorBidi"/>
          <w:sz w:val="22"/>
          <w:szCs w:val="22"/>
          <w:lang w:eastAsia="en-US"/>
        </w:rPr>
        <w:t xml:space="preserve">        </w:t>
      </w:r>
      <w:r w:rsidR="00667217">
        <w:rPr>
          <w:rFonts w:asciiTheme="minorHAnsi" w:eastAsiaTheme="minorHAnsi" w:hAnsiTheme="minorHAnsi" w:cstheme="minorBidi"/>
          <w:sz w:val="22"/>
          <w:szCs w:val="22"/>
          <w:lang w:eastAsia="en-US"/>
        </w:rPr>
        <w:t xml:space="preserve">       300-400         </w:t>
      </w:r>
      <w:r w:rsidR="00667217" w:rsidRPr="002E78F8">
        <w:rPr>
          <w:rFonts w:asciiTheme="minorHAnsi" w:eastAsiaTheme="minorHAnsi" w:hAnsiTheme="minorHAnsi" w:cstheme="minorBidi"/>
          <w:noProof/>
          <w:sz w:val="22"/>
          <w:szCs w:val="22"/>
        </w:rPr>
        <w:drawing>
          <wp:inline distT="0" distB="0" distL="0" distR="0" wp14:anchorId="5A70A16C" wp14:editId="2DED8BB2">
            <wp:extent cx="146050" cy="158750"/>
            <wp:effectExtent l="0" t="0" r="635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667217">
        <w:rPr>
          <w:rFonts w:asciiTheme="minorHAnsi" w:eastAsiaTheme="minorHAnsi" w:hAnsiTheme="minorHAnsi" w:cstheme="minorBidi"/>
          <w:sz w:val="22"/>
          <w:szCs w:val="22"/>
          <w:lang w:eastAsia="en-US"/>
        </w:rPr>
        <w:t xml:space="preserve">  200-300</w:t>
      </w:r>
      <w:r w:rsidR="00667217" w:rsidRPr="002E78F8">
        <w:rPr>
          <w:rFonts w:asciiTheme="minorHAnsi" w:eastAsiaTheme="minorHAnsi" w:hAnsiTheme="minorHAnsi" w:cstheme="minorBidi"/>
          <w:sz w:val="22"/>
          <w:szCs w:val="22"/>
          <w:lang w:eastAsia="en-US"/>
        </w:rPr>
        <w:t xml:space="preserve">        </w:t>
      </w:r>
      <w:r w:rsidR="00667217" w:rsidRPr="002E78F8">
        <w:rPr>
          <w:rFonts w:asciiTheme="minorHAnsi" w:eastAsiaTheme="minorHAnsi" w:hAnsiTheme="minorHAnsi" w:cstheme="minorBidi"/>
          <w:noProof/>
          <w:sz w:val="22"/>
          <w:szCs w:val="22"/>
        </w:rPr>
        <w:drawing>
          <wp:inline distT="0" distB="0" distL="0" distR="0" wp14:anchorId="0D14EEE1" wp14:editId="771CDE97">
            <wp:extent cx="146050" cy="158750"/>
            <wp:effectExtent l="19050" t="19050" r="25400" b="1270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667217" w:rsidRPr="002E78F8">
        <w:rPr>
          <w:rFonts w:asciiTheme="minorHAnsi" w:eastAsiaTheme="minorHAnsi" w:hAnsiTheme="minorHAnsi" w:cstheme="minorBidi"/>
          <w:sz w:val="22"/>
          <w:szCs w:val="22"/>
          <w:lang w:eastAsia="en-US"/>
        </w:rPr>
        <w:t xml:space="preserve">  </w:t>
      </w:r>
      <w:r w:rsidR="00667217">
        <w:rPr>
          <w:rFonts w:asciiTheme="minorHAnsi" w:eastAsiaTheme="minorHAnsi" w:hAnsiTheme="minorHAnsi" w:cstheme="minorBidi"/>
          <w:sz w:val="22"/>
          <w:szCs w:val="22"/>
          <w:lang w:eastAsia="en-US"/>
        </w:rPr>
        <w:t>100-200</w:t>
      </w:r>
    </w:p>
    <w:p w:rsidR="00AD6D96" w:rsidRPr="000905D6" w:rsidRDefault="00AD6D96" w:rsidP="006979CB">
      <w:pPr>
        <w:widowControl w:val="0"/>
        <w:ind w:firstLine="284"/>
        <w:contextualSpacing/>
        <w:jc w:val="both"/>
        <w:rPr>
          <w:sz w:val="28"/>
          <w:szCs w:val="28"/>
        </w:rPr>
      </w:pPr>
    </w:p>
    <w:p w:rsidR="00AD6D96" w:rsidRPr="000905D6" w:rsidRDefault="00AD6D96" w:rsidP="006979CB">
      <w:pPr>
        <w:widowControl w:val="0"/>
        <w:ind w:firstLine="284"/>
        <w:contextualSpacing/>
        <w:jc w:val="both"/>
        <w:rPr>
          <w:sz w:val="28"/>
          <w:szCs w:val="28"/>
        </w:rPr>
      </w:pPr>
    </w:p>
    <w:p w:rsidR="00AD6D96" w:rsidRPr="000905D6" w:rsidRDefault="00AD6D96" w:rsidP="006979CB">
      <w:pPr>
        <w:widowControl w:val="0"/>
        <w:ind w:firstLine="284"/>
        <w:contextualSpacing/>
        <w:jc w:val="both"/>
        <w:rPr>
          <w:sz w:val="28"/>
          <w:szCs w:val="28"/>
        </w:rPr>
      </w:pPr>
    </w:p>
    <w:p w:rsidR="0058283E" w:rsidRPr="000905D6" w:rsidRDefault="0058283E" w:rsidP="006979CB">
      <w:pPr>
        <w:widowControl w:val="0"/>
        <w:ind w:firstLine="284"/>
        <w:contextualSpacing/>
        <w:jc w:val="both"/>
        <w:rPr>
          <w:sz w:val="28"/>
          <w:szCs w:val="28"/>
        </w:rPr>
      </w:pPr>
    </w:p>
    <w:p w:rsidR="00AD6D96" w:rsidRPr="000905D6" w:rsidRDefault="00AD6D96" w:rsidP="006979CB">
      <w:pPr>
        <w:widowControl w:val="0"/>
        <w:ind w:firstLine="284"/>
        <w:contextualSpacing/>
        <w:jc w:val="both"/>
        <w:rPr>
          <w:sz w:val="28"/>
          <w:szCs w:val="28"/>
        </w:rPr>
      </w:pPr>
    </w:p>
    <w:p w:rsidR="0058283E" w:rsidRDefault="00536A16" w:rsidP="006979CB">
      <w:pPr>
        <w:widowControl w:val="0"/>
        <w:ind w:firstLine="284"/>
        <w:contextualSpacing/>
        <w:jc w:val="both"/>
        <w:rPr>
          <w:sz w:val="28"/>
          <w:szCs w:val="28"/>
        </w:rPr>
      </w:pPr>
      <w:r w:rsidRPr="000905D6">
        <w:rPr>
          <w:sz w:val="28"/>
          <w:szCs w:val="28"/>
        </w:rPr>
        <w:object w:dxaOrig="9636" w:dyaOrig="4988">
          <v:shape id="_x0000_i1034" type="#_x0000_t75" style="width:481.85pt;height:249.25pt" o:ole="">
            <v:imagedata r:id="rId48" o:title=""/>
          </v:shape>
          <o:OLEObject Type="Embed" ProgID="Word.Document.12" ShapeID="_x0000_i1034" DrawAspect="Content" ObjectID="_1726643702" r:id="rId49">
            <o:FieldCodes>\s</o:FieldCodes>
          </o:OLEObject>
        </w:object>
      </w:r>
      <w:r w:rsidR="00A16265" w:rsidRPr="000905D6">
        <w:rPr>
          <w:sz w:val="28"/>
          <w:szCs w:val="28"/>
        </w:rPr>
        <w:t xml:space="preserve"> Рис.</w:t>
      </w:r>
      <w:r w:rsidR="003942A7">
        <w:rPr>
          <w:sz w:val="28"/>
          <w:szCs w:val="28"/>
        </w:rPr>
        <w:t xml:space="preserve">5. </w:t>
      </w:r>
      <w:r w:rsidR="00A16265" w:rsidRPr="000905D6">
        <w:rPr>
          <w:sz w:val="28"/>
          <w:szCs w:val="28"/>
        </w:rPr>
        <w:t>Первичная заболеваемость костно-мышечной системы</w:t>
      </w:r>
    </w:p>
    <w:p w:rsidR="00667217" w:rsidRPr="002E78F8" w:rsidRDefault="00DD58B8" w:rsidP="00667217">
      <w:pPr>
        <w:spacing w:after="200" w:line="276" w:lineRule="auto"/>
        <w:rPr>
          <w:rFonts w:asciiTheme="minorHAnsi" w:eastAsiaTheme="minorHAnsi" w:hAnsiTheme="minorHAnsi" w:cstheme="minorBidi"/>
          <w:sz w:val="22"/>
          <w:szCs w:val="22"/>
          <w:lang w:eastAsia="en-US"/>
        </w:rPr>
      </w:pPr>
      <w:r>
        <w:rPr>
          <w:noProof/>
        </w:rPr>
        <w:pict>
          <v:rect id="_x0000_s1095" style="position:absolute;margin-left:116.45pt;margin-top:2.65pt;width:9.6pt;height:10.8pt;z-index:25167872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667217" w:rsidRPr="002E78F8">
        <w:rPr>
          <w:rFonts w:asciiTheme="minorHAnsi" w:eastAsiaTheme="minorHAnsi" w:hAnsiTheme="minorHAnsi" w:cstheme="minorBidi"/>
          <w:sz w:val="22"/>
          <w:szCs w:val="22"/>
          <w:lang w:eastAsia="en-US"/>
        </w:rPr>
        <w:t xml:space="preserve">          </w:t>
      </w:r>
      <w:r w:rsidR="00667217" w:rsidRPr="002E78F8">
        <w:rPr>
          <w:rFonts w:asciiTheme="minorHAnsi" w:eastAsiaTheme="minorHAnsi" w:hAnsiTheme="minorHAnsi" w:cstheme="minorBidi"/>
          <w:noProof/>
          <w:sz w:val="22"/>
          <w:szCs w:val="22"/>
        </w:rPr>
        <w:drawing>
          <wp:inline distT="0" distB="0" distL="0" distR="0" wp14:anchorId="645FDE66" wp14:editId="4CE3CE5D">
            <wp:extent cx="146050" cy="158750"/>
            <wp:effectExtent l="19050" t="19050" r="635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duotone>
                        <a:prstClr val="black"/>
                        <a:schemeClr val="tx2">
                          <a:tint val="45000"/>
                          <a:satMod val="400000"/>
                        </a:schemeClr>
                      </a:duotone>
                      <a:extLst>
                        <a:ext uri="{BEBA8EAE-BF5A-486C-A8C5-ECC9F3942E4B}">
                          <a14:imgProps xmlns:a14="http://schemas.microsoft.com/office/drawing/2010/main">
                            <a14:imgLayer r:embed="rId40">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1F497D"/>
                      </a:solidFill>
                    </a:ln>
                  </pic:spPr>
                </pic:pic>
              </a:graphicData>
            </a:graphic>
          </wp:inline>
        </w:drawing>
      </w:r>
      <w:r w:rsidR="00667217" w:rsidRPr="002E78F8">
        <w:rPr>
          <w:rFonts w:asciiTheme="minorHAnsi" w:eastAsiaTheme="minorHAnsi" w:hAnsiTheme="minorHAnsi" w:cstheme="minorBidi"/>
          <w:sz w:val="22"/>
          <w:szCs w:val="22"/>
          <w:lang w:eastAsia="en-US"/>
        </w:rPr>
        <w:t xml:space="preserve">    </w:t>
      </w:r>
      <w:r w:rsidR="00667217">
        <w:rPr>
          <w:rFonts w:asciiTheme="minorHAnsi" w:eastAsiaTheme="minorHAnsi" w:hAnsiTheme="minorHAnsi" w:cstheme="minorBidi"/>
          <w:sz w:val="22"/>
          <w:szCs w:val="22"/>
          <w:lang w:eastAsia="en-US"/>
        </w:rPr>
        <w:t xml:space="preserve">100-200   </w:t>
      </w:r>
      <w:r w:rsidR="00667217" w:rsidRPr="002E78F8">
        <w:rPr>
          <w:rFonts w:asciiTheme="minorHAnsi" w:eastAsiaTheme="minorHAnsi" w:hAnsiTheme="minorHAnsi" w:cstheme="minorBidi"/>
          <w:sz w:val="22"/>
          <w:szCs w:val="22"/>
          <w:lang w:eastAsia="en-US"/>
        </w:rPr>
        <w:t xml:space="preserve">        </w:t>
      </w:r>
      <w:r w:rsidR="00667217">
        <w:rPr>
          <w:rFonts w:asciiTheme="minorHAnsi" w:eastAsiaTheme="minorHAnsi" w:hAnsiTheme="minorHAnsi" w:cstheme="minorBidi"/>
          <w:sz w:val="22"/>
          <w:szCs w:val="22"/>
          <w:lang w:eastAsia="en-US"/>
        </w:rPr>
        <w:t xml:space="preserve">       50-100         </w:t>
      </w:r>
      <w:r w:rsidR="00667217" w:rsidRPr="002E78F8">
        <w:rPr>
          <w:rFonts w:asciiTheme="minorHAnsi" w:eastAsiaTheme="minorHAnsi" w:hAnsiTheme="minorHAnsi" w:cstheme="minorBidi"/>
          <w:noProof/>
          <w:sz w:val="22"/>
          <w:szCs w:val="22"/>
        </w:rPr>
        <w:drawing>
          <wp:inline distT="0" distB="0" distL="0" distR="0" wp14:anchorId="5A70A16C" wp14:editId="2DED8BB2">
            <wp:extent cx="146050" cy="158750"/>
            <wp:effectExtent l="0" t="0" r="635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667217">
        <w:rPr>
          <w:rFonts w:asciiTheme="minorHAnsi" w:eastAsiaTheme="minorHAnsi" w:hAnsiTheme="minorHAnsi" w:cstheme="minorBidi"/>
          <w:sz w:val="22"/>
          <w:szCs w:val="22"/>
          <w:lang w:eastAsia="en-US"/>
        </w:rPr>
        <w:t xml:space="preserve">  </w:t>
      </w:r>
      <w:r w:rsidR="00536A16">
        <w:rPr>
          <w:rFonts w:asciiTheme="minorHAnsi" w:eastAsiaTheme="minorHAnsi" w:hAnsiTheme="minorHAnsi" w:cstheme="minorBidi"/>
          <w:sz w:val="22"/>
          <w:szCs w:val="22"/>
          <w:lang w:eastAsia="en-US"/>
        </w:rPr>
        <w:t>20-</w:t>
      </w:r>
      <w:r w:rsidR="00667217">
        <w:rPr>
          <w:rFonts w:asciiTheme="minorHAnsi" w:eastAsiaTheme="minorHAnsi" w:hAnsiTheme="minorHAnsi" w:cstheme="minorBidi"/>
          <w:sz w:val="22"/>
          <w:szCs w:val="22"/>
          <w:lang w:eastAsia="en-US"/>
        </w:rPr>
        <w:t>50</w:t>
      </w:r>
      <w:r w:rsidR="00667217" w:rsidRPr="002E78F8">
        <w:rPr>
          <w:rFonts w:asciiTheme="minorHAnsi" w:eastAsiaTheme="minorHAnsi" w:hAnsiTheme="minorHAnsi" w:cstheme="minorBidi"/>
          <w:sz w:val="22"/>
          <w:szCs w:val="22"/>
          <w:lang w:eastAsia="en-US"/>
        </w:rPr>
        <w:t xml:space="preserve">        </w:t>
      </w:r>
      <w:r w:rsidR="00667217" w:rsidRPr="002E78F8">
        <w:rPr>
          <w:rFonts w:asciiTheme="minorHAnsi" w:eastAsiaTheme="minorHAnsi" w:hAnsiTheme="minorHAnsi" w:cstheme="minorBidi"/>
          <w:noProof/>
          <w:sz w:val="22"/>
          <w:szCs w:val="22"/>
        </w:rPr>
        <w:drawing>
          <wp:inline distT="0" distB="0" distL="0" distR="0" wp14:anchorId="0D14EEE1" wp14:editId="771CDE97">
            <wp:extent cx="146050" cy="158750"/>
            <wp:effectExtent l="19050" t="19050" r="25400" b="1270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667217" w:rsidRPr="002E78F8">
        <w:rPr>
          <w:rFonts w:asciiTheme="minorHAnsi" w:eastAsiaTheme="minorHAnsi" w:hAnsiTheme="minorHAnsi" w:cstheme="minorBidi"/>
          <w:sz w:val="22"/>
          <w:szCs w:val="22"/>
          <w:lang w:eastAsia="en-US"/>
        </w:rPr>
        <w:t xml:space="preserve">  </w:t>
      </w:r>
      <w:r w:rsidR="00667217">
        <w:rPr>
          <w:rFonts w:asciiTheme="minorHAnsi" w:eastAsiaTheme="minorHAnsi" w:hAnsiTheme="minorHAnsi" w:cstheme="minorBidi"/>
          <w:sz w:val="22"/>
          <w:szCs w:val="22"/>
          <w:lang w:eastAsia="en-US"/>
        </w:rPr>
        <w:t>0-</w:t>
      </w:r>
      <w:r w:rsidR="00536A16">
        <w:rPr>
          <w:rFonts w:asciiTheme="minorHAnsi" w:eastAsiaTheme="minorHAnsi" w:hAnsiTheme="minorHAnsi" w:cstheme="minorBidi"/>
          <w:sz w:val="22"/>
          <w:szCs w:val="22"/>
          <w:lang w:eastAsia="en-US"/>
        </w:rPr>
        <w:t>20</w:t>
      </w:r>
    </w:p>
    <w:p w:rsidR="00667217" w:rsidRPr="000905D6" w:rsidRDefault="00667217" w:rsidP="006979CB">
      <w:pPr>
        <w:widowControl w:val="0"/>
        <w:ind w:firstLine="284"/>
        <w:contextualSpacing/>
        <w:jc w:val="both"/>
        <w:rPr>
          <w:sz w:val="28"/>
          <w:szCs w:val="28"/>
        </w:rPr>
      </w:pPr>
    </w:p>
    <w:p w:rsidR="00A16265" w:rsidRPr="000905D6" w:rsidRDefault="00A16265" w:rsidP="006979CB">
      <w:pPr>
        <w:widowControl w:val="0"/>
        <w:ind w:firstLine="284"/>
        <w:contextualSpacing/>
        <w:jc w:val="both"/>
        <w:rPr>
          <w:sz w:val="28"/>
          <w:szCs w:val="28"/>
        </w:rPr>
      </w:pPr>
    </w:p>
    <w:p w:rsidR="001C38CB" w:rsidRPr="00C66151" w:rsidRDefault="00C434C3" w:rsidP="00AE7C56">
      <w:pPr>
        <w:pStyle w:val="a6"/>
        <w:widowControl w:val="0"/>
        <w:spacing w:after="0"/>
        <w:ind w:left="0"/>
        <w:contextualSpacing/>
        <w:jc w:val="both"/>
        <w:rPr>
          <w:sz w:val="28"/>
          <w:szCs w:val="28"/>
        </w:rPr>
      </w:pPr>
      <w:r w:rsidRPr="00C66151">
        <w:rPr>
          <w:sz w:val="28"/>
          <w:szCs w:val="28"/>
        </w:rPr>
        <w:t xml:space="preserve">Таблица </w:t>
      </w:r>
      <w:r w:rsidR="000C6FEE">
        <w:rPr>
          <w:sz w:val="28"/>
          <w:szCs w:val="28"/>
        </w:rPr>
        <w:t>1</w:t>
      </w:r>
      <w:r w:rsidR="00A95AD4" w:rsidRPr="00C66151">
        <w:rPr>
          <w:sz w:val="28"/>
          <w:szCs w:val="28"/>
        </w:rPr>
        <w:t>8</w:t>
      </w:r>
      <w:r w:rsidRPr="00C66151">
        <w:rPr>
          <w:sz w:val="28"/>
          <w:szCs w:val="28"/>
        </w:rPr>
        <w:t xml:space="preserve">. </w:t>
      </w:r>
      <w:r w:rsidR="001C38CB" w:rsidRPr="00C66151">
        <w:rPr>
          <w:sz w:val="28"/>
          <w:szCs w:val="28"/>
        </w:rPr>
        <w:t xml:space="preserve">Структура  общей заболеваемости взрослых в Шкловском районе </w:t>
      </w:r>
      <w:r w:rsidR="00072968" w:rsidRPr="00C66151">
        <w:rPr>
          <w:sz w:val="28"/>
          <w:szCs w:val="28"/>
        </w:rPr>
        <w:t xml:space="preserve">в </w:t>
      </w:r>
      <w:r w:rsidR="001C38CB" w:rsidRPr="00C66151">
        <w:rPr>
          <w:sz w:val="28"/>
          <w:szCs w:val="28"/>
        </w:rPr>
        <w:t>20</w:t>
      </w:r>
      <w:r w:rsidR="00072968" w:rsidRPr="00C66151">
        <w:rPr>
          <w:sz w:val="28"/>
          <w:szCs w:val="28"/>
        </w:rPr>
        <w:t>2</w:t>
      </w:r>
      <w:r w:rsidR="005C2931" w:rsidRPr="00C66151">
        <w:rPr>
          <w:sz w:val="28"/>
          <w:szCs w:val="28"/>
        </w:rPr>
        <w:t>1</w:t>
      </w:r>
      <w:r w:rsidR="00072968" w:rsidRPr="00C66151">
        <w:rPr>
          <w:sz w:val="28"/>
          <w:szCs w:val="28"/>
        </w:rPr>
        <w:t>г.</w:t>
      </w:r>
      <w:r w:rsidR="001C38CB" w:rsidRPr="00C66151">
        <w:rPr>
          <w:sz w:val="28"/>
          <w:szCs w:val="28"/>
        </w:rPr>
        <w:t xml:space="preserve"> по врачебным амбулаториям и городу Шклову</w:t>
      </w:r>
      <w:r w:rsidR="00AE7C56" w:rsidRPr="00C66151">
        <w:rPr>
          <w:sz w:val="28"/>
          <w:szCs w:val="28"/>
        </w:rPr>
        <w:t>.</w:t>
      </w:r>
    </w:p>
    <w:tbl>
      <w:tblPr>
        <w:tblpPr w:leftFromText="180" w:rightFromText="180" w:vertAnchor="text" w:tblpX="-97" w:tblpY="1"/>
        <w:tblOverlap w:val="never"/>
        <w:tblW w:w="9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850"/>
        <w:gridCol w:w="851"/>
        <w:gridCol w:w="709"/>
        <w:gridCol w:w="708"/>
        <w:gridCol w:w="709"/>
        <w:gridCol w:w="709"/>
        <w:gridCol w:w="709"/>
        <w:gridCol w:w="708"/>
        <w:gridCol w:w="708"/>
        <w:gridCol w:w="708"/>
      </w:tblGrid>
      <w:tr w:rsidR="00BD7EF7" w:rsidRPr="00BD7EF7" w:rsidTr="003537B2">
        <w:trPr>
          <w:cantSplit/>
          <w:trHeight w:val="1978"/>
        </w:trPr>
        <w:tc>
          <w:tcPr>
            <w:tcW w:w="2552" w:type="dxa"/>
            <w:vAlign w:val="bottom"/>
          </w:tcPr>
          <w:p w:rsidR="001C38CB" w:rsidRPr="00BD7EF7" w:rsidRDefault="001C38CB" w:rsidP="00AE7C56">
            <w:pPr>
              <w:widowControl w:val="0"/>
              <w:contextualSpacing/>
              <w:jc w:val="center"/>
              <w:rPr>
                <w:bCs/>
                <w:sz w:val="20"/>
                <w:szCs w:val="20"/>
              </w:rPr>
            </w:pPr>
            <w:r w:rsidRPr="00BD7EF7">
              <w:rPr>
                <w:b/>
                <w:sz w:val="20"/>
                <w:szCs w:val="20"/>
              </w:rPr>
              <w:t>Наименование класса заболеваний</w:t>
            </w:r>
          </w:p>
        </w:tc>
        <w:tc>
          <w:tcPr>
            <w:tcW w:w="850" w:type="dxa"/>
            <w:textDirection w:val="btLr"/>
          </w:tcPr>
          <w:p w:rsidR="001C38CB" w:rsidRPr="00BD7EF7" w:rsidRDefault="001C38CB" w:rsidP="00AE7C56">
            <w:pPr>
              <w:widowControl w:val="0"/>
              <w:contextualSpacing/>
              <w:jc w:val="center"/>
              <w:rPr>
                <w:bCs/>
                <w:sz w:val="20"/>
                <w:szCs w:val="20"/>
              </w:rPr>
            </w:pPr>
            <w:r w:rsidRPr="00BD7EF7">
              <w:rPr>
                <w:bCs/>
                <w:sz w:val="20"/>
                <w:szCs w:val="20"/>
              </w:rPr>
              <w:t>УЗ «Шкловская ЦРБ»</w:t>
            </w:r>
          </w:p>
        </w:tc>
        <w:tc>
          <w:tcPr>
            <w:tcW w:w="851" w:type="dxa"/>
            <w:textDirection w:val="btLr"/>
          </w:tcPr>
          <w:p w:rsidR="001C38CB" w:rsidRPr="00BD7EF7" w:rsidRDefault="001C38CB" w:rsidP="00AE7C56">
            <w:pPr>
              <w:widowControl w:val="0"/>
              <w:contextualSpacing/>
              <w:jc w:val="center"/>
              <w:rPr>
                <w:bCs/>
                <w:sz w:val="20"/>
                <w:szCs w:val="20"/>
              </w:rPr>
            </w:pPr>
            <w:r w:rsidRPr="00BD7EF7">
              <w:rPr>
                <w:bCs/>
                <w:sz w:val="20"/>
                <w:szCs w:val="20"/>
              </w:rPr>
              <w:t>Г.Шклов</w:t>
            </w:r>
          </w:p>
        </w:tc>
        <w:tc>
          <w:tcPr>
            <w:tcW w:w="709" w:type="dxa"/>
            <w:textDirection w:val="btLr"/>
          </w:tcPr>
          <w:p w:rsidR="001C38CB" w:rsidRPr="00BD7EF7" w:rsidRDefault="001C38CB" w:rsidP="00AE7C56">
            <w:pPr>
              <w:widowControl w:val="0"/>
              <w:contextualSpacing/>
              <w:jc w:val="center"/>
              <w:rPr>
                <w:bCs/>
                <w:sz w:val="20"/>
                <w:szCs w:val="20"/>
              </w:rPr>
            </w:pPr>
            <w:r w:rsidRPr="00BD7EF7">
              <w:rPr>
                <w:bCs/>
                <w:sz w:val="20"/>
                <w:szCs w:val="20"/>
              </w:rPr>
              <w:t>Александрийская АВОП</w:t>
            </w:r>
          </w:p>
        </w:tc>
        <w:tc>
          <w:tcPr>
            <w:tcW w:w="708" w:type="dxa"/>
            <w:textDirection w:val="btLr"/>
          </w:tcPr>
          <w:p w:rsidR="001C38CB" w:rsidRPr="00BD7EF7" w:rsidRDefault="001C38CB" w:rsidP="00AE7C56">
            <w:pPr>
              <w:widowControl w:val="0"/>
              <w:contextualSpacing/>
              <w:jc w:val="center"/>
              <w:rPr>
                <w:bCs/>
                <w:sz w:val="20"/>
                <w:szCs w:val="20"/>
              </w:rPr>
            </w:pPr>
            <w:r w:rsidRPr="00BD7EF7">
              <w:rPr>
                <w:bCs/>
                <w:sz w:val="20"/>
                <w:szCs w:val="20"/>
              </w:rPr>
              <w:t>Говядская АВОП</w:t>
            </w:r>
          </w:p>
        </w:tc>
        <w:tc>
          <w:tcPr>
            <w:tcW w:w="709" w:type="dxa"/>
            <w:textDirection w:val="btLr"/>
          </w:tcPr>
          <w:p w:rsidR="001C38CB" w:rsidRPr="00BD7EF7" w:rsidRDefault="001C38CB" w:rsidP="00AE7C56">
            <w:pPr>
              <w:widowControl w:val="0"/>
              <w:contextualSpacing/>
              <w:jc w:val="center"/>
              <w:rPr>
                <w:bCs/>
                <w:sz w:val="20"/>
                <w:szCs w:val="20"/>
              </w:rPr>
            </w:pPr>
            <w:r w:rsidRPr="00BD7EF7">
              <w:rPr>
                <w:bCs/>
                <w:sz w:val="20"/>
                <w:szCs w:val="20"/>
              </w:rPr>
              <w:t>Городищенская АВОП</w:t>
            </w:r>
          </w:p>
        </w:tc>
        <w:tc>
          <w:tcPr>
            <w:tcW w:w="709" w:type="dxa"/>
            <w:textDirection w:val="btLr"/>
          </w:tcPr>
          <w:p w:rsidR="001C38CB" w:rsidRPr="00BD7EF7" w:rsidRDefault="001C38CB" w:rsidP="00AE7C56">
            <w:pPr>
              <w:widowControl w:val="0"/>
              <w:contextualSpacing/>
              <w:jc w:val="center"/>
              <w:rPr>
                <w:bCs/>
                <w:sz w:val="20"/>
                <w:szCs w:val="20"/>
              </w:rPr>
            </w:pPr>
            <w:r w:rsidRPr="00BD7EF7">
              <w:rPr>
                <w:bCs/>
                <w:sz w:val="20"/>
                <w:szCs w:val="20"/>
              </w:rPr>
              <w:t>Каменнолавская АВОП</w:t>
            </w:r>
          </w:p>
        </w:tc>
        <w:tc>
          <w:tcPr>
            <w:tcW w:w="709" w:type="dxa"/>
            <w:textDirection w:val="btLr"/>
          </w:tcPr>
          <w:p w:rsidR="001C38CB" w:rsidRPr="00BD7EF7" w:rsidRDefault="001C38CB" w:rsidP="00AE7C56">
            <w:pPr>
              <w:widowControl w:val="0"/>
              <w:contextualSpacing/>
              <w:jc w:val="center"/>
              <w:rPr>
                <w:bCs/>
                <w:sz w:val="20"/>
                <w:szCs w:val="20"/>
              </w:rPr>
            </w:pPr>
            <w:r w:rsidRPr="00BD7EF7">
              <w:rPr>
                <w:bCs/>
                <w:sz w:val="20"/>
                <w:szCs w:val="20"/>
              </w:rPr>
              <w:t>Словенская АВОП</w:t>
            </w:r>
          </w:p>
        </w:tc>
        <w:tc>
          <w:tcPr>
            <w:tcW w:w="708" w:type="dxa"/>
            <w:textDirection w:val="btLr"/>
          </w:tcPr>
          <w:p w:rsidR="001C38CB" w:rsidRPr="00BD7EF7" w:rsidRDefault="001C38CB" w:rsidP="00AE7C56">
            <w:pPr>
              <w:widowControl w:val="0"/>
              <w:contextualSpacing/>
              <w:jc w:val="center"/>
              <w:rPr>
                <w:bCs/>
                <w:sz w:val="20"/>
                <w:szCs w:val="20"/>
              </w:rPr>
            </w:pPr>
            <w:r w:rsidRPr="00BD7EF7">
              <w:rPr>
                <w:bCs/>
                <w:sz w:val="20"/>
                <w:szCs w:val="20"/>
              </w:rPr>
              <w:t>Старосельская АВОП</w:t>
            </w:r>
          </w:p>
        </w:tc>
        <w:tc>
          <w:tcPr>
            <w:tcW w:w="708" w:type="dxa"/>
            <w:textDirection w:val="btLr"/>
          </w:tcPr>
          <w:p w:rsidR="001C38CB" w:rsidRPr="00BD7EF7" w:rsidRDefault="001C38CB" w:rsidP="00AE7C56">
            <w:pPr>
              <w:widowControl w:val="0"/>
              <w:contextualSpacing/>
              <w:jc w:val="center"/>
              <w:rPr>
                <w:bCs/>
                <w:sz w:val="20"/>
                <w:szCs w:val="20"/>
              </w:rPr>
            </w:pPr>
            <w:r w:rsidRPr="00BD7EF7">
              <w:rPr>
                <w:bCs/>
                <w:sz w:val="20"/>
                <w:szCs w:val="20"/>
              </w:rPr>
              <w:t>Фащевская АВОП</w:t>
            </w:r>
          </w:p>
        </w:tc>
        <w:tc>
          <w:tcPr>
            <w:tcW w:w="708" w:type="dxa"/>
            <w:textDirection w:val="btLr"/>
          </w:tcPr>
          <w:p w:rsidR="001C38CB" w:rsidRPr="00BD7EF7" w:rsidRDefault="001C38CB" w:rsidP="00AE7C56">
            <w:pPr>
              <w:widowControl w:val="0"/>
              <w:contextualSpacing/>
              <w:jc w:val="center"/>
              <w:rPr>
                <w:bCs/>
                <w:sz w:val="20"/>
                <w:szCs w:val="20"/>
              </w:rPr>
            </w:pPr>
            <w:r w:rsidRPr="00BD7EF7">
              <w:rPr>
                <w:bCs/>
                <w:sz w:val="20"/>
                <w:szCs w:val="20"/>
              </w:rPr>
              <w:t>Черноручская АВОП</w:t>
            </w:r>
          </w:p>
        </w:tc>
      </w:tr>
      <w:tr w:rsidR="00BD7EF7" w:rsidRPr="00BD7EF7" w:rsidTr="00AE7C56">
        <w:trPr>
          <w:trHeight w:val="70"/>
        </w:trPr>
        <w:tc>
          <w:tcPr>
            <w:tcW w:w="2552" w:type="dxa"/>
          </w:tcPr>
          <w:p w:rsidR="00C261A2" w:rsidRPr="00BD7EF7" w:rsidRDefault="00C261A2" w:rsidP="00C261A2">
            <w:pPr>
              <w:widowControl w:val="0"/>
              <w:contextualSpacing/>
              <w:jc w:val="center"/>
              <w:rPr>
                <w:bCs/>
                <w:sz w:val="20"/>
                <w:szCs w:val="20"/>
              </w:rPr>
            </w:pPr>
            <w:r w:rsidRPr="00BD7EF7">
              <w:rPr>
                <w:bCs/>
                <w:sz w:val="20"/>
                <w:szCs w:val="20"/>
              </w:rPr>
              <w:t>Численность населения</w:t>
            </w:r>
          </w:p>
        </w:tc>
        <w:tc>
          <w:tcPr>
            <w:tcW w:w="850" w:type="dxa"/>
          </w:tcPr>
          <w:p w:rsidR="00C261A2" w:rsidRPr="00BD7EF7" w:rsidRDefault="00C261A2" w:rsidP="00C261A2">
            <w:pPr>
              <w:widowControl w:val="0"/>
              <w:contextualSpacing/>
              <w:jc w:val="center"/>
              <w:rPr>
                <w:bCs/>
                <w:sz w:val="20"/>
                <w:szCs w:val="20"/>
              </w:rPr>
            </w:pPr>
            <w:r w:rsidRPr="00BD7EF7">
              <w:rPr>
                <w:bCs/>
                <w:sz w:val="20"/>
                <w:szCs w:val="20"/>
              </w:rPr>
              <w:t>20535</w:t>
            </w:r>
          </w:p>
        </w:tc>
        <w:tc>
          <w:tcPr>
            <w:tcW w:w="851" w:type="dxa"/>
          </w:tcPr>
          <w:p w:rsidR="00C261A2" w:rsidRPr="00BD7EF7" w:rsidRDefault="00C261A2" w:rsidP="00C261A2">
            <w:pPr>
              <w:widowControl w:val="0"/>
              <w:contextualSpacing/>
              <w:jc w:val="center"/>
              <w:rPr>
                <w:bCs/>
                <w:sz w:val="20"/>
                <w:szCs w:val="20"/>
              </w:rPr>
            </w:pPr>
            <w:r w:rsidRPr="00BD7EF7">
              <w:rPr>
                <w:bCs/>
                <w:sz w:val="20"/>
                <w:szCs w:val="20"/>
              </w:rPr>
              <w:t>12809</w:t>
            </w:r>
          </w:p>
        </w:tc>
        <w:tc>
          <w:tcPr>
            <w:tcW w:w="709" w:type="dxa"/>
          </w:tcPr>
          <w:p w:rsidR="00C261A2" w:rsidRPr="00BD7EF7" w:rsidRDefault="00C261A2" w:rsidP="00C261A2">
            <w:pPr>
              <w:widowControl w:val="0"/>
              <w:contextualSpacing/>
              <w:jc w:val="center"/>
              <w:rPr>
                <w:bCs/>
                <w:sz w:val="20"/>
                <w:szCs w:val="20"/>
              </w:rPr>
            </w:pPr>
            <w:r w:rsidRPr="00BD7EF7">
              <w:rPr>
                <w:bCs/>
                <w:sz w:val="20"/>
                <w:szCs w:val="20"/>
              </w:rPr>
              <w:t>1462</w:t>
            </w:r>
          </w:p>
        </w:tc>
        <w:tc>
          <w:tcPr>
            <w:tcW w:w="708" w:type="dxa"/>
          </w:tcPr>
          <w:p w:rsidR="00C261A2" w:rsidRPr="00BD7EF7" w:rsidRDefault="00C261A2" w:rsidP="00C261A2">
            <w:pPr>
              <w:widowControl w:val="0"/>
              <w:contextualSpacing/>
              <w:jc w:val="center"/>
              <w:rPr>
                <w:bCs/>
                <w:sz w:val="20"/>
                <w:szCs w:val="20"/>
              </w:rPr>
            </w:pPr>
            <w:r w:rsidRPr="00BD7EF7">
              <w:rPr>
                <w:bCs/>
                <w:sz w:val="20"/>
                <w:szCs w:val="20"/>
              </w:rPr>
              <w:t>885</w:t>
            </w:r>
          </w:p>
        </w:tc>
        <w:tc>
          <w:tcPr>
            <w:tcW w:w="709" w:type="dxa"/>
          </w:tcPr>
          <w:p w:rsidR="00C261A2" w:rsidRPr="00BD7EF7" w:rsidRDefault="00C261A2" w:rsidP="00C261A2">
            <w:pPr>
              <w:widowControl w:val="0"/>
              <w:contextualSpacing/>
              <w:jc w:val="center"/>
              <w:rPr>
                <w:bCs/>
                <w:sz w:val="20"/>
                <w:szCs w:val="20"/>
              </w:rPr>
            </w:pPr>
            <w:r w:rsidRPr="00BD7EF7">
              <w:rPr>
                <w:bCs/>
                <w:sz w:val="20"/>
                <w:szCs w:val="20"/>
              </w:rPr>
              <w:t>1295</w:t>
            </w:r>
          </w:p>
        </w:tc>
        <w:tc>
          <w:tcPr>
            <w:tcW w:w="709" w:type="dxa"/>
          </w:tcPr>
          <w:p w:rsidR="00C261A2" w:rsidRPr="00BD7EF7" w:rsidRDefault="00C261A2" w:rsidP="00C261A2">
            <w:pPr>
              <w:widowControl w:val="0"/>
              <w:contextualSpacing/>
              <w:jc w:val="center"/>
              <w:rPr>
                <w:bCs/>
                <w:sz w:val="20"/>
                <w:szCs w:val="20"/>
              </w:rPr>
            </w:pPr>
            <w:r w:rsidRPr="00BD7EF7">
              <w:rPr>
                <w:bCs/>
                <w:sz w:val="20"/>
                <w:szCs w:val="20"/>
              </w:rPr>
              <w:t>1306</w:t>
            </w:r>
          </w:p>
        </w:tc>
        <w:tc>
          <w:tcPr>
            <w:tcW w:w="709" w:type="dxa"/>
          </w:tcPr>
          <w:p w:rsidR="00C261A2" w:rsidRPr="00BD7EF7" w:rsidRDefault="00C261A2" w:rsidP="00C261A2">
            <w:pPr>
              <w:widowControl w:val="0"/>
              <w:contextualSpacing/>
              <w:jc w:val="center"/>
              <w:rPr>
                <w:bCs/>
                <w:sz w:val="20"/>
                <w:szCs w:val="20"/>
              </w:rPr>
            </w:pPr>
            <w:r w:rsidRPr="00BD7EF7">
              <w:rPr>
                <w:bCs/>
                <w:sz w:val="20"/>
                <w:szCs w:val="20"/>
              </w:rPr>
              <w:t>1174</w:t>
            </w:r>
          </w:p>
        </w:tc>
        <w:tc>
          <w:tcPr>
            <w:tcW w:w="708" w:type="dxa"/>
          </w:tcPr>
          <w:p w:rsidR="00C261A2" w:rsidRPr="00BD7EF7" w:rsidRDefault="00C261A2" w:rsidP="00C261A2">
            <w:pPr>
              <w:widowControl w:val="0"/>
              <w:contextualSpacing/>
              <w:jc w:val="center"/>
              <w:rPr>
                <w:bCs/>
                <w:sz w:val="20"/>
                <w:szCs w:val="20"/>
              </w:rPr>
            </w:pPr>
            <w:r w:rsidRPr="00BD7EF7">
              <w:rPr>
                <w:bCs/>
                <w:sz w:val="20"/>
                <w:szCs w:val="20"/>
              </w:rPr>
              <w:t>1010</w:t>
            </w:r>
          </w:p>
        </w:tc>
        <w:tc>
          <w:tcPr>
            <w:tcW w:w="708" w:type="dxa"/>
          </w:tcPr>
          <w:p w:rsidR="00C261A2" w:rsidRPr="00BD7EF7" w:rsidRDefault="00C261A2" w:rsidP="00C261A2">
            <w:pPr>
              <w:widowControl w:val="0"/>
              <w:contextualSpacing/>
              <w:jc w:val="center"/>
              <w:rPr>
                <w:bCs/>
                <w:sz w:val="20"/>
                <w:szCs w:val="20"/>
              </w:rPr>
            </w:pPr>
            <w:r w:rsidRPr="00BD7EF7">
              <w:rPr>
                <w:bCs/>
                <w:sz w:val="20"/>
                <w:szCs w:val="20"/>
              </w:rPr>
              <w:t>1696</w:t>
            </w:r>
          </w:p>
        </w:tc>
        <w:tc>
          <w:tcPr>
            <w:tcW w:w="708" w:type="dxa"/>
          </w:tcPr>
          <w:p w:rsidR="00C261A2" w:rsidRPr="00BD7EF7" w:rsidRDefault="00C261A2" w:rsidP="00C261A2">
            <w:pPr>
              <w:widowControl w:val="0"/>
              <w:contextualSpacing/>
              <w:jc w:val="center"/>
              <w:rPr>
                <w:bCs/>
                <w:sz w:val="20"/>
                <w:szCs w:val="20"/>
              </w:rPr>
            </w:pPr>
            <w:r w:rsidRPr="00BD7EF7">
              <w:rPr>
                <w:bCs/>
                <w:sz w:val="20"/>
                <w:szCs w:val="20"/>
              </w:rPr>
              <w:t>795</w:t>
            </w:r>
          </w:p>
        </w:tc>
      </w:tr>
      <w:tr w:rsidR="00BD7EF7" w:rsidRPr="00BD7EF7" w:rsidTr="00AE7C56">
        <w:trPr>
          <w:trHeight w:val="70"/>
        </w:trPr>
        <w:tc>
          <w:tcPr>
            <w:tcW w:w="2552" w:type="dxa"/>
          </w:tcPr>
          <w:p w:rsidR="00CA47D4" w:rsidRPr="00BD7EF7" w:rsidRDefault="00CA47D4" w:rsidP="00AE7C56">
            <w:pPr>
              <w:widowControl w:val="0"/>
              <w:contextualSpacing/>
              <w:jc w:val="center"/>
              <w:rPr>
                <w:bCs/>
                <w:sz w:val="20"/>
                <w:szCs w:val="20"/>
              </w:rPr>
            </w:pPr>
            <w:r w:rsidRPr="00BD7EF7">
              <w:rPr>
                <w:bCs/>
                <w:sz w:val="20"/>
                <w:szCs w:val="20"/>
              </w:rPr>
              <w:t>Всего</w:t>
            </w:r>
          </w:p>
        </w:tc>
        <w:tc>
          <w:tcPr>
            <w:tcW w:w="850" w:type="dxa"/>
          </w:tcPr>
          <w:p w:rsidR="00CA47D4" w:rsidRPr="00BD7EF7" w:rsidRDefault="0097004C" w:rsidP="00AE7C56">
            <w:pPr>
              <w:widowControl w:val="0"/>
              <w:contextualSpacing/>
              <w:jc w:val="center"/>
              <w:rPr>
                <w:bCs/>
                <w:sz w:val="20"/>
                <w:szCs w:val="20"/>
              </w:rPr>
            </w:pPr>
            <w:r w:rsidRPr="00BD7EF7">
              <w:rPr>
                <w:bCs/>
                <w:sz w:val="20"/>
                <w:szCs w:val="20"/>
              </w:rPr>
              <w:t>35364</w:t>
            </w:r>
          </w:p>
        </w:tc>
        <w:tc>
          <w:tcPr>
            <w:tcW w:w="851" w:type="dxa"/>
          </w:tcPr>
          <w:p w:rsidR="00CA47D4" w:rsidRPr="00BD7EF7" w:rsidRDefault="0097004C" w:rsidP="00AE7C56">
            <w:pPr>
              <w:widowControl w:val="0"/>
              <w:contextualSpacing/>
              <w:jc w:val="center"/>
              <w:rPr>
                <w:bCs/>
                <w:sz w:val="20"/>
                <w:szCs w:val="20"/>
              </w:rPr>
            </w:pPr>
            <w:r w:rsidRPr="00BD7EF7">
              <w:rPr>
                <w:bCs/>
                <w:sz w:val="20"/>
                <w:szCs w:val="20"/>
              </w:rPr>
              <w:t>25730</w:t>
            </w:r>
          </w:p>
        </w:tc>
        <w:tc>
          <w:tcPr>
            <w:tcW w:w="709" w:type="dxa"/>
          </w:tcPr>
          <w:p w:rsidR="00CA47D4" w:rsidRPr="00BD7EF7" w:rsidRDefault="0097004C" w:rsidP="00AE7C56">
            <w:pPr>
              <w:widowControl w:val="0"/>
              <w:contextualSpacing/>
              <w:jc w:val="center"/>
              <w:rPr>
                <w:bCs/>
                <w:sz w:val="20"/>
                <w:szCs w:val="20"/>
              </w:rPr>
            </w:pPr>
            <w:r w:rsidRPr="00BD7EF7">
              <w:rPr>
                <w:bCs/>
                <w:sz w:val="20"/>
                <w:szCs w:val="20"/>
              </w:rPr>
              <w:t>873</w:t>
            </w:r>
          </w:p>
        </w:tc>
        <w:tc>
          <w:tcPr>
            <w:tcW w:w="708" w:type="dxa"/>
          </w:tcPr>
          <w:p w:rsidR="00CA47D4" w:rsidRPr="00BD7EF7" w:rsidRDefault="0097004C" w:rsidP="00AE7C56">
            <w:pPr>
              <w:widowControl w:val="0"/>
              <w:contextualSpacing/>
              <w:jc w:val="center"/>
              <w:rPr>
                <w:bCs/>
                <w:sz w:val="20"/>
                <w:szCs w:val="20"/>
              </w:rPr>
            </w:pPr>
            <w:r w:rsidRPr="00BD7EF7">
              <w:rPr>
                <w:bCs/>
                <w:sz w:val="20"/>
                <w:szCs w:val="20"/>
              </w:rPr>
              <w:t>934</w:t>
            </w:r>
          </w:p>
        </w:tc>
        <w:tc>
          <w:tcPr>
            <w:tcW w:w="709" w:type="dxa"/>
          </w:tcPr>
          <w:p w:rsidR="00CA47D4" w:rsidRPr="00BD7EF7" w:rsidRDefault="0097004C" w:rsidP="00AE7C56">
            <w:pPr>
              <w:widowControl w:val="0"/>
              <w:contextualSpacing/>
              <w:jc w:val="center"/>
              <w:rPr>
                <w:bCs/>
                <w:sz w:val="20"/>
                <w:szCs w:val="20"/>
              </w:rPr>
            </w:pPr>
            <w:r w:rsidRPr="00BD7EF7">
              <w:rPr>
                <w:bCs/>
                <w:sz w:val="20"/>
                <w:szCs w:val="20"/>
              </w:rPr>
              <w:t>1341</w:t>
            </w:r>
          </w:p>
        </w:tc>
        <w:tc>
          <w:tcPr>
            <w:tcW w:w="709" w:type="dxa"/>
          </w:tcPr>
          <w:p w:rsidR="00CA47D4" w:rsidRPr="00BD7EF7" w:rsidRDefault="0097004C" w:rsidP="00AE7C56">
            <w:pPr>
              <w:widowControl w:val="0"/>
              <w:contextualSpacing/>
              <w:jc w:val="center"/>
              <w:rPr>
                <w:bCs/>
                <w:sz w:val="20"/>
                <w:szCs w:val="20"/>
              </w:rPr>
            </w:pPr>
            <w:r w:rsidRPr="00BD7EF7">
              <w:rPr>
                <w:bCs/>
                <w:sz w:val="20"/>
                <w:szCs w:val="20"/>
              </w:rPr>
              <w:t>1486</w:t>
            </w:r>
          </w:p>
        </w:tc>
        <w:tc>
          <w:tcPr>
            <w:tcW w:w="709" w:type="dxa"/>
          </w:tcPr>
          <w:p w:rsidR="00CA47D4" w:rsidRPr="00BD7EF7" w:rsidRDefault="0097004C" w:rsidP="00AE7C56">
            <w:pPr>
              <w:widowControl w:val="0"/>
              <w:contextualSpacing/>
              <w:jc w:val="center"/>
              <w:rPr>
                <w:bCs/>
                <w:sz w:val="20"/>
                <w:szCs w:val="20"/>
              </w:rPr>
            </w:pPr>
            <w:r w:rsidRPr="00BD7EF7">
              <w:rPr>
                <w:bCs/>
                <w:sz w:val="20"/>
                <w:szCs w:val="20"/>
              </w:rPr>
              <w:t>888</w:t>
            </w:r>
          </w:p>
        </w:tc>
        <w:tc>
          <w:tcPr>
            <w:tcW w:w="708" w:type="dxa"/>
          </w:tcPr>
          <w:p w:rsidR="00CA47D4" w:rsidRPr="00BD7EF7" w:rsidRDefault="0097004C" w:rsidP="00AE7C56">
            <w:pPr>
              <w:widowControl w:val="0"/>
              <w:contextualSpacing/>
              <w:jc w:val="center"/>
              <w:rPr>
                <w:bCs/>
                <w:sz w:val="20"/>
                <w:szCs w:val="20"/>
              </w:rPr>
            </w:pPr>
            <w:r w:rsidRPr="00BD7EF7">
              <w:rPr>
                <w:bCs/>
                <w:sz w:val="20"/>
                <w:szCs w:val="20"/>
              </w:rPr>
              <w:t>937</w:t>
            </w:r>
          </w:p>
        </w:tc>
        <w:tc>
          <w:tcPr>
            <w:tcW w:w="708" w:type="dxa"/>
          </w:tcPr>
          <w:p w:rsidR="00CA47D4" w:rsidRPr="00BD7EF7" w:rsidRDefault="0097004C" w:rsidP="00AE7C56">
            <w:pPr>
              <w:widowControl w:val="0"/>
              <w:contextualSpacing/>
              <w:jc w:val="center"/>
              <w:rPr>
                <w:bCs/>
                <w:sz w:val="20"/>
                <w:szCs w:val="20"/>
              </w:rPr>
            </w:pPr>
            <w:r w:rsidRPr="00BD7EF7">
              <w:rPr>
                <w:bCs/>
                <w:sz w:val="20"/>
                <w:szCs w:val="20"/>
              </w:rPr>
              <w:t>2140</w:t>
            </w:r>
          </w:p>
        </w:tc>
        <w:tc>
          <w:tcPr>
            <w:tcW w:w="708" w:type="dxa"/>
          </w:tcPr>
          <w:p w:rsidR="00CA47D4" w:rsidRPr="00BD7EF7" w:rsidRDefault="0097004C" w:rsidP="00AE7C56">
            <w:pPr>
              <w:widowControl w:val="0"/>
              <w:contextualSpacing/>
              <w:jc w:val="center"/>
              <w:rPr>
                <w:bCs/>
                <w:sz w:val="20"/>
                <w:szCs w:val="20"/>
              </w:rPr>
            </w:pPr>
            <w:r w:rsidRPr="00BD7EF7">
              <w:rPr>
                <w:bCs/>
                <w:sz w:val="20"/>
                <w:szCs w:val="20"/>
              </w:rPr>
              <w:t>1035</w:t>
            </w:r>
          </w:p>
        </w:tc>
      </w:tr>
      <w:tr w:rsidR="00BD7EF7" w:rsidRPr="00BD7EF7" w:rsidTr="00AE7C56">
        <w:trPr>
          <w:trHeight w:val="70"/>
        </w:trPr>
        <w:tc>
          <w:tcPr>
            <w:tcW w:w="2552" w:type="dxa"/>
          </w:tcPr>
          <w:p w:rsidR="00E32F79" w:rsidRPr="00BD7EF7" w:rsidRDefault="00E32F79" w:rsidP="00AE7C56">
            <w:pPr>
              <w:widowControl w:val="0"/>
              <w:contextualSpacing/>
              <w:jc w:val="center"/>
              <w:rPr>
                <w:bCs/>
                <w:sz w:val="20"/>
                <w:szCs w:val="20"/>
              </w:rPr>
            </w:pPr>
            <w:r w:rsidRPr="00BD7EF7">
              <w:rPr>
                <w:bCs/>
                <w:sz w:val="20"/>
                <w:szCs w:val="20"/>
              </w:rPr>
              <w:t>На 1000чел</w:t>
            </w:r>
          </w:p>
        </w:tc>
        <w:tc>
          <w:tcPr>
            <w:tcW w:w="850" w:type="dxa"/>
          </w:tcPr>
          <w:p w:rsidR="00E32F79" w:rsidRPr="00BD7EF7" w:rsidRDefault="00C261A2" w:rsidP="00AE7C56">
            <w:pPr>
              <w:widowControl w:val="0"/>
              <w:contextualSpacing/>
              <w:jc w:val="center"/>
              <w:rPr>
                <w:bCs/>
                <w:sz w:val="20"/>
                <w:szCs w:val="20"/>
              </w:rPr>
            </w:pPr>
            <w:r w:rsidRPr="00BD7EF7">
              <w:rPr>
                <w:bCs/>
                <w:sz w:val="20"/>
                <w:szCs w:val="20"/>
              </w:rPr>
              <w:t>1722,1</w:t>
            </w:r>
          </w:p>
        </w:tc>
        <w:tc>
          <w:tcPr>
            <w:tcW w:w="851" w:type="dxa"/>
          </w:tcPr>
          <w:p w:rsidR="00E32F79" w:rsidRPr="00BD7EF7" w:rsidRDefault="008F7A3D" w:rsidP="00AE7C56">
            <w:pPr>
              <w:widowControl w:val="0"/>
              <w:contextualSpacing/>
              <w:jc w:val="center"/>
              <w:rPr>
                <w:bCs/>
                <w:sz w:val="20"/>
                <w:szCs w:val="20"/>
              </w:rPr>
            </w:pPr>
            <w:r w:rsidRPr="00BD7EF7">
              <w:rPr>
                <w:bCs/>
                <w:sz w:val="20"/>
                <w:szCs w:val="20"/>
              </w:rPr>
              <w:t>2008,7</w:t>
            </w:r>
          </w:p>
        </w:tc>
        <w:tc>
          <w:tcPr>
            <w:tcW w:w="709" w:type="dxa"/>
          </w:tcPr>
          <w:p w:rsidR="00E32F79" w:rsidRPr="00BD7EF7" w:rsidRDefault="00044BB2" w:rsidP="00AE7C56">
            <w:pPr>
              <w:widowControl w:val="0"/>
              <w:contextualSpacing/>
              <w:jc w:val="center"/>
              <w:rPr>
                <w:bCs/>
                <w:sz w:val="20"/>
                <w:szCs w:val="20"/>
              </w:rPr>
            </w:pPr>
            <w:r w:rsidRPr="00BD7EF7">
              <w:rPr>
                <w:bCs/>
                <w:sz w:val="20"/>
                <w:szCs w:val="20"/>
              </w:rPr>
              <w:t>597,1</w:t>
            </w:r>
          </w:p>
        </w:tc>
        <w:tc>
          <w:tcPr>
            <w:tcW w:w="708" w:type="dxa"/>
          </w:tcPr>
          <w:p w:rsidR="00E32F79" w:rsidRPr="00BD7EF7" w:rsidRDefault="00877CD8" w:rsidP="00AE7C56">
            <w:pPr>
              <w:widowControl w:val="0"/>
              <w:contextualSpacing/>
              <w:jc w:val="center"/>
              <w:rPr>
                <w:bCs/>
                <w:sz w:val="20"/>
                <w:szCs w:val="20"/>
              </w:rPr>
            </w:pPr>
            <w:r w:rsidRPr="00BD7EF7">
              <w:rPr>
                <w:bCs/>
                <w:sz w:val="20"/>
                <w:szCs w:val="20"/>
              </w:rPr>
              <w:t>1055</w:t>
            </w:r>
          </w:p>
        </w:tc>
        <w:tc>
          <w:tcPr>
            <w:tcW w:w="709" w:type="dxa"/>
          </w:tcPr>
          <w:p w:rsidR="00E32F79" w:rsidRPr="00BD7EF7" w:rsidRDefault="00D101C2" w:rsidP="00AE7C56">
            <w:pPr>
              <w:widowControl w:val="0"/>
              <w:contextualSpacing/>
              <w:jc w:val="center"/>
              <w:rPr>
                <w:bCs/>
                <w:sz w:val="20"/>
                <w:szCs w:val="20"/>
              </w:rPr>
            </w:pPr>
            <w:r w:rsidRPr="00BD7EF7">
              <w:rPr>
                <w:bCs/>
                <w:sz w:val="20"/>
                <w:szCs w:val="20"/>
              </w:rPr>
              <w:t>1036</w:t>
            </w:r>
          </w:p>
        </w:tc>
        <w:tc>
          <w:tcPr>
            <w:tcW w:w="709" w:type="dxa"/>
          </w:tcPr>
          <w:p w:rsidR="00E32F79" w:rsidRPr="00BD7EF7" w:rsidRDefault="0000316F" w:rsidP="00AE7C56">
            <w:pPr>
              <w:widowControl w:val="0"/>
              <w:contextualSpacing/>
              <w:jc w:val="center"/>
              <w:rPr>
                <w:bCs/>
                <w:sz w:val="20"/>
                <w:szCs w:val="20"/>
              </w:rPr>
            </w:pPr>
            <w:r w:rsidRPr="00BD7EF7">
              <w:rPr>
                <w:bCs/>
                <w:sz w:val="20"/>
                <w:szCs w:val="20"/>
              </w:rPr>
              <w:t>1138</w:t>
            </w:r>
          </w:p>
        </w:tc>
        <w:tc>
          <w:tcPr>
            <w:tcW w:w="709" w:type="dxa"/>
          </w:tcPr>
          <w:p w:rsidR="00E32F79" w:rsidRPr="00BD7EF7" w:rsidRDefault="00964EBC" w:rsidP="00AE7C56">
            <w:pPr>
              <w:widowControl w:val="0"/>
              <w:contextualSpacing/>
              <w:jc w:val="center"/>
              <w:rPr>
                <w:bCs/>
                <w:sz w:val="20"/>
                <w:szCs w:val="20"/>
              </w:rPr>
            </w:pPr>
            <w:r w:rsidRPr="00BD7EF7">
              <w:rPr>
                <w:bCs/>
                <w:sz w:val="20"/>
                <w:szCs w:val="20"/>
              </w:rPr>
              <w:t>756,4</w:t>
            </w:r>
          </w:p>
        </w:tc>
        <w:tc>
          <w:tcPr>
            <w:tcW w:w="708" w:type="dxa"/>
          </w:tcPr>
          <w:p w:rsidR="00E32F79" w:rsidRPr="00BD7EF7" w:rsidRDefault="00E56C34" w:rsidP="00AE7C56">
            <w:pPr>
              <w:widowControl w:val="0"/>
              <w:contextualSpacing/>
              <w:jc w:val="center"/>
              <w:rPr>
                <w:bCs/>
                <w:sz w:val="20"/>
                <w:szCs w:val="20"/>
              </w:rPr>
            </w:pPr>
            <w:r w:rsidRPr="00BD7EF7">
              <w:rPr>
                <w:bCs/>
                <w:sz w:val="20"/>
                <w:szCs w:val="20"/>
              </w:rPr>
              <w:t>927,7</w:t>
            </w:r>
          </w:p>
        </w:tc>
        <w:tc>
          <w:tcPr>
            <w:tcW w:w="708" w:type="dxa"/>
          </w:tcPr>
          <w:p w:rsidR="00E32F79" w:rsidRPr="00BD7EF7" w:rsidRDefault="00EA2262" w:rsidP="00AE7C56">
            <w:pPr>
              <w:widowControl w:val="0"/>
              <w:contextualSpacing/>
              <w:jc w:val="center"/>
              <w:rPr>
                <w:bCs/>
                <w:sz w:val="20"/>
                <w:szCs w:val="20"/>
              </w:rPr>
            </w:pPr>
            <w:r w:rsidRPr="00BD7EF7">
              <w:rPr>
                <w:bCs/>
                <w:sz w:val="20"/>
                <w:szCs w:val="20"/>
              </w:rPr>
              <w:t>1262</w:t>
            </w:r>
          </w:p>
        </w:tc>
        <w:tc>
          <w:tcPr>
            <w:tcW w:w="708" w:type="dxa"/>
          </w:tcPr>
          <w:p w:rsidR="00E32F79" w:rsidRPr="00BD7EF7" w:rsidRDefault="00300655" w:rsidP="00AE7C56">
            <w:pPr>
              <w:widowControl w:val="0"/>
              <w:contextualSpacing/>
              <w:jc w:val="center"/>
              <w:rPr>
                <w:bCs/>
                <w:sz w:val="20"/>
                <w:szCs w:val="20"/>
              </w:rPr>
            </w:pPr>
            <w:r w:rsidRPr="00BD7EF7">
              <w:rPr>
                <w:bCs/>
                <w:sz w:val="20"/>
                <w:szCs w:val="20"/>
              </w:rPr>
              <w:t>1302</w:t>
            </w:r>
          </w:p>
        </w:tc>
      </w:tr>
      <w:tr w:rsidR="00BD7EF7" w:rsidRPr="00BD7EF7" w:rsidTr="00C87ED0">
        <w:trPr>
          <w:trHeight w:val="458"/>
        </w:trPr>
        <w:tc>
          <w:tcPr>
            <w:tcW w:w="2552" w:type="dxa"/>
          </w:tcPr>
          <w:p w:rsidR="00CA47D4" w:rsidRPr="00BD7EF7" w:rsidRDefault="00CA47D4" w:rsidP="00AE7C56">
            <w:pPr>
              <w:widowControl w:val="0"/>
              <w:contextualSpacing/>
              <w:jc w:val="center"/>
              <w:rPr>
                <w:bCs/>
                <w:sz w:val="20"/>
                <w:szCs w:val="20"/>
              </w:rPr>
            </w:pPr>
            <w:r w:rsidRPr="00BD7EF7">
              <w:rPr>
                <w:bCs/>
                <w:sz w:val="20"/>
                <w:szCs w:val="20"/>
              </w:rPr>
              <w:t>некоторые инфекционные и паразитарные болезни</w:t>
            </w:r>
            <w:r w:rsidR="00E32F79" w:rsidRPr="00BD7EF7">
              <w:rPr>
                <w:bCs/>
                <w:sz w:val="20"/>
                <w:szCs w:val="20"/>
              </w:rPr>
              <w:t>, всего</w:t>
            </w:r>
          </w:p>
        </w:tc>
        <w:tc>
          <w:tcPr>
            <w:tcW w:w="850" w:type="dxa"/>
          </w:tcPr>
          <w:p w:rsidR="00CA47D4" w:rsidRPr="00BD7EF7" w:rsidRDefault="0097004C" w:rsidP="00AE7C56">
            <w:pPr>
              <w:widowControl w:val="0"/>
              <w:contextualSpacing/>
              <w:jc w:val="center"/>
              <w:rPr>
                <w:bCs/>
                <w:sz w:val="20"/>
                <w:szCs w:val="20"/>
              </w:rPr>
            </w:pPr>
            <w:r w:rsidRPr="00BD7EF7">
              <w:rPr>
                <w:bCs/>
                <w:sz w:val="20"/>
                <w:szCs w:val="20"/>
              </w:rPr>
              <w:t>5320</w:t>
            </w:r>
          </w:p>
        </w:tc>
        <w:tc>
          <w:tcPr>
            <w:tcW w:w="851" w:type="dxa"/>
          </w:tcPr>
          <w:p w:rsidR="00CA47D4" w:rsidRPr="00BD7EF7" w:rsidRDefault="0097004C" w:rsidP="00AE7C56">
            <w:pPr>
              <w:widowControl w:val="0"/>
              <w:contextualSpacing/>
              <w:jc w:val="center"/>
              <w:rPr>
                <w:bCs/>
                <w:sz w:val="20"/>
                <w:szCs w:val="20"/>
              </w:rPr>
            </w:pPr>
            <w:r w:rsidRPr="00BD7EF7">
              <w:rPr>
                <w:bCs/>
                <w:sz w:val="20"/>
                <w:szCs w:val="20"/>
              </w:rPr>
              <w:t>4364</w:t>
            </w:r>
          </w:p>
        </w:tc>
        <w:tc>
          <w:tcPr>
            <w:tcW w:w="709" w:type="dxa"/>
          </w:tcPr>
          <w:p w:rsidR="00CA47D4" w:rsidRPr="00BD7EF7" w:rsidRDefault="0097004C" w:rsidP="00AE7C56">
            <w:pPr>
              <w:widowControl w:val="0"/>
              <w:contextualSpacing/>
              <w:jc w:val="center"/>
              <w:rPr>
                <w:bCs/>
                <w:sz w:val="20"/>
                <w:szCs w:val="20"/>
              </w:rPr>
            </w:pPr>
            <w:r w:rsidRPr="00BD7EF7">
              <w:rPr>
                <w:bCs/>
                <w:sz w:val="20"/>
                <w:szCs w:val="20"/>
              </w:rPr>
              <w:t>105</w:t>
            </w:r>
          </w:p>
        </w:tc>
        <w:tc>
          <w:tcPr>
            <w:tcW w:w="708" w:type="dxa"/>
          </w:tcPr>
          <w:p w:rsidR="00CA47D4" w:rsidRPr="00BD7EF7" w:rsidRDefault="0097004C" w:rsidP="00AE7C56">
            <w:pPr>
              <w:widowControl w:val="0"/>
              <w:contextualSpacing/>
              <w:jc w:val="center"/>
              <w:rPr>
                <w:bCs/>
                <w:sz w:val="20"/>
                <w:szCs w:val="20"/>
              </w:rPr>
            </w:pPr>
            <w:r w:rsidRPr="00BD7EF7">
              <w:rPr>
                <w:bCs/>
                <w:sz w:val="20"/>
                <w:szCs w:val="20"/>
              </w:rPr>
              <w:t>56</w:t>
            </w:r>
          </w:p>
        </w:tc>
        <w:tc>
          <w:tcPr>
            <w:tcW w:w="709" w:type="dxa"/>
          </w:tcPr>
          <w:p w:rsidR="00CA47D4" w:rsidRPr="00BD7EF7" w:rsidRDefault="0097004C" w:rsidP="00AE7C56">
            <w:pPr>
              <w:widowControl w:val="0"/>
              <w:contextualSpacing/>
              <w:jc w:val="center"/>
              <w:rPr>
                <w:bCs/>
                <w:sz w:val="20"/>
                <w:szCs w:val="20"/>
              </w:rPr>
            </w:pPr>
            <w:r w:rsidRPr="00BD7EF7">
              <w:rPr>
                <w:bCs/>
                <w:sz w:val="20"/>
                <w:szCs w:val="20"/>
              </w:rPr>
              <w:t>172</w:t>
            </w:r>
          </w:p>
        </w:tc>
        <w:tc>
          <w:tcPr>
            <w:tcW w:w="709" w:type="dxa"/>
          </w:tcPr>
          <w:p w:rsidR="00CA47D4" w:rsidRPr="00BD7EF7" w:rsidRDefault="0097004C" w:rsidP="00AE7C56">
            <w:pPr>
              <w:widowControl w:val="0"/>
              <w:contextualSpacing/>
              <w:jc w:val="center"/>
              <w:rPr>
                <w:bCs/>
                <w:sz w:val="20"/>
                <w:szCs w:val="20"/>
              </w:rPr>
            </w:pPr>
            <w:r w:rsidRPr="00BD7EF7">
              <w:rPr>
                <w:bCs/>
                <w:sz w:val="20"/>
                <w:szCs w:val="20"/>
              </w:rPr>
              <w:t>176</w:t>
            </w:r>
          </w:p>
        </w:tc>
        <w:tc>
          <w:tcPr>
            <w:tcW w:w="709" w:type="dxa"/>
          </w:tcPr>
          <w:p w:rsidR="00CA47D4" w:rsidRPr="00BD7EF7" w:rsidRDefault="0097004C" w:rsidP="00AE7C56">
            <w:pPr>
              <w:widowControl w:val="0"/>
              <w:contextualSpacing/>
              <w:jc w:val="center"/>
              <w:rPr>
                <w:bCs/>
                <w:sz w:val="20"/>
                <w:szCs w:val="20"/>
              </w:rPr>
            </w:pPr>
            <w:r w:rsidRPr="00BD7EF7">
              <w:rPr>
                <w:bCs/>
                <w:sz w:val="20"/>
                <w:szCs w:val="20"/>
              </w:rPr>
              <w:t>48</w:t>
            </w:r>
          </w:p>
        </w:tc>
        <w:tc>
          <w:tcPr>
            <w:tcW w:w="708" w:type="dxa"/>
          </w:tcPr>
          <w:p w:rsidR="00CA47D4" w:rsidRPr="00BD7EF7" w:rsidRDefault="0097004C" w:rsidP="00AE7C56">
            <w:pPr>
              <w:widowControl w:val="0"/>
              <w:contextualSpacing/>
              <w:jc w:val="center"/>
              <w:rPr>
                <w:bCs/>
                <w:sz w:val="20"/>
                <w:szCs w:val="20"/>
              </w:rPr>
            </w:pPr>
            <w:r w:rsidRPr="00BD7EF7">
              <w:rPr>
                <w:bCs/>
                <w:sz w:val="20"/>
                <w:szCs w:val="20"/>
              </w:rPr>
              <w:t>86</w:t>
            </w:r>
          </w:p>
        </w:tc>
        <w:tc>
          <w:tcPr>
            <w:tcW w:w="708" w:type="dxa"/>
          </w:tcPr>
          <w:p w:rsidR="00CA47D4" w:rsidRPr="00BD7EF7" w:rsidRDefault="0097004C" w:rsidP="00AE7C56">
            <w:pPr>
              <w:widowControl w:val="0"/>
              <w:contextualSpacing/>
              <w:jc w:val="center"/>
              <w:rPr>
                <w:bCs/>
                <w:sz w:val="20"/>
                <w:szCs w:val="20"/>
              </w:rPr>
            </w:pPr>
            <w:r w:rsidRPr="00BD7EF7">
              <w:rPr>
                <w:bCs/>
                <w:sz w:val="20"/>
                <w:szCs w:val="20"/>
              </w:rPr>
              <w:t>189</w:t>
            </w:r>
          </w:p>
        </w:tc>
        <w:tc>
          <w:tcPr>
            <w:tcW w:w="708" w:type="dxa"/>
          </w:tcPr>
          <w:p w:rsidR="00CA47D4" w:rsidRPr="00BD7EF7" w:rsidRDefault="0097004C" w:rsidP="00AE7C56">
            <w:pPr>
              <w:widowControl w:val="0"/>
              <w:contextualSpacing/>
              <w:jc w:val="center"/>
              <w:rPr>
                <w:bCs/>
                <w:sz w:val="20"/>
                <w:szCs w:val="20"/>
              </w:rPr>
            </w:pPr>
            <w:r w:rsidRPr="00BD7EF7">
              <w:rPr>
                <w:bCs/>
                <w:sz w:val="20"/>
                <w:szCs w:val="20"/>
              </w:rPr>
              <w:t>124</w:t>
            </w:r>
          </w:p>
        </w:tc>
      </w:tr>
      <w:tr w:rsidR="00BD7EF7" w:rsidRPr="00BD7EF7" w:rsidTr="00C87ED0">
        <w:trPr>
          <w:trHeight w:val="172"/>
        </w:trPr>
        <w:tc>
          <w:tcPr>
            <w:tcW w:w="2552" w:type="dxa"/>
          </w:tcPr>
          <w:p w:rsidR="00E32F79" w:rsidRPr="00BD7EF7" w:rsidRDefault="00E32F79" w:rsidP="00AE7C56">
            <w:pPr>
              <w:widowControl w:val="0"/>
              <w:contextualSpacing/>
              <w:jc w:val="center"/>
              <w:rPr>
                <w:bCs/>
                <w:sz w:val="20"/>
                <w:szCs w:val="20"/>
              </w:rPr>
            </w:pPr>
            <w:r w:rsidRPr="00BD7EF7">
              <w:rPr>
                <w:bCs/>
                <w:sz w:val="20"/>
                <w:szCs w:val="20"/>
              </w:rPr>
              <w:t>На 1000чел</w:t>
            </w:r>
          </w:p>
        </w:tc>
        <w:tc>
          <w:tcPr>
            <w:tcW w:w="850" w:type="dxa"/>
          </w:tcPr>
          <w:p w:rsidR="00E32F79" w:rsidRPr="00BD7EF7" w:rsidRDefault="00C261A2" w:rsidP="00AE7C56">
            <w:pPr>
              <w:widowControl w:val="0"/>
              <w:contextualSpacing/>
              <w:jc w:val="center"/>
              <w:rPr>
                <w:bCs/>
                <w:sz w:val="20"/>
                <w:szCs w:val="20"/>
              </w:rPr>
            </w:pPr>
            <w:r w:rsidRPr="00BD7EF7">
              <w:rPr>
                <w:bCs/>
                <w:sz w:val="20"/>
                <w:szCs w:val="20"/>
              </w:rPr>
              <w:t>259,1</w:t>
            </w:r>
          </w:p>
        </w:tc>
        <w:tc>
          <w:tcPr>
            <w:tcW w:w="851" w:type="dxa"/>
          </w:tcPr>
          <w:p w:rsidR="00E32F79" w:rsidRPr="00BD7EF7" w:rsidRDefault="008F7A3D" w:rsidP="00AE7C56">
            <w:pPr>
              <w:widowControl w:val="0"/>
              <w:contextualSpacing/>
              <w:jc w:val="center"/>
              <w:rPr>
                <w:bCs/>
                <w:sz w:val="20"/>
                <w:szCs w:val="20"/>
              </w:rPr>
            </w:pPr>
            <w:r w:rsidRPr="00BD7EF7">
              <w:rPr>
                <w:bCs/>
                <w:sz w:val="20"/>
                <w:szCs w:val="20"/>
              </w:rPr>
              <w:t>340,7</w:t>
            </w:r>
          </w:p>
        </w:tc>
        <w:tc>
          <w:tcPr>
            <w:tcW w:w="709" w:type="dxa"/>
          </w:tcPr>
          <w:p w:rsidR="00E32F79" w:rsidRPr="00BD7EF7" w:rsidRDefault="00044BB2" w:rsidP="00AE7C56">
            <w:pPr>
              <w:widowControl w:val="0"/>
              <w:contextualSpacing/>
              <w:jc w:val="center"/>
              <w:rPr>
                <w:bCs/>
                <w:sz w:val="20"/>
                <w:szCs w:val="20"/>
              </w:rPr>
            </w:pPr>
            <w:r w:rsidRPr="00BD7EF7">
              <w:rPr>
                <w:bCs/>
                <w:sz w:val="20"/>
                <w:szCs w:val="20"/>
              </w:rPr>
              <w:t>71,8</w:t>
            </w:r>
          </w:p>
        </w:tc>
        <w:tc>
          <w:tcPr>
            <w:tcW w:w="708" w:type="dxa"/>
          </w:tcPr>
          <w:p w:rsidR="00E32F79" w:rsidRPr="00BD7EF7" w:rsidRDefault="00877CD8" w:rsidP="00AE7C56">
            <w:pPr>
              <w:widowControl w:val="0"/>
              <w:contextualSpacing/>
              <w:jc w:val="center"/>
              <w:rPr>
                <w:bCs/>
                <w:sz w:val="20"/>
                <w:szCs w:val="20"/>
              </w:rPr>
            </w:pPr>
            <w:r w:rsidRPr="00BD7EF7">
              <w:rPr>
                <w:bCs/>
                <w:sz w:val="20"/>
                <w:szCs w:val="20"/>
              </w:rPr>
              <w:t>63,3</w:t>
            </w:r>
          </w:p>
        </w:tc>
        <w:tc>
          <w:tcPr>
            <w:tcW w:w="709" w:type="dxa"/>
          </w:tcPr>
          <w:p w:rsidR="00E32F79" w:rsidRPr="00BD7EF7" w:rsidRDefault="00D101C2" w:rsidP="00AE7C56">
            <w:pPr>
              <w:widowControl w:val="0"/>
              <w:contextualSpacing/>
              <w:jc w:val="center"/>
              <w:rPr>
                <w:bCs/>
                <w:sz w:val="20"/>
                <w:szCs w:val="20"/>
              </w:rPr>
            </w:pPr>
            <w:r w:rsidRPr="00BD7EF7">
              <w:rPr>
                <w:bCs/>
                <w:sz w:val="20"/>
                <w:szCs w:val="20"/>
              </w:rPr>
              <w:t>132,8</w:t>
            </w:r>
          </w:p>
        </w:tc>
        <w:tc>
          <w:tcPr>
            <w:tcW w:w="709" w:type="dxa"/>
          </w:tcPr>
          <w:p w:rsidR="00E32F79" w:rsidRPr="00BD7EF7" w:rsidRDefault="0000316F" w:rsidP="00AE7C56">
            <w:pPr>
              <w:widowControl w:val="0"/>
              <w:contextualSpacing/>
              <w:jc w:val="center"/>
              <w:rPr>
                <w:bCs/>
                <w:sz w:val="20"/>
                <w:szCs w:val="20"/>
              </w:rPr>
            </w:pPr>
            <w:r w:rsidRPr="00BD7EF7">
              <w:rPr>
                <w:bCs/>
                <w:sz w:val="20"/>
                <w:szCs w:val="20"/>
              </w:rPr>
              <w:t>134,8</w:t>
            </w:r>
          </w:p>
        </w:tc>
        <w:tc>
          <w:tcPr>
            <w:tcW w:w="709" w:type="dxa"/>
          </w:tcPr>
          <w:p w:rsidR="00E32F79" w:rsidRPr="00BD7EF7" w:rsidRDefault="00964EBC" w:rsidP="00AE7C56">
            <w:pPr>
              <w:widowControl w:val="0"/>
              <w:contextualSpacing/>
              <w:jc w:val="center"/>
              <w:rPr>
                <w:bCs/>
                <w:sz w:val="20"/>
                <w:szCs w:val="20"/>
              </w:rPr>
            </w:pPr>
            <w:r w:rsidRPr="00BD7EF7">
              <w:rPr>
                <w:bCs/>
                <w:sz w:val="20"/>
                <w:szCs w:val="20"/>
              </w:rPr>
              <w:t>40,9</w:t>
            </w:r>
          </w:p>
        </w:tc>
        <w:tc>
          <w:tcPr>
            <w:tcW w:w="708" w:type="dxa"/>
          </w:tcPr>
          <w:p w:rsidR="00E32F79" w:rsidRPr="00BD7EF7" w:rsidRDefault="00E56C34" w:rsidP="00AE7C56">
            <w:pPr>
              <w:widowControl w:val="0"/>
              <w:contextualSpacing/>
              <w:jc w:val="center"/>
              <w:rPr>
                <w:bCs/>
                <w:sz w:val="20"/>
                <w:szCs w:val="20"/>
              </w:rPr>
            </w:pPr>
            <w:r w:rsidRPr="00BD7EF7">
              <w:rPr>
                <w:bCs/>
                <w:sz w:val="20"/>
                <w:szCs w:val="20"/>
              </w:rPr>
              <w:t>85,1</w:t>
            </w:r>
          </w:p>
        </w:tc>
        <w:tc>
          <w:tcPr>
            <w:tcW w:w="708" w:type="dxa"/>
          </w:tcPr>
          <w:p w:rsidR="00E32F79" w:rsidRPr="00BD7EF7" w:rsidRDefault="00EA2262" w:rsidP="00AE7C56">
            <w:pPr>
              <w:widowControl w:val="0"/>
              <w:contextualSpacing/>
              <w:jc w:val="center"/>
              <w:rPr>
                <w:bCs/>
                <w:sz w:val="20"/>
                <w:szCs w:val="20"/>
              </w:rPr>
            </w:pPr>
            <w:r w:rsidRPr="00BD7EF7">
              <w:rPr>
                <w:bCs/>
                <w:sz w:val="20"/>
                <w:szCs w:val="20"/>
              </w:rPr>
              <w:t>111,4</w:t>
            </w:r>
          </w:p>
        </w:tc>
        <w:tc>
          <w:tcPr>
            <w:tcW w:w="708" w:type="dxa"/>
          </w:tcPr>
          <w:p w:rsidR="00E32F79" w:rsidRPr="00BD7EF7" w:rsidRDefault="00300655" w:rsidP="00AE7C56">
            <w:pPr>
              <w:widowControl w:val="0"/>
              <w:contextualSpacing/>
              <w:jc w:val="center"/>
              <w:rPr>
                <w:bCs/>
                <w:sz w:val="20"/>
                <w:szCs w:val="20"/>
              </w:rPr>
            </w:pPr>
            <w:r w:rsidRPr="00BD7EF7">
              <w:rPr>
                <w:bCs/>
                <w:sz w:val="20"/>
                <w:szCs w:val="20"/>
              </w:rPr>
              <w:t>156,0</w:t>
            </w:r>
          </w:p>
        </w:tc>
      </w:tr>
      <w:tr w:rsidR="00BD7EF7" w:rsidRPr="00BD7EF7" w:rsidTr="00C87ED0">
        <w:trPr>
          <w:trHeight w:val="70"/>
        </w:trPr>
        <w:tc>
          <w:tcPr>
            <w:tcW w:w="2552" w:type="dxa"/>
          </w:tcPr>
          <w:p w:rsidR="00CA47D4" w:rsidRPr="00BD7EF7" w:rsidRDefault="00CA47D4" w:rsidP="00AE7C56">
            <w:pPr>
              <w:widowControl w:val="0"/>
              <w:contextualSpacing/>
              <w:jc w:val="center"/>
              <w:rPr>
                <w:bCs/>
                <w:sz w:val="20"/>
                <w:szCs w:val="20"/>
              </w:rPr>
            </w:pPr>
            <w:r w:rsidRPr="00BD7EF7">
              <w:rPr>
                <w:bCs/>
                <w:sz w:val="20"/>
                <w:szCs w:val="20"/>
              </w:rPr>
              <w:t>новообразования</w:t>
            </w:r>
          </w:p>
        </w:tc>
        <w:tc>
          <w:tcPr>
            <w:tcW w:w="850" w:type="dxa"/>
          </w:tcPr>
          <w:p w:rsidR="00CA47D4" w:rsidRPr="00BD7EF7" w:rsidRDefault="007017D3" w:rsidP="00AE7C56">
            <w:pPr>
              <w:widowControl w:val="0"/>
              <w:contextualSpacing/>
              <w:jc w:val="center"/>
              <w:rPr>
                <w:bCs/>
                <w:sz w:val="20"/>
                <w:szCs w:val="20"/>
              </w:rPr>
            </w:pPr>
            <w:r w:rsidRPr="00BD7EF7">
              <w:rPr>
                <w:bCs/>
                <w:sz w:val="20"/>
                <w:szCs w:val="20"/>
              </w:rPr>
              <w:t>1476</w:t>
            </w:r>
          </w:p>
        </w:tc>
        <w:tc>
          <w:tcPr>
            <w:tcW w:w="851" w:type="dxa"/>
          </w:tcPr>
          <w:p w:rsidR="00CA47D4" w:rsidRPr="00BD7EF7" w:rsidRDefault="007017D3" w:rsidP="00AE7C56">
            <w:pPr>
              <w:widowControl w:val="0"/>
              <w:contextualSpacing/>
              <w:jc w:val="center"/>
              <w:rPr>
                <w:bCs/>
                <w:sz w:val="20"/>
                <w:szCs w:val="20"/>
              </w:rPr>
            </w:pPr>
            <w:r w:rsidRPr="00BD7EF7">
              <w:rPr>
                <w:bCs/>
                <w:sz w:val="20"/>
                <w:szCs w:val="20"/>
              </w:rPr>
              <w:t>1381</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9</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13</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31</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5</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12</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13</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9</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3</w:t>
            </w:r>
          </w:p>
        </w:tc>
      </w:tr>
      <w:tr w:rsidR="00BD7EF7" w:rsidRPr="00BD7EF7" w:rsidTr="00C87ED0">
        <w:trPr>
          <w:trHeight w:val="70"/>
        </w:trPr>
        <w:tc>
          <w:tcPr>
            <w:tcW w:w="2552" w:type="dxa"/>
          </w:tcPr>
          <w:p w:rsidR="00E32F79" w:rsidRPr="00BD7EF7" w:rsidRDefault="00E32F79" w:rsidP="00AE7C56">
            <w:pPr>
              <w:widowControl w:val="0"/>
              <w:contextualSpacing/>
              <w:jc w:val="center"/>
              <w:rPr>
                <w:bCs/>
                <w:sz w:val="20"/>
                <w:szCs w:val="20"/>
              </w:rPr>
            </w:pPr>
            <w:r w:rsidRPr="00BD7EF7">
              <w:rPr>
                <w:bCs/>
                <w:sz w:val="20"/>
                <w:szCs w:val="20"/>
              </w:rPr>
              <w:t>На 1000чел</w:t>
            </w:r>
          </w:p>
        </w:tc>
        <w:tc>
          <w:tcPr>
            <w:tcW w:w="850" w:type="dxa"/>
          </w:tcPr>
          <w:p w:rsidR="00E32F79" w:rsidRPr="00BD7EF7" w:rsidRDefault="00C261A2" w:rsidP="00AE7C56">
            <w:pPr>
              <w:widowControl w:val="0"/>
              <w:contextualSpacing/>
              <w:jc w:val="center"/>
              <w:rPr>
                <w:bCs/>
                <w:sz w:val="20"/>
                <w:szCs w:val="20"/>
              </w:rPr>
            </w:pPr>
            <w:r w:rsidRPr="00BD7EF7">
              <w:rPr>
                <w:bCs/>
                <w:sz w:val="20"/>
                <w:szCs w:val="20"/>
              </w:rPr>
              <w:t>71,9</w:t>
            </w:r>
          </w:p>
        </w:tc>
        <w:tc>
          <w:tcPr>
            <w:tcW w:w="851" w:type="dxa"/>
          </w:tcPr>
          <w:p w:rsidR="00E32F79" w:rsidRPr="00BD7EF7" w:rsidRDefault="008F7A3D" w:rsidP="00AE7C56">
            <w:pPr>
              <w:widowControl w:val="0"/>
              <w:contextualSpacing/>
              <w:jc w:val="center"/>
              <w:rPr>
                <w:bCs/>
                <w:sz w:val="20"/>
                <w:szCs w:val="20"/>
              </w:rPr>
            </w:pPr>
            <w:r w:rsidRPr="00BD7EF7">
              <w:rPr>
                <w:bCs/>
                <w:sz w:val="20"/>
                <w:szCs w:val="20"/>
              </w:rPr>
              <w:t>107,8</w:t>
            </w:r>
          </w:p>
        </w:tc>
        <w:tc>
          <w:tcPr>
            <w:tcW w:w="709" w:type="dxa"/>
          </w:tcPr>
          <w:p w:rsidR="00E32F79" w:rsidRPr="00BD7EF7" w:rsidRDefault="00044BB2" w:rsidP="00AE7C56">
            <w:pPr>
              <w:widowControl w:val="0"/>
              <w:contextualSpacing/>
              <w:jc w:val="center"/>
              <w:rPr>
                <w:bCs/>
                <w:sz w:val="20"/>
                <w:szCs w:val="20"/>
              </w:rPr>
            </w:pPr>
            <w:r w:rsidRPr="00BD7EF7">
              <w:rPr>
                <w:bCs/>
                <w:sz w:val="20"/>
                <w:szCs w:val="20"/>
              </w:rPr>
              <w:t>6,2</w:t>
            </w:r>
          </w:p>
        </w:tc>
        <w:tc>
          <w:tcPr>
            <w:tcW w:w="708" w:type="dxa"/>
          </w:tcPr>
          <w:p w:rsidR="00E32F79" w:rsidRPr="00BD7EF7" w:rsidRDefault="00877CD8" w:rsidP="00AE7C56">
            <w:pPr>
              <w:widowControl w:val="0"/>
              <w:contextualSpacing/>
              <w:jc w:val="center"/>
              <w:rPr>
                <w:bCs/>
                <w:sz w:val="20"/>
                <w:szCs w:val="20"/>
              </w:rPr>
            </w:pPr>
            <w:r w:rsidRPr="00BD7EF7">
              <w:rPr>
                <w:bCs/>
                <w:sz w:val="20"/>
                <w:szCs w:val="20"/>
              </w:rPr>
              <w:t>14,7</w:t>
            </w:r>
          </w:p>
        </w:tc>
        <w:tc>
          <w:tcPr>
            <w:tcW w:w="709" w:type="dxa"/>
          </w:tcPr>
          <w:p w:rsidR="00E32F79" w:rsidRPr="00BD7EF7" w:rsidRDefault="00D101C2" w:rsidP="00AE7C56">
            <w:pPr>
              <w:widowControl w:val="0"/>
              <w:contextualSpacing/>
              <w:jc w:val="center"/>
              <w:rPr>
                <w:bCs/>
                <w:sz w:val="20"/>
                <w:szCs w:val="20"/>
              </w:rPr>
            </w:pPr>
            <w:r w:rsidRPr="00BD7EF7">
              <w:rPr>
                <w:bCs/>
                <w:sz w:val="20"/>
                <w:szCs w:val="20"/>
              </w:rPr>
              <w:t>23,9</w:t>
            </w:r>
          </w:p>
        </w:tc>
        <w:tc>
          <w:tcPr>
            <w:tcW w:w="709" w:type="dxa"/>
          </w:tcPr>
          <w:p w:rsidR="00E32F79" w:rsidRPr="00BD7EF7" w:rsidRDefault="0000316F" w:rsidP="00AE7C56">
            <w:pPr>
              <w:widowControl w:val="0"/>
              <w:contextualSpacing/>
              <w:jc w:val="center"/>
              <w:rPr>
                <w:bCs/>
                <w:sz w:val="20"/>
                <w:szCs w:val="20"/>
              </w:rPr>
            </w:pPr>
            <w:r w:rsidRPr="00BD7EF7">
              <w:rPr>
                <w:bCs/>
                <w:sz w:val="20"/>
                <w:szCs w:val="20"/>
              </w:rPr>
              <w:t>3,8</w:t>
            </w:r>
          </w:p>
        </w:tc>
        <w:tc>
          <w:tcPr>
            <w:tcW w:w="709" w:type="dxa"/>
          </w:tcPr>
          <w:p w:rsidR="00E32F79" w:rsidRPr="00BD7EF7" w:rsidRDefault="00964EBC" w:rsidP="00AE7C56">
            <w:pPr>
              <w:widowControl w:val="0"/>
              <w:contextualSpacing/>
              <w:jc w:val="center"/>
              <w:rPr>
                <w:bCs/>
                <w:sz w:val="20"/>
                <w:szCs w:val="20"/>
              </w:rPr>
            </w:pPr>
            <w:r w:rsidRPr="00BD7EF7">
              <w:rPr>
                <w:bCs/>
                <w:sz w:val="20"/>
                <w:szCs w:val="20"/>
              </w:rPr>
              <w:t>10,2</w:t>
            </w:r>
          </w:p>
        </w:tc>
        <w:tc>
          <w:tcPr>
            <w:tcW w:w="708" w:type="dxa"/>
          </w:tcPr>
          <w:p w:rsidR="00E32F79" w:rsidRPr="00BD7EF7" w:rsidRDefault="00E56C34" w:rsidP="00AE7C56">
            <w:pPr>
              <w:widowControl w:val="0"/>
              <w:contextualSpacing/>
              <w:jc w:val="center"/>
              <w:rPr>
                <w:bCs/>
                <w:sz w:val="20"/>
                <w:szCs w:val="20"/>
              </w:rPr>
            </w:pPr>
            <w:r w:rsidRPr="00BD7EF7">
              <w:rPr>
                <w:bCs/>
                <w:sz w:val="20"/>
                <w:szCs w:val="20"/>
              </w:rPr>
              <w:t>12,9</w:t>
            </w:r>
          </w:p>
        </w:tc>
        <w:tc>
          <w:tcPr>
            <w:tcW w:w="708" w:type="dxa"/>
          </w:tcPr>
          <w:p w:rsidR="00E32F79" w:rsidRPr="00BD7EF7" w:rsidRDefault="00EA2262" w:rsidP="00AE7C56">
            <w:pPr>
              <w:widowControl w:val="0"/>
              <w:contextualSpacing/>
              <w:jc w:val="center"/>
              <w:rPr>
                <w:bCs/>
                <w:sz w:val="20"/>
                <w:szCs w:val="20"/>
              </w:rPr>
            </w:pPr>
            <w:r w:rsidRPr="00BD7EF7">
              <w:rPr>
                <w:bCs/>
                <w:sz w:val="20"/>
                <w:szCs w:val="20"/>
              </w:rPr>
              <w:t>5,3</w:t>
            </w:r>
          </w:p>
        </w:tc>
        <w:tc>
          <w:tcPr>
            <w:tcW w:w="708" w:type="dxa"/>
          </w:tcPr>
          <w:p w:rsidR="00E32F79" w:rsidRPr="00BD7EF7" w:rsidRDefault="00300655" w:rsidP="00AE7C56">
            <w:pPr>
              <w:widowControl w:val="0"/>
              <w:contextualSpacing/>
              <w:jc w:val="center"/>
              <w:rPr>
                <w:bCs/>
                <w:sz w:val="20"/>
                <w:szCs w:val="20"/>
              </w:rPr>
            </w:pPr>
            <w:r w:rsidRPr="00BD7EF7">
              <w:rPr>
                <w:bCs/>
                <w:sz w:val="20"/>
                <w:szCs w:val="20"/>
              </w:rPr>
              <w:t>3,8</w:t>
            </w:r>
          </w:p>
        </w:tc>
      </w:tr>
      <w:tr w:rsidR="00BD7EF7" w:rsidRPr="00BD7EF7" w:rsidTr="00AE7C56">
        <w:trPr>
          <w:trHeight w:val="540"/>
        </w:trPr>
        <w:tc>
          <w:tcPr>
            <w:tcW w:w="2552" w:type="dxa"/>
          </w:tcPr>
          <w:p w:rsidR="00CA47D4" w:rsidRPr="00BD7EF7" w:rsidRDefault="00CA47D4" w:rsidP="00AE7C56">
            <w:pPr>
              <w:widowControl w:val="0"/>
              <w:contextualSpacing/>
              <w:jc w:val="center"/>
              <w:rPr>
                <w:bCs/>
                <w:sz w:val="20"/>
                <w:szCs w:val="20"/>
              </w:rPr>
            </w:pPr>
            <w:r w:rsidRPr="00BD7EF7">
              <w:rPr>
                <w:bCs/>
                <w:sz w:val="20"/>
                <w:szCs w:val="20"/>
              </w:rPr>
              <w:t>болезни крови, кроветворных органов и отдельные нарушения, вовлекающие иммунный механизм</w:t>
            </w:r>
            <w:r w:rsidR="00E32F79" w:rsidRPr="00BD7EF7">
              <w:rPr>
                <w:bCs/>
                <w:sz w:val="20"/>
                <w:szCs w:val="20"/>
              </w:rPr>
              <w:t>, всего</w:t>
            </w:r>
          </w:p>
        </w:tc>
        <w:tc>
          <w:tcPr>
            <w:tcW w:w="850" w:type="dxa"/>
          </w:tcPr>
          <w:p w:rsidR="00CA47D4" w:rsidRPr="00BD7EF7" w:rsidRDefault="007017D3" w:rsidP="00AE7C56">
            <w:pPr>
              <w:widowControl w:val="0"/>
              <w:contextualSpacing/>
              <w:jc w:val="center"/>
              <w:rPr>
                <w:bCs/>
                <w:sz w:val="20"/>
                <w:szCs w:val="20"/>
              </w:rPr>
            </w:pPr>
            <w:r w:rsidRPr="00BD7EF7">
              <w:rPr>
                <w:bCs/>
                <w:sz w:val="20"/>
                <w:szCs w:val="20"/>
              </w:rPr>
              <w:t>149</w:t>
            </w:r>
          </w:p>
        </w:tc>
        <w:tc>
          <w:tcPr>
            <w:tcW w:w="851" w:type="dxa"/>
          </w:tcPr>
          <w:p w:rsidR="00CA47D4" w:rsidRPr="00BD7EF7" w:rsidRDefault="007017D3" w:rsidP="00AE7C56">
            <w:pPr>
              <w:widowControl w:val="0"/>
              <w:contextualSpacing/>
              <w:jc w:val="center"/>
              <w:rPr>
                <w:bCs/>
                <w:sz w:val="20"/>
                <w:szCs w:val="20"/>
              </w:rPr>
            </w:pPr>
            <w:r w:rsidRPr="00BD7EF7">
              <w:rPr>
                <w:bCs/>
                <w:sz w:val="20"/>
                <w:szCs w:val="20"/>
              </w:rPr>
              <w:t>99</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6</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4</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3</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4</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10</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19</w:t>
            </w:r>
          </w:p>
        </w:tc>
      </w:tr>
      <w:tr w:rsidR="00BD7EF7" w:rsidRPr="00BD7EF7" w:rsidTr="00C87ED0">
        <w:trPr>
          <w:trHeight w:val="70"/>
        </w:trPr>
        <w:tc>
          <w:tcPr>
            <w:tcW w:w="2552" w:type="dxa"/>
          </w:tcPr>
          <w:p w:rsidR="00E32F79" w:rsidRPr="00BD7EF7" w:rsidRDefault="00E32F79" w:rsidP="00AE7C56">
            <w:pPr>
              <w:widowControl w:val="0"/>
              <w:contextualSpacing/>
              <w:jc w:val="center"/>
              <w:rPr>
                <w:bCs/>
                <w:sz w:val="20"/>
                <w:szCs w:val="20"/>
              </w:rPr>
            </w:pPr>
            <w:r w:rsidRPr="00BD7EF7">
              <w:rPr>
                <w:bCs/>
                <w:sz w:val="20"/>
                <w:szCs w:val="20"/>
              </w:rPr>
              <w:t>На 1000чел</w:t>
            </w:r>
          </w:p>
        </w:tc>
        <w:tc>
          <w:tcPr>
            <w:tcW w:w="850" w:type="dxa"/>
          </w:tcPr>
          <w:p w:rsidR="00E32F79" w:rsidRPr="00BD7EF7" w:rsidRDefault="00C261A2" w:rsidP="00AE7C56">
            <w:pPr>
              <w:widowControl w:val="0"/>
              <w:contextualSpacing/>
              <w:jc w:val="center"/>
              <w:rPr>
                <w:bCs/>
                <w:sz w:val="20"/>
                <w:szCs w:val="20"/>
              </w:rPr>
            </w:pPr>
            <w:r w:rsidRPr="00BD7EF7">
              <w:rPr>
                <w:bCs/>
                <w:sz w:val="20"/>
                <w:szCs w:val="20"/>
              </w:rPr>
              <w:t>7,3</w:t>
            </w:r>
          </w:p>
        </w:tc>
        <w:tc>
          <w:tcPr>
            <w:tcW w:w="851" w:type="dxa"/>
          </w:tcPr>
          <w:p w:rsidR="00E32F79" w:rsidRPr="00BD7EF7" w:rsidRDefault="008F7A3D" w:rsidP="00AE7C56">
            <w:pPr>
              <w:widowControl w:val="0"/>
              <w:contextualSpacing/>
              <w:jc w:val="center"/>
              <w:rPr>
                <w:bCs/>
                <w:sz w:val="20"/>
                <w:szCs w:val="20"/>
              </w:rPr>
            </w:pPr>
            <w:r w:rsidRPr="00BD7EF7">
              <w:rPr>
                <w:bCs/>
                <w:sz w:val="20"/>
                <w:szCs w:val="20"/>
              </w:rPr>
              <w:t>7,7</w:t>
            </w:r>
          </w:p>
        </w:tc>
        <w:tc>
          <w:tcPr>
            <w:tcW w:w="709"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8" w:type="dxa"/>
          </w:tcPr>
          <w:p w:rsidR="00E32F79" w:rsidRPr="00BD7EF7" w:rsidRDefault="00877CD8" w:rsidP="00AE7C56">
            <w:pPr>
              <w:widowControl w:val="0"/>
              <w:contextualSpacing/>
              <w:jc w:val="center"/>
              <w:rPr>
                <w:bCs/>
                <w:sz w:val="20"/>
                <w:szCs w:val="20"/>
              </w:rPr>
            </w:pPr>
            <w:r w:rsidRPr="00BD7EF7">
              <w:rPr>
                <w:bCs/>
                <w:sz w:val="20"/>
                <w:szCs w:val="20"/>
              </w:rPr>
              <w:t>6,8</w:t>
            </w:r>
          </w:p>
        </w:tc>
        <w:tc>
          <w:tcPr>
            <w:tcW w:w="709" w:type="dxa"/>
          </w:tcPr>
          <w:p w:rsidR="00E32F79" w:rsidRPr="00BD7EF7" w:rsidRDefault="00D101C2" w:rsidP="00AE7C56">
            <w:pPr>
              <w:widowControl w:val="0"/>
              <w:contextualSpacing/>
              <w:jc w:val="center"/>
              <w:rPr>
                <w:bCs/>
                <w:sz w:val="20"/>
                <w:szCs w:val="20"/>
              </w:rPr>
            </w:pPr>
            <w:r w:rsidRPr="00BD7EF7">
              <w:rPr>
                <w:bCs/>
                <w:sz w:val="20"/>
                <w:szCs w:val="20"/>
              </w:rPr>
              <w:t>3,1</w:t>
            </w:r>
          </w:p>
        </w:tc>
        <w:tc>
          <w:tcPr>
            <w:tcW w:w="709" w:type="dxa"/>
          </w:tcPr>
          <w:p w:rsidR="00E32F79" w:rsidRPr="00BD7EF7" w:rsidRDefault="0000316F" w:rsidP="00AE7C56">
            <w:pPr>
              <w:widowControl w:val="0"/>
              <w:contextualSpacing/>
              <w:jc w:val="center"/>
              <w:rPr>
                <w:bCs/>
                <w:sz w:val="20"/>
                <w:szCs w:val="20"/>
              </w:rPr>
            </w:pPr>
            <w:r w:rsidRPr="00BD7EF7">
              <w:rPr>
                <w:bCs/>
                <w:sz w:val="20"/>
                <w:szCs w:val="20"/>
              </w:rPr>
              <w:t>2,3</w:t>
            </w:r>
          </w:p>
        </w:tc>
        <w:tc>
          <w:tcPr>
            <w:tcW w:w="709"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8" w:type="dxa"/>
          </w:tcPr>
          <w:p w:rsidR="00E32F79" w:rsidRPr="00BD7EF7" w:rsidRDefault="00E56C34" w:rsidP="00AE7C56">
            <w:pPr>
              <w:widowControl w:val="0"/>
              <w:contextualSpacing/>
              <w:jc w:val="center"/>
              <w:rPr>
                <w:bCs/>
                <w:sz w:val="20"/>
                <w:szCs w:val="20"/>
              </w:rPr>
            </w:pPr>
            <w:r w:rsidRPr="00BD7EF7">
              <w:rPr>
                <w:bCs/>
                <w:sz w:val="20"/>
                <w:szCs w:val="20"/>
              </w:rPr>
              <w:t>4,0</w:t>
            </w:r>
          </w:p>
        </w:tc>
        <w:tc>
          <w:tcPr>
            <w:tcW w:w="708" w:type="dxa"/>
          </w:tcPr>
          <w:p w:rsidR="00E32F79" w:rsidRPr="00BD7EF7" w:rsidRDefault="00EA2262" w:rsidP="00AE7C56">
            <w:pPr>
              <w:widowControl w:val="0"/>
              <w:contextualSpacing/>
              <w:jc w:val="center"/>
              <w:rPr>
                <w:bCs/>
                <w:sz w:val="20"/>
                <w:szCs w:val="20"/>
              </w:rPr>
            </w:pPr>
            <w:r w:rsidRPr="00BD7EF7">
              <w:rPr>
                <w:bCs/>
                <w:sz w:val="20"/>
                <w:szCs w:val="20"/>
              </w:rPr>
              <w:t>5,9</w:t>
            </w:r>
          </w:p>
        </w:tc>
        <w:tc>
          <w:tcPr>
            <w:tcW w:w="708" w:type="dxa"/>
          </w:tcPr>
          <w:p w:rsidR="00E32F79" w:rsidRPr="00BD7EF7" w:rsidRDefault="00300655" w:rsidP="00AE7C56">
            <w:pPr>
              <w:widowControl w:val="0"/>
              <w:contextualSpacing/>
              <w:jc w:val="center"/>
              <w:rPr>
                <w:bCs/>
                <w:sz w:val="20"/>
                <w:szCs w:val="20"/>
              </w:rPr>
            </w:pPr>
            <w:r w:rsidRPr="00BD7EF7">
              <w:rPr>
                <w:bCs/>
                <w:sz w:val="20"/>
                <w:szCs w:val="20"/>
              </w:rPr>
              <w:t>23,9</w:t>
            </w:r>
          </w:p>
        </w:tc>
      </w:tr>
      <w:tr w:rsidR="00BD7EF7" w:rsidRPr="00BD7EF7" w:rsidTr="00AE7C56">
        <w:trPr>
          <w:trHeight w:val="540"/>
        </w:trPr>
        <w:tc>
          <w:tcPr>
            <w:tcW w:w="2552" w:type="dxa"/>
          </w:tcPr>
          <w:p w:rsidR="00CA47D4" w:rsidRPr="00BD7EF7" w:rsidRDefault="00CA47D4" w:rsidP="00AE7C56">
            <w:pPr>
              <w:widowControl w:val="0"/>
              <w:contextualSpacing/>
              <w:jc w:val="center"/>
              <w:rPr>
                <w:bCs/>
                <w:sz w:val="20"/>
                <w:szCs w:val="20"/>
              </w:rPr>
            </w:pPr>
            <w:r w:rsidRPr="00BD7EF7">
              <w:rPr>
                <w:bCs/>
                <w:sz w:val="20"/>
                <w:szCs w:val="20"/>
              </w:rPr>
              <w:t>болезни эндокринной системы, расстройства питания и нарушения обмена веществ</w:t>
            </w:r>
            <w:r w:rsidR="00E32F79" w:rsidRPr="00BD7EF7">
              <w:rPr>
                <w:bCs/>
                <w:sz w:val="20"/>
                <w:szCs w:val="20"/>
              </w:rPr>
              <w:t>, всего</w:t>
            </w:r>
          </w:p>
        </w:tc>
        <w:tc>
          <w:tcPr>
            <w:tcW w:w="850" w:type="dxa"/>
          </w:tcPr>
          <w:p w:rsidR="00CA47D4" w:rsidRPr="00BD7EF7" w:rsidRDefault="007017D3" w:rsidP="00AE7C56">
            <w:pPr>
              <w:widowControl w:val="0"/>
              <w:contextualSpacing/>
              <w:jc w:val="center"/>
              <w:rPr>
                <w:bCs/>
                <w:sz w:val="20"/>
                <w:szCs w:val="20"/>
              </w:rPr>
            </w:pPr>
            <w:r w:rsidRPr="00BD7EF7">
              <w:rPr>
                <w:bCs/>
                <w:sz w:val="20"/>
                <w:szCs w:val="20"/>
              </w:rPr>
              <w:t>2971</w:t>
            </w:r>
          </w:p>
        </w:tc>
        <w:tc>
          <w:tcPr>
            <w:tcW w:w="851" w:type="dxa"/>
          </w:tcPr>
          <w:p w:rsidR="00CA47D4" w:rsidRPr="00BD7EF7" w:rsidRDefault="00C261A2" w:rsidP="00AE7C56">
            <w:pPr>
              <w:widowControl w:val="0"/>
              <w:contextualSpacing/>
              <w:jc w:val="center"/>
              <w:rPr>
                <w:bCs/>
                <w:sz w:val="20"/>
                <w:szCs w:val="20"/>
              </w:rPr>
            </w:pPr>
            <w:r w:rsidRPr="00BD7EF7">
              <w:rPr>
                <w:bCs/>
                <w:sz w:val="20"/>
                <w:szCs w:val="20"/>
              </w:rPr>
              <w:t>-</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r>
      <w:tr w:rsidR="00BD7EF7" w:rsidRPr="00BD7EF7" w:rsidTr="00C87ED0">
        <w:trPr>
          <w:trHeight w:val="101"/>
        </w:trPr>
        <w:tc>
          <w:tcPr>
            <w:tcW w:w="2552" w:type="dxa"/>
          </w:tcPr>
          <w:p w:rsidR="00E32F79" w:rsidRPr="00BD7EF7" w:rsidRDefault="00E32F79" w:rsidP="00AE7C56">
            <w:pPr>
              <w:widowControl w:val="0"/>
              <w:contextualSpacing/>
              <w:jc w:val="center"/>
              <w:rPr>
                <w:bCs/>
                <w:sz w:val="20"/>
                <w:szCs w:val="20"/>
              </w:rPr>
            </w:pPr>
            <w:r w:rsidRPr="00BD7EF7">
              <w:rPr>
                <w:bCs/>
                <w:sz w:val="20"/>
                <w:szCs w:val="20"/>
              </w:rPr>
              <w:t>На 1000чел</w:t>
            </w:r>
          </w:p>
        </w:tc>
        <w:tc>
          <w:tcPr>
            <w:tcW w:w="850" w:type="dxa"/>
          </w:tcPr>
          <w:p w:rsidR="00E32F79" w:rsidRPr="00BD7EF7" w:rsidRDefault="00C261A2" w:rsidP="00AE7C56">
            <w:pPr>
              <w:widowControl w:val="0"/>
              <w:contextualSpacing/>
              <w:jc w:val="center"/>
              <w:rPr>
                <w:bCs/>
                <w:sz w:val="20"/>
                <w:szCs w:val="20"/>
              </w:rPr>
            </w:pPr>
            <w:r w:rsidRPr="00BD7EF7">
              <w:rPr>
                <w:bCs/>
                <w:sz w:val="20"/>
                <w:szCs w:val="20"/>
              </w:rPr>
              <w:t>144,7</w:t>
            </w:r>
          </w:p>
        </w:tc>
        <w:tc>
          <w:tcPr>
            <w:tcW w:w="851" w:type="dxa"/>
          </w:tcPr>
          <w:p w:rsidR="00E32F79" w:rsidRPr="00BD7EF7" w:rsidRDefault="00C261A2" w:rsidP="00AE7C56">
            <w:pPr>
              <w:widowControl w:val="0"/>
              <w:contextualSpacing/>
              <w:jc w:val="center"/>
              <w:rPr>
                <w:bCs/>
                <w:sz w:val="20"/>
                <w:szCs w:val="20"/>
              </w:rPr>
            </w:pPr>
            <w:r w:rsidRPr="00BD7EF7">
              <w:rPr>
                <w:bCs/>
                <w:sz w:val="20"/>
                <w:szCs w:val="20"/>
              </w:rPr>
              <w:t>-</w:t>
            </w:r>
          </w:p>
        </w:tc>
        <w:tc>
          <w:tcPr>
            <w:tcW w:w="709"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8"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9"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9"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9"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8"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8"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8" w:type="dxa"/>
          </w:tcPr>
          <w:p w:rsidR="00E32F79" w:rsidRPr="00BD7EF7" w:rsidRDefault="001F2F35" w:rsidP="00AE7C56">
            <w:pPr>
              <w:widowControl w:val="0"/>
              <w:contextualSpacing/>
              <w:jc w:val="center"/>
              <w:rPr>
                <w:bCs/>
                <w:sz w:val="20"/>
                <w:szCs w:val="20"/>
              </w:rPr>
            </w:pPr>
            <w:r w:rsidRPr="00BD7EF7">
              <w:rPr>
                <w:bCs/>
                <w:sz w:val="20"/>
                <w:szCs w:val="20"/>
              </w:rPr>
              <w:t>-</w:t>
            </w:r>
          </w:p>
        </w:tc>
      </w:tr>
      <w:tr w:rsidR="00BD7EF7" w:rsidRPr="00BD7EF7" w:rsidTr="00AE7C56">
        <w:trPr>
          <w:trHeight w:val="540"/>
        </w:trPr>
        <w:tc>
          <w:tcPr>
            <w:tcW w:w="2552" w:type="dxa"/>
          </w:tcPr>
          <w:p w:rsidR="00CA47D4" w:rsidRPr="00BD7EF7" w:rsidRDefault="00CA47D4" w:rsidP="00AE7C56">
            <w:pPr>
              <w:widowControl w:val="0"/>
              <w:contextualSpacing/>
              <w:jc w:val="center"/>
              <w:rPr>
                <w:bCs/>
                <w:sz w:val="20"/>
                <w:szCs w:val="20"/>
              </w:rPr>
            </w:pPr>
            <w:r w:rsidRPr="00BD7EF7">
              <w:rPr>
                <w:bCs/>
                <w:sz w:val="20"/>
                <w:szCs w:val="20"/>
              </w:rPr>
              <w:lastRenderedPageBreak/>
              <w:t>психические расстройства и расстройства поведения</w:t>
            </w:r>
            <w:proofErr w:type="gramStart"/>
            <w:r w:rsidRPr="00BD7EF7">
              <w:rPr>
                <w:bCs/>
                <w:sz w:val="20"/>
                <w:szCs w:val="20"/>
              </w:rPr>
              <w:t xml:space="preserve"> </w:t>
            </w:r>
            <w:r w:rsidR="00E32F79" w:rsidRPr="00BD7EF7">
              <w:rPr>
                <w:bCs/>
                <w:sz w:val="20"/>
                <w:szCs w:val="20"/>
              </w:rPr>
              <w:t>,</w:t>
            </w:r>
            <w:proofErr w:type="gramEnd"/>
            <w:r w:rsidR="00E32F79" w:rsidRPr="00BD7EF7">
              <w:rPr>
                <w:bCs/>
                <w:sz w:val="20"/>
                <w:szCs w:val="20"/>
              </w:rPr>
              <w:t xml:space="preserve"> всего</w:t>
            </w:r>
          </w:p>
        </w:tc>
        <w:tc>
          <w:tcPr>
            <w:tcW w:w="850" w:type="dxa"/>
          </w:tcPr>
          <w:p w:rsidR="00CA47D4" w:rsidRPr="00BD7EF7" w:rsidRDefault="007017D3" w:rsidP="00AE7C56">
            <w:pPr>
              <w:widowControl w:val="0"/>
              <w:contextualSpacing/>
              <w:jc w:val="center"/>
              <w:rPr>
                <w:bCs/>
                <w:sz w:val="20"/>
                <w:szCs w:val="20"/>
              </w:rPr>
            </w:pPr>
            <w:r w:rsidRPr="00BD7EF7">
              <w:rPr>
                <w:bCs/>
                <w:sz w:val="20"/>
                <w:szCs w:val="20"/>
              </w:rPr>
              <w:t>1059</w:t>
            </w:r>
          </w:p>
        </w:tc>
        <w:tc>
          <w:tcPr>
            <w:tcW w:w="851" w:type="dxa"/>
          </w:tcPr>
          <w:p w:rsidR="00CA47D4" w:rsidRPr="00BD7EF7" w:rsidRDefault="007017D3" w:rsidP="00AE7C56">
            <w:pPr>
              <w:widowControl w:val="0"/>
              <w:contextualSpacing/>
              <w:jc w:val="center"/>
              <w:rPr>
                <w:bCs/>
                <w:sz w:val="20"/>
                <w:szCs w:val="20"/>
              </w:rPr>
            </w:pPr>
            <w:r w:rsidRPr="00BD7EF7">
              <w:rPr>
                <w:bCs/>
                <w:sz w:val="20"/>
                <w:szCs w:val="20"/>
              </w:rPr>
              <w:t>1040</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12</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7</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r>
      <w:tr w:rsidR="00BD7EF7" w:rsidRPr="00BD7EF7" w:rsidTr="00C87ED0">
        <w:trPr>
          <w:trHeight w:val="70"/>
        </w:trPr>
        <w:tc>
          <w:tcPr>
            <w:tcW w:w="2552" w:type="dxa"/>
          </w:tcPr>
          <w:p w:rsidR="00E32F79" w:rsidRPr="00BD7EF7" w:rsidRDefault="00E32F79" w:rsidP="00AE7C56">
            <w:pPr>
              <w:widowControl w:val="0"/>
              <w:contextualSpacing/>
              <w:jc w:val="center"/>
              <w:rPr>
                <w:bCs/>
                <w:sz w:val="20"/>
                <w:szCs w:val="20"/>
              </w:rPr>
            </w:pPr>
            <w:r w:rsidRPr="00BD7EF7">
              <w:rPr>
                <w:bCs/>
                <w:sz w:val="20"/>
                <w:szCs w:val="20"/>
              </w:rPr>
              <w:t>На 1000чел</w:t>
            </w:r>
          </w:p>
        </w:tc>
        <w:tc>
          <w:tcPr>
            <w:tcW w:w="850" w:type="dxa"/>
          </w:tcPr>
          <w:p w:rsidR="00E32F79" w:rsidRPr="00BD7EF7" w:rsidRDefault="00C261A2" w:rsidP="00AE7C56">
            <w:pPr>
              <w:widowControl w:val="0"/>
              <w:contextualSpacing/>
              <w:jc w:val="center"/>
              <w:rPr>
                <w:bCs/>
                <w:sz w:val="20"/>
                <w:szCs w:val="20"/>
              </w:rPr>
            </w:pPr>
            <w:r w:rsidRPr="00BD7EF7">
              <w:rPr>
                <w:bCs/>
                <w:sz w:val="20"/>
                <w:szCs w:val="20"/>
              </w:rPr>
              <w:t>51,6</w:t>
            </w:r>
          </w:p>
        </w:tc>
        <w:tc>
          <w:tcPr>
            <w:tcW w:w="851" w:type="dxa"/>
          </w:tcPr>
          <w:p w:rsidR="00E32F79" w:rsidRPr="00BD7EF7" w:rsidRDefault="008F7A3D" w:rsidP="00AE7C56">
            <w:pPr>
              <w:widowControl w:val="0"/>
              <w:contextualSpacing/>
              <w:jc w:val="center"/>
              <w:rPr>
                <w:bCs/>
                <w:sz w:val="20"/>
                <w:szCs w:val="20"/>
              </w:rPr>
            </w:pPr>
            <w:r w:rsidRPr="00BD7EF7">
              <w:rPr>
                <w:bCs/>
                <w:sz w:val="20"/>
                <w:szCs w:val="20"/>
              </w:rPr>
              <w:t>81,2</w:t>
            </w:r>
          </w:p>
        </w:tc>
        <w:tc>
          <w:tcPr>
            <w:tcW w:w="709"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8"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9" w:type="dxa"/>
          </w:tcPr>
          <w:p w:rsidR="00E32F79" w:rsidRPr="00BD7EF7" w:rsidRDefault="00D101C2" w:rsidP="00AE7C56">
            <w:pPr>
              <w:widowControl w:val="0"/>
              <w:contextualSpacing/>
              <w:jc w:val="center"/>
              <w:rPr>
                <w:bCs/>
                <w:sz w:val="20"/>
                <w:szCs w:val="20"/>
              </w:rPr>
            </w:pPr>
            <w:r w:rsidRPr="00BD7EF7">
              <w:rPr>
                <w:bCs/>
                <w:sz w:val="20"/>
                <w:szCs w:val="20"/>
              </w:rPr>
              <w:t>9,3</w:t>
            </w:r>
          </w:p>
        </w:tc>
        <w:tc>
          <w:tcPr>
            <w:tcW w:w="709" w:type="dxa"/>
          </w:tcPr>
          <w:p w:rsidR="00E32F79" w:rsidRPr="00BD7EF7" w:rsidRDefault="0000316F" w:rsidP="00AE7C56">
            <w:pPr>
              <w:widowControl w:val="0"/>
              <w:contextualSpacing/>
              <w:jc w:val="center"/>
              <w:rPr>
                <w:bCs/>
                <w:sz w:val="20"/>
                <w:szCs w:val="20"/>
              </w:rPr>
            </w:pPr>
            <w:r w:rsidRPr="00BD7EF7">
              <w:rPr>
                <w:bCs/>
                <w:sz w:val="20"/>
                <w:szCs w:val="20"/>
              </w:rPr>
              <w:t>5,4</w:t>
            </w:r>
          </w:p>
        </w:tc>
        <w:tc>
          <w:tcPr>
            <w:tcW w:w="709"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8"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8"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8" w:type="dxa"/>
          </w:tcPr>
          <w:p w:rsidR="00E32F79" w:rsidRPr="00BD7EF7" w:rsidRDefault="001F2F35" w:rsidP="00AE7C56">
            <w:pPr>
              <w:widowControl w:val="0"/>
              <w:contextualSpacing/>
              <w:jc w:val="center"/>
              <w:rPr>
                <w:bCs/>
                <w:sz w:val="20"/>
                <w:szCs w:val="20"/>
              </w:rPr>
            </w:pPr>
            <w:r w:rsidRPr="00BD7EF7">
              <w:rPr>
                <w:bCs/>
                <w:sz w:val="20"/>
                <w:szCs w:val="20"/>
              </w:rPr>
              <w:t>-</w:t>
            </w:r>
          </w:p>
        </w:tc>
      </w:tr>
      <w:tr w:rsidR="00BD7EF7" w:rsidRPr="00BD7EF7" w:rsidTr="00C87ED0">
        <w:trPr>
          <w:trHeight w:val="70"/>
        </w:trPr>
        <w:tc>
          <w:tcPr>
            <w:tcW w:w="2552" w:type="dxa"/>
          </w:tcPr>
          <w:p w:rsidR="00CA47D4" w:rsidRPr="00BD7EF7" w:rsidRDefault="00CA47D4" w:rsidP="00AE7C56">
            <w:pPr>
              <w:widowControl w:val="0"/>
              <w:contextualSpacing/>
              <w:jc w:val="center"/>
              <w:rPr>
                <w:bCs/>
                <w:sz w:val="20"/>
                <w:szCs w:val="20"/>
              </w:rPr>
            </w:pPr>
            <w:r w:rsidRPr="00BD7EF7">
              <w:rPr>
                <w:bCs/>
                <w:sz w:val="20"/>
                <w:szCs w:val="20"/>
              </w:rPr>
              <w:t>болезни нервной системы</w:t>
            </w:r>
          </w:p>
        </w:tc>
        <w:tc>
          <w:tcPr>
            <w:tcW w:w="850" w:type="dxa"/>
          </w:tcPr>
          <w:p w:rsidR="00CA47D4" w:rsidRPr="00BD7EF7" w:rsidRDefault="007017D3" w:rsidP="00AE7C56">
            <w:pPr>
              <w:widowControl w:val="0"/>
              <w:contextualSpacing/>
              <w:jc w:val="center"/>
              <w:rPr>
                <w:bCs/>
                <w:sz w:val="20"/>
                <w:szCs w:val="20"/>
              </w:rPr>
            </w:pPr>
            <w:r w:rsidRPr="00BD7EF7">
              <w:rPr>
                <w:bCs/>
                <w:sz w:val="20"/>
                <w:szCs w:val="20"/>
              </w:rPr>
              <w:t>252</w:t>
            </w:r>
          </w:p>
        </w:tc>
        <w:tc>
          <w:tcPr>
            <w:tcW w:w="851" w:type="dxa"/>
          </w:tcPr>
          <w:p w:rsidR="00CA47D4" w:rsidRPr="00BD7EF7" w:rsidRDefault="007017D3" w:rsidP="00AE7C56">
            <w:pPr>
              <w:widowControl w:val="0"/>
              <w:contextualSpacing/>
              <w:jc w:val="center"/>
              <w:rPr>
                <w:bCs/>
                <w:sz w:val="20"/>
                <w:szCs w:val="20"/>
              </w:rPr>
            </w:pPr>
            <w:r w:rsidRPr="00BD7EF7">
              <w:rPr>
                <w:bCs/>
                <w:sz w:val="20"/>
                <w:szCs w:val="20"/>
              </w:rPr>
              <w:t>217</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6</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11</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5</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7</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5</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r>
      <w:tr w:rsidR="00BD7EF7" w:rsidRPr="00BD7EF7" w:rsidTr="00C87ED0">
        <w:trPr>
          <w:trHeight w:val="94"/>
        </w:trPr>
        <w:tc>
          <w:tcPr>
            <w:tcW w:w="2552" w:type="dxa"/>
          </w:tcPr>
          <w:p w:rsidR="00E32F79" w:rsidRPr="00BD7EF7" w:rsidRDefault="00E32F79" w:rsidP="00AE7C56">
            <w:pPr>
              <w:widowControl w:val="0"/>
              <w:contextualSpacing/>
              <w:jc w:val="center"/>
              <w:rPr>
                <w:bCs/>
                <w:sz w:val="20"/>
                <w:szCs w:val="20"/>
              </w:rPr>
            </w:pPr>
            <w:r w:rsidRPr="00BD7EF7">
              <w:rPr>
                <w:bCs/>
                <w:sz w:val="20"/>
                <w:szCs w:val="20"/>
              </w:rPr>
              <w:t>На 1000чел</w:t>
            </w:r>
          </w:p>
        </w:tc>
        <w:tc>
          <w:tcPr>
            <w:tcW w:w="850" w:type="dxa"/>
          </w:tcPr>
          <w:p w:rsidR="00E32F79" w:rsidRPr="00BD7EF7" w:rsidRDefault="00C261A2" w:rsidP="00AE7C56">
            <w:pPr>
              <w:widowControl w:val="0"/>
              <w:contextualSpacing/>
              <w:jc w:val="center"/>
              <w:rPr>
                <w:bCs/>
                <w:sz w:val="20"/>
                <w:szCs w:val="20"/>
              </w:rPr>
            </w:pPr>
            <w:r w:rsidRPr="00BD7EF7">
              <w:rPr>
                <w:bCs/>
                <w:sz w:val="20"/>
                <w:szCs w:val="20"/>
              </w:rPr>
              <w:t>12,3</w:t>
            </w:r>
          </w:p>
        </w:tc>
        <w:tc>
          <w:tcPr>
            <w:tcW w:w="851" w:type="dxa"/>
          </w:tcPr>
          <w:p w:rsidR="00E32F79" w:rsidRPr="00BD7EF7" w:rsidRDefault="008F7A3D" w:rsidP="00AE7C56">
            <w:pPr>
              <w:widowControl w:val="0"/>
              <w:contextualSpacing/>
              <w:jc w:val="center"/>
              <w:rPr>
                <w:bCs/>
                <w:sz w:val="20"/>
                <w:szCs w:val="20"/>
              </w:rPr>
            </w:pPr>
            <w:r w:rsidRPr="00BD7EF7">
              <w:rPr>
                <w:bCs/>
                <w:sz w:val="20"/>
                <w:szCs w:val="20"/>
              </w:rPr>
              <w:t>16,9</w:t>
            </w:r>
          </w:p>
        </w:tc>
        <w:tc>
          <w:tcPr>
            <w:tcW w:w="709"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8"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9" w:type="dxa"/>
          </w:tcPr>
          <w:p w:rsidR="00E32F79" w:rsidRPr="00BD7EF7" w:rsidRDefault="00D101C2" w:rsidP="00AE7C56">
            <w:pPr>
              <w:widowControl w:val="0"/>
              <w:contextualSpacing/>
              <w:jc w:val="center"/>
              <w:rPr>
                <w:bCs/>
                <w:sz w:val="20"/>
                <w:szCs w:val="20"/>
              </w:rPr>
            </w:pPr>
            <w:r w:rsidRPr="00BD7EF7">
              <w:rPr>
                <w:bCs/>
                <w:sz w:val="20"/>
                <w:szCs w:val="20"/>
              </w:rPr>
              <w:t>4,6</w:t>
            </w:r>
          </w:p>
        </w:tc>
        <w:tc>
          <w:tcPr>
            <w:tcW w:w="709" w:type="dxa"/>
          </w:tcPr>
          <w:p w:rsidR="00E32F79" w:rsidRPr="00BD7EF7" w:rsidRDefault="0000316F" w:rsidP="00AE7C56">
            <w:pPr>
              <w:widowControl w:val="0"/>
              <w:contextualSpacing/>
              <w:jc w:val="center"/>
              <w:rPr>
                <w:bCs/>
                <w:sz w:val="20"/>
                <w:szCs w:val="20"/>
              </w:rPr>
            </w:pPr>
            <w:r w:rsidRPr="00BD7EF7">
              <w:rPr>
                <w:bCs/>
                <w:sz w:val="20"/>
                <w:szCs w:val="20"/>
              </w:rPr>
              <w:t>8,5</w:t>
            </w:r>
          </w:p>
        </w:tc>
        <w:tc>
          <w:tcPr>
            <w:tcW w:w="709" w:type="dxa"/>
          </w:tcPr>
          <w:p w:rsidR="00E32F79" w:rsidRPr="00BD7EF7" w:rsidRDefault="00964EBC" w:rsidP="00AE7C56">
            <w:pPr>
              <w:widowControl w:val="0"/>
              <w:contextualSpacing/>
              <w:jc w:val="center"/>
              <w:rPr>
                <w:bCs/>
                <w:sz w:val="20"/>
                <w:szCs w:val="20"/>
              </w:rPr>
            </w:pPr>
            <w:r w:rsidRPr="00BD7EF7">
              <w:rPr>
                <w:bCs/>
                <w:sz w:val="20"/>
                <w:szCs w:val="20"/>
              </w:rPr>
              <w:t>4,3</w:t>
            </w:r>
          </w:p>
        </w:tc>
        <w:tc>
          <w:tcPr>
            <w:tcW w:w="708" w:type="dxa"/>
          </w:tcPr>
          <w:p w:rsidR="00E32F79" w:rsidRPr="00BD7EF7" w:rsidRDefault="00E56C34" w:rsidP="00AE7C56">
            <w:pPr>
              <w:widowControl w:val="0"/>
              <w:contextualSpacing/>
              <w:jc w:val="center"/>
              <w:rPr>
                <w:bCs/>
                <w:sz w:val="20"/>
                <w:szCs w:val="20"/>
              </w:rPr>
            </w:pPr>
            <w:r w:rsidRPr="00BD7EF7">
              <w:rPr>
                <w:bCs/>
                <w:sz w:val="20"/>
                <w:szCs w:val="20"/>
              </w:rPr>
              <w:t>6,9</w:t>
            </w:r>
          </w:p>
        </w:tc>
        <w:tc>
          <w:tcPr>
            <w:tcW w:w="708" w:type="dxa"/>
          </w:tcPr>
          <w:p w:rsidR="00E32F79" w:rsidRPr="00BD7EF7" w:rsidRDefault="00EA2262" w:rsidP="00AE7C56">
            <w:pPr>
              <w:widowControl w:val="0"/>
              <w:contextualSpacing/>
              <w:jc w:val="center"/>
              <w:rPr>
                <w:bCs/>
                <w:sz w:val="20"/>
                <w:szCs w:val="20"/>
              </w:rPr>
            </w:pPr>
            <w:r w:rsidRPr="00BD7EF7">
              <w:rPr>
                <w:bCs/>
                <w:sz w:val="20"/>
                <w:szCs w:val="20"/>
              </w:rPr>
              <w:t>2,9</w:t>
            </w:r>
          </w:p>
        </w:tc>
        <w:tc>
          <w:tcPr>
            <w:tcW w:w="708" w:type="dxa"/>
          </w:tcPr>
          <w:p w:rsidR="00E32F79" w:rsidRPr="00BD7EF7" w:rsidRDefault="001F2F35" w:rsidP="00AE7C56">
            <w:pPr>
              <w:widowControl w:val="0"/>
              <w:contextualSpacing/>
              <w:jc w:val="center"/>
              <w:rPr>
                <w:bCs/>
                <w:sz w:val="20"/>
                <w:szCs w:val="20"/>
              </w:rPr>
            </w:pPr>
            <w:r w:rsidRPr="00BD7EF7">
              <w:rPr>
                <w:bCs/>
                <w:sz w:val="20"/>
                <w:szCs w:val="20"/>
              </w:rPr>
              <w:t>-</w:t>
            </w:r>
          </w:p>
        </w:tc>
      </w:tr>
      <w:tr w:rsidR="00BD7EF7" w:rsidRPr="00BD7EF7" w:rsidTr="00AE7C56">
        <w:trPr>
          <w:trHeight w:val="315"/>
        </w:trPr>
        <w:tc>
          <w:tcPr>
            <w:tcW w:w="2552" w:type="dxa"/>
          </w:tcPr>
          <w:p w:rsidR="00CA47D4" w:rsidRPr="00BD7EF7" w:rsidRDefault="00CA47D4" w:rsidP="00AE7C56">
            <w:pPr>
              <w:widowControl w:val="0"/>
              <w:contextualSpacing/>
              <w:jc w:val="center"/>
              <w:rPr>
                <w:bCs/>
                <w:sz w:val="20"/>
                <w:szCs w:val="20"/>
              </w:rPr>
            </w:pPr>
            <w:r w:rsidRPr="00BD7EF7">
              <w:rPr>
                <w:bCs/>
                <w:sz w:val="20"/>
                <w:szCs w:val="20"/>
              </w:rPr>
              <w:t>болезни глаза и его придаточного аппарата</w:t>
            </w:r>
          </w:p>
        </w:tc>
        <w:tc>
          <w:tcPr>
            <w:tcW w:w="850" w:type="dxa"/>
          </w:tcPr>
          <w:p w:rsidR="00CA47D4" w:rsidRPr="00BD7EF7" w:rsidRDefault="007017D3" w:rsidP="00AE7C56">
            <w:pPr>
              <w:widowControl w:val="0"/>
              <w:contextualSpacing/>
              <w:jc w:val="center"/>
              <w:rPr>
                <w:bCs/>
                <w:sz w:val="20"/>
                <w:szCs w:val="20"/>
              </w:rPr>
            </w:pPr>
            <w:r w:rsidRPr="00BD7EF7">
              <w:rPr>
                <w:bCs/>
                <w:sz w:val="20"/>
                <w:szCs w:val="20"/>
              </w:rPr>
              <w:t>745</w:t>
            </w:r>
          </w:p>
        </w:tc>
        <w:tc>
          <w:tcPr>
            <w:tcW w:w="851" w:type="dxa"/>
          </w:tcPr>
          <w:p w:rsidR="00CA47D4" w:rsidRPr="00BD7EF7" w:rsidRDefault="007017D3" w:rsidP="00AE7C56">
            <w:pPr>
              <w:widowControl w:val="0"/>
              <w:contextualSpacing/>
              <w:jc w:val="center"/>
              <w:rPr>
                <w:bCs/>
                <w:sz w:val="20"/>
                <w:szCs w:val="20"/>
              </w:rPr>
            </w:pPr>
            <w:r w:rsidRPr="00BD7EF7">
              <w:rPr>
                <w:bCs/>
                <w:sz w:val="20"/>
                <w:szCs w:val="20"/>
              </w:rPr>
              <w:t>661</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6</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18</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12</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5</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11</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17</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15</w:t>
            </w:r>
          </w:p>
        </w:tc>
      </w:tr>
      <w:tr w:rsidR="00BD7EF7" w:rsidRPr="00BD7EF7" w:rsidTr="00C87ED0">
        <w:trPr>
          <w:trHeight w:val="70"/>
        </w:trPr>
        <w:tc>
          <w:tcPr>
            <w:tcW w:w="2552" w:type="dxa"/>
          </w:tcPr>
          <w:p w:rsidR="00E32F79" w:rsidRPr="00BD7EF7" w:rsidRDefault="00E32F79" w:rsidP="00AE7C56">
            <w:pPr>
              <w:widowControl w:val="0"/>
              <w:contextualSpacing/>
              <w:jc w:val="center"/>
              <w:rPr>
                <w:bCs/>
                <w:sz w:val="20"/>
                <w:szCs w:val="20"/>
              </w:rPr>
            </w:pPr>
            <w:r w:rsidRPr="00BD7EF7">
              <w:rPr>
                <w:bCs/>
                <w:sz w:val="20"/>
                <w:szCs w:val="20"/>
              </w:rPr>
              <w:t>На 1000чел</w:t>
            </w:r>
          </w:p>
        </w:tc>
        <w:tc>
          <w:tcPr>
            <w:tcW w:w="850" w:type="dxa"/>
          </w:tcPr>
          <w:p w:rsidR="00E32F79" w:rsidRPr="00BD7EF7" w:rsidRDefault="00C261A2" w:rsidP="00AE7C56">
            <w:pPr>
              <w:widowControl w:val="0"/>
              <w:contextualSpacing/>
              <w:jc w:val="center"/>
              <w:rPr>
                <w:bCs/>
                <w:sz w:val="20"/>
                <w:szCs w:val="20"/>
              </w:rPr>
            </w:pPr>
            <w:r w:rsidRPr="00BD7EF7">
              <w:rPr>
                <w:bCs/>
                <w:sz w:val="20"/>
                <w:szCs w:val="20"/>
              </w:rPr>
              <w:t>36,3</w:t>
            </w:r>
          </w:p>
        </w:tc>
        <w:tc>
          <w:tcPr>
            <w:tcW w:w="851" w:type="dxa"/>
          </w:tcPr>
          <w:p w:rsidR="00E32F79" w:rsidRPr="00BD7EF7" w:rsidRDefault="008F7A3D" w:rsidP="00AE7C56">
            <w:pPr>
              <w:widowControl w:val="0"/>
              <w:contextualSpacing/>
              <w:jc w:val="center"/>
              <w:rPr>
                <w:bCs/>
                <w:sz w:val="20"/>
                <w:szCs w:val="20"/>
              </w:rPr>
            </w:pPr>
            <w:r w:rsidRPr="00BD7EF7">
              <w:rPr>
                <w:bCs/>
                <w:sz w:val="20"/>
                <w:szCs w:val="20"/>
              </w:rPr>
              <w:t>51,6</w:t>
            </w:r>
          </w:p>
        </w:tc>
        <w:tc>
          <w:tcPr>
            <w:tcW w:w="709" w:type="dxa"/>
          </w:tcPr>
          <w:p w:rsidR="00E32F79" w:rsidRPr="00BD7EF7" w:rsidRDefault="00044BB2" w:rsidP="00AE7C56">
            <w:pPr>
              <w:widowControl w:val="0"/>
              <w:contextualSpacing/>
              <w:jc w:val="center"/>
              <w:rPr>
                <w:bCs/>
                <w:sz w:val="20"/>
                <w:szCs w:val="20"/>
              </w:rPr>
            </w:pPr>
            <w:r w:rsidRPr="00BD7EF7">
              <w:rPr>
                <w:bCs/>
                <w:sz w:val="20"/>
                <w:szCs w:val="20"/>
              </w:rPr>
              <w:t>4,1</w:t>
            </w:r>
          </w:p>
        </w:tc>
        <w:tc>
          <w:tcPr>
            <w:tcW w:w="708" w:type="dxa"/>
          </w:tcPr>
          <w:p w:rsidR="00E32F79" w:rsidRPr="00BD7EF7" w:rsidRDefault="00877CD8" w:rsidP="00AE7C56">
            <w:pPr>
              <w:widowControl w:val="0"/>
              <w:contextualSpacing/>
              <w:jc w:val="center"/>
              <w:rPr>
                <w:bCs/>
                <w:sz w:val="20"/>
                <w:szCs w:val="20"/>
              </w:rPr>
            </w:pPr>
            <w:r w:rsidRPr="00BD7EF7">
              <w:rPr>
                <w:bCs/>
                <w:sz w:val="20"/>
                <w:szCs w:val="20"/>
              </w:rPr>
              <w:t>20,3</w:t>
            </w:r>
          </w:p>
        </w:tc>
        <w:tc>
          <w:tcPr>
            <w:tcW w:w="709" w:type="dxa"/>
          </w:tcPr>
          <w:p w:rsidR="00E32F79" w:rsidRPr="00BD7EF7" w:rsidRDefault="00D101C2" w:rsidP="00AE7C56">
            <w:pPr>
              <w:widowControl w:val="0"/>
              <w:contextualSpacing/>
              <w:jc w:val="center"/>
              <w:rPr>
                <w:bCs/>
                <w:sz w:val="20"/>
                <w:szCs w:val="20"/>
              </w:rPr>
            </w:pPr>
            <w:r w:rsidRPr="00BD7EF7">
              <w:rPr>
                <w:bCs/>
                <w:sz w:val="20"/>
                <w:szCs w:val="20"/>
              </w:rPr>
              <w:t>9,3</w:t>
            </w:r>
          </w:p>
        </w:tc>
        <w:tc>
          <w:tcPr>
            <w:tcW w:w="709" w:type="dxa"/>
          </w:tcPr>
          <w:p w:rsidR="00E32F79" w:rsidRPr="00BD7EF7" w:rsidRDefault="0000316F" w:rsidP="00AE7C56">
            <w:pPr>
              <w:widowControl w:val="0"/>
              <w:contextualSpacing/>
              <w:jc w:val="center"/>
              <w:rPr>
                <w:bCs/>
                <w:sz w:val="20"/>
                <w:szCs w:val="20"/>
              </w:rPr>
            </w:pPr>
            <w:r w:rsidRPr="00BD7EF7">
              <w:rPr>
                <w:bCs/>
                <w:sz w:val="20"/>
                <w:szCs w:val="20"/>
              </w:rPr>
              <w:t>3,8</w:t>
            </w:r>
          </w:p>
        </w:tc>
        <w:tc>
          <w:tcPr>
            <w:tcW w:w="709"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8" w:type="dxa"/>
          </w:tcPr>
          <w:p w:rsidR="00E32F79" w:rsidRPr="00BD7EF7" w:rsidRDefault="00E56C34" w:rsidP="00AE7C56">
            <w:pPr>
              <w:widowControl w:val="0"/>
              <w:contextualSpacing/>
              <w:jc w:val="center"/>
              <w:rPr>
                <w:bCs/>
                <w:sz w:val="20"/>
                <w:szCs w:val="20"/>
              </w:rPr>
            </w:pPr>
            <w:r w:rsidRPr="00BD7EF7">
              <w:rPr>
                <w:bCs/>
                <w:sz w:val="20"/>
                <w:szCs w:val="20"/>
              </w:rPr>
              <w:t>10,9</w:t>
            </w:r>
          </w:p>
        </w:tc>
        <w:tc>
          <w:tcPr>
            <w:tcW w:w="708" w:type="dxa"/>
          </w:tcPr>
          <w:p w:rsidR="00E32F79" w:rsidRPr="00BD7EF7" w:rsidRDefault="00EA2262" w:rsidP="00AE7C56">
            <w:pPr>
              <w:widowControl w:val="0"/>
              <w:contextualSpacing/>
              <w:jc w:val="center"/>
              <w:rPr>
                <w:bCs/>
                <w:sz w:val="20"/>
                <w:szCs w:val="20"/>
              </w:rPr>
            </w:pPr>
            <w:r w:rsidRPr="00BD7EF7">
              <w:rPr>
                <w:bCs/>
                <w:sz w:val="20"/>
                <w:szCs w:val="20"/>
              </w:rPr>
              <w:t>10,0</w:t>
            </w:r>
          </w:p>
        </w:tc>
        <w:tc>
          <w:tcPr>
            <w:tcW w:w="708" w:type="dxa"/>
          </w:tcPr>
          <w:p w:rsidR="00E32F79" w:rsidRPr="00BD7EF7" w:rsidRDefault="00300655" w:rsidP="00AE7C56">
            <w:pPr>
              <w:widowControl w:val="0"/>
              <w:contextualSpacing/>
              <w:jc w:val="center"/>
              <w:rPr>
                <w:bCs/>
                <w:sz w:val="20"/>
                <w:szCs w:val="20"/>
              </w:rPr>
            </w:pPr>
            <w:r w:rsidRPr="00BD7EF7">
              <w:rPr>
                <w:bCs/>
                <w:sz w:val="20"/>
                <w:szCs w:val="20"/>
              </w:rPr>
              <w:t>18,9</w:t>
            </w:r>
          </w:p>
        </w:tc>
      </w:tr>
      <w:tr w:rsidR="00BD7EF7" w:rsidRPr="00BD7EF7" w:rsidTr="00AE7C56">
        <w:trPr>
          <w:trHeight w:val="450"/>
        </w:trPr>
        <w:tc>
          <w:tcPr>
            <w:tcW w:w="2552" w:type="dxa"/>
          </w:tcPr>
          <w:p w:rsidR="00CA47D4" w:rsidRPr="00BD7EF7" w:rsidRDefault="00CA47D4" w:rsidP="00AE7C56">
            <w:pPr>
              <w:widowControl w:val="0"/>
              <w:contextualSpacing/>
              <w:jc w:val="center"/>
              <w:rPr>
                <w:bCs/>
                <w:sz w:val="20"/>
                <w:szCs w:val="20"/>
              </w:rPr>
            </w:pPr>
            <w:r w:rsidRPr="00BD7EF7">
              <w:rPr>
                <w:bCs/>
                <w:sz w:val="20"/>
                <w:szCs w:val="20"/>
              </w:rPr>
              <w:t>болезни уха и сосцевидного отростка</w:t>
            </w:r>
            <w:r w:rsidR="00E32F79" w:rsidRPr="00BD7EF7">
              <w:rPr>
                <w:bCs/>
                <w:sz w:val="20"/>
                <w:szCs w:val="20"/>
              </w:rPr>
              <w:t>, всего</w:t>
            </w:r>
          </w:p>
        </w:tc>
        <w:tc>
          <w:tcPr>
            <w:tcW w:w="850" w:type="dxa"/>
          </w:tcPr>
          <w:p w:rsidR="00CA47D4" w:rsidRPr="00BD7EF7" w:rsidRDefault="007017D3" w:rsidP="00AE7C56">
            <w:pPr>
              <w:widowControl w:val="0"/>
              <w:contextualSpacing/>
              <w:jc w:val="center"/>
              <w:rPr>
                <w:bCs/>
                <w:sz w:val="20"/>
                <w:szCs w:val="20"/>
              </w:rPr>
            </w:pPr>
            <w:r w:rsidRPr="00BD7EF7">
              <w:rPr>
                <w:bCs/>
                <w:sz w:val="20"/>
                <w:szCs w:val="20"/>
              </w:rPr>
              <w:t>505</w:t>
            </w:r>
          </w:p>
        </w:tc>
        <w:tc>
          <w:tcPr>
            <w:tcW w:w="851" w:type="dxa"/>
          </w:tcPr>
          <w:p w:rsidR="00CA47D4" w:rsidRPr="00BD7EF7" w:rsidRDefault="007017D3" w:rsidP="00AE7C56">
            <w:pPr>
              <w:widowControl w:val="0"/>
              <w:contextualSpacing/>
              <w:jc w:val="center"/>
              <w:rPr>
                <w:bCs/>
                <w:sz w:val="20"/>
                <w:szCs w:val="20"/>
              </w:rPr>
            </w:pPr>
            <w:r w:rsidRPr="00BD7EF7">
              <w:rPr>
                <w:bCs/>
                <w:sz w:val="20"/>
                <w:szCs w:val="20"/>
              </w:rPr>
              <w:t>352</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5</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16</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27</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11</w:t>
            </w:r>
          </w:p>
        </w:tc>
        <w:tc>
          <w:tcPr>
            <w:tcW w:w="709" w:type="dxa"/>
          </w:tcPr>
          <w:p w:rsidR="00CA47D4" w:rsidRPr="00BD7EF7" w:rsidRDefault="00964EBC" w:rsidP="00AE7C56">
            <w:pPr>
              <w:widowControl w:val="0"/>
              <w:contextualSpacing/>
              <w:jc w:val="center"/>
              <w:rPr>
                <w:bCs/>
                <w:sz w:val="20"/>
                <w:szCs w:val="20"/>
              </w:rPr>
            </w:pPr>
            <w:r w:rsidRPr="00BD7EF7">
              <w:rPr>
                <w:bCs/>
                <w:sz w:val="20"/>
                <w:szCs w:val="20"/>
              </w:rPr>
              <w:t>-</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32</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37</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22</w:t>
            </w:r>
          </w:p>
        </w:tc>
      </w:tr>
      <w:tr w:rsidR="00BD7EF7" w:rsidRPr="00BD7EF7" w:rsidTr="00C87ED0">
        <w:trPr>
          <w:trHeight w:val="70"/>
        </w:trPr>
        <w:tc>
          <w:tcPr>
            <w:tcW w:w="2552" w:type="dxa"/>
          </w:tcPr>
          <w:p w:rsidR="00E32F79" w:rsidRPr="00BD7EF7" w:rsidRDefault="00E32F79" w:rsidP="00AE7C56">
            <w:pPr>
              <w:widowControl w:val="0"/>
              <w:contextualSpacing/>
              <w:jc w:val="center"/>
              <w:rPr>
                <w:bCs/>
                <w:sz w:val="20"/>
                <w:szCs w:val="20"/>
              </w:rPr>
            </w:pPr>
            <w:r w:rsidRPr="00BD7EF7">
              <w:rPr>
                <w:bCs/>
                <w:sz w:val="20"/>
                <w:szCs w:val="20"/>
              </w:rPr>
              <w:t>На 1000чел</w:t>
            </w:r>
          </w:p>
        </w:tc>
        <w:tc>
          <w:tcPr>
            <w:tcW w:w="850" w:type="dxa"/>
          </w:tcPr>
          <w:p w:rsidR="00E32F79" w:rsidRPr="00BD7EF7" w:rsidRDefault="00C261A2" w:rsidP="00AE7C56">
            <w:pPr>
              <w:widowControl w:val="0"/>
              <w:contextualSpacing/>
              <w:jc w:val="center"/>
              <w:rPr>
                <w:bCs/>
                <w:sz w:val="20"/>
                <w:szCs w:val="20"/>
              </w:rPr>
            </w:pPr>
            <w:r w:rsidRPr="00BD7EF7">
              <w:rPr>
                <w:bCs/>
                <w:sz w:val="20"/>
                <w:szCs w:val="20"/>
              </w:rPr>
              <w:t>24,6</w:t>
            </w:r>
          </w:p>
        </w:tc>
        <w:tc>
          <w:tcPr>
            <w:tcW w:w="851" w:type="dxa"/>
          </w:tcPr>
          <w:p w:rsidR="00E32F79" w:rsidRPr="00BD7EF7" w:rsidRDefault="008F7A3D" w:rsidP="00AE7C56">
            <w:pPr>
              <w:widowControl w:val="0"/>
              <w:contextualSpacing/>
              <w:jc w:val="center"/>
              <w:rPr>
                <w:bCs/>
                <w:sz w:val="20"/>
                <w:szCs w:val="20"/>
              </w:rPr>
            </w:pPr>
            <w:r w:rsidRPr="00BD7EF7">
              <w:rPr>
                <w:bCs/>
                <w:sz w:val="20"/>
                <w:szCs w:val="20"/>
              </w:rPr>
              <w:t>27,5</w:t>
            </w:r>
          </w:p>
        </w:tc>
        <w:tc>
          <w:tcPr>
            <w:tcW w:w="709" w:type="dxa"/>
          </w:tcPr>
          <w:p w:rsidR="00E32F79" w:rsidRPr="00BD7EF7" w:rsidRDefault="00044BB2" w:rsidP="00AE7C56">
            <w:pPr>
              <w:widowControl w:val="0"/>
              <w:contextualSpacing/>
              <w:jc w:val="center"/>
              <w:rPr>
                <w:bCs/>
                <w:sz w:val="20"/>
                <w:szCs w:val="20"/>
              </w:rPr>
            </w:pPr>
            <w:r w:rsidRPr="00BD7EF7">
              <w:rPr>
                <w:bCs/>
                <w:sz w:val="20"/>
                <w:szCs w:val="20"/>
              </w:rPr>
              <w:t>3,4</w:t>
            </w:r>
          </w:p>
        </w:tc>
        <w:tc>
          <w:tcPr>
            <w:tcW w:w="708" w:type="dxa"/>
          </w:tcPr>
          <w:p w:rsidR="00E32F79" w:rsidRPr="00BD7EF7" w:rsidRDefault="00877CD8" w:rsidP="00AE7C56">
            <w:pPr>
              <w:widowControl w:val="0"/>
              <w:contextualSpacing/>
              <w:jc w:val="center"/>
              <w:rPr>
                <w:bCs/>
                <w:sz w:val="20"/>
                <w:szCs w:val="20"/>
              </w:rPr>
            </w:pPr>
            <w:r w:rsidRPr="00BD7EF7">
              <w:rPr>
                <w:bCs/>
                <w:sz w:val="20"/>
                <w:szCs w:val="20"/>
              </w:rPr>
              <w:t>18,1</w:t>
            </w:r>
          </w:p>
        </w:tc>
        <w:tc>
          <w:tcPr>
            <w:tcW w:w="709" w:type="dxa"/>
          </w:tcPr>
          <w:p w:rsidR="00E32F79" w:rsidRPr="00BD7EF7" w:rsidRDefault="00D101C2" w:rsidP="00AE7C56">
            <w:pPr>
              <w:widowControl w:val="0"/>
              <w:contextualSpacing/>
              <w:jc w:val="center"/>
              <w:rPr>
                <w:bCs/>
                <w:sz w:val="20"/>
                <w:szCs w:val="20"/>
              </w:rPr>
            </w:pPr>
            <w:r w:rsidRPr="00BD7EF7">
              <w:rPr>
                <w:bCs/>
                <w:sz w:val="20"/>
                <w:szCs w:val="20"/>
              </w:rPr>
              <w:t>20,8</w:t>
            </w:r>
          </w:p>
        </w:tc>
        <w:tc>
          <w:tcPr>
            <w:tcW w:w="709" w:type="dxa"/>
          </w:tcPr>
          <w:p w:rsidR="00E32F79" w:rsidRPr="00BD7EF7" w:rsidRDefault="0000316F" w:rsidP="00AE7C56">
            <w:pPr>
              <w:widowControl w:val="0"/>
              <w:contextualSpacing/>
              <w:jc w:val="center"/>
              <w:rPr>
                <w:bCs/>
                <w:sz w:val="20"/>
                <w:szCs w:val="20"/>
              </w:rPr>
            </w:pPr>
            <w:r w:rsidRPr="00BD7EF7">
              <w:rPr>
                <w:bCs/>
                <w:sz w:val="20"/>
                <w:szCs w:val="20"/>
              </w:rPr>
              <w:t>8,5</w:t>
            </w:r>
          </w:p>
        </w:tc>
        <w:tc>
          <w:tcPr>
            <w:tcW w:w="709" w:type="dxa"/>
          </w:tcPr>
          <w:p w:rsidR="00E32F79" w:rsidRPr="00BD7EF7" w:rsidRDefault="00964EBC" w:rsidP="00AE7C56">
            <w:pPr>
              <w:widowControl w:val="0"/>
              <w:contextualSpacing/>
              <w:jc w:val="center"/>
              <w:rPr>
                <w:bCs/>
                <w:sz w:val="20"/>
                <w:szCs w:val="20"/>
              </w:rPr>
            </w:pPr>
            <w:r w:rsidRPr="00BD7EF7">
              <w:rPr>
                <w:bCs/>
                <w:sz w:val="20"/>
                <w:szCs w:val="20"/>
              </w:rPr>
              <w:t>-</w:t>
            </w:r>
          </w:p>
        </w:tc>
        <w:tc>
          <w:tcPr>
            <w:tcW w:w="708" w:type="dxa"/>
          </w:tcPr>
          <w:p w:rsidR="00E32F79" w:rsidRPr="00BD7EF7" w:rsidRDefault="00E56C34" w:rsidP="00AE7C56">
            <w:pPr>
              <w:widowControl w:val="0"/>
              <w:contextualSpacing/>
              <w:jc w:val="center"/>
              <w:rPr>
                <w:bCs/>
                <w:sz w:val="20"/>
                <w:szCs w:val="20"/>
              </w:rPr>
            </w:pPr>
            <w:r w:rsidRPr="00BD7EF7">
              <w:rPr>
                <w:bCs/>
                <w:sz w:val="20"/>
                <w:szCs w:val="20"/>
              </w:rPr>
              <w:t>31,7</w:t>
            </w:r>
          </w:p>
        </w:tc>
        <w:tc>
          <w:tcPr>
            <w:tcW w:w="708" w:type="dxa"/>
          </w:tcPr>
          <w:p w:rsidR="00E32F79" w:rsidRPr="00BD7EF7" w:rsidRDefault="00EA2262" w:rsidP="00AE7C56">
            <w:pPr>
              <w:widowControl w:val="0"/>
              <w:contextualSpacing/>
              <w:jc w:val="center"/>
              <w:rPr>
                <w:bCs/>
                <w:sz w:val="20"/>
                <w:szCs w:val="20"/>
              </w:rPr>
            </w:pPr>
            <w:r w:rsidRPr="00BD7EF7">
              <w:rPr>
                <w:bCs/>
                <w:sz w:val="20"/>
                <w:szCs w:val="20"/>
              </w:rPr>
              <w:t>21,8</w:t>
            </w:r>
          </w:p>
        </w:tc>
        <w:tc>
          <w:tcPr>
            <w:tcW w:w="708" w:type="dxa"/>
          </w:tcPr>
          <w:p w:rsidR="00E32F79" w:rsidRPr="00BD7EF7" w:rsidRDefault="00300655" w:rsidP="00AE7C56">
            <w:pPr>
              <w:widowControl w:val="0"/>
              <w:contextualSpacing/>
              <w:jc w:val="center"/>
              <w:rPr>
                <w:bCs/>
                <w:sz w:val="20"/>
                <w:szCs w:val="20"/>
              </w:rPr>
            </w:pPr>
            <w:r w:rsidRPr="00BD7EF7">
              <w:rPr>
                <w:bCs/>
                <w:sz w:val="20"/>
                <w:szCs w:val="20"/>
              </w:rPr>
              <w:t>27,7</w:t>
            </w:r>
          </w:p>
        </w:tc>
      </w:tr>
      <w:tr w:rsidR="00BD7EF7" w:rsidRPr="00BD7EF7" w:rsidTr="00D8194E">
        <w:trPr>
          <w:trHeight w:val="70"/>
        </w:trPr>
        <w:tc>
          <w:tcPr>
            <w:tcW w:w="2552" w:type="dxa"/>
            <w:tcBorders>
              <w:bottom w:val="single" w:sz="4" w:space="0" w:color="auto"/>
            </w:tcBorders>
          </w:tcPr>
          <w:p w:rsidR="00CA47D4" w:rsidRPr="00BD7EF7" w:rsidRDefault="00CA47D4" w:rsidP="00AE7C56">
            <w:pPr>
              <w:widowControl w:val="0"/>
              <w:contextualSpacing/>
              <w:jc w:val="center"/>
              <w:rPr>
                <w:bCs/>
                <w:sz w:val="20"/>
                <w:szCs w:val="20"/>
              </w:rPr>
            </w:pPr>
            <w:r w:rsidRPr="00BD7EF7">
              <w:rPr>
                <w:bCs/>
                <w:sz w:val="20"/>
                <w:szCs w:val="20"/>
              </w:rPr>
              <w:t>болезни системы кровообращения</w:t>
            </w:r>
          </w:p>
        </w:tc>
        <w:tc>
          <w:tcPr>
            <w:tcW w:w="850" w:type="dxa"/>
            <w:tcBorders>
              <w:bottom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7312</w:t>
            </w:r>
          </w:p>
        </w:tc>
        <w:tc>
          <w:tcPr>
            <w:tcW w:w="851" w:type="dxa"/>
            <w:tcBorders>
              <w:bottom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4077</w:t>
            </w:r>
          </w:p>
        </w:tc>
        <w:tc>
          <w:tcPr>
            <w:tcW w:w="709" w:type="dxa"/>
            <w:tcBorders>
              <w:bottom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285</w:t>
            </w:r>
          </w:p>
        </w:tc>
        <w:tc>
          <w:tcPr>
            <w:tcW w:w="708" w:type="dxa"/>
            <w:tcBorders>
              <w:bottom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294</w:t>
            </w:r>
          </w:p>
        </w:tc>
        <w:tc>
          <w:tcPr>
            <w:tcW w:w="709" w:type="dxa"/>
            <w:tcBorders>
              <w:bottom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415</w:t>
            </w:r>
          </w:p>
        </w:tc>
        <w:tc>
          <w:tcPr>
            <w:tcW w:w="709" w:type="dxa"/>
            <w:tcBorders>
              <w:bottom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627</w:t>
            </w:r>
          </w:p>
        </w:tc>
        <w:tc>
          <w:tcPr>
            <w:tcW w:w="709" w:type="dxa"/>
            <w:tcBorders>
              <w:bottom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323</w:t>
            </w:r>
          </w:p>
        </w:tc>
        <w:tc>
          <w:tcPr>
            <w:tcW w:w="708" w:type="dxa"/>
            <w:tcBorders>
              <w:bottom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175</w:t>
            </w:r>
          </w:p>
        </w:tc>
        <w:tc>
          <w:tcPr>
            <w:tcW w:w="708" w:type="dxa"/>
            <w:tcBorders>
              <w:bottom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718</w:t>
            </w:r>
          </w:p>
        </w:tc>
        <w:tc>
          <w:tcPr>
            <w:tcW w:w="708" w:type="dxa"/>
            <w:tcBorders>
              <w:bottom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398</w:t>
            </w:r>
          </w:p>
        </w:tc>
      </w:tr>
      <w:tr w:rsidR="00BD7EF7" w:rsidRPr="00BD7EF7" w:rsidTr="00D8194E">
        <w:trPr>
          <w:trHeight w:val="70"/>
        </w:trPr>
        <w:tc>
          <w:tcPr>
            <w:tcW w:w="2552" w:type="dxa"/>
            <w:tcBorders>
              <w:bottom w:val="single" w:sz="4" w:space="0" w:color="auto"/>
            </w:tcBorders>
          </w:tcPr>
          <w:p w:rsidR="00E32F79" w:rsidRPr="00BD7EF7" w:rsidRDefault="00E32F79" w:rsidP="00AE7C56">
            <w:pPr>
              <w:widowControl w:val="0"/>
              <w:contextualSpacing/>
              <w:jc w:val="center"/>
              <w:rPr>
                <w:bCs/>
                <w:sz w:val="20"/>
                <w:szCs w:val="20"/>
              </w:rPr>
            </w:pPr>
            <w:r w:rsidRPr="00BD7EF7">
              <w:rPr>
                <w:bCs/>
                <w:sz w:val="20"/>
                <w:szCs w:val="20"/>
              </w:rPr>
              <w:t>На 1000чел</w:t>
            </w:r>
          </w:p>
        </w:tc>
        <w:tc>
          <w:tcPr>
            <w:tcW w:w="850" w:type="dxa"/>
            <w:tcBorders>
              <w:bottom w:val="single" w:sz="4" w:space="0" w:color="auto"/>
            </w:tcBorders>
          </w:tcPr>
          <w:p w:rsidR="00E32F79" w:rsidRPr="00BD7EF7" w:rsidRDefault="00C261A2" w:rsidP="00AE7C56">
            <w:pPr>
              <w:widowControl w:val="0"/>
              <w:contextualSpacing/>
              <w:jc w:val="center"/>
              <w:rPr>
                <w:bCs/>
                <w:sz w:val="20"/>
                <w:szCs w:val="20"/>
              </w:rPr>
            </w:pPr>
            <w:r w:rsidRPr="00BD7EF7">
              <w:rPr>
                <w:bCs/>
                <w:sz w:val="20"/>
                <w:szCs w:val="20"/>
              </w:rPr>
              <w:t>356,1</w:t>
            </w:r>
          </w:p>
        </w:tc>
        <w:tc>
          <w:tcPr>
            <w:tcW w:w="851" w:type="dxa"/>
            <w:tcBorders>
              <w:bottom w:val="single" w:sz="4" w:space="0" w:color="auto"/>
            </w:tcBorders>
          </w:tcPr>
          <w:p w:rsidR="00400F34" w:rsidRPr="00BD7EF7" w:rsidRDefault="008F7A3D" w:rsidP="00D8194E">
            <w:pPr>
              <w:widowControl w:val="0"/>
              <w:contextualSpacing/>
              <w:jc w:val="center"/>
              <w:rPr>
                <w:bCs/>
                <w:sz w:val="20"/>
                <w:szCs w:val="20"/>
              </w:rPr>
            </w:pPr>
            <w:r w:rsidRPr="00BD7EF7">
              <w:rPr>
                <w:bCs/>
                <w:sz w:val="20"/>
                <w:szCs w:val="20"/>
              </w:rPr>
              <w:t>318,3</w:t>
            </w:r>
          </w:p>
        </w:tc>
        <w:tc>
          <w:tcPr>
            <w:tcW w:w="709" w:type="dxa"/>
            <w:tcBorders>
              <w:bottom w:val="single" w:sz="4" w:space="0" w:color="auto"/>
            </w:tcBorders>
          </w:tcPr>
          <w:p w:rsidR="00E32F79" w:rsidRPr="00BD7EF7" w:rsidRDefault="00044BB2" w:rsidP="00AE7C56">
            <w:pPr>
              <w:widowControl w:val="0"/>
              <w:contextualSpacing/>
              <w:jc w:val="center"/>
              <w:rPr>
                <w:bCs/>
                <w:sz w:val="20"/>
                <w:szCs w:val="20"/>
              </w:rPr>
            </w:pPr>
            <w:r w:rsidRPr="00BD7EF7">
              <w:rPr>
                <w:bCs/>
                <w:sz w:val="20"/>
                <w:szCs w:val="20"/>
              </w:rPr>
              <w:t>194,9</w:t>
            </w:r>
          </w:p>
        </w:tc>
        <w:tc>
          <w:tcPr>
            <w:tcW w:w="708" w:type="dxa"/>
            <w:tcBorders>
              <w:bottom w:val="single" w:sz="4" w:space="0" w:color="auto"/>
            </w:tcBorders>
          </w:tcPr>
          <w:p w:rsidR="00E32F79" w:rsidRPr="00BD7EF7" w:rsidRDefault="00877CD8" w:rsidP="00AE7C56">
            <w:pPr>
              <w:widowControl w:val="0"/>
              <w:contextualSpacing/>
              <w:jc w:val="center"/>
              <w:rPr>
                <w:bCs/>
                <w:sz w:val="20"/>
                <w:szCs w:val="20"/>
              </w:rPr>
            </w:pPr>
            <w:r w:rsidRPr="00BD7EF7">
              <w:rPr>
                <w:bCs/>
                <w:sz w:val="20"/>
                <w:szCs w:val="20"/>
              </w:rPr>
              <w:t>332,2</w:t>
            </w:r>
          </w:p>
        </w:tc>
        <w:tc>
          <w:tcPr>
            <w:tcW w:w="709" w:type="dxa"/>
            <w:tcBorders>
              <w:bottom w:val="single" w:sz="4" w:space="0" w:color="auto"/>
            </w:tcBorders>
          </w:tcPr>
          <w:p w:rsidR="00E32F79" w:rsidRPr="00BD7EF7" w:rsidRDefault="00D101C2" w:rsidP="00AE7C56">
            <w:pPr>
              <w:widowControl w:val="0"/>
              <w:contextualSpacing/>
              <w:jc w:val="center"/>
              <w:rPr>
                <w:bCs/>
                <w:sz w:val="20"/>
                <w:szCs w:val="20"/>
              </w:rPr>
            </w:pPr>
            <w:r w:rsidRPr="00BD7EF7">
              <w:rPr>
                <w:bCs/>
                <w:sz w:val="20"/>
                <w:szCs w:val="20"/>
              </w:rPr>
              <w:t>320,5</w:t>
            </w:r>
          </w:p>
        </w:tc>
        <w:tc>
          <w:tcPr>
            <w:tcW w:w="709" w:type="dxa"/>
            <w:tcBorders>
              <w:bottom w:val="single" w:sz="4" w:space="0" w:color="auto"/>
            </w:tcBorders>
          </w:tcPr>
          <w:p w:rsidR="00E32F79" w:rsidRPr="00BD7EF7" w:rsidRDefault="0000316F" w:rsidP="00AE7C56">
            <w:pPr>
              <w:widowControl w:val="0"/>
              <w:contextualSpacing/>
              <w:jc w:val="center"/>
              <w:rPr>
                <w:bCs/>
                <w:sz w:val="20"/>
                <w:szCs w:val="20"/>
              </w:rPr>
            </w:pPr>
            <w:r w:rsidRPr="00BD7EF7">
              <w:rPr>
                <w:bCs/>
                <w:sz w:val="20"/>
                <w:szCs w:val="20"/>
              </w:rPr>
              <w:t>480,1</w:t>
            </w:r>
          </w:p>
        </w:tc>
        <w:tc>
          <w:tcPr>
            <w:tcW w:w="709" w:type="dxa"/>
            <w:tcBorders>
              <w:bottom w:val="single" w:sz="4" w:space="0" w:color="auto"/>
            </w:tcBorders>
          </w:tcPr>
          <w:p w:rsidR="00E32F79" w:rsidRPr="00BD7EF7" w:rsidRDefault="00964EBC" w:rsidP="00AE7C56">
            <w:pPr>
              <w:widowControl w:val="0"/>
              <w:contextualSpacing/>
              <w:jc w:val="center"/>
              <w:rPr>
                <w:bCs/>
                <w:sz w:val="20"/>
                <w:szCs w:val="20"/>
              </w:rPr>
            </w:pPr>
            <w:r w:rsidRPr="00BD7EF7">
              <w:rPr>
                <w:bCs/>
                <w:sz w:val="20"/>
                <w:szCs w:val="20"/>
              </w:rPr>
              <w:t>275,1</w:t>
            </w:r>
          </w:p>
        </w:tc>
        <w:tc>
          <w:tcPr>
            <w:tcW w:w="708" w:type="dxa"/>
            <w:tcBorders>
              <w:bottom w:val="single" w:sz="4" w:space="0" w:color="auto"/>
            </w:tcBorders>
          </w:tcPr>
          <w:p w:rsidR="00E32F79" w:rsidRPr="00BD7EF7" w:rsidRDefault="00E56C34" w:rsidP="00AE7C56">
            <w:pPr>
              <w:widowControl w:val="0"/>
              <w:contextualSpacing/>
              <w:jc w:val="center"/>
              <w:rPr>
                <w:bCs/>
                <w:sz w:val="20"/>
                <w:szCs w:val="20"/>
              </w:rPr>
            </w:pPr>
            <w:r w:rsidRPr="00BD7EF7">
              <w:rPr>
                <w:bCs/>
                <w:sz w:val="20"/>
                <w:szCs w:val="20"/>
              </w:rPr>
              <w:t>173,3</w:t>
            </w:r>
          </w:p>
        </w:tc>
        <w:tc>
          <w:tcPr>
            <w:tcW w:w="708" w:type="dxa"/>
            <w:tcBorders>
              <w:bottom w:val="single" w:sz="4" w:space="0" w:color="auto"/>
            </w:tcBorders>
          </w:tcPr>
          <w:p w:rsidR="00E32F79" w:rsidRPr="00BD7EF7" w:rsidRDefault="00EA2262" w:rsidP="00AE7C56">
            <w:pPr>
              <w:widowControl w:val="0"/>
              <w:contextualSpacing/>
              <w:jc w:val="center"/>
              <w:rPr>
                <w:bCs/>
                <w:sz w:val="20"/>
                <w:szCs w:val="20"/>
              </w:rPr>
            </w:pPr>
            <w:r w:rsidRPr="00BD7EF7">
              <w:rPr>
                <w:bCs/>
                <w:sz w:val="20"/>
                <w:szCs w:val="20"/>
              </w:rPr>
              <w:t>423,3</w:t>
            </w:r>
          </w:p>
        </w:tc>
        <w:tc>
          <w:tcPr>
            <w:tcW w:w="708" w:type="dxa"/>
            <w:tcBorders>
              <w:bottom w:val="single" w:sz="4" w:space="0" w:color="auto"/>
            </w:tcBorders>
          </w:tcPr>
          <w:p w:rsidR="00E32F79" w:rsidRPr="00BD7EF7" w:rsidRDefault="00D703F8" w:rsidP="00AE7C56">
            <w:pPr>
              <w:widowControl w:val="0"/>
              <w:contextualSpacing/>
              <w:jc w:val="center"/>
              <w:rPr>
                <w:bCs/>
                <w:sz w:val="20"/>
                <w:szCs w:val="20"/>
              </w:rPr>
            </w:pPr>
            <w:r w:rsidRPr="00BD7EF7">
              <w:rPr>
                <w:bCs/>
                <w:sz w:val="20"/>
                <w:szCs w:val="20"/>
              </w:rPr>
              <w:t>500,6</w:t>
            </w:r>
          </w:p>
        </w:tc>
      </w:tr>
      <w:tr w:rsidR="00BD7EF7" w:rsidRPr="00BD7EF7" w:rsidTr="00AE7C56">
        <w:trPr>
          <w:trHeight w:val="394"/>
        </w:trPr>
        <w:tc>
          <w:tcPr>
            <w:tcW w:w="2552" w:type="dxa"/>
            <w:tcBorders>
              <w:top w:val="single" w:sz="4" w:space="0" w:color="auto"/>
              <w:left w:val="single" w:sz="4" w:space="0" w:color="auto"/>
              <w:bottom w:val="single" w:sz="4" w:space="0" w:color="auto"/>
              <w:right w:val="single" w:sz="4" w:space="0" w:color="auto"/>
            </w:tcBorders>
          </w:tcPr>
          <w:p w:rsidR="00CA47D4" w:rsidRPr="00BD7EF7" w:rsidRDefault="00CA47D4" w:rsidP="00AE7C56">
            <w:pPr>
              <w:widowControl w:val="0"/>
              <w:contextualSpacing/>
              <w:jc w:val="center"/>
              <w:rPr>
                <w:bCs/>
                <w:sz w:val="20"/>
                <w:szCs w:val="20"/>
              </w:rPr>
            </w:pPr>
            <w:r w:rsidRPr="00BD7EF7">
              <w:rPr>
                <w:bCs/>
                <w:sz w:val="20"/>
                <w:szCs w:val="20"/>
              </w:rPr>
              <w:t>болезни органов дыхания</w:t>
            </w:r>
            <w:r w:rsidR="00E32F79" w:rsidRPr="00BD7EF7">
              <w:rPr>
                <w:bCs/>
                <w:sz w:val="20"/>
                <w:szCs w:val="20"/>
              </w:rPr>
              <w:t>, всего</w:t>
            </w:r>
          </w:p>
        </w:tc>
        <w:tc>
          <w:tcPr>
            <w:tcW w:w="850" w:type="dxa"/>
            <w:tcBorders>
              <w:top w:val="single" w:sz="4" w:space="0" w:color="auto"/>
              <w:left w:val="single" w:sz="4" w:space="0" w:color="auto"/>
              <w:bottom w:val="single" w:sz="4" w:space="0" w:color="auto"/>
              <w:right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6953</w:t>
            </w:r>
          </w:p>
        </w:tc>
        <w:tc>
          <w:tcPr>
            <w:tcW w:w="851" w:type="dxa"/>
            <w:tcBorders>
              <w:top w:val="single" w:sz="4" w:space="0" w:color="auto"/>
              <w:left w:val="single" w:sz="4" w:space="0" w:color="auto"/>
              <w:bottom w:val="single" w:sz="4" w:space="0" w:color="auto"/>
              <w:right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4334</w:t>
            </w:r>
          </w:p>
        </w:tc>
        <w:tc>
          <w:tcPr>
            <w:tcW w:w="709" w:type="dxa"/>
            <w:tcBorders>
              <w:top w:val="single" w:sz="4" w:space="0" w:color="auto"/>
              <w:left w:val="single" w:sz="4" w:space="0" w:color="auto"/>
              <w:bottom w:val="single" w:sz="4" w:space="0" w:color="auto"/>
              <w:right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225</w:t>
            </w:r>
          </w:p>
        </w:tc>
        <w:tc>
          <w:tcPr>
            <w:tcW w:w="708" w:type="dxa"/>
            <w:tcBorders>
              <w:top w:val="single" w:sz="4" w:space="0" w:color="auto"/>
              <w:left w:val="single" w:sz="4" w:space="0" w:color="auto"/>
              <w:bottom w:val="single" w:sz="4" w:space="0" w:color="auto"/>
              <w:right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259</w:t>
            </w:r>
          </w:p>
        </w:tc>
        <w:tc>
          <w:tcPr>
            <w:tcW w:w="709" w:type="dxa"/>
            <w:tcBorders>
              <w:top w:val="single" w:sz="4" w:space="0" w:color="auto"/>
              <w:left w:val="single" w:sz="4" w:space="0" w:color="auto"/>
              <w:bottom w:val="single" w:sz="4" w:space="0" w:color="auto"/>
              <w:right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352</w:t>
            </w:r>
          </w:p>
        </w:tc>
        <w:tc>
          <w:tcPr>
            <w:tcW w:w="709" w:type="dxa"/>
            <w:tcBorders>
              <w:top w:val="single" w:sz="4" w:space="0" w:color="auto"/>
              <w:left w:val="single" w:sz="4" w:space="0" w:color="auto"/>
              <w:bottom w:val="single" w:sz="4" w:space="0" w:color="auto"/>
              <w:right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243</w:t>
            </w:r>
          </w:p>
        </w:tc>
        <w:tc>
          <w:tcPr>
            <w:tcW w:w="709" w:type="dxa"/>
            <w:tcBorders>
              <w:top w:val="single" w:sz="4" w:space="0" w:color="auto"/>
              <w:left w:val="single" w:sz="4" w:space="0" w:color="auto"/>
              <w:bottom w:val="single" w:sz="4" w:space="0" w:color="auto"/>
              <w:right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248</w:t>
            </w:r>
          </w:p>
        </w:tc>
        <w:tc>
          <w:tcPr>
            <w:tcW w:w="708" w:type="dxa"/>
            <w:tcBorders>
              <w:top w:val="single" w:sz="4" w:space="0" w:color="auto"/>
              <w:left w:val="single" w:sz="4" w:space="0" w:color="auto"/>
              <w:bottom w:val="single" w:sz="4" w:space="0" w:color="auto"/>
              <w:right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306</w:t>
            </w:r>
          </w:p>
        </w:tc>
        <w:tc>
          <w:tcPr>
            <w:tcW w:w="708" w:type="dxa"/>
            <w:tcBorders>
              <w:top w:val="single" w:sz="4" w:space="0" w:color="auto"/>
              <w:left w:val="single" w:sz="4" w:space="0" w:color="auto"/>
              <w:bottom w:val="single" w:sz="4" w:space="0" w:color="auto"/>
              <w:right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754</w:t>
            </w:r>
          </w:p>
        </w:tc>
        <w:tc>
          <w:tcPr>
            <w:tcW w:w="708" w:type="dxa"/>
            <w:tcBorders>
              <w:top w:val="single" w:sz="4" w:space="0" w:color="auto"/>
              <w:left w:val="single" w:sz="4" w:space="0" w:color="auto"/>
              <w:bottom w:val="single" w:sz="4" w:space="0" w:color="auto"/>
              <w:right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232</w:t>
            </w:r>
          </w:p>
        </w:tc>
      </w:tr>
      <w:tr w:rsidR="00BD7EF7" w:rsidRPr="00BD7EF7" w:rsidTr="00D8194E">
        <w:trPr>
          <w:trHeight w:val="70"/>
        </w:trPr>
        <w:tc>
          <w:tcPr>
            <w:tcW w:w="2552" w:type="dxa"/>
            <w:tcBorders>
              <w:top w:val="single" w:sz="4" w:space="0" w:color="auto"/>
              <w:left w:val="single" w:sz="4" w:space="0" w:color="auto"/>
              <w:bottom w:val="single" w:sz="4" w:space="0" w:color="auto"/>
              <w:right w:val="single" w:sz="4" w:space="0" w:color="auto"/>
            </w:tcBorders>
          </w:tcPr>
          <w:p w:rsidR="00E32F79" w:rsidRPr="00BD7EF7" w:rsidRDefault="00E32F79" w:rsidP="00AE7C56">
            <w:pPr>
              <w:widowControl w:val="0"/>
              <w:contextualSpacing/>
              <w:jc w:val="center"/>
              <w:rPr>
                <w:bCs/>
                <w:sz w:val="20"/>
                <w:szCs w:val="20"/>
              </w:rPr>
            </w:pPr>
            <w:r w:rsidRPr="00BD7EF7">
              <w:rPr>
                <w:bCs/>
                <w:sz w:val="20"/>
                <w:szCs w:val="20"/>
              </w:rPr>
              <w:t>На 1000чел</w:t>
            </w:r>
          </w:p>
        </w:tc>
        <w:tc>
          <w:tcPr>
            <w:tcW w:w="850" w:type="dxa"/>
            <w:tcBorders>
              <w:top w:val="single" w:sz="4" w:space="0" w:color="auto"/>
              <w:left w:val="single" w:sz="4" w:space="0" w:color="auto"/>
              <w:bottom w:val="single" w:sz="4" w:space="0" w:color="auto"/>
              <w:right w:val="single" w:sz="4" w:space="0" w:color="auto"/>
            </w:tcBorders>
          </w:tcPr>
          <w:p w:rsidR="00E32F79" w:rsidRPr="00BD7EF7" w:rsidRDefault="00C261A2" w:rsidP="00AE7C56">
            <w:pPr>
              <w:widowControl w:val="0"/>
              <w:contextualSpacing/>
              <w:jc w:val="center"/>
              <w:rPr>
                <w:bCs/>
                <w:sz w:val="20"/>
                <w:szCs w:val="20"/>
              </w:rPr>
            </w:pPr>
            <w:r w:rsidRPr="00BD7EF7">
              <w:rPr>
                <w:bCs/>
                <w:sz w:val="20"/>
                <w:szCs w:val="20"/>
              </w:rPr>
              <w:t>338,6</w:t>
            </w:r>
          </w:p>
        </w:tc>
        <w:tc>
          <w:tcPr>
            <w:tcW w:w="851" w:type="dxa"/>
            <w:tcBorders>
              <w:top w:val="single" w:sz="4" w:space="0" w:color="auto"/>
              <w:left w:val="single" w:sz="4" w:space="0" w:color="auto"/>
              <w:bottom w:val="single" w:sz="4" w:space="0" w:color="auto"/>
              <w:right w:val="single" w:sz="4" w:space="0" w:color="auto"/>
            </w:tcBorders>
          </w:tcPr>
          <w:p w:rsidR="00E32F79" w:rsidRPr="00BD7EF7" w:rsidRDefault="008F7A3D" w:rsidP="00AE7C56">
            <w:pPr>
              <w:widowControl w:val="0"/>
              <w:contextualSpacing/>
              <w:jc w:val="center"/>
              <w:rPr>
                <w:bCs/>
                <w:sz w:val="20"/>
                <w:szCs w:val="20"/>
              </w:rPr>
            </w:pPr>
            <w:r w:rsidRPr="00BD7EF7">
              <w:rPr>
                <w:bCs/>
                <w:sz w:val="20"/>
                <w:szCs w:val="20"/>
              </w:rPr>
              <w:t>338,4</w:t>
            </w:r>
          </w:p>
        </w:tc>
        <w:tc>
          <w:tcPr>
            <w:tcW w:w="709" w:type="dxa"/>
            <w:tcBorders>
              <w:top w:val="single" w:sz="4" w:space="0" w:color="auto"/>
              <w:left w:val="single" w:sz="4" w:space="0" w:color="auto"/>
              <w:bottom w:val="single" w:sz="4" w:space="0" w:color="auto"/>
              <w:right w:val="single" w:sz="4" w:space="0" w:color="auto"/>
            </w:tcBorders>
          </w:tcPr>
          <w:p w:rsidR="00E32F79" w:rsidRPr="00BD7EF7" w:rsidRDefault="00044BB2" w:rsidP="00AE7C56">
            <w:pPr>
              <w:widowControl w:val="0"/>
              <w:contextualSpacing/>
              <w:jc w:val="center"/>
              <w:rPr>
                <w:bCs/>
                <w:sz w:val="20"/>
                <w:szCs w:val="20"/>
              </w:rPr>
            </w:pPr>
            <w:r w:rsidRPr="00BD7EF7">
              <w:rPr>
                <w:bCs/>
                <w:sz w:val="20"/>
                <w:szCs w:val="20"/>
              </w:rPr>
              <w:t>153,9</w:t>
            </w:r>
          </w:p>
        </w:tc>
        <w:tc>
          <w:tcPr>
            <w:tcW w:w="708" w:type="dxa"/>
            <w:tcBorders>
              <w:top w:val="single" w:sz="4" w:space="0" w:color="auto"/>
              <w:left w:val="single" w:sz="4" w:space="0" w:color="auto"/>
              <w:bottom w:val="single" w:sz="4" w:space="0" w:color="auto"/>
              <w:right w:val="single" w:sz="4" w:space="0" w:color="auto"/>
            </w:tcBorders>
          </w:tcPr>
          <w:p w:rsidR="00E32F79" w:rsidRPr="00BD7EF7" w:rsidRDefault="00877CD8" w:rsidP="00AE7C56">
            <w:pPr>
              <w:widowControl w:val="0"/>
              <w:contextualSpacing/>
              <w:jc w:val="center"/>
              <w:rPr>
                <w:bCs/>
                <w:sz w:val="20"/>
                <w:szCs w:val="20"/>
              </w:rPr>
            </w:pPr>
            <w:r w:rsidRPr="00BD7EF7">
              <w:rPr>
                <w:bCs/>
                <w:sz w:val="20"/>
                <w:szCs w:val="20"/>
              </w:rPr>
              <w:t>292,7</w:t>
            </w:r>
          </w:p>
        </w:tc>
        <w:tc>
          <w:tcPr>
            <w:tcW w:w="709" w:type="dxa"/>
            <w:tcBorders>
              <w:top w:val="single" w:sz="4" w:space="0" w:color="auto"/>
              <w:left w:val="single" w:sz="4" w:space="0" w:color="auto"/>
              <w:bottom w:val="single" w:sz="4" w:space="0" w:color="auto"/>
              <w:right w:val="single" w:sz="4" w:space="0" w:color="auto"/>
            </w:tcBorders>
          </w:tcPr>
          <w:p w:rsidR="00E32F79" w:rsidRPr="00BD7EF7" w:rsidRDefault="00D101C2" w:rsidP="00AE7C56">
            <w:pPr>
              <w:widowControl w:val="0"/>
              <w:contextualSpacing/>
              <w:jc w:val="center"/>
              <w:rPr>
                <w:bCs/>
                <w:sz w:val="20"/>
                <w:szCs w:val="20"/>
              </w:rPr>
            </w:pPr>
            <w:r w:rsidRPr="00BD7EF7">
              <w:rPr>
                <w:bCs/>
                <w:sz w:val="20"/>
                <w:szCs w:val="20"/>
              </w:rPr>
              <w:t>271,8</w:t>
            </w:r>
          </w:p>
        </w:tc>
        <w:tc>
          <w:tcPr>
            <w:tcW w:w="709" w:type="dxa"/>
            <w:tcBorders>
              <w:top w:val="single" w:sz="4" w:space="0" w:color="auto"/>
              <w:left w:val="single" w:sz="4" w:space="0" w:color="auto"/>
              <w:bottom w:val="single" w:sz="4" w:space="0" w:color="auto"/>
              <w:right w:val="single" w:sz="4" w:space="0" w:color="auto"/>
            </w:tcBorders>
          </w:tcPr>
          <w:p w:rsidR="00E32F79" w:rsidRPr="00BD7EF7" w:rsidRDefault="0000316F" w:rsidP="00AE7C56">
            <w:pPr>
              <w:widowControl w:val="0"/>
              <w:contextualSpacing/>
              <w:jc w:val="center"/>
              <w:rPr>
                <w:bCs/>
                <w:sz w:val="20"/>
                <w:szCs w:val="20"/>
              </w:rPr>
            </w:pPr>
            <w:r w:rsidRPr="00BD7EF7">
              <w:rPr>
                <w:bCs/>
                <w:sz w:val="20"/>
                <w:szCs w:val="20"/>
              </w:rPr>
              <w:t>186,9</w:t>
            </w:r>
          </w:p>
        </w:tc>
        <w:tc>
          <w:tcPr>
            <w:tcW w:w="709" w:type="dxa"/>
            <w:tcBorders>
              <w:top w:val="single" w:sz="4" w:space="0" w:color="auto"/>
              <w:left w:val="single" w:sz="4" w:space="0" w:color="auto"/>
              <w:bottom w:val="single" w:sz="4" w:space="0" w:color="auto"/>
              <w:right w:val="single" w:sz="4" w:space="0" w:color="auto"/>
            </w:tcBorders>
          </w:tcPr>
          <w:p w:rsidR="00E32F79" w:rsidRPr="00BD7EF7" w:rsidRDefault="00964EBC" w:rsidP="00AE7C56">
            <w:pPr>
              <w:widowControl w:val="0"/>
              <w:contextualSpacing/>
              <w:jc w:val="center"/>
              <w:rPr>
                <w:bCs/>
                <w:sz w:val="20"/>
                <w:szCs w:val="20"/>
              </w:rPr>
            </w:pPr>
            <w:r w:rsidRPr="00BD7EF7">
              <w:rPr>
                <w:bCs/>
                <w:sz w:val="20"/>
                <w:szCs w:val="20"/>
              </w:rPr>
              <w:t>211,2</w:t>
            </w:r>
          </w:p>
        </w:tc>
        <w:tc>
          <w:tcPr>
            <w:tcW w:w="708" w:type="dxa"/>
            <w:tcBorders>
              <w:top w:val="single" w:sz="4" w:space="0" w:color="auto"/>
              <w:left w:val="single" w:sz="4" w:space="0" w:color="auto"/>
              <w:bottom w:val="single" w:sz="4" w:space="0" w:color="auto"/>
              <w:right w:val="single" w:sz="4" w:space="0" w:color="auto"/>
            </w:tcBorders>
          </w:tcPr>
          <w:p w:rsidR="00E32F79" w:rsidRPr="00BD7EF7" w:rsidRDefault="00E56C34" w:rsidP="00AE7C56">
            <w:pPr>
              <w:widowControl w:val="0"/>
              <w:contextualSpacing/>
              <w:jc w:val="center"/>
              <w:rPr>
                <w:bCs/>
                <w:sz w:val="20"/>
                <w:szCs w:val="20"/>
              </w:rPr>
            </w:pPr>
            <w:r w:rsidRPr="00BD7EF7">
              <w:rPr>
                <w:bCs/>
                <w:sz w:val="20"/>
                <w:szCs w:val="20"/>
              </w:rPr>
              <w:t>303,0</w:t>
            </w:r>
          </w:p>
        </w:tc>
        <w:tc>
          <w:tcPr>
            <w:tcW w:w="708" w:type="dxa"/>
            <w:tcBorders>
              <w:top w:val="single" w:sz="4" w:space="0" w:color="auto"/>
              <w:left w:val="single" w:sz="4" w:space="0" w:color="auto"/>
              <w:bottom w:val="single" w:sz="4" w:space="0" w:color="auto"/>
              <w:right w:val="single" w:sz="4" w:space="0" w:color="auto"/>
            </w:tcBorders>
          </w:tcPr>
          <w:p w:rsidR="00E32F79" w:rsidRPr="00BD7EF7" w:rsidRDefault="00EA2262" w:rsidP="00AE7C56">
            <w:pPr>
              <w:widowControl w:val="0"/>
              <w:contextualSpacing/>
              <w:jc w:val="center"/>
              <w:rPr>
                <w:bCs/>
                <w:sz w:val="20"/>
                <w:szCs w:val="20"/>
              </w:rPr>
            </w:pPr>
            <w:r w:rsidRPr="00BD7EF7">
              <w:rPr>
                <w:bCs/>
                <w:sz w:val="20"/>
                <w:szCs w:val="20"/>
              </w:rPr>
              <w:t>444,6</w:t>
            </w:r>
          </w:p>
        </w:tc>
        <w:tc>
          <w:tcPr>
            <w:tcW w:w="708" w:type="dxa"/>
            <w:tcBorders>
              <w:top w:val="single" w:sz="4" w:space="0" w:color="auto"/>
              <w:left w:val="single" w:sz="4" w:space="0" w:color="auto"/>
              <w:bottom w:val="single" w:sz="4" w:space="0" w:color="auto"/>
              <w:right w:val="single" w:sz="4" w:space="0" w:color="auto"/>
            </w:tcBorders>
          </w:tcPr>
          <w:p w:rsidR="00E32F79" w:rsidRPr="00BD7EF7" w:rsidRDefault="00D703F8" w:rsidP="00AE7C56">
            <w:pPr>
              <w:widowControl w:val="0"/>
              <w:contextualSpacing/>
              <w:jc w:val="center"/>
              <w:rPr>
                <w:bCs/>
                <w:sz w:val="20"/>
                <w:szCs w:val="20"/>
              </w:rPr>
            </w:pPr>
            <w:r w:rsidRPr="00BD7EF7">
              <w:rPr>
                <w:bCs/>
                <w:sz w:val="20"/>
                <w:szCs w:val="20"/>
              </w:rPr>
              <w:t>291,8</w:t>
            </w:r>
          </w:p>
        </w:tc>
      </w:tr>
      <w:tr w:rsidR="00BD7EF7" w:rsidRPr="00BD7EF7" w:rsidTr="00D8194E">
        <w:trPr>
          <w:trHeight w:val="197"/>
        </w:trPr>
        <w:tc>
          <w:tcPr>
            <w:tcW w:w="2552" w:type="dxa"/>
            <w:tcBorders>
              <w:top w:val="single" w:sz="4" w:space="0" w:color="auto"/>
            </w:tcBorders>
          </w:tcPr>
          <w:p w:rsidR="00CA47D4" w:rsidRPr="00BD7EF7" w:rsidRDefault="00CA47D4" w:rsidP="00D8194E">
            <w:pPr>
              <w:widowControl w:val="0"/>
              <w:contextualSpacing/>
              <w:jc w:val="center"/>
              <w:rPr>
                <w:bCs/>
                <w:sz w:val="20"/>
                <w:szCs w:val="20"/>
              </w:rPr>
            </w:pPr>
            <w:r w:rsidRPr="00BD7EF7">
              <w:rPr>
                <w:bCs/>
                <w:sz w:val="20"/>
                <w:szCs w:val="20"/>
              </w:rPr>
              <w:t>болезни органов пищеварения</w:t>
            </w:r>
            <w:r w:rsidR="00E32F79" w:rsidRPr="00BD7EF7">
              <w:rPr>
                <w:bCs/>
                <w:sz w:val="20"/>
                <w:szCs w:val="20"/>
              </w:rPr>
              <w:t>, всего</w:t>
            </w:r>
          </w:p>
        </w:tc>
        <w:tc>
          <w:tcPr>
            <w:tcW w:w="850" w:type="dxa"/>
            <w:tcBorders>
              <w:top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1708</w:t>
            </w:r>
          </w:p>
        </w:tc>
        <w:tc>
          <w:tcPr>
            <w:tcW w:w="851" w:type="dxa"/>
            <w:tcBorders>
              <w:top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1219</w:t>
            </w:r>
          </w:p>
        </w:tc>
        <w:tc>
          <w:tcPr>
            <w:tcW w:w="709" w:type="dxa"/>
            <w:tcBorders>
              <w:top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42</w:t>
            </w:r>
          </w:p>
        </w:tc>
        <w:tc>
          <w:tcPr>
            <w:tcW w:w="708" w:type="dxa"/>
            <w:tcBorders>
              <w:top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47</w:t>
            </w:r>
          </w:p>
        </w:tc>
        <w:tc>
          <w:tcPr>
            <w:tcW w:w="709" w:type="dxa"/>
            <w:tcBorders>
              <w:top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58</w:t>
            </w:r>
          </w:p>
        </w:tc>
        <w:tc>
          <w:tcPr>
            <w:tcW w:w="709" w:type="dxa"/>
            <w:tcBorders>
              <w:top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80</w:t>
            </w:r>
          </w:p>
        </w:tc>
        <w:tc>
          <w:tcPr>
            <w:tcW w:w="709" w:type="dxa"/>
            <w:tcBorders>
              <w:top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39</w:t>
            </w:r>
          </w:p>
        </w:tc>
        <w:tc>
          <w:tcPr>
            <w:tcW w:w="708" w:type="dxa"/>
            <w:tcBorders>
              <w:top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49</w:t>
            </w:r>
          </w:p>
        </w:tc>
        <w:tc>
          <w:tcPr>
            <w:tcW w:w="708" w:type="dxa"/>
            <w:tcBorders>
              <w:top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98</w:t>
            </w:r>
          </w:p>
        </w:tc>
        <w:tc>
          <w:tcPr>
            <w:tcW w:w="708" w:type="dxa"/>
            <w:tcBorders>
              <w:top w:val="single" w:sz="4" w:space="0" w:color="auto"/>
            </w:tcBorders>
          </w:tcPr>
          <w:p w:rsidR="00CA47D4" w:rsidRPr="00BD7EF7" w:rsidRDefault="007017D3" w:rsidP="00AE7C56">
            <w:pPr>
              <w:widowControl w:val="0"/>
              <w:contextualSpacing/>
              <w:jc w:val="center"/>
              <w:rPr>
                <w:bCs/>
                <w:sz w:val="20"/>
                <w:szCs w:val="20"/>
              </w:rPr>
            </w:pPr>
            <w:r w:rsidRPr="00BD7EF7">
              <w:rPr>
                <w:bCs/>
                <w:sz w:val="20"/>
                <w:szCs w:val="20"/>
              </w:rPr>
              <w:t>76</w:t>
            </w:r>
          </w:p>
        </w:tc>
      </w:tr>
      <w:tr w:rsidR="00BD7EF7" w:rsidRPr="00BD7EF7" w:rsidTr="00D8194E">
        <w:trPr>
          <w:trHeight w:val="70"/>
        </w:trPr>
        <w:tc>
          <w:tcPr>
            <w:tcW w:w="2552" w:type="dxa"/>
            <w:tcBorders>
              <w:top w:val="single" w:sz="4" w:space="0" w:color="auto"/>
            </w:tcBorders>
          </w:tcPr>
          <w:p w:rsidR="00E32F79" w:rsidRPr="00BD7EF7" w:rsidRDefault="00E32F79" w:rsidP="00AE7C56">
            <w:pPr>
              <w:widowControl w:val="0"/>
              <w:contextualSpacing/>
              <w:jc w:val="center"/>
              <w:rPr>
                <w:bCs/>
                <w:sz w:val="20"/>
                <w:szCs w:val="20"/>
              </w:rPr>
            </w:pPr>
            <w:r w:rsidRPr="00BD7EF7">
              <w:rPr>
                <w:bCs/>
                <w:sz w:val="20"/>
                <w:szCs w:val="20"/>
              </w:rPr>
              <w:t>На 1000чел</w:t>
            </w:r>
          </w:p>
        </w:tc>
        <w:tc>
          <w:tcPr>
            <w:tcW w:w="850" w:type="dxa"/>
            <w:tcBorders>
              <w:top w:val="single" w:sz="4" w:space="0" w:color="auto"/>
            </w:tcBorders>
          </w:tcPr>
          <w:p w:rsidR="00E32F79" w:rsidRPr="00BD7EF7" w:rsidRDefault="00C261A2" w:rsidP="00AE7C56">
            <w:pPr>
              <w:widowControl w:val="0"/>
              <w:contextualSpacing/>
              <w:jc w:val="center"/>
              <w:rPr>
                <w:bCs/>
                <w:sz w:val="20"/>
                <w:szCs w:val="20"/>
              </w:rPr>
            </w:pPr>
            <w:r w:rsidRPr="00BD7EF7">
              <w:rPr>
                <w:bCs/>
                <w:sz w:val="20"/>
                <w:szCs w:val="20"/>
              </w:rPr>
              <w:t>83,2</w:t>
            </w:r>
          </w:p>
        </w:tc>
        <w:tc>
          <w:tcPr>
            <w:tcW w:w="851" w:type="dxa"/>
            <w:tcBorders>
              <w:top w:val="single" w:sz="4" w:space="0" w:color="auto"/>
            </w:tcBorders>
          </w:tcPr>
          <w:p w:rsidR="00E32F79" w:rsidRPr="00BD7EF7" w:rsidRDefault="008F7A3D" w:rsidP="00AE7C56">
            <w:pPr>
              <w:widowControl w:val="0"/>
              <w:contextualSpacing/>
              <w:jc w:val="center"/>
              <w:rPr>
                <w:bCs/>
                <w:sz w:val="20"/>
                <w:szCs w:val="20"/>
              </w:rPr>
            </w:pPr>
            <w:r w:rsidRPr="00BD7EF7">
              <w:rPr>
                <w:bCs/>
                <w:sz w:val="20"/>
                <w:szCs w:val="20"/>
              </w:rPr>
              <w:t>95,2</w:t>
            </w:r>
          </w:p>
        </w:tc>
        <w:tc>
          <w:tcPr>
            <w:tcW w:w="709" w:type="dxa"/>
            <w:tcBorders>
              <w:top w:val="single" w:sz="4" w:space="0" w:color="auto"/>
            </w:tcBorders>
          </w:tcPr>
          <w:p w:rsidR="00E32F79" w:rsidRPr="00BD7EF7" w:rsidRDefault="00044BB2" w:rsidP="00AE7C56">
            <w:pPr>
              <w:widowControl w:val="0"/>
              <w:contextualSpacing/>
              <w:jc w:val="center"/>
              <w:rPr>
                <w:bCs/>
                <w:sz w:val="20"/>
                <w:szCs w:val="20"/>
              </w:rPr>
            </w:pPr>
            <w:r w:rsidRPr="00BD7EF7">
              <w:rPr>
                <w:bCs/>
                <w:sz w:val="20"/>
                <w:szCs w:val="20"/>
              </w:rPr>
              <w:t>28,7</w:t>
            </w:r>
          </w:p>
        </w:tc>
        <w:tc>
          <w:tcPr>
            <w:tcW w:w="708" w:type="dxa"/>
            <w:tcBorders>
              <w:top w:val="single" w:sz="4" w:space="0" w:color="auto"/>
            </w:tcBorders>
          </w:tcPr>
          <w:p w:rsidR="00E32F79" w:rsidRPr="00BD7EF7" w:rsidRDefault="00D4720D" w:rsidP="00AE7C56">
            <w:pPr>
              <w:widowControl w:val="0"/>
              <w:contextualSpacing/>
              <w:jc w:val="center"/>
              <w:rPr>
                <w:bCs/>
                <w:sz w:val="20"/>
                <w:szCs w:val="20"/>
              </w:rPr>
            </w:pPr>
            <w:r w:rsidRPr="00BD7EF7">
              <w:rPr>
                <w:bCs/>
                <w:sz w:val="20"/>
                <w:szCs w:val="20"/>
              </w:rPr>
              <w:t>53,1</w:t>
            </w:r>
          </w:p>
        </w:tc>
        <w:tc>
          <w:tcPr>
            <w:tcW w:w="709" w:type="dxa"/>
            <w:tcBorders>
              <w:top w:val="single" w:sz="4" w:space="0" w:color="auto"/>
            </w:tcBorders>
          </w:tcPr>
          <w:p w:rsidR="00E32F79" w:rsidRPr="00BD7EF7" w:rsidRDefault="00D101C2" w:rsidP="00AE7C56">
            <w:pPr>
              <w:widowControl w:val="0"/>
              <w:contextualSpacing/>
              <w:jc w:val="center"/>
              <w:rPr>
                <w:bCs/>
                <w:sz w:val="20"/>
                <w:szCs w:val="20"/>
              </w:rPr>
            </w:pPr>
            <w:r w:rsidRPr="00BD7EF7">
              <w:rPr>
                <w:bCs/>
                <w:sz w:val="20"/>
                <w:szCs w:val="20"/>
              </w:rPr>
              <w:t>44,8</w:t>
            </w:r>
          </w:p>
        </w:tc>
        <w:tc>
          <w:tcPr>
            <w:tcW w:w="709" w:type="dxa"/>
            <w:tcBorders>
              <w:top w:val="single" w:sz="4" w:space="0" w:color="auto"/>
            </w:tcBorders>
          </w:tcPr>
          <w:p w:rsidR="00E32F79" w:rsidRPr="00BD7EF7" w:rsidRDefault="0000316F" w:rsidP="00AE7C56">
            <w:pPr>
              <w:widowControl w:val="0"/>
              <w:contextualSpacing/>
              <w:jc w:val="center"/>
              <w:rPr>
                <w:bCs/>
                <w:sz w:val="20"/>
                <w:szCs w:val="20"/>
              </w:rPr>
            </w:pPr>
            <w:r w:rsidRPr="00BD7EF7">
              <w:rPr>
                <w:bCs/>
                <w:sz w:val="20"/>
                <w:szCs w:val="20"/>
              </w:rPr>
              <w:t>61,5</w:t>
            </w:r>
          </w:p>
        </w:tc>
        <w:tc>
          <w:tcPr>
            <w:tcW w:w="709" w:type="dxa"/>
            <w:tcBorders>
              <w:top w:val="single" w:sz="4" w:space="0" w:color="auto"/>
            </w:tcBorders>
          </w:tcPr>
          <w:p w:rsidR="00E32F79" w:rsidRPr="00BD7EF7" w:rsidRDefault="00964EBC" w:rsidP="00AE7C56">
            <w:pPr>
              <w:widowControl w:val="0"/>
              <w:contextualSpacing/>
              <w:jc w:val="center"/>
              <w:rPr>
                <w:bCs/>
                <w:sz w:val="20"/>
                <w:szCs w:val="20"/>
              </w:rPr>
            </w:pPr>
            <w:r w:rsidRPr="00BD7EF7">
              <w:rPr>
                <w:bCs/>
                <w:sz w:val="20"/>
                <w:szCs w:val="20"/>
              </w:rPr>
              <w:t>33,2</w:t>
            </w:r>
          </w:p>
        </w:tc>
        <w:tc>
          <w:tcPr>
            <w:tcW w:w="708" w:type="dxa"/>
            <w:tcBorders>
              <w:top w:val="single" w:sz="4" w:space="0" w:color="auto"/>
            </w:tcBorders>
          </w:tcPr>
          <w:p w:rsidR="00E32F79" w:rsidRPr="00BD7EF7" w:rsidRDefault="00E56C34" w:rsidP="00AE7C56">
            <w:pPr>
              <w:widowControl w:val="0"/>
              <w:contextualSpacing/>
              <w:jc w:val="center"/>
              <w:rPr>
                <w:bCs/>
                <w:sz w:val="20"/>
                <w:szCs w:val="20"/>
              </w:rPr>
            </w:pPr>
            <w:r w:rsidRPr="00BD7EF7">
              <w:rPr>
                <w:bCs/>
                <w:sz w:val="20"/>
                <w:szCs w:val="20"/>
              </w:rPr>
              <w:t>48,5</w:t>
            </w:r>
          </w:p>
        </w:tc>
        <w:tc>
          <w:tcPr>
            <w:tcW w:w="708" w:type="dxa"/>
            <w:tcBorders>
              <w:top w:val="single" w:sz="4" w:space="0" w:color="auto"/>
            </w:tcBorders>
          </w:tcPr>
          <w:p w:rsidR="00E32F79" w:rsidRPr="00BD7EF7" w:rsidRDefault="00EA2262" w:rsidP="00AE7C56">
            <w:pPr>
              <w:widowControl w:val="0"/>
              <w:contextualSpacing/>
              <w:jc w:val="center"/>
              <w:rPr>
                <w:bCs/>
                <w:sz w:val="20"/>
                <w:szCs w:val="20"/>
              </w:rPr>
            </w:pPr>
            <w:r w:rsidRPr="00BD7EF7">
              <w:rPr>
                <w:bCs/>
                <w:sz w:val="20"/>
                <w:szCs w:val="20"/>
              </w:rPr>
              <w:t>57,8</w:t>
            </w:r>
          </w:p>
        </w:tc>
        <w:tc>
          <w:tcPr>
            <w:tcW w:w="708" w:type="dxa"/>
            <w:tcBorders>
              <w:top w:val="single" w:sz="4" w:space="0" w:color="auto"/>
            </w:tcBorders>
          </w:tcPr>
          <w:p w:rsidR="00E32F79" w:rsidRPr="00BD7EF7" w:rsidRDefault="00D703F8" w:rsidP="00AE7C56">
            <w:pPr>
              <w:widowControl w:val="0"/>
              <w:contextualSpacing/>
              <w:jc w:val="center"/>
              <w:rPr>
                <w:bCs/>
                <w:sz w:val="20"/>
                <w:szCs w:val="20"/>
              </w:rPr>
            </w:pPr>
            <w:r w:rsidRPr="00BD7EF7">
              <w:rPr>
                <w:bCs/>
                <w:sz w:val="20"/>
                <w:szCs w:val="20"/>
              </w:rPr>
              <w:t>95,6</w:t>
            </w:r>
          </w:p>
        </w:tc>
      </w:tr>
      <w:tr w:rsidR="00BD7EF7" w:rsidRPr="00BD7EF7" w:rsidTr="00AE7C56">
        <w:trPr>
          <w:trHeight w:val="540"/>
        </w:trPr>
        <w:tc>
          <w:tcPr>
            <w:tcW w:w="2552" w:type="dxa"/>
          </w:tcPr>
          <w:p w:rsidR="00CA47D4" w:rsidRPr="00BD7EF7" w:rsidRDefault="00CA47D4" w:rsidP="00D8194E">
            <w:pPr>
              <w:widowControl w:val="0"/>
              <w:contextualSpacing/>
              <w:jc w:val="center"/>
              <w:rPr>
                <w:bCs/>
                <w:sz w:val="20"/>
                <w:szCs w:val="20"/>
              </w:rPr>
            </w:pPr>
            <w:r w:rsidRPr="00BD7EF7">
              <w:rPr>
                <w:bCs/>
                <w:sz w:val="20"/>
                <w:szCs w:val="20"/>
              </w:rPr>
              <w:t>болезни кожи и подкожной клетчатки</w:t>
            </w:r>
            <w:r w:rsidR="00E32F79" w:rsidRPr="00BD7EF7">
              <w:rPr>
                <w:bCs/>
                <w:sz w:val="20"/>
                <w:szCs w:val="20"/>
              </w:rPr>
              <w:t>, всего</w:t>
            </w:r>
          </w:p>
        </w:tc>
        <w:tc>
          <w:tcPr>
            <w:tcW w:w="850" w:type="dxa"/>
          </w:tcPr>
          <w:p w:rsidR="00CA47D4" w:rsidRPr="00BD7EF7" w:rsidRDefault="007017D3" w:rsidP="00AE7C56">
            <w:pPr>
              <w:widowControl w:val="0"/>
              <w:contextualSpacing/>
              <w:jc w:val="center"/>
              <w:rPr>
                <w:bCs/>
                <w:sz w:val="20"/>
                <w:szCs w:val="20"/>
              </w:rPr>
            </w:pPr>
            <w:r w:rsidRPr="00BD7EF7">
              <w:rPr>
                <w:bCs/>
                <w:sz w:val="20"/>
                <w:szCs w:val="20"/>
              </w:rPr>
              <w:t>1263</w:t>
            </w:r>
          </w:p>
        </w:tc>
        <w:tc>
          <w:tcPr>
            <w:tcW w:w="851" w:type="dxa"/>
          </w:tcPr>
          <w:p w:rsidR="00CA47D4" w:rsidRPr="00BD7EF7" w:rsidRDefault="007017D3" w:rsidP="00AE7C56">
            <w:pPr>
              <w:widowControl w:val="0"/>
              <w:contextualSpacing/>
              <w:jc w:val="center"/>
              <w:rPr>
                <w:bCs/>
                <w:sz w:val="20"/>
                <w:szCs w:val="20"/>
              </w:rPr>
            </w:pPr>
            <w:r w:rsidRPr="00BD7EF7">
              <w:rPr>
                <w:bCs/>
                <w:sz w:val="20"/>
                <w:szCs w:val="20"/>
              </w:rPr>
              <w:t>838</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48</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47</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37</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42</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35</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87</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89</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40</w:t>
            </w:r>
          </w:p>
        </w:tc>
      </w:tr>
      <w:tr w:rsidR="00BD7EF7" w:rsidRPr="00BD7EF7" w:rsidTr="00D8194E">
        <w:trPr>
          <w:trHeight w:val="70"/>
        </w:trPr>
        <w:tc>
          <w:tcPr>
            <w:tcW w:w="2552" w:type="dxa"/>
          </w:tcPr>
          <w:p w:rsidR="00E32F79" w:rsidRPr="00BD7EF7" w:rsidRDefault="00E32F79" w:rsidP="00AE7C56">
            <w:pPr>
              <w:widowControl w:val="0"/>
              <w:contextualSpacing/>
              <w:jc w:val="center"/>
              <w:rPr>
                <w:bCs/>
                <w:sz w:val="20"/>
                <w:szCs w:val="20"/>
              </w:rPr>
            </w:pPr>
            <w:r w:rsidRPr="00BD7EF7">
              <w:rPr>
                <w:bCs/>
                <w:sz w:val="20"/>
                <w:szCs w:val="20"/>
              </w:rPr>
              <w:t>На 1000чел</w:t>
            </w:r>
          </w:p>
        </w:tc>
        <w:tc>
          <w:tcPr>
            <w:tcW w:w="850" w:type="dxa"/>
          </w:tcPr>
          <w:p w:rsidR="00E32F79" w:rsidRPr="00BD7EF7" w:rsidRDefault="00C261A2" w:rsidP="00AE7C56">
            <w:pPr>
              <w:widowControl w:val="0"/>
              <w:contextualSpacing/>
              <w:jc w:val="center"/>
              <w:rPr>
                <w:bCs/>
                <w:sz w:val="20"/>
                <w:szCs w:val="20"/>
              </w:rPr>
            </w:pPr>
            <w:r w:rsidRPr="00BD7EF7">
              <w:rPr>
                <w:bCs/>
                <w:sz w:val="20"/>
                <w:szCs w:val="20"/>
              </w:rPr>
              <w:t>61,5</w:t>
            </w:r>
          </w:p>
        </w:tc>
        <w:tc>
          <w:tcPr>
            <w:tcW w:w="851" w:type="dxa"/>
          </w:tcPr>
          <w:p w:rsidR="00E32F79" w:rsidRPr="00BD7EF7" w:rsidRDefault="008F7A3D" w:rsidP="00AE7C56">
            <w:pPr>
              <w:widowControl w:val="0"/>
              <w:contextualSpacing/>
              <w:jc w:val="center"/>
              <w:rPr>
                <w:bCs/>
                <w:sz w:val="20"/>
                <w:szCs w:val="20"/>
              </w:rPr>
            </w:pPr>
            <w:r w:rsidRPr="00BD7EF7">
              <w:rPr>
                <w:bCs/>
                <w:sz w:val="20"/>
                <w:szCs w:val="20"/>
              </w:rPr>
              <w:t>65,4</w:t>
            </w:r>
          </w:p>
        </w:tc>
        <w:tc>
          <w:tcPr>
            <w:tcW w:w="709" w:type="dxa"/>
          </w:tcPr>
          <w:p w:rsidR="00E32F79" w:rsidRPr="00BD7EF7" w:rsidRDefault="00877CD8" w:rsidP="00AE7C56">
            <w:pPr>
              <w:widowControl w:val="0"/>
              <w:contextualSpacing/>
              <w:jc w:val="center"/>
              <w:rPr>
                <w:bCs/>
                <w:sz w:val="20"/>
                <w:szCs w:val="20"/>
              </w:rPr>
            </w:pPr>
            <w:r w:rsidRPr="00BD7EF7">
              <w:rPr>
                <w:bCs/>
                <w:sz w:val="20"/>
                <w:szCs w:val="20"/>
              </w:rPr>
              <w:t>32,8</w:t>
            </w:r>
          </w:p>
        </w:tc>
        <w:tc>
          <w:tcPr>
            <w:tcW w:w="708" w:type="dxa"/>
          </w:tcPr>
          <w:p w:rsidR="00E32F79" w:rsidRPr="00BD7EF7" w:rsidRDefault="00D4720D" w:rsidP="00AE7C56">
            <w:pPr>
              <w:widowControl w:val="0"/>
              <w:contextualSpacing/>
              <w:jc w:val="center"/>
              <w:rPr>
                <w:bCs/>
                <w:sz w:val="20"/>
                <w:szCs w:val="20"/>
              </w:rPr>
            </w:pPr>
            <w:r w:rsidRPr="00BD7EF7">
              <w:rPr>
                <w:bCs/>
                <w:sz w:val="20"/>
                <w:szCs w:val="20"/>
              </w:rPr>
              <w:t>53,1</w:t>
            </w:r>
          </w:p>
        </w:tc>
        <w:tc>
          <w:tcPr>
            <w:tcW w:w="709" w:type="dxa"/>
          </w:tcPr>
          <w:p w:rsidR="00E32F79" w:rsidRPr="00BD7EF7" w:rsidRDefault="00D101C2" w:rsidP="00AE7C56">
            <w:pPr>
              <w:widowControl w:val="0"/>
              <w:contextualSpacing/>
              <w:jc w:val="center"/>
              <w:rPr>
                <w:bCs/>
                <w:sz w:val="20"/>
                <w:szCs w:val="20"/>
              </w:rPr>
            </w:pPr>
            <w:r w:rsidRPr="00BD7EF7">
              <w:rPr>
                <w:bCs/>
                <w:sz w:val="20"/>
                <w:szCs w:val="20"/>
              </w:rPr>
              <w:t>28,6</w:t>
            </w:r>
          </w:p>
        </w:tc>
        <w:tc>
          <w:tcPr>
            <w:tcW w:w="709" w:type="dxa"/>
          </w:tcPr>
          <w:p w:rsidR="00E32F79" w:rsidRPr="00BD7EF7" w:rsidRDefault="0000316F" w:rsidP="00AE7C56">
            <w:pPr>
              <w:widowControl w:val="0"/>
              <w:contextualSpacing/>
              <w:jc w:val="center"/>
              <w:rPr>
                <w:bCs/>
                <w:sz w:val="20"/>
                <w:szCs w:val="20"/>
              </w:rPr>
            </w:pPr>
            <w:r w:rsidRPr="00BD7EF7">
              <w:rPr>
                <w:bCs/>
                <w:sz w:val="20"/>
                <w:szCs w:val="20"/>
              </w:rPr>
              <w:t>32,2</w:t>
            </w:r>
          </w:p>
        </w:tc>
        <w:tc>
          <w:tcPr>
            <w:tcW w:w="709" w:type="dxa"/>
          </w:tcPr>
          <w:p w:rsidR="00E32F79" w:rsidRPr="00BD7EF7" w:rsidRDefault="00964EBC" w:rsidP="00AE7C56">
            <w:pPr>
              <w:widowControl w:val="0"/>
              <w:contextualSpacing/>
              <w:jc w:val="center"/>
              <w:rPr>
                <w:bCs/>
                <w:sz w:val="20"/>
                <w:szCs w:val="20"/>
              </w:rPr>
            </w:pPr>
            <w:r w:rsidRPr="00BD7EF7">
              <w:rPr>
                <w:bCs/>
                <w:sz w:val="20"/>
                <w:szCs w:val="20"/>
              </w:rPr>
              <w:t>29,8</w:t>
            </w:r>
          </w:p>
        </w:tc>
        <w:tc>
          <w:tcPr>
            <w:tcW w:w="708" w:type="dxa"/>
          </w:tcPr>
          <w:p w:rsidR="00E32F79" w:rsidRPr="00BD7EF7" w:rsidRDefault="00E56C34" w:rsidP="00AE7C56">
            <w:pPr>
              <w:widowControl w:val="0"/>
              <w:contextualSpacing/>
              <w:jc w:val="center"/>
              <w:rPr>
                <w:bCs/>
                <w:sz w:val="20"/>
                <w:szCs w:val="20"/>
              </w:rPr>
            </w:pPr>
            <w:r w:rsidRPr="00BD7EF7">
              <w:rPr>
                <w:bCs/>
                <w:sz w:val="20"/>
                <w:szCs w:val="20"/>
              </w:rPr>
              <w:t>86,1</w:t>
            </w:r>
          </w:p>
        </w:tc>
        <w:tc>
          <w:tcPr>
            <w:tcW w:w="708" w:type="dxa"/>
          </w:tcPr>
          <w:p w:rsidR="00E32F79" w:rsidRPr="00BD7EF7" w:rsidRDefault="00EA2262" w:rsidP="00AE7C56">
            <w:pPr>
              <w:widowControl w:val="0"/>
              <w:contextualSpacing/>
              <w:jc w:val="center"/>
              <w:rPr>
                <w:bCs/>
                <w:sz w:val="20"/>
                <w:szCs w:val="20"/>
              </w:rPr>
            </w:pPr>
            <w:r w:rsidRPr="00BD7EF7">
              <w:rPr>
                <w:bCs/>
                <w:sz w:val="20"/>
                <w:szCs w:val="20"/>
              </w:rPr>
              <w:t>52,5</w:t>
            </w:r>
          </w:p>
        </w:tc>
        <w:tc>
          <w:tcPr>
            <w:tcW w:w="708" w:type="dxa"/>
          </w:tcPr>
          <w:p w:rsidR="00E32F79" w:rsidRPr="00BD7EF7" w:rsidRDefault="00D703F8" w:rsidP="00AE7C56">
            <w:pPr>
              <w:widowControl w:val="0"/>
              <w:contextualSpacing/>
              <w:jc w:val="center"/>
              <w:rPr>
                <w:bCs/>
                <w:sz w:val="20"/>
                <w:szCs w:val="20"/>
              </w:rPr>
            </w:pPr>
            <w:r w:rsidRPr="00BD7EF7">
              <w:rPr>
                <w:bCs/>
                <w:sz w:val="20"/>
                <w:szCs w:val="20"/>
              </w:rPr>
              <w:t>50,3</w:t>
            </w:r>
          </w:p>
        </w:tc>
      </w:tr>
      <w:tr w:rsidR="00BD7EF7" w:rsidRPr="00BD7EF7" w:rsidTr="00AE7C56">
        <w:trPr>
          <w:trHeight w:val="540"/>
        </w:trPr>
        <w:tc>
          <w:tcPr>
            <w:tcW w:w="2552" w:type="dxa"/>
          </w:tcPr>
          <w:p w:rsidR="00CA47D4" w:rsidRPr="00BD7EF7" w:rsidRDefault="00CA47D4" w:rsidP="00AE7C56">
            <w:pPr>
              <w:widowControl w:val="0"/>
              <w:contextualSpacing/>
              <w:jc w:val="center"/>
              <w:rPr>
                <w:bCs/>
                <w:sz w:val="20"/>
                <w:szCs w:val="20"/>
              </w:rPr>
            </w:pPr>
            <w:r w:rsidRPr="00BD7EF7">
              <w:rPr>
                <w:bCs/>
                <w:sz w:val="20"/>
                <w:szCs w:val="20"/>
              </w:rPr>
              <w:t>болезни костно-мышечной системы и</w:t>
            </w:r>
          </w:p>
          <w:p w:rsidR="00CA47D4" w:rsidRPr="00BD7EF7" w:rsidRDefault="00CA47D4" w:rsidP="00AE7C56">
            <w:pPr>
              <w:widowControl w:val="0"/>
              <w:contextualSpacing/>
              <w:jc w:val="center"/>
              <w:rPr>
                <w:bCs/>
                <w:sz w:val="20"/>
                <w:szCs w:val="20"/>
              </w:rPr>
            </w:pPr>
            <w:r w:rsidRPr="00BD7EF7">
              <w:rPr>
                <w:bCs/>
                <w:sz w:val="20"/>
                <w:szCs w:val="20"/>
              </w:rPr>
              <w:t>соединительной ткани</w:t>
            </w:r>
            <w:r w:rsidR="00E32F79" w:rsidRPr="00BD7EF7">
              <w:rPr>
                <w:bCs/>
                <w:sz w:val="20"/>
                <w:szCs w:val="20"/>
              </w:rPr>
              <w:t>, всего</w:t>
            </w:r>
          </w:p>
        </w:tc>
        <w:tc>
          <w:tcPr>
            <w:tcW w:w="850" w:type="dxa"/>
          </w:tcPr>
          <w:p w:rsidR="00CA47D4" w:rsidRPr="00BD7EF7" w:rsidRDefault="007017D3" w:rsidP="00AE7C56">
            <w:pPr>
              <w:widowControl w:val="0"/>
              <w:contextualSpacing/>
              <w:jc w:val="center"/>
              <w:rPr>
                <w:bCs/>
                <w:sz w:val="20"/>
                <w:szCs w:val="20"/>
              </w:rPr>
            </w:pPr>
            <w:r w:rsidRPr="00BD7EF7">
              <w:rPr>
                <w:bCs/>
                <w:sz w:val="20"/>
                <w:szCs w:val="20"/>
              </w:rPr>
              <w:t>2546</w:t>
            </w:r>
          </w:p>
        </w:tc>
        <w:tc>
          <w:tcPr>
            <w:tcW w:w="851" w:type="dxa"/>
          </w:tcPr>
          <w:p w:rsidR="00CA47D4" w:rsidRPr="00BD7EF7" w:rsidRDefault="007017D3" w:rsidP="00AE7C56">
            <w:pPr>
              <w:widowControl w:val="0"/>
              <w:contextualSpacing/>
              <w:jc w:val="center"/>
              <w:rPr>
                <w:bCs/>
                <w:sz w:val="20"/>
                <w:szCs w:val="20"/>
              </w:rPr>
            </w:pPr>
            <w:r w:rsidRPr="00BD7EF7">
              <w:rPr>
                <w:bCs/>
                <w:sz w:val="20"/>
                <w:szCs w:val="20"/>
              </w:rPr>
              <w:t>1321</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112</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135</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189</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235</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154</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139</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180</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81</w:t>
            </w:r>
          </w:p>
        </w:tc>
      </w:tr>
      <w:tr w:rsidR="00BD7EF7" w:rsidRPr="00BD7EF7" w:rsidTr="00D8194E">
        <w:trPr>
          <w:trHeight w:val="70"/>
        </w:trPr>
        <w:tc>
          <w:tcPr>
            <w:tcW w:w="2552" w:type="dxa"/>
          </w:tcPr>
          <w:p w:rsidR="00E32F79" w:rsidRPr="00BD7EF7" w:rsidRDefault="00E32F79" w:rsidP="00AE7C56">
            <w:pPr>
              <w:widowControl w:val="0"/>
              <w:contextualSpacing/>
              <w:jc w:val="center"/>
              <w:rPr>
                <w:bCs/>
                <w:sz w:val="20"/>
                <w:szCs w:val="20"/>
              </w:rPr>
            </w:pPr>
            <w:r w:rsidRPr="00BD7EF7">
              <w:rPr>
                <w:bCs/>
                <w:sz w:val="20"/>
                <w:szCs w:val="20"/>
              </w:rPr>
              <w:t>На 1000чел</w:t>
            </w:r>
          </w:p>
        </w:tc>
        <w:tc>
          <w:tcPr>
            <w:tcW w:w="850" w:type="dxa"/>
          </w:tcPr>
          <w:p w:rsidR="00E32F79" w:rsidRPr="00BD7EF7" w:rsidRDefault="00C261A2" w:rsidP="00AE7C56">
            <w:pPr>
              <w:widowControl w:val="0"/>
              <w:contextualSpacing/>
              <w:jc w:val="center"/>
              <w:rPr>
                <w:bCs/>
                <w:sz w:val="20"/>
                <w:szCs w:val="20"/>
              </w:rPr>
            </w:pPr>
            <w:r w:rsidRPr="00BD7EF7">
              <w:rPr>
                <w:bCs/>
                <w:sz w:val="20"/>
                <w:szCs w:val="20"/>
              </w:rPr>
              <w:t>124,0</w:t>
            </w:r>
          </w:p>
        </w:tc>
        <w:tc>
          <w:tcPr>
            <w:tcW w:w="851" w:type="dxa"/>
          </w:tcPr>
          <w:p w:rsidR="00E32F79" w:rsidRPr="00BD7EF7" w:rsidRDefault="008F7A3D" w:rsidP="00AE7C56">
            <w:pPr>
              <w:widowControl w:val="0"/>
              <w:contextualSpacing/>
              <w:jc w:val="center"/>
              <w:rPr>
                <w:bCs/>
                <w:sz w:val="20"/>
                <w:szCs w:val="20"/>
              </w:rPr>
            </w:pPr>
            <w:r w:rsidRPr="00BD7EF7">
              <w:rPr>
                <w:bCs/>
                <w:sz w:val="20"/>
                <w:szCs w:val="20"/>
              </w:rPr>
              <w:t>103,1</w:t>
            </w:r>
          </w:p>
        </w:tc>
        <w:tc>
          <w:tcPr>
            <w:tcW w:w="709" w:type="dxa"/>
          </w:tcPr>
          <w:p w:rsidR="00E32F79" w:rsidRPr="00BD7EF7" w:rsidRDefault="00877CD8" w:rsidP="00AE7C56">
            <w:pPr>
              <w:widowControl w:val="0"/>
              <w:contextualSpacing/>
              <w:jc w:val="center"/>
              <w:rPr>
                <w:bCs/>
                <w:sz w:val="20"/>
                <w:szCs w:val="20"/>
              </w:rPr>
            </w:pPr>
            <w:r w:rsidRPr="00BD7EF7">
              <w:rPr>
                <w:bCs/>
                <w:sz w:val="20"/>
                <w:szCs w:val="20"/>
              </w:rPr>
              <w:t>76,6</w:t>
            </w:r>
          </w:p>
        </w:tc>
        <w:tc>
          <w:tcPr>
            <w:tcW w:w="708" w:type="dxa"/>
          </w:tcPr>
          <w:p w:rsidR="00E32F79" w:rsidRPr="00BD7EF7" w:rsidRDefault="00D4720D" w:rsidP="00AE7C56">
            <w:pPr>
              <w:widowControl w:val="0"/>
              <w:contextualSpacing/>
              <w:jc w:val="center"/>
              <w:rPr>
                <w:bCs/>
                <w:sz w:val="20"/>
                <w:szCs w:val="20"/>
              </w:rPr>
            </w:pPr>
            <w:r w:rsidRPr="00BD7EF7">
              <w:rPr>
                <w:bCs/>
                <w:sz w:val="20"/>
                <w:szCs w:val="20"/>
              </w:rPr>
              <w:t>152,5</w:t>
            </w:r>
          </w:p>
        </w:tc>
        <w:tc>
          <w:tcPr>
            <w:tcW w:w="709" w:type="dxa"/>
          </w:tcPr>
          <w:p w:rsidR="00E32F79" w:rsidRPr="00BD7EF7" w:rsidRDefault="00D101C2" w:rsidP="00AE7C56">
            <w:pPr>
              <w:widowControl w:val="0"/>
              <w:contextualSpacing/>
              <w:jc w:val="center"/>
              <w:rPr>
                <w:bCs/>
                <w:sz w:val="20"/>
                <w:szCs w:val="20"/>
              </w:rPr>
            </w:pPr>
            <w:r w:rsidRPr="00BD7EF7">
              <w:rPr>
                <w:bCs/>
                <w:sz w:val="20"/>
                <w:szCs w:val="20"/>
              </w:rPr>
              <w:t>145,9</w:t>
            </w:r>
          </w:p>
        </w:tc>
        <w:tc>
          <w:tcPr>
            <w:tcW w:w="709" w:type="dxa"/>
          </w:tcPr>
          <w:p w:rsidR="00E32F79" w:rsidRPr="00BD7EF7" w:rsidRDefault="0000316F" w:rsidP="00AE7C56">
            <w:pPr>
              <w:widowControl w:val="0"/>
              <w:contextualSpacing/>
              <w:jc w:val="center"/>
              <w:rPr>
                <w:bCs/>
                <w:sz w:val="20"/>
                <w:szCs w:val="20"/>
              </w:rPr>
            </w:pPr>
            <w:r w:rsidRPr="00BD7EF7">
              <w:rPr>
                <w:bCs/>
                <w:sz w:val="20"/>
                <w:szCs w:val="20"/>
              </w:rPr>
              <w:t>179,9</w:t>
            </w:r>
          </w:p>
        </w:tc>
        <w:tc>
          <w:tcPr>
            <w:tcW w:w="709" w:type="dxa"/>
          </w:tcPr>
          <w:p w:rsidR="00E32F79" w:rsidRPr="00BD7EF7" w:rsidRDefault="00964EBC" w:rsidP="00AE7C56">
            <w:pPr>
              <w:widowControl w:val="0"/>
              <w:contextualSpacing/>
              <w:jc w:val="center"/>
              <w:rPr>
                <w:bCs/>
                <w:sz w:val="20"/>
                <w:szCs w:val="20"/>
              </w:rPr>
            </w:pPr>
            <w:r w:rsidRPr="00BD7EF7">
              <w:rPr>
                <w:bCs/>
                <w:sz w:val="20"/>
                <w:szCs w:val="20"/>
              </w:rPr>
              <w:t>131,2</w:t>
            </w:r>
          </w:p>
        </w:tc>
        <w:tc>
          <w:tcPr>
            <w:tcW w:w="708" w:type="dxa"/>
          </w:tcPr>
          <w:p w:rsidR="00E32F79" w:rsidRPr="00BD7EF7" w:rsidRDefault="00E56C34" w:rsidP="00AE7C56">
            <w:pPr>
              <w:widowControl w:val="0"/>
              <w:contextualSpacing/>
              <w:jc w:val="center"/>
              <w:rPr>
                <w:bCs/>
                <w:sz w:val="20"/>
                <w:szCs w:val="20"/>
              </w:rPr>
            </w:pPr>
            <w:r w:rsidRPr="00BD7EF7">
              <w:rPr>
                <w:bCs/>
                <w:sz w:val="20"/>
                <w:szCs w:val="20"/>
              </w:rPr>
              <w:t>137,6</w:t>
            </w:r>
          </w:p>
        </w:tc>
        <w:tc>
          <w:tcPr>
            <w:tcW w:w="708" w:type="dxa"/>
          </w:tcPr>
          <w:p w:rsidR="00E32F79" w:rsidRPr="00BD7EF7" w:rsidRDefault="00EA2262" w:rsidP="00AE7C56">
            <w:pPr>
              <w:widowControl w:val="0"/>
              <w:contextualSpacing/>
              <w:jc w:val="center"/>
              <w:rPr>
                <w:bCs/>
                <w:sz w:val="20"/>
                <w:szCs w:val="20"/>
              </w:rPr>
            </w:pPr>
            <w:r w:rsidRPr="00BD7EF7">
              <w:rPr>
                <w:bCs/>
                <w:sz w:val="20"/>
                <w:szCs w:val="20"/>
              </w:rPr>
              <w:t>106,1</w:t>
            </w:r>
          </w:p>
        </w:tc>
        <w:tc>
          <w:tcPr>
            <w:tcW w:w="708" w:type="dxa"/>
          </w:tcPr>
          <w:p w:rsidR="00E32F79" w:rsidRPr="00BD7EF7" w:rsidRDefault="00D703F8" w:rsidP="00AE7C56">
            <w:pPr>
              <w:widowControl w:val="0"/>
              <w:contextualSpacing/>
              <w:jc w:val="center"/>
              <w:rPr>
                <w:bCs/>
                <w:sz w:val="20"/>
                <w:szCs w:val="20"/>
              </w:rPr>
            </w:pPr>
            <w:r w:rsidRPr="00BD7EF7">
              <w:rPr>
                <w:bCs/>
                <w:sz w:val="20"/>
                <w:szCs w:val="20"/>
              </w:rPr>
              <w:t>101,9</w:t>
            </w:r>
          </w:p>
        </w:tc>
      </w:tr>
      <w:tr w:rsidR="00BD7EF7" w:rsidRPr="00BD7EF7" w:rsidTr="00AE7C56">
        <w:trPr>
          <w:trHeight w:val="459"/>
        </w:trPr>
        <w:tc>
          <w:tcPr>
            <w:tcW w:w="2552" w:type="dxa"/>
          </w:tcPr>
          <w:p w:rsidR="00CA47D4" w:rsidRPr="00BD7EF7" w:rsidRDefault="00CA47D4" w:rsidP="00AE7C56">
            <w:pPr>
              <w:widowControl w:val="0"/>
              <w:contextualSpacing/>
              <w:jc w:val="center"/>
              <w:rPr>
                <w:bCs/>
                <w:sz w:val="20"/>
                <w:szCs w:val="20"/>
              </w:rPr>
            </w:pPr>
            <w:r w:rsidRPr="00BD7EF7">
              <w:rPr>
                <w:bCs/>
                <w:sz w:val="20"/>
                <w:szCs w:val="20"/>
              </w:rPr>
              <w:t>болезни мочеполовой системы</w:t>
            </w:r>
            <w:r w:rsidR="00E32F79" w:rsidRPr="00BD7EF7">
              <w:rPr>
                <w:bCs/>
                <w:sz w:val="20"/>
                <w:szCs w:val="20"/>
              </w:rPr>
              <w:t>, всего</w:t>
            </w:r>
          </w:p>
        </w:tc>
        <w:tc>
          <w:tcPr>
            <w:tcW w:w="850" w:type="dxa"/>
          </w:tcPr>
          <w:p w:rsidR="00CA47D4" w:rsidRPr="00BD7EF7" w:rsidRDefault="007017D3" w:rsidP="00AE7C56">
            <w:pPr>
              <w:widowControl w:val="0"/>
              <w:contextualSpacing/>
              <w:jc w:val="center"/>
              <w:rPr>
                <w:bCs/>
                <w:sz w:val="20"/>
                <w:szCs w:val="20"/>
              </w:rPr>
            </w:pPr>
            <w:r w:rsidRPr="00BD7EF7">
              <w:rPr>
                <w:bCs/>
                <w:sz w:val="20"/>
                <w:szCs w:val="20"/>
              </w:rPr>
              <w:t>1048</w:t>
            </w:r>
          </w:p>
        </w:tc>
        <w:tc>
          <w:tcPr>
            <w:tcW w:w="851" w:type="dxa"/>
          </w:tcPr>
          <w:p w:rsidR="00CA47D4" w:rsidRPr="00BD7EF7" w:rsidRDefault="007017D3" w:rsidP="00AE7C56">
            <w:pPr>
              <w:widowControl w:val="0"/>
              <w:contextualSpacing/>
              <w:jc w:val="center"/>
              <w:rPr>
                <w:bCs/>
                <w:sz w:val="20"/>
                <w:szCs w:val="20"/>
              </w:rPr>
            </w:pPr>
            <w:r w:rsidRPr="00BD7EF7">
              <w:rPr>
                <w:bCs/>
                <w:sz w:val="20"/>
                <w:szCs w:val="20"/>
              </w:rPr>
              <w:t>874</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15</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36</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16</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35</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14</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18</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22</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18</w:t>
            </w:r>
          </w:p>
        </w:tc>
      </w:tr>
      <w:tr w:rsidR="00BD7EF7" w:rsidRPr="00BD7EF7" w:rsidTr="00D8194E">
        <w:trPr>
          <w:trHeight w:val="70"/>
        </w:trPr>
        <w:tc>
          <w:tcPr>
            <w:tcW w:w="2552" w:type="dxa"/>
          </w:tcPr>
          <w:p w:rsidR="00E32F79" w:rsidRPr="00BD7EF7" w:rsidRDefault="00D32AC5" w:rsidP="00AE7C56">
            <w:pPr>
              <w:widowControl w:val="0"/>
              <w:contextualSpacing/>
              <w:jc w:val="center"/>
              <w:rPr>
                <w:bCs/>
                <w:sz w:val="20"/>
                <w:szCs w:val="20"/>
              </w:rPr>
            </w:pPr>
            <w:r w:rsidRPr="00BD7EF7">
              <w:rPr>
                <w:bCs/>
                <w:sz w:val="20"/>
                <w:szCs w:val="20"/>
              </w:rPr>
              <w:t>На 1000чел</w:t>
            </w:r>
          </w:p>
        </w:tc>
        <w:tc>
          <w:tcPr>
            <w:tcW w:w="850" w:type="dxa"/>
          </w:tcPr>
          <w:p w:rsidR="00E32F79" w:rsidRPr="00BD7EF7" w:rsidRDefault="00C261A2" w:rsidP="00AE7C56">
            <w:pPr>
              <w:widowControl w:val="0"/>
              <w:contextualSpacing/>
              <w:jc w:val="center"/>
              <w:rPr>
                <w:bCs/>
                <w:sz w:val="20"/>
                <w:szCs w:val="20"/>
              </w:rPr>
            </w:pPr>
            <w:r w:rsidRPr="00BD7EF7">
              <w:rPr>
                <w:bCs/>
                <w:sz w:val="20"/>
                <w:szCs w:val="20"/>
              </w:rPr>
              <w:t>51,0</w:t>
            </w:r>
          </w:p>
        </w:tc>
        <w:tc>
          <w:tcPr>
            <w:tcW w:w="851" w:type="dxa"/>
          </w:tcPr>
          <w:p w:rsidR="00E32F79" w:rsidRPr="00BD7EF7" w:rsidRDefault="008F7A3D" w:rsidP="00AE7C56">
            <w:pPr>
              <w:widowControl w:val="0"/>
              <w:contextualSpacing/>
              <w:jc w:val="center"/>
              <w:rPr>
                <w:bCs/>
                <w:sz w:val="20"/>
                <w:szCs w:val="20"/>
              </w:rPr>
            </w:pPr>
            <w:r w:rsidRPr="00BD7EF7">
              <w:rPr>
                <w:bCs/>
                <w:sz w:val="20"/>
                <w:szCs w:val="20"/>
              </w:rPr>
              <w:t>68,2</w:t>
            </w:r>
          </w:p>
        </w:tc>
        <w:tc>
          <w:tcPr>
            <w:tcW w:w="709" w:type="dxa"/>
          </w:tcPr>
          <w:p w:rsidR="00E32F79" w:rsidRPr="00BD7EF7" w:rsidRDefault="00877CD8" w:rsidP="00AE7C56">
            <w:pPr>
              <w:widowControl w:val="0"/>
              <w:contextualSpacing/>
              <w:jc w:val="center"/>
              <w:rPr>
                <w:bCs/>
                <w:sz w:val="20"/>
                <w:szCs w:val="20"/>
              </w:rPr>
            </w:pPr>
            <w:r w:rsidRPr="00BD7EF7">
              <w:rPr>
                <w:bCs/>
                <w:sz w:val="20"/>
                <w:szCs w:val="20"/>
              </w:rPr>
              <w:t>10,3</w:t>
            </w:r>
          </w:p>
        </w:tc>
        <w:tc>
          <w:tcPr>
            <w:tcW w:w="708" w:type="dxa"/>
          </w:tcPr>
          <w:p w:rsidR="00E32F79" w:rsidRPr="00BD7EF7" w:rsidRDefault="00D4720D" w:rsidP="00AE7C56">
            <w:pPr>
              <w:widowControl w:val="0"/>
              <w:contextualSpacing/>
              <w:jc w:val="center"/>
              <w:rPr>
                <w:bCs/>
                <w:sz w:val="20"/>
                <w:szCs w:val="20"/>
              </w:rPr>
            </w:pPr>
            <w:r w:rsidRPr="00BD7EF7">
              <w:rPr>
                <w:bCs/>
                <w:sz w:val="20"/>
                <w:szCs w:val="20"/>
              </w:rPr>
              <w:t>40,7</w:t>
            </w:r>
          </w:p>
        </w:tc>
        <w:tc>
          <w:tcPr>
            <w:tcW w:w="709" w:type="dxa"/>
          </w:tcPr>
          <w:p w:rsidR="00E32F79" w:rsidRPr="00BD7EF7" w:rsidRDefault="00D101C2" w:rsidP="00AE7C56">
            <w:pPr>
              <w:widowControl w:val="0"/>
              <w:contextualSpacing/>
              <w:jc w:val="center"/>
              <w:rPr>
                <w:bCs/>
                <w:sz w:val="20"/>
                <w:szCs w:val="20"/>
              </w:rPr>
            </w:pPr>
            <w:r w:rsidRPr="00BD7EF7">
              <w:rPr>
                <w:bCs/>
                <w:sz w:val="20"/>
                <w:szCs w:val="20"/>
              </w:rPr>
              <w:t>12,4</w:t>
            </w:r>
          </w:p>
        </w:tc>
        <w:tc>
          <w:tcPr>
            <w:tcW w:w="709" w:type="dxa"/>
          </w:tcPr>
          <w:p w:rsidR="00E32F79" w:rsidRPr="00BD7EF7" w:rsidRDefault="0000316F" w:rsidP="00AE7C56">
            <w:pPr>
              <w:widowControl w:val="0"/>
              <w:contextualSpacing/>
              <w:jc w:val="center"/>
              <w:rPr>
                <w:bCs/>
                <w:sz w:val="20"/>
                <w:szCs w:val="20"/>
              </w:rPr>
            </w:pPr>
            <w:r w:rsidRPr="00BD7EF7">
              <w:rPr>
                <w:bCs/>
                <w:sz w:val="20"/>
                <w:szCs w:val="20"/>
              </w:rPr>
              <w:t>26,8</w:t>
            </w:r>
          </w:p>
        </w:tc>
        <w:tc>
          <w:tcPr>
            <w:tcW w:w="709" w:type="dxa"/>
          </w:tcPr>
          <w:p w:rsidR="00E32F79" w:rsidRPr="00BD7EF7" w:rsidRDefault="00964EBC" w:rsidP="00AE7C56">
            <w:pPr>
              <w:widowControl w:val="0"/>
              <w:contextualSpacing/>
              <w:jc w:val="center"/>
              <w:rPr>
                <w:bCs/>
                <w:sz w:val="20"/>
                <w:szCs w:val="20"/>
              </w:rPr>
            </w:pPr>
            <w:r w:rsidRPr="00BD7EF7">
              <w:rPr>
                <w:bCs/>
                <w:sz w:val="20"/>
                <w:szCs w:val="20"/>
              </w:rPr>
              <w:t>11,9</w:t>
            </w:r>
          </w:p>
        </w:tc>
        <w:tc>
          <w:tcPr>
            <w:tcW w:w="708" w:type="dxa"/>
          </w:tcPr>
          <w:p w:rsidR="00E32F79" w:rsidRPr="00BD7EF7" w:rsidRDefault="00E56C34" w:rsidP="00AE7C56">
            <w:pPr>
              <w:widowControl w:val="0"/>
              <w:contextualSpacing/>
              <w:jc w:val="center"/>
              <w:rPr>
                <w:bCs/>
                <w:sz w:val="20"/>
                <w:szCs w:val="20"/>
              </w:rPr>
            </w:pPr>
            <w:r w:rsidRPr="00BD7EF7">
              <w:rPr>
                <w:bCs/>
                <w:sz w:val="20"/>
                <w:szCs w:val="20"/>
              </w:rPr>
              <w:t>17,8</w:t>
            </w:r>
          </w:p>
        </w:tc>
        <w:tc>
          <w:tcPr>
            <w:tcW w:w="708" w:type="dxa"/>
          </w:tcPr>
          <w:p w:rsidR="00E32F79" w:rsidRPr="00BD7EF7" w:rsidRDefault="00EA2262" w:rsidP="00AE7C56">
            <w:pPr>
              <w:widowControl w:val="0"/>
              <w:contextualSpacing/>
              <w:jc w:val="center"/>
              <w:rPr>
                <w:bCs/>
                <w:sz w:val="20"/>
                <w:szCs w:val="20"/>
              </w:rPr>
            </w:pPr>
            <w:r w:rsidRPr="00BD7EF7">
              <w:rPr>
                <w:bCs/>
                <w:sz w:val="20"/>
                <w:szCs w:val="20"/>
              </w:rPr>
              <w:t>13,0</w:t>
            </w:r>
          </w:p>
        </w:tc>
        <w:tc>
          <w:tcPr>
            <w:tcW w:w="708" w:type="dxa"/>
          </w:tcPr>
          <w:p w:rsidR="00E32F79" w:rsidRPr="00BD7EF7" w:rsidRDefault="00D703F8" w:rsidP="00AE7C56">
            <w:pPr>
              <w:widowControl w:val="0"/>
              <w:contextualSpacing/>
              <w:jc w:val="center"/>
              <w:rPr>
                <w:bCs/>
                <w:sz w:val="20"/>
                <w:szCs w:val="20"/>
              </w:rPr>
            </w:pPr>
            <w:r w:rsidRPr="00BD7EF7">
              <w:rPr>
                <w:bCs/>
                <w:sz w:val="20"/>
                <w:szCs w:val="20"/>
              </w:rPr>
              <w:t>22,6</w:t>
            </w:r>
          </w:p>
        </w:tc>
      </w:tr>
      <w:tr w:rsidR="00BD7EF7" w:rsidRPr="00BD7EF7" w:rsidTr="00D8194E">
        <w:trPr>
          <w:trHeight w:val="241"/>
        </w:trPr>
        <w:tc>
          <w:tcPr>
            <w:tcW w:w="2552" w:type="dxa"/>
          </w:tcPr>
          <w:p w:rsidR="00CA47D4" w:rsidRPr="00BD7EF7" w:rsidRDefault="00CA47D4" w:rsidP="00D8194E">
            <w:pPr>
              <w:widowControl w:val="0"/>
              <w:contextualSpacing/>
              <w:jc w:val="center"/>
              <w:rPr>
                <w:bCs/>
                <w:sz w:val="20"/>
                <w:szCs w:val="20"/>
              </w:rPr>
            </w:pPr>
            <w:r w:rsidRPr="00BD7EF7">
              <w:rPr>
                <w:bCs/>
                <w:sz w:val="20"/>
                <w:szCs w:val="20"/>
              </w:rPr>
              <w:t>беременность, роды и послеродовый период</w:t>
            </w:r>
            <w:proofErr w:type="gramStart"/>
            <w:r w:rsidRPr="00BD7EF7">
              <w:rPr>
                <w:bCs/>
                <w:sz w:val="20"/>
                <w:szCs w:val="20"/>
              </w:rPr>
              <w:t xml:space="preserve"> </w:t>
            </w:r>
            <w:r w:rsidR="00E32F79" w:rsidRPr="00BD7EF7">
              <w:rPr>
                <w:bCs/>
                <w:sz w:val="20"/>
                <w:szCs w:val="20"/>
              </w:rPr>
              <w:t>,</w:t>
            </w:r>
            <w:proofErr w:type="gramEnd"/>
            <w:r w:rsidR="00E32F79" w:rsidRPr="00BD7EF7">
              <w:rPr>
                <w:bCs/>
                <w:sz w:val="20"/>
                <w:szCs w:val="20"/>
              </w:rPr>
              <w:t xml:space="preserve"> всего</w:t>
            </w:r>
          </w:p>
        </w:tc>
        <w:tc>
          <w:tcPr>
            <w:tcW w:w="850" w:type="dxa"/>
          </w:tcPr>
          <w:p w:rsidR="00CA47D4" w:rsidRPr="00BD7EF7" w:rsidRDefault="007017D3" w:rsidP="00AE7C56">
            <w:pPr>
              <w:widowControl w:val="0"/>
              <w:contextualSpacing/>
              <w:jc w:val="center"/>
              <w:rPr>
                <w:bCs/>
                <w:sz w:val="20"/>
                <w:szCs w:val="20"/>
              </w:rPr>
            </w:pPr>
            <w:r w:rsidRPr="00BD7EF7">
              <w:rPr>
                <w:bCs/>
                <w:sz w:val="20"/>
                <w:szCs w:val="20"/>
              </w:rPr>
              <w:t>247</w:t>
            </w:r>
          </w:p>
        </w:tc>
        <w:tc>
          <w:tcPr>
            <w:tcW w:w="851" w:type="dxa"/>
          </w:tcPr>
          <w:p w:rsidR="00CA47D4" w:rsidRPr="00BD7EF7" w:rsidRDefault="007017D3" w:rsidP="00AE7C56">
            <w:pPr>
              <w:widowControl w:val="0"/>
              <w:contextualSpacing/>
              <w:jc w:val="center"/>
              <w:rPr>
                <w:bCs/>
                <w:sz w:val="20"/>
                <w:szCs w:val="20"/>
              </w:rPr>
            </w:pPr>
            <w:r w:rsidRPr="00BD7EF7">
              <w:rPr>
                <w:bCs/>
                <w:sz w:val="20"/>
                <w:szCs w:val="20"/>
              </w:rPr>
              <w:t>247</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r>
      <w:tr w:rsidR="00BD7EF7" w:rsidRPr="00BD7EF7" w:rsidTr="00AE7C56">
        <w:trPr>
          <w:trHeight w:val="540"/>
        </w:trPr>
        <w:tc>
          <w:tcPr>
            <w:tcW w:w="2552" w:type="dxa"/>
          </w:tcPr>
          <w:p w:rsidR="00CA47D4" w:rsidRPr="00BD7EF7" w:rsidRDefault="00CA47D4" w:rsidP="00AE7C56">
            <w:pPr>
              <w:widowControl w:val="0"/>
              <w:contextualSpacing/>
              <w:jc w:val="center"/>
              <w:rPr>
                <w:bCs/>
                <w:sz w:val="20"/>
                <w:szCs w:val="20"/>
              </w:rPr>
            </w:pPr>
            <w:r w:rsidRPr="00BD7EF7">
              <w:rPr>
                <w:bCs/>
                <w:sz w:val="20"/>
                <w:szCs w:val="20"/>
              </w:rPr>
              <w:t>врожденные аномалии (пороки развития),</w:t>
            </w:r>
          </w:p>
          <w:p w:rsidR="00CA47D4" w:rsidRPr="00BD7EF7" w:rsidRDefault="00CA47D4" w:rsidP="00AE7C56">
            <w:pPr>
              <w:widowControl w:val="0"/>
              <w:contextualSpacing/>
              <w:jc w:val="center"/>
              <w:rPr>
                <w:bCs/>
                <w:sz w:val="20"/>
                <w:szCs w:val="20"/>
              </w:rPr>
            </w:pPr>
            <w:r w:rsidRPr="00BD7EF7">
              <w:rPr>
                <w:bCs/>
                <w:sz w:val="20"/>
                <w:szCs w:val="20"/>
              </w:rPr>
              <w:t>деформации и хромосомные нарушения</w:t>
            </w:r>
            <w:r w:rsidR="00E32F79" w:rsidRPr="00BD7EF7">
              <w:rPr>
                <w:bCs/>
                <w:sz w:val="20"/>
                <w:szCs w:val="20"/>
              </w:rPr>
              <w:t>, всего</w:t>
            </w:r>
          </w:p>
        </w:tc>
        <w:tc>
          <w:tcPr>
            <w:tcW w:w="850" w:type="dxa"/>
          </w:tcPr>
          <w:p w:rsidR="00CA47D4" w:rsidRPr="00BD7EF7" w:rsidRDefault="007017D3" w:rsidP="00AE7C56">
            <w:pPr>
              <w:widowControl w:val="0"/>
              <w:contextualSpacing/>
              <w:jc w:val="center"/>
              <w:rPr>
                <w:bCs/>
                <w:sz w:val="20"/>
                <w:szCs w:val="20"/>
              </w:rPr>
            </w:pPr>
            <w:r w:rsidRPr="00BD7EF7">
              <w:rPr>
                <w:bCs/>
                <w:sz w:val="20"/>
                <w:szCs w:val="20"/>
              </w:rPr>
              <w:t>90</w:t>
            </w:r>
          </w:p>
        </w:tc>
        <w:tc>
          <w:tcPr>
            <w:tcW w:w="851" w:type="dxa"/>
          </w:tcPr>
          <w:p w:rsidR="00CA47D4" w:rsidRPr="00BD7EF7" w:rsidRDefault="007017D3" w:rsidP="00AE7C56">
            <w:pPr>
              <w:widowControl w:val="0"/>
              <w:contextualSpacing/>
              <w:jc w:val="center"/>
              <w:rPr>
                <w:bCs/>
                <w:sz w:val="20"/>
                <w:szCs w:val="20"/>
              </w:rPr>
            </w:pPr>
            <w:r w:rsidRPr="00BD7EF7">
              <w:rPr>
                <w:bCs/>
                <w:sz w:val="20"/>
                <w:szCs w:val="20"/>
              </w:rPr>
              <w:t>78</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3</w:t>
            </w:r>
          </w:p>
        </w:tc>
        <w:tc>
          <w:tcPr>
            <w:tcW w:w="709" w:type="dxa"/>
          </w:tcPr>
          <w:p w:rsidR="00CA47D4" w:rsidRPr="00BD7EF7" w:rsidRDefault="007017D3" w:rsidP="00AE7C56">
            <w:pPr>
              <w:widowControl w:val="0"/>
              <w:contextualSpacing/>
              <w:jc w:val="center"/>
              <w:rPr>
                <w:bCs/>
                <w:sz w:val="20"/>
                <w:szCs w:val="20"/>
              </w:rPr>
            </w:pPr>
            <w:r w:rsidRPr="00BD7EF7">
              <w:rPr>
                <w:bCs/>
                <w:sz w:val="20"/>
                <w:szCs w:val="20"/>
              </w:rPr>
              <w:t>3</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2</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7017D3" w:rsidP="00AE7C56">
            <w:pPr>
              <w:widowControl w:val="0"/>
              <w:contextualSpacing/>
              <w:jc w:val="center"/>
              <w:rPr>
                <w:bCs/>
                <w:sz w:val="20"/>
                <w:szCs w:val="20"/>
              </w:rPr>
            </w:pPr>
            <w:r w:rsidRPr="00BD7EF7">
              <w:rPr>
                <w:bCs/>
                <w:sz w:val="20"/>
                <w:szCs w:val="20"/>
              </w:rPr>
              <w:t>4</w:t>
            </w:r>
          </w:p>
        </w:tc>
      </w:tr>
      <w:tr w:rsidR="00BD7EF7" w:rsidRPr="00BD7EF7" w:rsidTr="00AA21E1">
        <w:trPr>
          <w:trHeight w:val="84"/>
        </w:trPr>
        <w:tc>
          <w:tcPr>
            <w:tcW w:w="2552" w:type="dxa"/>
          </w:tcPr>
          <w:p w:rsidR="00E32F79" w:rsidRPr="00BD7EF7" w:rsidRDefault="00D32AC5" w:rsidP="00AE7C56">
            <w:pPr>
              <w:widowControl w:val="0"/>
              <w:contextualSpacing/>
              <w:jc w:val="center"/>
              <w:rPr>
                <w:bCs/>
                <w:sz w:val="20"/>
                <w:szCs w:val="20"/>
              </w:rPr>
            </w:pPr>
            <w:r w:rsidRPr="00BD7EF7">
              <w:rPr>
                <w:bCs/>
                <w:sz w:val="20"/>
                <w:szCs w:val="20"/>
              </w:rPr>
              <w:t>На 1000чел</w:t>
            </w:r>
          </w:p>
        </w:tc>
        <w:tc>
          <w:tcPr>
            <w:tcW w:w="850" w:type="dxa"/>
          </w:tcPr>
          <w:p w:rsidR="00E32F79" w:rsidRPr="00BD7EF7" w:rsidRDefault="00C261A2" w:rsidP="00AE7C56">
            <w:pPr>
              <w:widowControl w:val="0"/>
              <w:contextualSpacing/>
              <w:jc w:val="center"/>
              <w:rPr>
                <w:bCs/>
                <w:sz w:val="20"/>
                <w:szCs w:val="20"/>
              </w:rPr>
            </w:pPr>
            <w:r w:rsidRPr="00BD7EF7">
              <w:rPr>
                <w:bCs/>
                <w:sz w:val="20"/>
                <w:szCs w:val="20"/>
              </w:rPr>
              <w:t>4,4</w:t>
            </w:r>
          </w:p>
        </w:tc>
        <w:tc>
          <w:tcPr>
            <w:tcW w:w="851" w:type="dxa"/>
          </w:tcPr>
          <w:p w:rsidR="00E32F79" w:rsidRPr="00BD7EF7" w:rsidRDefault="008F7A3D" w:rsidP="00AE7C56">
            <w:pPr>
              <w:widowControl w:val="0"/>
              <w:contextualSpacing/>
              <w:jc w:val="center"/>
              <w:rPr>
                <w:bCs/>
                <w:sz w:val="20"/>
                <w:szCs w:val="20"/>
              </w:rPr>
            </w:pPr>
            <w:r w:rsidRPr="00BD7EF7">
              <w:rPr>
                <w:bCs/>
                <w:sz w:val="20"/>
                <w:szCs w:val="20"/>
              </w:rPr>
              <w:t>6,1</w:t>
            </w:r>
          </w:p>
        </w:tc>
        <w:tc>
          <w:tcPr>
            <w:tcW w:w="709"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8"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9" w:type="dxa"/>
          </w:tcPr>
          <w:p w:rsidR="00E32F79" w:rsidRPr="00BD7EF7" w:rsidRDefault="00D101C2" w:rsidP="00AE7C56">
            <w:pPr>
              <w:widowControl w:val="0"/>
              <w:contextualSpacing/>
              <w:jc w:val="center"/>
              <w:rPr>
                <w:bCs/>
                <w:sz w:val="20"/>
                <w:szCs w:val="20"/>
              </w:rPr>
            </w:pPr>
            <w:r w:rsidRPr="00BD7EF7">
              <w:rPr>
                <w:bCs/>
                <w:sz w:val="20"/>
                <w:szCs w:val="20"/>
              </w:rPr>
              <w:t>2,3</w:t>
            </w:r>
          </w:p>
        </w:tc>
        <w:tc>
          <w:tcPr>
            <w:tcW w:w="709" w:type="dxa"/>
          </w:tcPr>
          <w:p w:rsidR="00E32F79" w:rsidRPr="00BD7EF7" w:rsidRDefault="0000316F" w:rsidP="00AE7C56">
            <w:pPr>
              <w:widowControl w:val="0"/>
              <w:contextualSpacing/>
              <w:jc w:val="center"/>
              <w:rPr>
                <w:bCs/>
                <w:sz w:val="20"/>
                <w:szCs w:val="20"/>
              </w:rPr>
            </w:pPr>
            <w:r w:rsidRPr="00BD7EF7">
              <w:rPr>
                <w:bCs/>
                <w:sz w:val="20"/>
                <w:szCs w:val="20"/>
              </w:rPr>
              <w:t>2,3</w:t>
            </w:r>
          </w:p>
        </w:tc>
        <w:tc>
          <w:tcPr>
            <w:tcW w:w="709"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8" w:type="dxa"/>
          </w:tcPr>
          <w:p w:rsidR="00E32F79" w:rsidRPr="00BD7EF7" w:rsidRDefault="00E56C34" w:rsidP="00AE7C56">
            <w:pPr>
              <w:widowControl w:val="0"/>
              <w:contextualSpacing/>
              <w:jc w:val="center"/>
              <w:rPr>
                <w:bCs/>
                <w:sz w:val="20"/>
                <w:szCs w:val="20"/>
              </w:rPr>
            </w:pPr>
            <w:r w:rsidRPr="00BD7EF7">
              <w:rPr>
                <w:bCs/>
                <w:sz w:val="20"/>
                <w:szCs w:val="20"/>
              </w:rPr>
              <w:t>2,0</w:t>
            </w:r>
          </w:p>
        </w:tc>
        <w:tc>
          <w:tcPr>
            <w:tcW w:w="708"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8" w:type="dxa"/>
          </w:tcPr>
          <w:p w:rsidR="00E32F79" w:rsidRPr="00BD7EF7" w:rsidRDefault="00D703F8" w:rsidP="00AE7C56">
            <w:pPr>
              <w:widowControl w:val="0"/>
              <w:contextualSpacing/>
              <w:jc w:val="center"/>
              <w:rPr>
                <w:bCs/>
                <w:sz w:val="20"/>
                <w:szCs w:val="20"/>
              </w:rPr>
            </w:pPr>
            <w:r w:rsidRPr="00BD7EF7">
              <w:rPr>
                <w:bCs/>
                <w:sz w:val="20"/>
                <w:szCs w:val="20"/>
              </w:rPr>
              <w:t>5,0</w:t>
            </w:r>
          </w:p>
        </w:tc>
      </w:tr>
      <w:tr w:rsidR="00BD7EF7" w:rsidRPr="00BD7EF7" w:rsidTr="00AE7C56">
        <w:trPr>
          <w:trHeight w:val="540"/>
        </w:trPr>
        <w:tc>
          <w:tcPr>
            <w:tcW w:w="2552" w:type="dxa"/>
          </w:tcPr>
          <w:p w:rsidR="00CA47D4" w:rsidRPr="00BD7EF7" w:rsidRDefault="00CA47D4" w:rsidP="00AE7C56">
            <w:pPr>
              <w:widowControl w:val="0"/>
              <w:contextualSpacing/>
              <w:jc w:val="center"/>
              <w:rPr>
                <w:bCs/>
                <w:sz w:val="20"/>
                <w:szCs w:val="20"/>
              </w:rPr>
            </w:pPr>
            <w:r w:rsidRPr="00BD7EF7">
              <w:rPr>
                <w:bCs/>
                <w:sz w:val="20"/>
                <w:szCs w:val="20"/>
              </w:rPr>
              <w:t>симптомы, признаки и отклонения от нормы, выявленные при клинических и лабораторных исследованиях, не классифицированные в других рубриках</w:t>
            </w:r>
            <w:r w:rsidR="00E32F79" w:rsidRPr="00BD7EF7">
              <w:rPr>
                <w:bCs/>
                <w:sz w:val="20"/>
                <w:szCs w:val="20"/>
              </w:rPr>
              <w:t>, всего</w:t>
            </w:r>
          </w:p>
        </w:tc>
        <w:tc>
          <w:tcPr>
            <w:tcW w:w="850" w:type="dxa"/>
          </w:tcPr>
          <w:p w:rsidR="00CA47D4" w:rsidRPr="00BD7EF7" w:rsidRDefault="005668B9" w:rsidP="00AE7C56">
            <w:pPr>
              <w:widowControl w:val="0"/>
              <w:contextualSpacing/>
              <w:jc w:val="center"/>
              <w:rPr>
                <w:bCs/>
                <w:sz w:val="20"/>
                <w:szCs w:val="20"/>
              </w:rPr>
            </w:pPr>
            <w:r w:rsidRPr="00BD7EF7">
              <w:rPr>
                <w:bCs/>
                <w:sz w:val="20"/>
                <w:szCs w:val="20"/>
              </w:rPr>
              <w:t>253</w:t>
            </w:r>
          </w:p>
        </w:tc>
        <w:tc>
          <w:tcPr>
            <w:tcW w:w="851" w:type="dxa"/>
          </w:tcPr>
          <w:p w:rsidR="00CA47D4" w:rsidRPr="00BD7EF7" w:rsidRDefault="005668B9" w:rsidP="00AE7C56">
            <w:pPr>
              <w:widowControl w:val="0"/>
              <w:contextualSpacing/>
              <w:jc w:val="center"/>
              <w:rPr>
                <w:bCs/>
                <w:sz w:val="20"/>
                <w:szCs w:val="20"/>
              </w:rPr>
            </w:pPr>
            <w:r w:rsidRPr="00BD7EF7">
              <w:rPr>
                <w:bCs/>
                <w:sz w:val="20"/>
                <w:szCs w:val="20"/>
              </w:rPr>
              <w:t>190</w:t>
            </w:r>
          </w:p>
        </w:tc>
        <w:tc>
          <w:tcPr>
            <w:tcW w:w="709" w:type="dxa"/>
          </w:tcPr>
          <w:p w:rsidR="00CA47D4" w:rsidRPr="00BD7EF7" w:rsidRDefault="005668B9" w:rsidP="00AE7C56">
            <w:pPr>
              <w:widowControl w:val="0"/>
              <w:contextualSpacing/>
              <w:jc w:val="center"/>
              <w:rPr>
                <w:bCs/>
                <w:sz w:val="20"/>
                <w:szCs w:val="20"/>
              </w:rPr>
            </w:pPr>
            <w:r w:rsidRPr="00BD7EF7">
              <w:rPr>
                <w:bCs/>
                <w:sz w:val="20"/>
                <w:szCs w:val="20"/>
              </w:rPr>
              <w:t>16</w:t>
            </w:r>
          </w:p>
        </w:tc>
        <w:tc>
          <w:tcPr>
            <w:tcW w:w="708" w:type="dxa"/>
          </w:tcPr>
          <w:p w:rsidR="00CA47D4" w:rsidRPr="00BD7EF7" w:rsidRDefault="005668B9" w:rsidP="00AE7C56">
            <w:pPr>
              <w:widowControl w:val="0"/>
              <w:contextualSpacing/>
              <w:jc w:val="center"/>
              <w:rPr>
                <w:bCs/>
                <w:sz w:val="20"/>
                <w:szCs w:val="20"/>
              </w:rPr>
            </w:pPr>
            <w:r w:rsidRPr="00BD7EF7">
              <w:rPr>
                <w:bCs/>
                <w:sz w:val="20"/>
                <w:szCs w:val="20"/>
              </w:rPr>
              <w:t>7</w:t>
            </w:r>
          </w:p>
        </w:tc>
        <w:tc>
          <w:tcPr>
            <w:tcW w:w="709" w:type="dxa"/>
          </w:tcPr>
          <w:p w:rsidR="00CA47D4" w:rsidRPr="00BD7EF7" w:rsidRDefault="005668B9" w:rsidP="00AE7C56">
            <w:pPr>
              <w:widowControl w:val="0"/>
              <w:contextualSpacing/>
              <w:jc w:val="center"/>
              <w:rPr>
                <w:bCs/>
                <w:sz w:val="20"/>
                <w:szCs w:val="20"/>
              </w:rPr>
            </w:pPr>
            <w:r w:rsidRPr="00BD7EF7">
              <w:rPr>
                <w:bCs/>
                <w:sz w:val="20"/>
                <w:szCs w:val="20"/>
              </w:rPr>
              <w:t>7</w:t>
            </w:r>
          </w:p>
        </w:tc>
        <w:tc>
          <w:tcPr>
            <w:tcW w:w="709" w:type="dxa"/>
          </w:tcPr>
          <w:p w:rsidR="00CA47D4" w:rsidRPr="00BD7EF7" w:rsidRDefault="005668B9" w:rsidP="00AE7C56">
            <w:pPr>
              <w:widowControl w:val="0"/>
              <w:contextualSpacing/>
              <w:jc w:val="center"/>
              <w:rPr>
                <w:bCs/>
                <w:sz w:val="20"/>
                <w:szCs w:val="20"/>
              </w:rPr>
            </w:pPr>
            <w:r w:rsidRPr="00BD7EF7">
              <w:rPr>
                <w:bCs/>
                <w:sz w:val="20"/>
                <w:szCs w:val="20"/>
              </w:rPr>
              <w:t>3</w:t>
            </w:r>
          </w:p>
        </w:tc>
        <w:tc>
          <w:tcPr>
            <w:tcW w:w="709" w:type="dxa"/>
          </w:tcPr>
          <w:p w:rsidR="00CA47D4" w:rsidRPr="00BD7EF7" w:rsidRDefault="005668B9" w:rsidP="00AE7C56">
            <w:pPr>
              <w:widowControl w:val="0"/>
              <w:contextualSpacing/>
              <w:jc w:val="center"/>
              <w:rPr>
                <w:bCs/>
                <w:sz w:val="20"/>
                <w:szCs w:val="20"/>
              </w:rPr>
            </w:pPr>
            <w:r w:rsidRPr="00BD7EF7">
              <w:rPr>
                <w:bCs/>
                <w:sz w:val="20"/>
                <w:szCs w:val="20"/>
              </w:rPr>
              <w:t>7</w:t>
            </w:r>
          </w:p>
        </w:tc>
        <w:tc>
          <w:tcPr>
            <w:tcW w:w="708" w:type="dxa"/>
          </w:tcPr>
          <w:p w:rsidR="00CA47D4" w:rsidRPr="00BD7EF7" w:rsidRDefault="005668B9" w:rsidP="00AE7C56">
            <w:pPr>
              <w:widowControl w:val="0"/>
              <w:contextualSpacing/>
              <w:jc w:val="center"/>
              <w:rPr>
                <w:bCs/>
                <w:sz w:val="20"/>
                <w:szCs w:val="20"/>
              </w:rPr>
            </w:pPr>
            <w:r w:rsidRPr="00BD7EF7">
              <w:rPr>
                <w:bCs/>
                <w:sz w:val="20"/>
                <w:szCs w:val="20"/>
              </w:rPr>
              <w:t>8</w:t>
            </w:r>
          </w:p>
        </w:tc>
        <w:tc>
          <w:tcPr>
            <w:tcW w:w="708" w:type="dxa"/>
          </w:tcPr>
          <w:p w:rsidR="00CA47D4" w:rsidRPr="00BD7EF7" w:rsidRDefault="005668B9" w:rsidP="00AE7C56">
            <w:pPr>
              <w:widowControl w:val="0"/>
              <w:contextualSpacing/>
              <w:jc w:val="center"/>
              <w:rPr>
                <w:bCs/>
                <w:sz w:val="20"/>
                <w:szCs w:val="20"/>
              </w:rPr>
            </w:pPr>
            <w:r w:rsidRPr="00BD7EF7">
              <w:rPr>
                <w:bCs/>
                <w:sz w:val="20"/>
                <w:szCs w:val="20"/>
              </w:rPr>
              <w:t>12</w:t>
            </w:r>
          </w:p>
        </w:tc>
        <w:tc>
          <w:tcPr>
            <w:tcW w:w="708" w:type="dxa"/>
          </w:tcPr>
          <w:p w:rsidR="00CA47D4" w:rsidRPr="00BD7EF7" w:rsidRDefault="005668B9" w:rsidP="00AE7C56">
            <w:pPr>
              <w:widowControl w:val="0"/>
              <w:contextualSpacing/>
              <w:jc w:val="center"/>
              <w:rPr>
                <w:bCs/>
                <w:sz w:val="20"/>
                <w:szCs w:val="20"/>
              </w:rPr>
            </w:pPr>
            <w:r w:rsidRPr="00BD7EF7">
              <w:rPr>
                <w:bCs/>
                <w:sz w:val="20"/>
                <w:szCs w:val="20"/>
              </w:rPr>
              <w:t>3</w:t>
            </w:r>
          </w:p>
        </w:tc>
      </w:tr>
      <w:tr w:rsidR="00BD7EF7" w:rsidRPr="00BD7EF7" w:rsidTr="00AA21E1">
        <w:trPr>
          <w:trHeight w:val="70"/>
        </w:trPr>
        <w:tc>
          <w:tcPr>
            <w:tcW w:w="2552" w:type="dxa"/>
          </w:tcPr>
          <w:p w:rsidR="00E32F79" w:rsidRPr="00BD7EF7" w:rsidRDefault="00D32AC5" w:rsidP="00AE7C56">
            <w:pPr>
              <w:widowControl w:val="0"/>
              <w:contextualSpacing/>
              <w:jc w:val="center"/>
              <w:rPr>
                <w:bCs/>
                <w:sz w:val="20"/>
                <w:szCs w:val="20"/>
              </w:rPr>
            </w:pPr>
            <w:r w:rsidRPr="00BD7EF7">
              <w:rPr>
                <w:bCs/>
                <w:sz w:val="20"/>
                <w:szCs w:val="20"/>
              </w:rPr>
              <w:t>На 1000чел</w:t>
            </w:r>
          </w:p>
        </w:tc>
        <w:tc>
          <w:tcPr>
            <w:tcW w:w="850" w:type="dxa"/>
          </w:tcPr>
          <w:p w:rsidR="00E32F79" w:rsidRPr="00BD7EF7" w:rsidRDefault="00C261A2" w:rsidP="00AE7C56">
            <w:pPr>
              <w:widowControl w:val="0"/>
              <w:contextualSpacing/>
              <w:jc w:val="center"/>
              <w:rPr>
                <w:bCs/>
                <w:sz w:val="20"/>
                <w:szCs w:val="20"/>
              </w:rPr>
            </w:pPr>
            <w:r w:rsidRPr="00BD7EF7">
              <w:rPr>
                <w:bCs/>
                <w:sz w:val="20"/>
                <w:szCs w:val="20"/>
              </w:rPr>
              <w:t>12,3</w:t>
            </w:r>
          </w:p>
        </w:tc>
        <w:tc>
          <w:tcPr>
            <w:tcW w:w="851" w:type="dxa"/>
          </w:tcPr>
          <w:p w:rsidR="00E32F79" w:rsidRPr="00BD7EF7" w:rsidRDefault="008F7A3D" w:rsidP="00AE7C56">
            <w:pPr>
              <w:widowControl w:val="0"/>
              <w:contextualSpacing/>
              <w:jc w:val="center"/>
              <w:rPr>
                <w:bCs/>
                <w:sz w:val="20"/>
                <w:szCs w:val="20"/>
              </w:rPr>
            </w:pPr>
            <w:r w:rsidRPr="00BD7EF7">
              <w:rPr>
                <w:bCs/>
                <w:sz w:val="20"/>
                <w:szCs w:val="20"/>
              </w:rPr>
              <w:t>14,8</w:t>
            </w:r>
          </w:p>
        </w:tc>
        <w:tc>
          <w:tcPr>
            <w:tcW w:w="709" w:type="dxa"/>
          </w:tcPr>
          <w:p w:rsidR="00E32F79" w:rsidRPr="00BD7EF7" w:rsidRDefault="00877CD8" w:rsidP="00AE7C56">
            <w:pPr>
              <w:widowControl w:val="0"/>
              <w:contextualSpacing/>
              <w:jc w:val="center"/>
              <w:rPr>
                <w:bCs/>
                <w:sz w:val="20"/>
                <w:szCs w:val="20"/>
              </w:rPr>
            </w:pPr>
            <w:r w:rsidRPr="00BD7EF7">
              <w:rPr>
                <w:bCs/>
                <w:sz w:val="20"/>
                <w:szCs w:val="20"/>
              </w:rPr>
              <w:t>10,9</w:t>
            </w:r>
          </w:p>
        </w:tc>
        <w:tc>
          <w:tcPr>
            <w:tcW w:w="708" w:type="dxa"/>
          </w:tcPr>
          <w:p w:rsidR="00E32F79" w:rsidRPr="00BD7EF7" w:rsidRDefault="00D4720D" w:rsidP="00AE7C56">
            <w:pPr>
              <w:widowControl w:val="0"/>
              <w:contextualSpacing/>
              <w:jc w:val="center"/>
              <w:rPr>
                <w:bCs/>
                <w:sz w:val="20"/>
                <w:szCs w:val="20"/>
              </w:rPr>
            </w:pPr>
            <w:r w:rsidRPr="00BD7EF7">
              <w:rPr>
                <w:bCs/>
                <w:sz w:val="20"/>
                <w:szCs w:val="20"/>
              </w:rPr>
              <w:t>7,9</w:t>
            </w:r>
          </w:p>
        </w:tc>
        <w:tc>
          <w:tcPr>
            <w:tcW w:w="709" w:type="dxa"/>
          </w:tcPr>
          <w:p w:rsidR="00E32F79" w:rsidRPr="00BD7EF7" w:rsidRDefault="00D101C2" w:rsidP="00AE7C56">
            <w:pPr>
              <w:widowControl w:val="0"/>
              <w:contextualSpacing/>
              <w:jc w:val="center"/>
              <w:rPr>
                <w:bCs/>
                <w:sz w:val="20"/>
                <w:szCs w:val="20"/>
              </w:rPr>
            </w:pPr>
            <w:r w:rsidRPr="00BD7EF7">
              <w:rPr>
                <w:bCs/>
                <w:sz w:val="20"/>
                <w:szCs w:val="20"/>
              </w:rPr>
              <w:t>5,4</w:t>
            </w:r>
          </w:p>
        </w:tc>
        <w:tc>
          <w:tcPr>
            <w:tcW w:w="709" w:type="dxa"/>
          </w:tcPr>
          <w:p w:rsidR="00E32F79" w:rsidRPr="00BD7EF7" w:rsidRDefault="0000316F" w:rsidP="00AE7C56">
            <w:pPr>
              <w:widowControl w:val="0"/>
              <w:contextualSpacing/>
              <w:jc w:val="center"/>
              <w:rPr>
                <w:bCs/>
                <w:sz w:val="20"/>
                <w:szCs w:val="20"/>
              </w:rPr>
            </w:pPr>
            <w:r w:rsidRPr="00BD7EF7">
              <w:rPr>
                <w:bCs/>
                <w:sz w:val="20"/>
                <w:szCs w:val="20"/>
              </w:rPr>
              <w:t>2,3</w:t>
            </w:r>
          </w:p>
        </w:tc>
        <w:tc>
          <w:tcPr>
            <w:tcW w:w="709" w:type="dxa"/>
          </w:tcPr>
          <w:p w:rsidR="00E32F79" w:rsidRPr="00BD7EF7" w:rsidRDefault="00964EBC" w:rsidP="00AE7C56">
            <w:pPr>
              <w:widowControl w:val="0"/>
              <w:contextualSpacing/>
              <w:jc w:val="center"/>
              <w:rPr>
                <w:bCs/>
                <w:sz w:val="20"/>
                <w:szCs w:val="20"/>
              </w:rPr>
            </w:pPr>
            <w:r w:rsidRPr="00BD7EF7">
              <w:rPr>
                <w:bCs/>
                <w:sz w:val="20"/>
                <w:szCs w:val="20"/>
              </w:rPr>
              <w:t>6,0</w:t>
            </w:r>
          </w:p>
        </w:tc>
        <w:tc>
          <w:tcPr>
            <w:tcW w:w="708" w:type="dxa"/>
          </w:tcPr>
          <w:p w:rsidR="00E32F79" w:rsidRPr="00BD7EF7" w:rsidRDefault="00E56C34" w:rsidP="00AE7C56">
            <w:pPr>
              <w:widowControl w:val="0"/>
              <w:contextualSpacing/>
              <w:jc w:val="center"/>
              <w:rPr>
                <w:bCs/>
                <w:sz w:val="20"/>
                <w:szCs w:val="20"/>
              </w:rPr>
            </w:pPr>
            <w:r w:rsidRPr="00BD7EF7">
              <w:rPr>
                <w:bCs/>
                <w:sz w:val="20"/>
                <w:szCs w:val="20"/>
              </w:rPr>
              <w:t>7,9</w:t>
            </w:r>
          </w:p>
        </w:tc>
        <w:tc>
          <w:tcPr>
            <w:tcW w:w="708" w:type="dxa"/>
          </w:tcPr>
          <w:p w:rsidR="00E32F79" w:rsidRPr="00BD7EF7" w:rsidRDefault="00EA2262" w:rsidP="00AE7C56">
            <w:pPr>
              <w:widowControl w:val="0"/>
              <w:contextualSpacing/>
              <w:jc w:val="center"/>
              <w:rPr>
                <w:bCs/>
                <w:sz w:val="20"/>
                <w:szCs w:val="20"/>
              </w:rPr>
            </w:pPr>
            <w:r w:rsidRPr="00BD7EF7">
              <w:rPr>
                <w:bCs/>
                <w:sz w:val="20"/>
                <w:szCs w:val="20"/>
              </w:rPr>
              <w:t>7,1</w:t>
            </w:r>
          </w:p>
        </w:tc>
        <w:tc>
          <w:tcPr>
            <w:tcW w:w="708" w:type="dxa"/>
          </w:tcPr>
          <w:p w:rsidR="00E32F79" w:rsidRPr="00BD7EF7" w:rsidRDefault="00D703F8" w:rsidP="00AE7C56">
            <w:pPr>
              <w:widowControl w:val="0"/>
              <w:contextualSpacing/>
              <w:jc w:val="center"/>
              <w:rPr>
                <w:bCs/>
                <w:sz w:val="20"/>
                <w:szCs w:val="20"/>
              </w:rPr>
            </w:pPr>
            <w:r w:rsidRPr="00BD7EF7">
              <w:rPr>
                <w:bCs/>
                <w:sz w:val="20"/>
                <w:szCs w:val="20"/>
              </w:rPr>
              <w:t>3,8</w:t>
            </w:r>
          </w:p>
        </w:tc>
      </w:tr>
      <w:tr w:rsidR="00BD7EF7" w:rsidRPr="00BD7EF7" w:rsidTr="00AE7C56">
        <w:trPr>
          <w:trHeight w:val="540"/>
        </w:trPr>
        <w:tc>
          <w:tcPr>
            <w:tcW w:w="2552" w:type="dxa"/>
          </w:tcPr>
          <w:p w:rsidR="00CA47D4" w:rsidRPr="00BD7EF7" w:rsidRDefault="00CA47D4" w:rsidP="00AE7C56">
            <w:pPr>
              <w:widowControl w:val="0"/>
              <w:contextualSpacing/>
              <w:jc w:val="center"/>
              <w:rPr>
                <w:bCs/>
                <w:sz w:val="20"/>
                <w:szCs w:val="20"/>
              </w:rPr>
            </w:pPr>
            <w:r w:rsidRPr="00BD7EF7">
              <w:rPr>
                <w:bCs/>
                <w:sz w:val="20"/>
                <w:szCs w:val="20"/>
              </w:rPr>
              <w:t>травмы, отравления и некоторые другие последствия воздействия внешних причин</w:t>
            </w:r>
            <w:r w:rsidR="00E32F79" w:rsidRPr="00BD7EF7">
              <w:rPr>
                <w:bCs/>
                <w:sz w:val="20"/>
                <w:szCs w:val="20"/>
              </w:rPr>
              <w:t>, всего</w:t>
            </w:r>
          </w:p>
        </w:tc>
        <w:tc>
          <w:tcPr>
            <w:tcW w:w="850" w:type="dxa"/>
          </w:tcPr>
          <w:p w:rsidR="00CA47D4" w:rsidRPr="00BD7EF7" w:rsidRDefault="005668B9" w:rsidP="00AE7C56">
            <w:pPr>
              <w:widowControl w:val="0"/>
              <w:contextualSpacing/>
              <w:jc w:val="center"/>
              <w:rPr>
                <w:bCs/>
                <w:sz w:val="20"/>
                <w:szCs w:val="20"/>
              </w:rPr>
            </w:pPr>
            <w:r w:rsidRPr="00BD7EF7">
              <w:rPr>
                <w:bCs/>
                <w:sz w:val="20"/>
                <w:szCs w:val="20"/>
              </w:rPr>
              <w:t>1467</w:t>
            </w:r>
          </w:p>
        </w:tc>
        <w:tc>
          <w:tcPr>
            <w:tcW w:w="851" w:type="dxa"/>
          </w:tcPr>
          <w:p w:rsidR="00CA47D4" w:rsidRPr="00BD7EF7" w:rsidRDefault="00807C33" w:rsidP="00AE7C56">
            <w:pPr>
              <w:widowControl w:val="0"/>
              <w:contextualSpacing/>
              <w:jc w:val="center"/>
              <w:rPr>
                <w:bCs/>
                <w:sz w:val="20"/>
                <w:szCs w:val="20"/>
              </w:rPr>
            </w:pPr>
            <w:r w:rsidRPr="00BD7EF7">
              <w:rPr>
                <w:bCs/>
                <w:sz w:val="20"/>
                <w:szCs w:val="20"/>
              </w:rPr>
              <w:t>-</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9"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c>
          <w:tcPr>
            <w:tcW w:w="708" w:type="dxa"/>
          </w:tcPr>
          <w:p w:rsidR="00CA47D4" w:rsidRPr="00BD7EF7" w:rsidRDefault="001F2F35" w:rsidP="00AE7C56">
            <w:pPr>
              <w:widowControl w:val="0"/>
              <w:contextualSpacing/>
              <w:jc w:val="center"/>
              <w:rPr>
                <w:bCs/>
                <w:sz w:val="20"/>
                <w:szCs w:val="20"/>
              </w:rPr>
            </w:pPr>
            <w:r w:rsidRPr="00BD7EF7">
              <w:rPr>
                <w:bCs/>
                <w:sz w:val="20"/>
                <w:szCs w:val="20"/>
              </w:rPr>
              <w:t>-</w:t>
            </w:r>
          </w:p>
        </w:tc>
      </w:tr>
      <w:tr w:rsidR="00BD7EF7" w:rsidRPr="00BD7EF7" w:rsidTr="00AA21E1">
        <w:trPr>
          <w:trHeight w:val="70"/>
        </w:trPr>
        <w:tc>
          <w:tcPr>
            <w:tcW w:w="2552" w:type="dxa"/>
          </w:tcPr>
          <w:p w:rsidR="00E32F79" w:rsidRPr="00BD7EF7" w:rsidRDefault="00D32AC5" w:rsidP="00AE7C56">
            <w:pPr>
              <w:widowControl w:val="0"/>
              <w:contextualSpacing/>
              <w:jc w:val="center"/>
              <w:rPr>
                <w:bCs/>
                <w:sz w:val="20"/>
                <w:szCs w:val="20"/>
              </w:rPr>
            </w:pPr>
            <w:r w:rsidRPr="00BD7EF7">
              <w:rPr>
                <w:bCs/>
                <w:sz w:val="20"/>
                <w:szCs w:val="20"/>
              </w:rPr>
              <w:t>На 1000чел</w:t>
            </w:r>
          </w:p>
        </w:tc>
        <w:tc>
          <w:tcPr>
            <w:tcW w:w="850" w:type="dxa"/>
          </w:tcPr>
          <w:p w:rsidR="00E32F79" w:rsidRPr="00BD7EF7" w:rsidRDefault="00C261A2" w:rsidP="00AE7C56">
            <w:pPr>
              <w:widowControl w:val="0"/>
              <w:contextualSpacing/>
              <w:jc w:val="center"/>
              <w:rPr>
                <w:bCs/>
                <w:sz w:val="20"/>
                <w:szCs w:val="20"/>
              </w:rPr>
            </w:pPr>
            <w:r w:rsidRPr="00BD7EF7">
              <w:rPr>
                <w:bCs/>
                <w:sz w:val="20"/>
                <w:szCs w:val="20"/>
              </w:rPr>
              <w:t>71,4</w:t>
            </w:r>
          </w:p>
        </w:tc>
        <w:tc>
          <w:tcPr>
            <w:tcW w:w="851" w:type="dxa"/>
          </w:tcPr>
          <w:p w:rsidR="00E32F79" w:rsidRPr="00BD7EF7" w:rsidRDefault="00807C33" w:rsidP="00AE7C56">
            <w:pPr>
              <w:widowControl w:val="0"/>
              <w:contextualSpacing/>
              <w:jc w:val="center"/>
              <w:rPr>
                <w:bCs/>
                <w:sz w:val="20"/>
                <w:szCs w:val="20"/>
              </w:rPr>
            </w:pPr>
            <w:r w:rsidRPr="00BD7EF7">
              <w:rPr>
                <w:bCs/>
                <w:sz w:val="20"/>
                <w:szCs w:val="20"/>
              </w:rPr>
              <w:t>-</w:t>
            </w:r>
          </w:p>
        </w:tc>
        <w:tc>
          <w:tcPr>
            <w:tcW w:w="709"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8"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9"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9"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9"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8"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8" w:type="dxa"/>
          </w:tcPr>
          <w:p w:rsidR="00E32F79" w:rsidRPr="00BD7EF7" w:rsidRDefault="001F2F35" w:rsidP="00AE7C56">
            <w:pPr>
              <w:widowControl w:val="0"/>
              <w:contextualSpacing/>
              <w:jc w:val="center"/>
              <w:rPr>
                <w:bCs/>
                <w:sz w:val="20"/>
                <w:szCs w:val="20"/>
              </w:rPr>
            </w:pPr>
            <w:r w:rsidRPr="00BD7EF7">
              <w:rPr>
                <w:bCs/>
                <w:sz w:val="20"/>
                <w:szCs w:val="20"/>
              </w:rPr>
              <w:t>-</w:t>
            </w:r>
          </w:p>
        </w:tc>
        <w:tc>
          <w:tcPr>
            <w:tcW w:w="708" w:type="dxa"/>
          </w:tcPr>
          <w:p w:rsidR="00E32F79" w:rsidRPr="00BD7EF7" w:rsidRDefault="001F2F35" w:rsidP="00AE7C56">
            <w:pPr>
              <w:widowControl w:val="0"/>
              <w:contextualSpacing/>
              <w:jc w:val="center"/>
              <w:rPr>
                <w:bCs/>
                <w:sz w:val="20"/>
                <w:szCs w:val="20"/>
              </w:rPr>
            </w:pPr>
            <w:r w:rsidRPr="00BD7EF7">
              <w:rPr>
                <w:bCs/>
                <w:sz w:val="20"/>
                <w:szCs w:val="20"/>
              </w:rPr>
              <w:t>-</w:t>
            </w:r>
          </w:p>
        </w:tc>
      </w:tr>
    </w:tbl>
    <w:p w:rsidR="00AD6D96" w:rsidRPr="00BD7EF7" w:rsidRDefault="00AD6D96" w:rsidP="006979CB">
      <w:pPr>
        <w:widowControl w:val="0"/>
        <w:ind w:firstLine="284"/>
        <w:contextualSpacing/>
        <w:jc w:val="both"/>
        <w:rPr>
          <w:sz w:val="28"/>
          <w:szCs w:val="28"/>
        </w:rPr>
      </w:pPr>
    </w:p>
    <w:p w:rsidR="00AD6D96" w:rsidRPr="00BD7EF7" w:rsidRDefault="00AD6D96" w:rsidP="006979CB">
      <w:pPr>
        <w:widowControl w:val="0"/>
        <w:ind w:firstLine="284"/>
        <w:contextualSpacing/>
        <w:jc w:val="both"/>
        <w:rPr>
          <w:sz w:val="28"/>
          <w:szCs w:val="28"/>
        </w:rPr>
      </w:pPr>
    </w:p>
    <w:p w:rsidR="00DF0BFC" w:rsidRPr="007E4C8C" w:rsidRDefault="00DF0BFC" w:rsidP="006979CB">
      <w:pPr>
        <w:widowControl w:val="0"/>
        <w:ind w:firstLine="284"/>
        <w:contextualSpacing/>
        <w:jc w:val="both"/>
        <w:rPr>
          <w:sz w:val="28"/>
          <w:szCs w:val="28"/>
        </w:rPr>
      </w:pPr>
      <w:r w:rsidRPr="00BD7EF7">
        <w:rPr>
          <w:sz w:val="28"/>
          <w:szCs w:val="28"/>
        </w:rPr>
        <w:t xml:space="preserve">В структуре </w:t>
      </w:r>
      <w:r w:rsidR="00611F03" w:rsidRPr="00BD7EF7">
        <w:rPr>
          <w:b/>
          <w:sz w:val="28"/>
          <w:szCs w:val="28"/>
        </w:rPr>
        <w:t>общей</w:t>
      </w:r>
      <w:r w:rsidRPr="00BD7EF7">
        <w:rPr>
          <w:b/>
          <w:sz w:val="28"/>
          <w:szCs w:val="28"/>
        </w:rPr>
        <w:t xml:space="preserve"> заболеваемости</w:t>
      </w:r>
      <w:r w:rsidRPr="00BD7EF7">
        <w:rPr>
          <w:sz w:val="28"/>
          <w:szCs w:val="28"/>
        </w:rPr>
        <w:t xml:space="preserve"> в разрезе АВОП  наиболее высокая заболеваемость </w:t>
      </w:r>
      <w:r w:rsidR="00950251" w:rsidRPr="00BD7EF7">
        <w:rPr>
          <w:sz w:val="28"/>
          <w:szCs w:val="28"/>
        </w:rPr>
        <w:t xml:space="preserve">по </w:t>
      </w:r>
      <w:r w:rsidR="00A60098" w:rsidRPr="00BD7EF7">
        <w:rPr>
          <w:sz w:val="28"/>
          <w:szCs w:val="28"/>
        </w:rPr>
        <w:t xml:space="preserve">Черноручской АВОП, </w:t>
      </w:r>
      <w:r w:rsidR="00950251" w:rsidRPr="00BD7EF7">
        <w:rPr>
          <w:sz w:val="28"/>
          <w:szCs w:val="28"/>
        </w:rPr>
        <w:t>Фащевской АВОП</w:t>
      </w:r>
      <w:proofErr w:type="gramStart"/>
      <w:r w:rsidR="00950251" w:rsidRPr="00BD7EF7">
        <w:rPr>
          <w:sz w:val="28"/>
          <w:szCs w:val="28"/>
        </w:rPr>
        <w:t xml:space="preserve"> ,</w:t>
      </w:r>
      <w:proofErr w:type="gramEnd"/>
      <w:r w:rsidR="00A60098" w:rsidRPr="00BD7EF7">
        <w:rPr>
          <w:sz w:val="28"/>
          <w:szCs w:val="28"/>
        </w:rPr>
        <w:t xml:space="preserve"> Каменно-лавской АВОП</w:t>
      </w:r>
      <w:r w:rsidRPr="00BD7EF7">
        <w:rPr>
          <w:sz w:val="28"/>
          <w:szCs w:val="28"/>
        </w:rPr>
        <w:t>,</w:t>
      </w:r>
      <w:r w:rsidR="00A222B8" w:rsidRPr="00BD7EF7">
        <w:rPr>
          <w:sz w:val="28"/>
          <w:szCs w:val="28"/>
        </w:rPr>
        <w:t xml:space="preserve"> </w:t>
      </w:r>
      <w:r w:rsidRPr="00BD7EF7">
        <w:rPr>
          <w:b/>
          <w:sz w:val="28"/>
          <w:szCs w:val="28"/>
        </w:rPr>
        <w:t>инфекционными заболеваниями</w:t>
      </w:r>
      <w:r w:rsidR="005C2931" w:rsidRPr="00BD7EF7">
        <w:rPr>
          <w:b/>
          <w:sz w:val="28"/>
          <w:szCs w:val="28"/>
        </w:rPr>
        <w:t xml:space="preserve"> </w:t>
      </w:r>
      <w:r w:rsidRPr="00BD7EF7">
        <w:rPr>
          <w:sz w:val="28"/>
          <w:szCs w:val="28"/>
        </w:rPr>
        <w:t xml:space="preserve"> по </w:t>
      </w:r>
      <w:r w:rsidR="00A222B8" w:rsidRPr="00BD7EF7">
        <w:rPr>
          <w:sz w:val="28"/>
          <w:szCs w:val="28"/>
        </w:rPr>
        <w:t>Черноручской АВОП</w:t>
      </w:r>
      <w:r w:rsidRPr="00BD7EF7">
        <w:rPr>
          <w:sz w:val="28"/>
          <w:szCs w:val="28"/>
        </w:rPr>
        <w:t xml:space="preserve"> </w:t>
      </w:r>
      <w:r w:rsidR="00611F03" w:rsidRPr="00BD7EF7">
        <w:rPr>
          <w:sz w:val="28"/>
          <w:szCs w:val="28"/>
        </w:rPr>
        <w:lastRenderedPageBreak/>
        <w:t>по Каменнолавской АВОП,</w:t>
      </w:r>
      <w:r w:rsidR="003077B7" w:rsidRPr="00BD7EF7">
        <w:rPr>
          <w:sz w:val="28"/>
          <w:szCs w:val="28"/>
        </w:rPr>
        <w:t xml:space="preserve"> по </w:t>
      </w:r>
      <w:r w:rsidR="00A222B8" w:rsidRPr="00BD7EF7">
        <w:rPr>
          <w:sz w:val="28"/>
          <w:szCs w:val="28"/>
        </w:rPr>
        <w:t>Городищенской</w:t>
      </w:r>
      <w:r w:rsidR="003077B7" w:rsidRPr="00BD7EF7">
        <w:rPr>
          <w:sz w:val="28"/>
          <w:szCs w:val="28"/>
        </w:rPr>
        <w:t xml:space="preserve"> АВОП,</w:t>
      </w:r>
      <w:r w:rsidR="00A222B8" w:rsidRPr="00BD7EF7">
        <w:rPr>
          <w:sz w:val="28"/>
          <w:szCs w:val="28"/>
        </w:rPr>
        <w:t xml:space="preserve">по Фащевской АВОП,  </w:t>
      </w:r>
      <w:r w:rsidR="00A222B8" w:rsidRPr="00BD7EF7">
        <w:rPr>
          <w:b/>
          <w:sz w:val="28"/>
          <w:szCs w:val="28"/>
        </w:rPr>
        <w:t>новообразованиями</w:t>
      </w:r>
      <w:r w:rsidR="00212C16" w:rsidRPr="00BD7EF7">
        <w:rPr>
          <w:b/>
          <w:sz w:val="28"/>
          <w:szCs w:val="28"/>
        </w:rPr>
        <w:t xml:space="preserve"> </w:t>
      </w:r>
      <w:r w:rsidR="00212C16" w:rsidRPr="00BD7EF7">
        <w:rPr>
          <w:sz w:val="28"/>
          <w:szCs w:val="28"/>
        </w:rPr>
        <w:t>по Городи</w:t>
      </w:r>
      <w:r w:rsidR="00A60098" w:rsidRPr="00BD7EF7">
        <w:rPr>
          <w:sz w:val="28"/>
          <w:szCs w:val="28"/>
        </w:rPr>
        <w:t>щен</w:t>
      </w:r>
      <w:r w:rsidR="00212C16" w:rsidRPr="00BD7EF7">
        <w:rPr>
          <w:sz w:val="28"/>
          <w:szCs w:val="28"/>
        </w:rPr>
        <w:t>ской АВОП, Говядской АВОП,</w:t>
      </w:r>
      <w:r w:rsidR="00A60098" w:rsidRPr="00BD7EF7">
        <w:rPr>
          <w:sz w:val="28"/>
          <w:szCs w:val="28"/>
        </w:rPr>
        <w:t xml:space="preserve"> Старосельской АВОП,</w:t>
      </w:r>
      <w:r w:rsidR="00212C16" w:rsidRPr="00BD7EF7">
        <w:rPr>
          <w:sz w:val="28"/>
          <w:szCs w:val="28"/>
        </w:rPr>
        <w:t xml:space="preserve"> Словенской АВОП, </w:t>
      </w:r>
      <w:r w:rsidR="00611F03" w:rsidRPr="00BD7EF7">
        <w:rPr>
          <w:sz w:val="28"/>
          <w:szCs w:val="28"/>
        </w:rPr>
        <w:t xml:space="preserve"> </w:t>
      </w:r>
      <w:r w:rsidRPr="00BD7EF7">
        <w:rPr>
          <w:b/>
          <w:sz w:val="28"/>
          <w:szCs w:val="28"/>
        </w:rPr>
        <w:t xml:space="preserve">болезнями крови, кроветворных органов и отдельными нарушениями, вовлекающими иммунный механизм </w:t>
      </w:r>
      <w:r w:rsidR="005C753E" w:rsidRPr="00BD7EF7">
        <w:rPr>
          <w:b/>
          <w:sz w:val="28"/>
          <w:szCs w:val="28"/>
        </w:rPr>
        <w:t>-</w:t>
      </w:r>
      <w:r w:rsidRPr="00BD7EF7">
        <w:rPr>
          <w:sz w:val="28"/>
          <w:szCs w:val="28"/>
        </w:rPr>
        <w:t xml:space="preserve"> </w:t>
      </w:r>
      <w:r w:rsidR="003077B7" w:rsidRPr="00BD7EF7">
        <w:rPr>
          <w:sz w:val="28"/>
          <w:szCs w:val="28"/>
        </w:rPr>
        <w:t>по Черноручской АВОП,</w:t>
      </w:r>
      <w:r w:rsidR="00A60098" w:rsidRPr="00BD7EF7">
        <w:rPr>
          <w:sz w:val="28"/>
          <w:szCs w:val="28"/>
        </w:rPr>
        <w:t xml:space="preserve"> по Фащевской АВОП,</w:t>
      </w:r>
      <w:r w:rsidRPr="00BD7EF7">
        <w:rPr>
          <w:sz w:val="28"/>
          <w:szCs w:val="28"/>
        </w:rPr>
        <w:t xml:space="preserve"> </w:t>
      </w:r>
      <w:r w:rsidRPr="00BD7EF7">
        <w:rPr>
          <w:b/>
          <w:sz w:val="28"/>
          <w:szCs w:val="28"/>
        </w:rPr>
        <w:t xml:space="preserve">по болезням глаза и его придаточного аппарата </w:t>
      </w:r>
      <w:r w:rsidRPr="00BD7EF7">
        <w:rPr>
          <w:sz w:val="28"/>
          <w:szCs w:val="28"/>
        </w:rPr>
        <w:t xml:space="preserve"> -</w:t>
      </w:r>
      <w:r w:rsidR="0043234D" w:rsidRPr="00BD7EF7">
        <w:rPr>
          <w:sz w:val="28"/>
          <w:szCs w:val="28"/>
        </w:rPr>
        <w:t xml:space="preserve"> </w:t>
      </w:r>
      <w:r w:rsidRPr="00BD7EF7">
        <w:rPr>
          <w:sz w:val="28"/>
          <w:szCs w:val="28"/>
        </w:rPr>
        <w:t>по  Г</w:t>
      </w:r>
      <w:r w:rsidR="0043234D" w:rsidRPr="00BD7EF7">
        <w:rPr>
          <w:sz w:val="28"/>
          <w:szCs w:val="28"/>
        </w:rPr>
        <w:t>о</w:t>
      </w:r>
      <w:r w:rsidRPr="00BD7EF7">
        <w:rPr>
          <w:sz w:val="28"/>
          <w:szCs w:val="28"/>
        </w:rPr>
        <w:t>вядской АВОП</w:t>
      </w:r>
      <w:r w:rsidR="0043234D" w:rsidRPr="00BD7EF7">
        <w:rPr>
          <w:sz w:val="28"/>
          <w:szCs w:val="28"/>
        </w:rPr>
        <w:t>,</w:t>
      </w:r>
      <w:r w:rsidR="00A60098" w:rsidRPr="00BD7EF7">
        <w:rPr>
          <w:sz w:val="28"/>
          <w:szCs w:val="28"/>
        </w:rPr>
        <w:t xml:space="preserve"> по Фащевской АВОП,</w:t>
      </w:r>
      <w:r w:rsidR="003077B7" w:rsidRPr="00BD7EF7">
        <w:rPr>
          <w:sz w:val="28"/>
          <w:szCs w:val="28"/>
        </w:rPr>
        <w:t xml:space="preserve"> по Черноручской АВОП,</w:t>
      </w:r>
      <w:r w:rsidRPr="00BD7EF7">
        <w:rPr>
          <w:sz w:val="28"/>
          <w:szCs w:val="28"/>
        </w:rPr>
        <w:t xml:space="preserve"> </w:t>
      </w:r>
      <w:r w:rsidRPr="00BD7EF7">
        <w:rPr>
          <w:b/>
          <w:sz w:val="28"/>
          <w:szCs w:val="28"/>
        </w:rPr>
        <w:t>по б</w:t>
      </w:r>
      <w:r w:rsidR="003077B7" w:rsidRPr="00BD7EF7">
        <w:rPr>
          <w:b/>
          <w:sz w:val="28"/>
          <w:szCs w:val="28"/>
        </w:rPr>
        <w:t>о</w:t>
      </w:r>
      <w:r w:rsidRPr="00BD7EF7">
        <w:rPr>
          <w:b/>
          <w:sz w:val="28"/>
          <w:szCs w:val="28"/>
        </w:rPr>
        <w:t>лезням уха и сосцевидного отростка</w:t>
      </w:r>
      <w:r w:rsidRPr="00BD7EF7">
        <w:rPr>
          <w:sz w:val="28"/>
          <w:szCs w:val="28"/>
        </w:rPr>
        <w:t xml:space="preserve"> – </w:t>
      </w:r>
      <w:r w:rsidR="003077B7" w:rsidRPr="00BD7EF7">
        <w:rPr>
          <w:sz w:val="28"/>
          <w:szCs w:val="28"/>
        </w:rPr>
        <w:t>по</w:t>
      </w:r>
      <w:r w:rsidR="0043234D" w:rsidRPr="00BD7EF7">
        <w:rPr>
          <w:sz w:val="28"/>
          <w:szCs w:val="28"/>
        </w:rPr>
        <w:t xml:space="preserve"> Старосельской АВОП</w:t>
      </w:r>
      <w:r w:rsidRPr="00BD7EF7">
        <w:rPr>
          <w:sz w:val="28"/>
          <w:szCs w:val="28"/>
        </w:rPr>
        <w:t>,</w:t>
      </w:r>
      <w:r w:rsidR="003077B7" w:rsidRPr="00BD7EF7">
        <w:rPr>
          <w:sz w:val="28"/>
          <w:szCs w:val="28"/>
        </w:rPr>
        <w:t xml:space="preserve"> Черноручской АВОП,</w:t>
      </w:r>
      <w:r w:rsidR="00212C16" w:rsidRPr="00BD7EF7">
        <w:t xml:space="preserve"> </w:t>
      </w:r>
      <w:r w:rsidRPr="00BD7EF7">
        <w:rPr>
          <w:b/>
          <w:sz w:val="28"/>
          <w:szCs w:val="28"/>
        </w:rPr>
        <w:t>по болезням системы кровообращени</w:t>
      </w:r>
      <w:proofErr w:type="gramStart"/>
      <w:r w:rsidRPr="00BD7EF7">
        <w:rPr>
          <w:b/>
          <w:sz w:val="28"/>
          <w:szCs w:val="28"/>
        </w:rPr>
        <w:t>я</w:t>
      </w:r>
      <w:r w:rsidRPr="00BD7EF7">
        <w:rPr>
          <w:sz w:val="28"/>
          <w:szCs w:val="28"/>
        </w:rPr>
        <w:t>-</w:t>
      </w:r>
      <w:proofErr w:type="gramEnd"/>
      <w:r w:rsidRPr="00BD7EF7">
        <w:rPr>
          <w:sz w:val="28"/>
          <w:szCs w:val="28"/>
        </w:rPr>
        <w:t xml:space="preserve"> </w:t>
      </w:r>
      <w:r w:rsidR="003077B7" w:rsidRPr="00BD7EF7">
        <w:rPr>
          <w:sz w:val="28"/>
          <w:szCs w:val="28"/>
        </w:rPr>
        <w:t>по</w:t>
      </w:r>
      <w:r w:rsidR="003077B7" w:rsidRPr="003E260E">
        <w:rPr>
          <w:sz w:val="28"/>
          <w:szCs w:val="28"/>
        </w:rPr>
        <w:t xml:space="preserve"> </w:t>
      </w:r>
      <w:r w:rsidR="00246966" w:rsidRPr="003E260E">
        <w:rPr>
          <w:sz w:val="28"/>
          <w:szCs w:val="28"/>
        </w:rPr>
        <w:t>Черноручской</w:t>
      </w:r>
      <w:r w:rsidR="003077B7" w:rsidRPr="003E260E">
        <w:rPr>
          <w:sz w:val="28"/>
          <w:szCs w:val="28"/>
        </w:rPr>
        <w:t xml:space="preserve"> АВОП, </w:t>
      </w:r>
      <w:r w:rsidRPr="003E260E">
        <w:rPr>
          <w:sz w:val="28"/>
          <w:szCs w:val="28"/>
        </w:rPr>
        <w:t>по</w:t>
      </w:r>
      <w:r w:rsidR="003077B7" w:rsidRPr="003E260E">
        <w:rPr>
          <w:sz w:val="28"/>
          <w:szCs w:val="28"/>
        </w:rPr>
        <w:t xml:space="preserve"> </w:t>
      </w:r>
      <w:r w:rsidR="00246966" w:rsidRPr="003E260E">
        <w:rPr>
          <w:sz w:val="28"/>
          <w:szCs w:val="28"/>
        </w:rPr>
        <w:t>Каменнолавской</w:t>
      </w:r>
      <w:r w:rsidR="003077B7" w:rsidRPr="003E260E">
        <w:rPr>
          <w:sz w:val="28"/>
          <w:szCs w:val="28"/>
        </w:rPr>
        <w:t xml:space="preserve"> </w:t>
      </w:r>
      <w:r w:rsidR="0043234D" w:rsidRPr="003E260E">
        <w:rPr>
          <w:sz w:val="28"/>
          <w:szCs w:val="28"/>
        </w:rPr>
        <w:t xml:space="preserve">АВОП, по </w:t>
      </w:r>
      <w:r w:rsidR="00246966" w:rsidRPr="003E260E">
        <w:rPr>
          <w:sz w:val="28"/>
          <w:szCs w:val="28"/>
        </w:rPr>
        <w:t>Фащевской</w:t>
      </w:r>
      <w:r w:rsidR="0043234D" w:rsidRPr="003E260E">
        <w:rPr>
          <w:sz w:val="28"/>
          <w:szCs w:val="28"/>
        </w:rPr>
        <w:t xml:space="preserve"> АВОП,</w:t>
      </w:r>
      <w:r w:rsidR="0043234D" w:rsidRPr="00451ABB">
        <w:rPr>
          <w:color w:val="FF0000"/>
          <w:sz w:val="28"/>
          <w:szCs w:val="28"/>
        </w:rPr>
        <w:t xml:space="preserve">  </w:t>
      </w:r>
      <w:r w:rsidRPr="003E260E">
        <w:rPr>
          <w:b/>
          <w:sz w:val="28"/>
          <w:szCs w:val="28"/>
        </w:rPr>
        <w:t>по болезням органов дыхания</w:t>
      </w:r>
      <w:r w:rsidR="005C753E" w:rsidRPr="003E260E">
        <w:rPr>
          <w:b/>
          <w:sz w:val="28"/>
          <w:szCs w:val="28"/>
        </w:rPr>
        <w:t xml:space="preserve"> </w:t>
      </w:r>
      <w:r w:rsidRPr="003E260E">
        <w:rPr>
          <w:sz w:val="28"/>
          <w:szCs w:val="28"/>
        </w:rPr>
        <w:t xml:space="preserve">- </w:t>
      </w:r>
      <w:r w:rsidR="00246966" w:rsidRPr="003E260E">
        <w:rPr>
          <w:sz w:val="28"/>
          <w:szCs w:val="28"/>
        </w:rPr>
        <w:t>по Фащевской АВОП, по Старосельской АВОП,</w:t>
      </w:r>
      <w:r w:rsidR="003E260E" w:rsidRPr="003E260E">
        <w:rPr>
          <w:sz w:val="28"/>
          <w:szCs w:val="28"/>
        </w:rPr>
        <w:t xml:space="preserve"> по Городищенской АВОП,</w:t>
      </w:r>
      <w:r w:rsidR="00246966" w:rsidRPr="00451ABB">
        <w:rPr>
          <w:color w:val="FF0000"/>
          <w:sz w:val="28"/>
          <w:szCs w:val="28"/>
        </w:rPr>
        <w:t xml:space="preserve"> </w:t>
      </w:r>
      <w:r w:rsidR="005C753E" w:rsidRPr="007E4C8C">
        <w:rPr>
          <w:b/>
          <w:sz w:val="28"/>
          <w:szCs w:val="28"/>
        </w:rPr>
        <w:t xml:space="preserve">по болезням органов пищеварения </w:t>
      </w:r>
      <w:r w:rsidR="005C753E" w:rsidRPr="007E4C8C">
        <w:rPr>
          <w:sz w:val="28"/>
          <w:szCs w:val="28"/>
        </w:rPr>
        <w:t xml:space="preserve">- </w:t>
      </w:r>
      <w:r w:rsidR="0043234D" w:rsidRPr="007E4C8C">
        <w:rPr>
          <w:sz w:val="28"/>
          <w:szCs w:val="28"/>
        </w:rPr>
        <w:t xml:space="preserve"> по</w:t>
      </w:r>
      <w:r w:rsidR="00212C16" w:rsidRPr="007E4C8C">
        <w:rPr>
          <w:sz w:val="28"/>
          <w:szCs w:val="28"/>
        </w:rPr>
        <w:t xml:space="preserve"> </w:t>
      </w:r>
      <w:r w:rsidR="003E260E" w:rsidRPr="007E4C8C">
        <w:rPr>
          <w:sz w:val="28"/>
          <w:szCs w:val="28"/>
        </w:rPr>
        <w:t xml:space="preserve">Черноручской АВОП, </w:t>
      </w:r>
      <w:r w:rsidR="00212C16" w:rsidRPr="007E4C8C">
        <w:rPr>
          <w:sz w:val="28"/>
          <w:szCs w:val="28"/>
        </w:rPr>
        <w:t xml:space="preserve">Фащевской АВОП, </w:t>
      </w:r>
      <w:r w:rsidR="007E4C8C" w:rsidRPr="007E4C8C">
        <w:rPr>
          <w:sz w:val="28"/>
          <w:szCs w:val="28"/>
        </w:rPr>
        <w:t>Говядской</w:t>
      </w:r>
      <w:r w:rsidR="00212C16" w:rsidRPr="007E4C8C">
        <w:rPr>
          <w:sz w:val="28"/>
          <w:szCs w:val="28"/>
        </w:rPr>
        <w:t xml:space="preserve"> АВОП,</w:t>
      </w:r>
      <w:r w:rsidR="0043234D" w:rsidRPr="00451ABB">
        <w:rPr>
          <w:color w:val="FF0000"/>
          <w:sz w:val="28"/>
          <w:szCs w:val="28"/>
        </w:rPr>
        <w:t xml:space="preserve"> </w:t>
      </w:r>
      <w:r w:rsidR="005C753E" w:rsidRPr="007E4C8C">
        <w:rPr>
          <w:b/>
          <w:sz w:val="28"/>
          <w:szCs w:val="28"/>
        </w:rPr>
        <w:t xml:space="preserve">по болезням кожи и подкожной клетчатки </w:t>
      </w:r>
      <w:r w:rsidR="005C753E" w:rsidRPr="007E4C8C">
        <w:rPr>
          <w:sz w:val="28"/>
          <w:szCs w:val="28"/>
        </w:rPr>
        <w:t>- по Старосельской АВОП, по Говядской АВОП,</w:t>
      </w:r>
      <w:r w:rsidR="00C8528F" w:rsidRPr="007E4C8C">
        <w:rPr>
          <w:sz w:val="28"/>
          <w:szCs w:val="28"/>
        </w:rPr>
        <w:t xml:space="preserve"> </w:t>
      </w:r>
      <w:r w:rsidR="00212C16" w:rsidRPr="007E4C8C">
        <w:rPr>
          <w:sz w:val="28"/>
          <w:szCs w:val="28"/>
        </w:rPr>
        <w:t>Фащевской АВОП, Черноручской АВОП</w:t>
      </w:r>
      <w:r w:rsidR="00C8528F" w:rsidRPr="007E4C8C">
        <w:rPr>
          <w:sz w:val="28"/>
          <w:szCs w:val="28"/>
        </w:rPr>
        <w:t>,</w:t>
      </w:r>
      <w:r w:rsidR="005C753E" w:rsidRPr="007E4C8C">
        <w:rPr>
          <w:sz w:val="28"/>
          <w:szCs w:val="28"/>
        </w:rPr>
        <w:t xml:space="preserve"> </w:t>
      </w:r>
      <w:r w:rsidR="005C753E" w:rsidRPr="007E4C8C">
        <w:rPr>
          <w:b/>
          <w:sz w:val="28"/>
          <w:szCs w:val="28"/>
        </w:rPr>
        <w:t xml:space="preserve">по болезням костно-мышечной и соединительной ткани </w:t>
      </w:r>
      <w:r w:rsidR="005C753E" w:rsidRPr="007E4C8C">
        <w:rPr>
          <w:sz w:val="28"/>
          <w:szCs w:val="28"/>
        </w:rPr>
        <w:t xml:space="preserve"> - </w:t>
      </w:r>
      <w:r w:rsidR="00212C16" w:rsidRPr="007E4C8C">
        <w:rPr>
          <w:sz w:val="28"/>
          <w:szCs w:val="28"/>
        </w:rPr>
        <w:t>по Каменнолавской АВОП, по Говядской АВОП,</w:t>
      </w:r>
      <w:r w:rsidR="0043234D" w:rsidRPr="007E4C8C">
        <w:rPr>
          <w:sz w:val="28"/>
          <w:szCs w:val="28"/>
        </w:rPr>
        <w:t xml:space="preserve"> </w:t>
      </w:r>
      <w:r w:rsidR="005C753E" w:rsidRPr="007E4C8C">
        <w:rPr>
          <w:sz w:val="28"/>
          <w:szCs w:val="28"/>
        </w:rPr>
        <w:t xml:space="preserve">по </w:t>
      </w:r>
      <w:r w:rsidR="00C8528F" w:rsidRPr="007E4C8C">
        <w:rPr>
          <w:sz w:val="28"/>
          <w:szCs w:val="28"/>
        </w:rPr>
        <w:t>Городищенской</w:t>
      </w:r>
      <w:r w:rsidR="005C753E" w:rsidRPr="007E4C8C">
        <w:rPr>
          <w:sz w:val="28"/>
          <w:szCs w:val="28"/>
        </w:rPr>
        <w:t xml:space="preserve"> АВОП,</w:t>
      </w:r>
      <w:r w:rsidR="00C8528F" w:rsidRPr="007E4C8C">
        <w:rPr>
          <w:sz w:val="28"/>
          <w:szCs w:val="28"/>
        </w:rPr>
        <w:t xml:space="preserve"> по </w:t>
      </w:r>
      <w:r w:rsidR="00212C16" w:rsidRPr="007E4C8C">
        <w:rPr>
          <w:sz w:val="28"/>
          <w:szCs w:val="28"/>
        </w:rPr>
        <w:t>Старосельской</w:t>
      </w:r>
      <w:r w:rsidR="00C8528F" w:rsidRPr="007E4C8C">
        <w:rPr>
          <w:sz w:val="28"/>
          <w:szCs w:val="28"/>
        </w:rPr>
        <w:t xml:space="preserve"> АВОП,</w:t>
      </w:r>
      <w:r w:rsidR="005C753E" w:rsidRPr="007E4C8C">
        <w:rPr>
          <w:sz w:val="28"/>
          <w:szCs w:val="28"/>
        </w:rPr>
        <w:t xml:space="preserve"> </w:t>
      </w:r>
      <w:r w:rsidR="005C753E" w:rsidRPr="007E4C8C">
        <w:rPr>
          <w:b/>
          <w:sz w:val="28"/>
          <w:szCs w:val="28"/>
        </w:rPr>
        <w:t xml:space="preserve">по болезням мочеполовой системы </w:t>
      </w:r>
      <w:r w:rsidR="00976E1C" w:rsidRPr="007E4C8C">
        <w:rPr>
          <w:sz w:val="28"/>
          <w:szCs w:val="28"/>
        </w:rPr>
        <w:t xml:space="preserve">- </w:t>
      </w:r>
      <w:proofErr w:type="gramStart"/>
      <w:r w:rsidR="0043234D" w:rsidRPr="007E4C8C">
        <w:rPr>
          <w:sz w:val="28"/>
          <w:szCs w:val="28"/>
        </w:rPr>
        <w:t>по</w:t>
      </w:r>
      <w:proofErr w:type="gramEnd"/>
      <w:r w:rsidR="0043234D" w:rsidRPr="007E4C8C">
        <w:rPr>
          <w:sz w:val="28"/>
          <w:szCs w:val="28"/>
        </w:rPr>
        <w:t xml:space="preserve"> Говядской АВОП,</w:t>
      </w:r>
      <w:r w:rsidR="00AA21E1" w:rsidRPr="007E4C8C">
        <w:rPr>
          <w:sz w:val="28"/>
          <w:szCs w:val="28"/>
        </w:rPr>
        <w:t xml:space="preserve"> </w:t>
      </w:r>
      <w:r w:rsidR="005C753E" w:rsidRPr="007E4C8C">
        <w:rPr>
          <w:sz w:val="28"/>
          <w:szCs w:val="28"/>
        </w:rPr>
        <w:t xml:space="preserve">по </w:t>
      </w:r>
      <w:r w:rsidR="001D2EEB" w:rsidRPr="007E4C8C">
        <w:rPr>
          <w:sz w:val="28"/>
          <w:szCs w:val="28"/>
        </w:rPr>
        <w:t>Каменнолавской</w:t>
      </w:r>
      <w:r w:rsidR="005C753E" w:rsidRPr="007E4C8C">
        <w:rPr>
          <w:sz w:val="28"/>
          <w:szCs w:val="28"/>
        </w:rPr>
        <w:t xml:space="preserve"> АВОП, </w:t>
      </w:r>
      <w:r w:rsidR="00C8528F" w:rsidRPr="007E4C8C">
        <w:rPr>
          <w:sz w:val="28"/>
          <w:szCs w:val="28"/>
        </w:rPr>
        <w:t>по Черноручской АВОП.</w:t>
      </w:r>
    </w:p>
    <w:p w:rsidR="00862517" w:rsidRPr="00451ABB" w:rsidRDefault="005B3D49" w:rsidP="00B20F12">
      <w:pPr>
        <w:widowControl w:val="0"/>
        <w:tabs>
          <w:tab w:val="left" w:pos="3255"/>
        </w:tabs>
        <w:ind w:firstLine="284"/>
        <w:contextualSpacing/>
        <w:jc w:val="both"/>
        <w:rPr>
          <w:color w:val="FF0000"/>
          <w:sz w:val="28"/>
          <w:szCs w:val="28"/>
        </w:rPr>
      </w:pPr>
      <w:r w:rsidRPr="00451ABB">
        <w:rPr>
          <w:color w:val="FF0000"/>
          <w:sz w:val="28"/>
          <w:szCs w:val="28"/>
        </w:rPr>
        <w:object w:dxaOrig="7416" w:dyaOrig="5000">
          <v:shape id="_x0000_i1035" type="#_x0000_t75" style="width:371.1pt;height:249.8pt" o:ole="">
            <v:imagedata r:id="rId50" o:title=""/>
          </v:shape>
          <o:OLEObject Type="Embed" ProgID="Word.Document.12" ShapeID="_x0000_i1035" DrawAspect="Content" ObjectID="_1726643703" r:id="rId51">
            <o:FieldCodes>\s</o:FieldCodes>
          </o:OLEObject>
        </w:object>
      </w:r>
    </w:p>
    <w:p w:rsidR="00AD6D96" w:rsidRDefault="00A16265" w:rsidP="00C66151">
      <w:pPr>
        <w:widowControl w:val="0"/>
        <w:contextualSpacing/>
        <w:jc w:val="both"/>
        <w:rPr>
          <w:sz w:val="28"/>
          <w:szCs w:val="28"/>
        </w:rPr>
      </w:pPr>
      <w:r w:rsidRPr="003942A7">
        <w:rPr>
          <w:sz w:val="28"/>
          <w:szCs w:val="28"/>
        </w:rPr>
        <w:t>Рис.</w:t>
      </w:r>
      <w:r w:rsidR="003942A7" w:rsidRPr="003942A7">
        <w:rPr>
          <w:sz w:val="28"/>
          <w:szCs w:val="28"/>
        </w:rPr>
        <w:t xml:space="preserve">6. </w:t>
      </w:r>
      <w:r w:rsidRPr="003942A7">
        <w:rPr>
          <w:sz w:val="28"/>
          <w:szCs w:val="28"/>
        </w:rPr>
        <w:t>Общая заболеваемость по АВОП</w:t>
      </w:r>
    </w:p>
    <w:p w:rsidR="005B3D49" w:rsidRPr="002E78F8" w:rsidRDefault="00DD58B8" w:rsidP="005B3D49">
      <w:pPr>
        <w:spacing w:after="200" w:line="276" w:lineRule="auto"/>
        <w:rPr>
          <w:rFonts w:asciiTheme="minorHAnsi" w:eastAsiaTheme="minorHAnsi" w:hAnsiTheme="minorHAnsi" w:cstheme="minorBidi"/>
          <w:sz w:val="22"/>
          <w:szCs w:val="22"/>
          <w:lang w:eastAsia="en-US"/>
        </w:rPr>
      </w:pPr>
      <w:r>
        <w:rPr>
          <w:noProof/>
        </w:rPr>
        <w:pict>
          <v:rect id="_x0000_s1096" style="position:absolute;margin-left:116.45pt;margin-top:2.65pt;width:9.6pt;height:10.8pt;z-index:25168076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5B3D49" w:rsidRPr="002E78F8">
        <w:rPr>
          <w:rFonts w:asciiTheme="minorHAnsi" w:eastAsiaTheme="minorHAnsi" w:hAnsiTheme="minorHAnsi" w:cstheme="minorBidi"/>
          <w:sz w:val="22"/>
          <w:szCs w:val="22"/>
          <w:lang w:eastAsia="en-US"/>
        </w:rPr>
        <w:t xml:space="preserve">          </w:t>
      </w:r>
      <w:r w:rsidR="005B3D49" w:rsidRPr="002E78F8">
        <w:rPr>
          <w:rFonts w:asciiTheme="minorHAnsi" w:eastAsiaTheme="minorHAnsi" w:hAnsiTheme="minorHAnsi" w:cstheme="minorBidi"/>
          <w:noProof/>
          <w:sz w:val="22"/>
          <w:szCs w:val="22"/>
        </w:rPr>
        <w:drawing>
          <wp:inline distT="0" distB="0" distL="0" distR="0" wp14:anchorId="645FDE66" wp14:editId="4CE3CE5D">
            <wp:extent cx="146050" cy="158750"/>
            <wp:effectExtent l="19050" t="19050" r="635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duotone>
                        <a:prstClr val="black"/>
                        <a:schemeClr val="tx2">
                          <a:tint val="45000"/>
                          <a:satMod val="400000"/>
                        </a:schemeClr>
                      </a:duotone>
                      <a:extLst>
                        <a:ext uri="{BEBA8EAE-BF5A-486C-A8C5-ECC9F3942E4B}">
                          <a14:imgProps xmlns:a14="http://schemas.microsoft.com/office/drawing/2010/main">
                            <a14:imgLayer r:embed="rId40">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1F497D"/>
                      </a:solidFill>
                    </a:ln>
                  </pic:spPr>
                </pic:pic>
              </a:graphicData>
            </a:graphic>
          </wp:inline>
        </w:drawing>
      </w:r>
      <w:r w:rsidR="005B3D49" w:rsidRPr="002E78F8">
        <w:rPr>
          <w:rFonts w:asciiTheme="minorHAnsi" w:eastAsiaTheme="minorHAnsi" w:hAnsiTheme="minorHAnsi" w:cstheme="minorBidi"/>
          <w:sz w:val="22"/>
          <w:szCs w:val="22"/>
          <w:lang w:eastAsia="en-US"/>
        </w:rPr>
        <w:t xml:space="preserve">    </w:t>
      </w:r>
      <w:r w:rsidR="005B3D49">
        <w:rPr>
          <w:rFonts w:asciiTheme="minorHAnsi" w:eastAsiaTheme="minorHAnsi" w:hAnsiTheme="minorHAnsi" w:cstheme="minorBidi"/>
          <w:sz w:val="22"/>
          <w:szCs w:val="22"/>
          <w:lang w:eastAsia="en-US"/>
        </w:rPr>
        <w:t>1500-2500</w:t>
      </w:r>
      <w:r w:rsidR="005B3D49" w:rsidRPr="002E78F8">
        <w:rPr>
          <w:rFonts w:asciiTheme="minorHAnsi" w:eastAsiaTheme="minorHAnsi" w:hAnsiTheme="minorHAnsi" w:cstheme="minorBidi"/>
          <w:sz w:val="22"/>
          <w:szCs w:val="22"/>
          <w:lang w:eastAsia="en-US"/>
        </w:rPr>
        <w:t xml:space="preserve">        </w:t>
      </w:r>
      <w:r w:rsidR="005B3D49">
        <w:rPr>
          <w:rFonts w:asciiTheme="minorHAnsi" w:eastAsiaTheme="minorHAnsi" w:hAnsiTheme="minorHAnsi" w:cstheme="minorBidi"/>
          <w:sz w:val="22"/>
          <w:szCs w:val="22"/>
          <w:lang w:eastAsia="en-US"/>
        </w:rPr>
        <w:t xml:space="preserve">       1200-1500        </w:t>
      </w:r>
      <w:r w:rsidR="005B3D49" w:rsidRPr="002E78F8">
        <w:rPr>
          <w:rFonts w:asciiTheme="minorHAnsi" w:eastAsiaTheme="minorHAnsi" w:hAnsiTheme="minorHAnsi" w:cstheme="minorBidi"/>
          <w:noProof/>
          <w:sz w:val="22"/>
          <w:szCs w:val="22"/>
        </w:rPr>
        <w:drawing>
          <wp:inline distT="0" distB="0" distL="0" distR="0" wp14:anchorId="5A70A16C" wp14:editId="2DED8BB2">
            <wp:extent cx="146050" cy="158750"/>
            <wp:effectExtent l="0" t="0" r="635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5B3D49">
        <w:rPr>
          <w:rFonts w:asciiTheme="minorHAnsi" w:eastAsiaTheme="minorHAnsi" w:hAnsiTheme="minorHAnsi" w:cstheme="minorBidi"/>
          <w:sz w:val="22"/>
          <w:szCs w:val="22"/>
          <w:lang w:eastAsia="en-US"/>
        </w:rPr>
        <w:t xml:space="preserve">  1000-1200</w:t>
      </w:r>
      <w:r w:rsidR="005B3D49" w:rsidRPr="002E78F8">
        <w:rPr>
          <w:rFonts w:asciiTheme="minorHAnsi" w:eastAsiaTheme="minorHAnsi" w:hAnsiTheme="minorHAnsi" w:cstheme="minorBidi"/>
          <w:sz w:val="22"/>
          <w:szCs w:val="22"/>
          <w:lang w:eastAsia="en-US"/>
        </w:rPr>
        <w:t xml:space="preserve">        </w:t>
      </w:r>
      <w:r w:rsidR="005B3D49" w:rsidRPr="002E78F8">
        <w:rPr>
          <w:rFonts w:asciiTheme="minorHAnsi" w:eastAsiaTheme="minorHAnsi" w:hAnsiTheme="minorHAnsi" w:cstheme="minorBidi"/>
          <w:noProof/>
          <w:sz w:val="22"/>
          <w:szCs w:val="22"/>
        </w:rPr>
        <w:drawing>
          <wp:inline distT="0" distB="0" distL="0" distR="0" wp14:anchorId="0D14EEE1" wp14:editId="771CDE97">
            <wp:extent cx="146050" cy="158750"/>
            <wp:effectExtent l="19050" t="19050" r="25400" b="1270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5B3D49" w:rsidRPr="002E78F8">
        <w:rPr>
          <w:rFonts w:asciiTheme="minorHAnsi" w:eastAsiaTheme="minorHAnsi" w:hAnsiTheme="minorHAnsi" w:cstheme="minorBidi"/>
          <w:sz w:val="22"/>
          <w:szCs w:val="22"/>
          <w:lang w:eastAsia="en-US"/>
        </w:rPr>
        <w:t xml:space="preserve">  </w:t>
      </w:r>
      <w:r w:rsidR="005B3D49">
        <w:rPr>
          <w:rFonts w:asciiTheme="minorHAnsi" w:eastAsiaTheme="minorHAnsi" w:hAnsiTheme="minorHAnsi" w:cstheme="minorBidi"/>
          <w:sz w:val="22"/>
          <w:szCs w:val="22"/>
          <w:lang w:eastAsia="en-US"/>
        </w:rPr>
        <w:t>500-1000</w:t>
      </w:r>
    </w:p>
    <w:p w:rsidR="005B3D49" w:rsidRPr="000905D6" w:rsidRDefault="005B3D49" w:rsidP="00C66151">
      <w:pPr>
        <w:widowControl w:val="0"/>
        <w:contextualSpacing/>
        <w:jc w:val="both"/>
        <w:rPr>
          <w:sz w:val="28"/>
          <w:szCs w:val="28"/>
        </w:rPr>
      </w:pPr>
    </w:p>
    <w:p w:rsidR="00A16265" w:rsidRPr="000905D6" w:rsidRDefault="00D849D9" w:rsidP="00A16265">
      <w:pPr>
        <w:widowControl w:val="0"/>
        <w:ind w:firstLine="284"/>
        <w:contextualSpacing/>
        <w:jc w:val="both"/>
        <w:rPr>
          <w:sz w:val="28"/>
          <w:szCs w:val="28"/>
        </w:rPr>
      </w:pPr>
      <w:r w:rsidRPr="000905D6">
        <w:rPr>
          <w:sz w:val="28"/>
          <w:szCs w:val="28"/>
        </w:rPr>
        <w:object w:dxaOrig="9684" w:dyaOrig="4988">
          <v:shape id="_x0000_i1036" type="#_x0000_t75" style="width:484.05pt;height:249.25pt" o:ole="">
            <v:imagedata r:id="rId52" o:title=""/>
          </v:shape>
          <o:OLEObject Type="Embed" ProgID="Word.Document.12" ShapeID="_x0000_i1036" DrawAspect="Content" ObjectID="_1726643704" r:id="rId53">
            <o:FieldCodes>\s</o:FieldCodes>
          </o:OLEObject>
        </w:object>
      </w:r>
      <w:r w:rsidR="00A16265" w:rsidRPr="000905D6">
        <w:rPr>
          <w:sz w:val="28"/>
          <w:szCs w:val="28"/>
        </w:rPr>
        <w:t>Рис</w:t>
      </w:r>
      <w:r w:rsidR="003942A7">
        <w:rPr>
          <w:sz w:val="28"/>
          <w:szCs w:val="28"/>
        </w:rPr>
        <w:t xml:space="preserve">. 7. </w:t>
      </w:r>
      <w:r w:rsidR="00A16265" w:rsidRPr="000905D6">
        <w:rPr>
          <w:sz w:val="28"/>
          <w:szCs w:val="28"/>
        </w:rPr>
        <w:t>Общая инфекционная заболеваемость</w:t>
      </w:r>
    </w:p>
    <w:p w:rsidR="005B3D49" w:rsidRPr="002E78F8" w:rsidRDefault="00DD58B8" w:rsidP="005B3D49">
      <w:pPr>
        <w:spacing w:after="200" w:line="276" w:lineRule="auto"/>
        <w:rPr>
          <w:rFonts w:asciiTheme="minorHAnsi" w:eastAsiaTheme="minorHAnsi" w:hAnsiTheme="minorHAnsi" w:cstheme="minorBidi"/>
          <w:sz w:val="22"/>
          <w:szCs w:val="22"/>
          <w:lang w:eastAsia="en-US"/>
        </w:rPr>
      </w:pPr>
      <w:r>
        <w:rPr>
          <w:noProof/>
        </w:rPr>
        <w:pict>
          <v:rect id="_x0000_s1097" style="position:absolute;margin-left:116.45pt;margin-top:2.65pt;width:9.6pt;height:10.8pt;z-index:25168281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5B3D49" w:rsidRPr="002E78F8">
        <w:rPr>
          <w:rFonts w:asciiTheme="minorHAnsi" w:eastAsiaTheme="minorHAnsi" w:hAnsiTheme="minorHAnsi" w:cstheme="minorBidi"/>
          <w:sz w:val="22"/>
          <w:szCs w:val="22"/>
          <w:lang w:eastAsia="en-US"/>
        </w:rPr>
        <w:t xml:space="preserve">          </w:t>
      </w:r>
      <w:r w:rsidR="005B3D49" w:rsidRPr="002E78F8">
        <w:rPr>
          <w:rFonts w:asciiTheme="minorHAnsi" w:eastAsiaTheme="minorHAnsi" w:hAnsiTheme="minorHAnsi" w:cstheme="minorBidi"/>
          <w:noProof/>
          <w:sz w:val="22"/>
          <w:szCs w:val="22"/>
        </w:rPr>
        <w:drawing>
          <wp:inline distT="0" distB="0" distL="0" distR="0" wp14:anchorId="645FDE66" wp14:editId="4CE3CE5D">
            <wp:extent cx="146050" cy="158750"/>
            <wp:effectExtent l="19050" t="19050" r="635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duotone>
                        <a:prstClr val="black"/>
                        <a:schemeClr val="tx2">
                          <a:tint val="45000"/>
                          <a:satMod val="400000"/>
                        </a:schemeClr>
                      </a:duotone>
                      <a:extLst>
                        <a:ext uri="{BEBA8EAE-BF5A-486C-A8C5-ECC9F3942E4B}">
                          <a14:imgProps xmlns:a14="http://schemas.microsoft.com/office/drawing/2010/main">
                            <a14:imgLayer r:embed="rId40">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1F497D"/>
                      </a:solidFill>
                    </a:ln>
                  </pic:spPr>
                </pic:pic>
              </a:graphicData>
            </a:graphic>
          </wp:inline>
        </w:drawing>
      </w:r>
      <w:r w:rsidR="005B3D49" w:rsidRPr="002E78F8">
        <w:rPr>
          <w:rFonts w:asciiTheme="minorHAnsi" w:eastAsiaTheme="minorHAnsi" w:hAnsiTheme="minorHAnsi" w:cstheme="minorBidi"/>
          <w:sz w:val="22"/>
          <w:szCs w:val="22"/>
          <w:lang w:eastAsia="en-US"/>
        </w:rPr>
        <w:t xml:space="preserve">    </w:t>
      </w:r>
      <w:r w:rsidR="003168FD">
        <w:rPr>
          <w:rFonts w:asciiTheme="minorHAnsi" w:eastAsiaTheme="minorHAnsi" w:hAnsiTheme="minorHAnsi" w:cstheme="minorBidi"/>
          <w:sz w:val="22"/>
          <w:szCs w:val="22"/>
          <w:lang w:eastAsia="en-US"/>
        </w:rPr>
        <w:t>200-4</w:t>
      </w:r>
      <w:r w:rsidR="005B3D49">
        <w:rPr>
          <w:rFonts w:asciiTheme="minorHAnsi" w:eastAsiaTheme="minorHAnsi" w:hAnsiTheme="minorHAnsi" w:cstheme="minorBidi"/>
          <w:sz w:val="22"/>
          <w:szCs w:val="22"/>
          <w:lang w:eastAsia="en-US"/>
        </w:rPr>
        <w:t>00</w:t>
      </w:r>
      <w:r w:rsidR="005B3D49" w:rsidRPr="002E78F8">
        <w:rPr>
          <w:rFonts w:asciiTheme="minorHAnsi" w:eastAsiaTheme="minorHAnsi" w:hAnsiTheme="minorHAnsi" w:cstheme="minorBidi"/>
          <w:sz w:val="22"/>
          <w:szCs w:val="22"/>
          <w:lang w:eastAsia="en-US"/>
        </w:rPr>
        <w:t xml:space="preserve">     </w:t>
      </w:r>
      <w:r w:rsidR="003168FD">
        <w:rPr>
          <w:rFonts w:asciiTheme="minorHAnsi" w:eastAsiaTheme="minorHAnsi" w:hAnsiTheme="minorHAnsi" w:cstheme="minorBidi"/>
          <w:sz w:val="22"/>
          <w:szCs w:val="22"/>
          <w:lang w:eastAsia="en-US"/>
        </w:rPr>
        <w:t xml:space="preserve">    </w:t>
      </w:r>
      <w:r w:rsidR="005B3D49" w:rsidRPr="002E78F8">
        <w:rPr>
          <w:rFonts w:asciiTheme="minorHAnsi" w:eastAsiaTheme="minorHAnsi" w:hAnsiTheme="minorHAnsi" w:cstheme="minorBidi"/>
          <w:sz w:val="22"/>
          <w:szCs w:val="22"/>
          <w:lang w:eastAsia="en-US"/>
        </w:rPr>
        <w:t xml:space="preserve">   </w:t>
      </w:r>
      <w:r w:rsidR="005B3D49">
        <w:rPr>
          <w:rFonts w:asciiTheme="minorHAnsi" w:eastAsiaTheme="minorHAnsi" w:hAnsiTheme="minorHAnsi" w:cstheme="minorBidi"/>
          <w:sz w:val="22"/>
          <w:szCs w:val="22"/>
          <w:lang w:eastAsia="en-US"/>
        </w:rPr>
        <w:t xml:space="preserve">       </w:t>
      </w:r>
      <w:r w:rsidR="003168FD">
        <w:rPr>
          <w:rFonts w:asciiTheme="minorHAnsi" w:eastAsiaTheme="minorHAnsi" w:hAnsiTheme="minorHAnsi" w:cstheme="minorBidi"/>
          <w:sz w:val="22"/>
          <w:szCs w:val="22"/>
          <w:lang w:eastAsia="en-US"/>
        </w:rPr>
        <w:t>10</w:t>
      </w:r>
      <w:r w:rsidR="005B3D49">
        <w:rPr>
          <w:rFonts w:asciiTheme="minorHAnsi" w:eastAsiaTheme="minorHAnsi" w:hAnsiTheme="minorHAnsi" w:cstheme="minorBidi"/>
          <w:sz w:val="22"/>
          <w:szCs w:val="22"/>
          <w:lang w:eastAsia="en-US"/>
        </w:rPr>
        <w:t>0-</w:t>
      </w:r>
      <w:r w:rsidR="003168FD">
        <w:rPr>
          <w:rFonts w:asciiTheme="minorHAnsi" w:eastAsiaTheme="minorHAnsi" w:hAnsiTheme="minorHAnsi" w:cstheme="minorBidi"/>
          <w:sz w:val="22"/>
          <w:szCs w:val="22"/>
          <w:lang w:eastAsia="en-US"/>
        </w:rPr>
        <w:t>2</w:t>
      </w:r>
      <w:r w:rsidR="005B3D49">
        <w:rPr>
          <w:rFonts w:asciiTheme="minorHAnsi" w:eastAsiaTheme="minorHAnsi" w:hAnsiTheme="minorHAnsi" w:cstheme="minorBidi"/>
          <w:sz w:val="22"/>
          <w:szCs w:val="22"/>
          <w:lang w:eastAsia="en-US"/>
        </w:rPr>
        <w:t xml:space="preserve">00         </w:t>
      </w:r>
      <w:r w:rsidR="005B3D49" w:rsidRPr="002E78F8">
        <w:rPr>
          <w:rFonts w:asciiTheme="minorHAnsi" w:eastAsiaTheme="minorHAnsi" w:hAnsiTheme="minorHAnsi" w:cstheme="minorBidi"/>
          <w:noProof/>
          <w:sz w:val="22"/>
          <w:szCs w:val="22"/>
        </w:rPr>
        <w:drawing>
          <wp:inline distT="0" distB="0" distL="0" distR="0" wp14:anchorId="5A70A16C" wp14:editId="2DED8BB2">
            <wp:extent cx="146050" cy="158750"/>
            <wp:effectExtent l="0" t="0" r="635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5B3D49">
        <w:rPr>
          <w:rFonts w:asciiTheme="minorHAnsi" w:eastAsiaTheme="minorHAnsi" w:hAnsiTheme="minorHAnsi" w:cstheme="minorBidi"/>
          <w:sz w:val="22"/>
          <w:szCs w:val="22"/>
          <w:lang w:eastAsia="en-US"/>
        </w:rPr>
        <w:t xml:space="preserve">  </w:t>
      </w:r>
      <w:r w:rsidR="003168FD">
        <w:rPr>
          <w:rFonts w:asciiTheme="minorHAnsi" w:eastAsiaTheme="minorHAnsi" w:hAnsiTheme="minorHAnsi" w:cstheme="minorBidi"/>
          <w:sz w:val="22"/>
          <w:szCs w:val="22"/>
          <w:lang w:eastAsia="en-US"/>
        </w:rPr>
        <w:t>5</w:t>
      </w:r>
      <w:r w:rsidR="005B3D49">
        <w:rPr>
          <w:rFonts w:asciiTheme="minorHAnsi" w:eastAsiaTheme="minorHAnsi" w:hAnsiTheme="minorHAnsi" w:cstheme="minorBidi"/>
          <w:sz w:val="22"/>
          <w:szCs w:val="22"/>
          <w:lang w:eastAsia="en-US"/>
        </w:rPr>
        <w:t>0-</w:t>
      </w:r>
      <w:r w:rsidR="003168FD">
        <w:rPr>
          <w:rFonts w:asciiTheme="minorHAnsi" w:eastAsiaTheme="minorHAnsi" w:hAnsiTheme="minorHAnsi" w:cstheme="minorBidi"/>
          <w:sz w:val="22"/>
          <w:szCs w:val="22"/>
          <w:lang w:eastAsia="en-US"/>
        </w:rPr>
        <w:t>10</w:t>
      </w:r>
      <w:r w:rsidR="005B3D49">
        <w:rPr>
          <w:rFonts w:asciiTheme="minorHAnsi" w:eastAsiaTheme="minorHAnsi" w:hAnsiTheme="minorHAnsi" w:cstheme="minorBidi"/>
          <w:sz w:val="22"/>
          <w:szCs w:val="22"/>
          <w:lang w:eastAsia="en-US"/>
        </w:rPr>
        <w:t>0</w:t>
      </w:r>
      <w:r w:rsidR="005B3D49" w:rsidRPr="002E78F8">
        <w:rPr>
          <w:rFonts w:asciiTheme="minorHAnsi" w:eastAsiaTheme="minorHAnsi" w:hAnsiTheme="minorHAnsi" w:cstheme="minorBidi"/>
          <w:sz w:val="22"/>
          <w:szCs w:val="22"/>
          <w:lang w:eastAsia="en-US"/>
        </w:rPr>
        <w:t xml:space="preserve">        </w:t>
      </w:r>
      <w:r w:rsidR="005B3D49" w:rsidRPr="002E78F8">
        <w:rPr>
          <w:rFonts w:asciiTheme="minorHAnsi" w:eastAsiaTheme="minorHAnsi" w:hAnsiTheme="minorHAnsi" w:cstheme="minorBidi"/>
          <w:noProof/>
          <w:sz w:val="22"/>
          <w:szCs w:val="22"/>
        </w:rPr>
        <w:drawing>
          <wp:inline distT="0" distB="0" distL="0" distR="0" wp14:anchorId="0D14EEE1" wp14:editId="771CDE97">
            <wp:extent cx="146050" cy="158750"/>
            <wp:effectExtent l="19050" t="19050" r="25400" b="1270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5B3D49" w:rsidRPr="002E78F8">
        <w:rPr>
          <w:rFonts w:asciiTheme="minorHAnsi" w:eastAsiaTheme="minorHAnsi" w:hAnsiTheme="minorHAnsi" w:cstheme="minorBidi"/>
          <w:sz w:val="22"/>
          <w:szCs w:val="22"/>
          <w:lang w:eastAsia="en-US"/>
        </w:rPr>
        <w:t xml:space="preserve">  </w:t>
      </w:r>
      <w:r w:rsidR="003168FD">
        <w:rPr>
          <w:rFonts w:asciiTheme="minorHAnsi" w:eastAsiaTheme="minorHAnsi" w:hAnsiTheme="minorHAnsi" w:cstheme="minorBidi"/>
          <w:sz w:val="22"/>
          <w:szCs w:val="22"/>
          <w:lang w:eastAsia="en-US"/>
        </w:rPr>
        <w:t>0-50</w:t>
      </w:r>
    </w:p>
    <w:p w:rsidR="00AD6D96" w:rsidRPr="000905D6" w:rsidRDefault="00AD6D96" w:rsidP="0058283E">
      <w:pPr>
        <w:widowControl w:val="0"/>
        <w:ind w:firstLine="284"/>
        <w:contextualSpacing/>
        <w:jc w:val="both"/>
        <w:rPr>
          <w:sz w:val="28"/>
          <w:szCs w:val="28"/>
        </w:rPr>
      </w:pPr>
    </w:p>
    <w:p w:rsidR="0058283E" w:rsidRPr="000905D6" w:rsidRDefault="007813D7" w:rsidP="0058283E">
      <w:pPr>
        <w:widowControl w:val="0"/>
        <w:ind w:firstLine="284"/>
        <w:contextualSpacing/>
        <w:jc w:val="both"/>
        <w:rPr>
          <w:sz w:val="28"/>
          <w:szCs w:val="28"/>
        </w:rPr>
      </w:pPr>
      <w:r w:rsidRPr="000905D6">
        <w:rPr>
          <w:sz w:val="28"/>
          <w:szCs w:val="28"/>
        </w:rPr>
        <w:object w:dxaOrig="7944" w:dyaOrig="4988">
          <v:shape id="_x0000_i1037" type="#_x0000_t75" style="width:397.1pt;height:249.25pt" o:ole="">
            <v:imagedata r:id="rId54" o:title=""/>
          </v:shape>
          <o:OLEObject Type="Embed" ProgID="Word.Document.12" ShapeID="_x0000_i1037" DrawAspect="Content" ObjectID="_1726643705" r:id="rId55">
            <o:FieldCodes>\s</o:FieldCodes>
          </o:OLEObject>
        </w:object>
      </w:r>
    </w:p>
    <w:p w:rsidR="00A16265" w:rsidRPr="000905D6" w:rsidRDefault="00A16265" w:rsidP="00A16265">
      <w:pPr>
        <w:widowControl w:val="0"/>
        <w:ind w:firstLine="284"/>
        <w:contextualSpacing/>
        <w:jc w:val="both"/>
        <w:rPr>
          <w:sz w:val="28"/>
          <w:szCs w:val="28"/>
        </w:rPr>
      </w:pPr>
      <w:r w:rsidRPr="000905D6">
        <w:rPr>
          <w:sz w:val="28"/>
          <w:szCs w:val="28"/>
        </w:rPr>
        <w:t>Рис.</w:t>
      </w:r>
      <w:r w:rsidR="003942A7">
        <w:rPr>
          <w:sz w:val="28"/>
          <w:szCs w:val="28"/>
        </w:rPr>
        <w:t>8.</w:t>
      </w:r>
      <w:r w:rsidRPr="000905D6">
        <w:rPr>
          <w:sz w:val="28"/>
          <w:szCs w:val="28"/>
        </w:rPr>
        <w:t xml:space="preserve"> Общая заболеваемость системы кровообращения</w:t>
      </w:r>
    </w:p>
    <w:p w:rsidR="005B3D49" w:rsidRPr="002E78F8" w:rsidRDefault="00DD58B8" w:rsidP="005B3D49">
      <w:pPr>
        <w:spacing w:after="200" w:line="276" w:lineRule="auto"/>
        <w:rPr>
          <w:rFonts w:asciiTheme="minorHAnsi" w:eastAsiaTheme="minorHAnsi" w:hAnsiTheme="minorHAnsi" w:cstheme="minorBidi"/>
          <w:sz w:val="22"/>
          <w:szCs w:val="22"/>
          <w:lang w:eastAsia="en-US"/>
        </w:rPr>
      </w:pPr>
      <w:r>
        <w:rPr>
          <w:noProof/>
        </w:rPr>
        <w:pict>
          <v:rect id="_x0000_s1098" style="position:absolute;margin-left:116.45pt;margin-top:2.65pt;width:9.6pt;height:10.8pt;z-index:25168486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5B3D49" w:rsidRPr="002E78F8">
        <w:rPr>
          <w:rFonts w:asciiTheme="minorHAnsi" w:eastAsiaTheme="minorHAnsi" w:hAnsiTheme="minorHAnsi" w:cstheme="minorBidi"/>
          <w:sz w:val="22"/>
          <w:szCs w:val="22"/>
          <w:lang w:eastAsia="en-US"/>
        </w:rPr>
        <w:t xml:space="preserve">          </w:t>
      </w:r>
      <w:r w:rsidR="005B3D49" w:rsidRPr="002E78F8">
        <w:rPr>
          <w:rFonts w:asciiTheme="minorHAnsi" w:eastAsiaTheme="minorHAnsi" w:hAnsiTheme="minorHAnsi" w:cstheme="minorBidi"/>
          <w:noProof/>
          <w:sz w:val="22"/>
          <w:szCs w:val="22"/>
        </w:rPr>
        <w:drawing>
          <wp:inline distT="0" distB="0" distL="0" distR="0" wp14:anchorId="645FDE66" wp14:editId="4CE3CE5D">
            <wp:extent cx="146050" cy="158750"/>
            <wp:effectExtent l="19050" t="19050" r="635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duotone>
                        <a:prstClr val="black"/>
                        <a:schemeClr val="tx2">
                          <a:tint val="45000"/>
                          <a:satMod val="400000"/>
                        </a:schemeClr>
                      </a:duotone>
                      <a:extLst>
                        <a:ext uri="{BEBA8EAE-BF5A-486C-A8C5-ECC9F3942E4B}">
                          <a14:imgProps xmlns:a14="http://schemas.microsoft.com/office/drawing/2010/main">
                            <a14:imgLayer r:embed="rId40">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1F497D"/>
                      </a:solidFill>
                    </a:ln>
                  </pic:spPr>
                </pic:pic>
              </a:graphicData>
            </a:graphic>
          </wp:inline>
        </w:drawing>
      </w:r>
      <w:r w:rsidR="005B3D49" w:rsidRPr="002E78F8">
        <w:rPr>
          <w:rFonts w:asciiTheme="minorHAnsi" w:eastAsiaTheme="minorHAnsi" w:hAnsiTheme="minorHAnsi" w:cstheme="minorBidi"/>
          <w:sz w:val="22"/>
          <w:szCs w:val="22"/>
          <w:lang w:eastAsia="en-US"/>
        </w:rPr>
        <w:t xml:space="preserve">    </w:t>
      </w:r>
      <w:r w:rsidR="007813D7">
        <w:rPr>
          <w:rFonts w:asciiTheme="minorHAnsi" w:eastAsiaTheme="minorHAnsi" w:hAnsiTheme="minorHAnsi" w:cstheme="minorBidi"/>
          <w:sz w:val="22"/>
          <w:szCs w:val="22"/>
          <w:lang w:eastAsia="en-US"/>
        </w:rPr>
        <w:t>400-6</w:t>
      </w:r>
      <w:r w:rsidR="005B3D49">
        <w:rPr>
          <w:rFonts w:asciiTheme="minorHAnsi" w:eastAsiaTheme="minorHAnsi" w:hAnsiTheme="minorHAnsi" w:cstheme="minorBidi"/>
          <w:sz w:val="22"/>
          <w:szCs w:val="22"/>
          <w:lang w:eastAsia="en-US"/>
        </w:rPr>
        <w:t>00</w:t>
      </w:r>
      <w:r w:rsidR="005B3D49" w:rsidRPr="002E78F8">
        <w:rPr>
          <w:rFonts w:asciiTheme="minorHAnsi" w:eastAsiaTheme="minorHAnsi" w:hAnsiTheme="minorHAnsi" w:cstheme="minorBidi"/>
          <w:sz w:val="22"/>
          <w:szCs w:val="22"/>
          <w:lang w:eastAsia="en-US"/>
        </w:rPr>
        <w:t xml:space="preserve">     </w:t>
      </w:r>
      <w:r w:rsidR="007813D7">
        <w:rPr>
          <w:rFonts w:asciiTheme="minorHAnsi" w:eastAsiaTheme="minorHAnsi" w:hAnsiTheme="minorHAnsi" w:cstheme="minorBidi"/>
          <w:sz w:val="22"/>
          <w:szCs w:val="22"/>
          <w:lang w:eastAsia="en-US"/>
        </w:rPr>
        <w:t xml:space="preserve">     </w:t>
      </w:r>
      <w:r w:rsidR="005B3D49" w:rsidRPr="002E78F8">
        <w:rPr>
          <w:rFonts w:asciiTheme="minorHAnsi" w:eastAsiaTheme="minorHAnsi" w:hAnsiTheme="minorHAnsi" w:cstheme="minorBidi"/>
          <w:sz w:val="22"/>
          <w:szCs w:val="22"/>
          <w:lang w:eastAsia="en-US"/>
        </w:rPr>
        <w:t xml:space="preserve">  </w:t>
      </w:r>
      <w:r w:rsidR="005B3D49">
        <w:rPr>
          <w:rFonts w:asciiTheme="minorHAnsi" w:eastAsiaTheme="minorHAnsi" w:hAnsiTheme="minorHAnsi" w:cstheme="minorBidi"/>
          <w:sz w:val="22"/>
          <w:szCs w:val="22"/>
          <w:lang w:eastAsia="en-US"/>
        </w:rPr>
        <w:t xml:space="preserve">       </w:t>
      </w:r>
      <w:r w:rsidR="007813D7">
        <w:rPr>
          <w:rFonts w:asciiTheme="minorHAnsi" w:eastAsiaTheme="minorHAnsi" w:hAnsiTheme="minorHAnsi" w:cstheme="minorBidi"/>
          <w:sz w:val="22"/>
          <w:szCs w:val="22"/>
          <w:lang w:eastAsia="en-US"/>
        </w:rPr>
        <w:t>30</w:t>
      </w:r>
      <w:r w:rsidR="005B3D49">
        <w:rPr>
          <w:rFonts w:asciiTheme="minorHAnsi" w:eastAsiaTheme="minorHAnsi" w:hAnsiTheme="minorHAnsi" w:cstheme="minorBidi"/>
          <w:sz w:val="22"/>
          <w:szCs w:val="22"/>
          <w:lang w:eastAsia="en-US"/>
        </w:rPr>
        <w:t>0-</w:t>
      </w:r>
      <w:r w:rsidR="007813D7">
        <w:rPr>
          <w:rFonts w:asciiTheme="minorHAnsi" w:eastAsiaTheme="minorHAnsi" w:hAnsiTheme="minorHAnsi" w:cstheme="minorBidi"/>
          <w:sz w:val="22"/>
          <w:szCs w:val="22"/>
          <w:lang w:eastAsia="en-US"/>
        </w:rPr>
        <w:t>4</w:t>
      </w:r>
      <w:r w:rsidR="005B3D49">
        <w:rPr>
          <w:rFonts w:asciiTheme="minorHAnsi" w:eastAsiaTheme="minorHAnsi" w:hAnsiTheme="minorHAnsi" w:cstheme="minorBidi"/>
          <w:sz w:val="22"/>
          <w:szCs w:val="22"/>
          <w:lang w:eastAsia="en-US"/>
        </w:rPr>
        <w:t xml:space="preserve">00         </w:t>
      </w:r>
      <w:r w:rsidR="005B3D49" w:rsidRPr="002E78F8">
        <w:rPr>
          <w:rFonts w:asciiTheme="minorHAnsi" w:eastAsiaTheme="minorHAnsi" w:hAnsiTheme="minorHAnsi" w:cstheme="minorBidi"/>
          <w:noProof/>
          <w:sz w:val="22"/>
          <w:szCs w:val="22"/>
        </w:rPr>
        <w:drawing>
          <wp:inline distT="0" distB="0" distL="0" distR="0" wp14:anchorId="5A70A16C" wp14:editId="2DED8BB2">
            <wp:extent cx="146050" cy="158750"/>
            <wp:effectExtent l="0" t="0" r="635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5B3D49">
        <w:rPr>
          <w:rFonts w:asciiTheme="minorHAnsi" w:eastAsiaTheme="minorHAnsi" w:hAnsiTheme="minorHAnsi" w:cstheme="minorBidi"/>
          <w:sz w:val="22"/>
          <w:szCs w:val="22"/>
          <w:lang w:eastAsia="en-US"/>
        </w:rPr>
        <w:t xml:space="preserve">  </w:t>
      </w:r>
      <w:r w:rsidR="007813D7">
        <w:rPr>
          <w:rFonts w:asciiTheme="minorHAnsi" w:eastAsiaTheme="minorHAnsi" w:hAnsiTheme="minorHAnsi" w:cstheme="minorBidi"/>
          <w:sz w:val="22"/>
          <w:szCs w:val="22"/>
          <w:lang w:eastAsia="en-US"/>
        </w:rPr>
        <w:t>2</w:t>
      </w:r>
      <w:r w:rsidR="005B3D49">
        <w:rPr>
          <w:rFonts w:asciiTheme="minorHAnsi" w:eastAsiaTheme="minorHAnsi" w:hAnsiTheme="minorHAnsi" w:cstheme="minorBidi"/>
          <w:sz w:val="22"/>
          <w:szCs w:val="22"/>
          <w:lang w:eastAsia="en-US"/>
        </w:rPr>
        <w:t>00-</w:t>
      </w:r>
      <w:r w:rsidR="007813D7">
        <w:rPr>
          <w:rFonts w:asciiTheme="minorHAnsi" w:eastAsiaTheme="minorHAnsi" w:hAnsiTheme="minorHAnsi" w:cstheme="minorBidi"/>
          <w:sz w:val="22"/>
          <w:szCs w:val="22"/>
          <w:lang w:eastAsia="en-US"/>
        </w:rPr>
        <w:t>30</w:t>
      </w:r>
      <w:r w:rsidR="005B3D49">
        <w:rPr>
          <w:rFonts w:asciiTheme="minorHAnsi" w:eastAsiaTheme="minorHAnsi" w:hAnsiTheme="minorHAnsi" w:cstheme="minorBidi"/>
          <w:sz w:val="22"/>
          <w:szCs w:val="22"/>
          <w:lang w:eastAsia="en-US"/>
        </w:rPr>
        <w:t>0</w:t>
      </w:r>
      <w:r w:rsidR="005B3D49" w:rsidRPr="002E78F8">
        <w:rPr>
          <w:rFonts w:asciiTheme="minorHAnsi" w:eastAsiaTheme="minorHAnsi" w:hAnsiTheme="minorHAnsi" w:cstheme="minorBidi"/>
          <w:sz w:val="22"/>
          <w:szCs w:val="22"/>
          <w:lang w:eastAsia="en-US"/>
        </w:rPr>
        <w:t xml:space="preserve">        </w:t>
      </w:r>
      <w:r w:rsidR="005B3D49" w:rsidRPr="002E78F8">
        <w:rPr>
          <w:rFonts w:asciiTheme="minorHAnsi" w:eastAsiaTheme="minorHAnsi" w:hAnsiTheme="minorHAnsi" w:cstheme="minorBidi"/>
          <w:noProof/>
          <w:sz w:val="22"/>
          <w:szCs w:val="22"/>
        </w:rPr>
        <w:drawing>
          <wp:inline distT="0" distB="0" distL="0" distR="0" wp14:anchorId="0D14EEE1" wp14:editId="771CDE97">
            <wp:extent cx="146050" cy="158750"/>
            <wp:effectExtent l="19050" t="19050" r="25400" b="1270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5B3D49" w:rsidRPr="002E78F8">
        <w:rPr>
          <w:rFonts w:asciiTheme="minorHAnsi" w:eastAsiaTheme="minorHAnsi" w:hAnsiTheme="minorHAnsi" w:cstheme="minorBidi"/>
          <w:sz w:val="22"/>
          <w:szCs w:val="22"/>
          <w:lang w:eastAsia="en-US"/>
        </w:rPr>
        <w:t xml:space="preserve">  </w:t>
      </w:r>
      <w:r w:rsidR="007813D7">
        <w:rPr>
          <w:rFonts w:asciiTheme="minorHAnsi" w:eastAsiaTheme="minorHAnsi" w:hAnsiTheme="minorHAnsi" w:cstheme="minorBidi"/>
          <w:sz w:val="22"/>
          <w:szCs w:val="22"/>
          <w:lang w:eastAsia="en-US"/>
        </w:rPr>
        <w:t>1</w:t>
      </w:r>
      <w:r w:rsidR="005B3D49">
        <w:rPr>
          <w:rFonts w:asciiTheme="minorHAnsi" w:eastAsiaTheme="minorHAnsi" w:hAnsiTheme="minorHAnsi" w:cstheme="minorBidi"/>
          <w:sz w:val="22"/>
          <w:szCs w:val="22"/>
          <w:lang w:eastAsia="en-US"/>
        </w:rPr>
        <w:t>00-</w:t>
      </w:r>
      <w:r w:rsidR="007813D7">
        <w:rPr>
          <w:rFonts w:asciiTheme="minorHAnsi" w:eastAsiaTheme="minorHAnsi" w:hAnsiTheme="minorHAnsi" w:cstheme="minorBidi"/>
          <w:sz w:val="22"/>
          <w:szCs w:val="22"/>
          <w:lang w:eastAsia="en-US"/>
        </w:rPr>
        <w:t>2</w:t>
      </w:r>
      <w:r w:rsidR="005B3D49">
        <w:rPr>
          <w:rFonts w:asciiTheme="minorHAnsi" w:eastAsiaTheme="minorHAnsi" w:hAnsiTheme="minorHAnsi" w:cstheme="minorBidi"/>
          <w:sz w:val="22"/>
          <w:szCs w:val="22"/>
          <w:lang w:eastAsia="en-US"/>
        </w:rPr>
        <w:t>00</w:t>
      </w:r>
    </w:p>
    <w:p w:rsidR="00AD6D96" w:rsidRPr="000905D6" w:rsidRDefault="00AD6D96" w:rsidP="0058283E">
      <w:pPr>
        <w:widowControl w:val="0"/>
        <w:ind w:firstLine="284"/>
        <w:contextualSpacing/>
        <w:jc w:val="both"/>
        <w:rPr>
          <w:sz w:val="28"/>
          <w:szCs w:val="28"/>
        </w:rPr>
      </w:pPr>
    </w:p>
    <w:p w:rsidR="00A16265" w:rsidRPr="000905D6" w:rsidRDefault="002939B9" w:rsidP="00A16265">
      <w:pPr>
        <w:widowControl w:val="0"/>
        <w:ind w:firstLine="284"/>
        <w:contextualSpacing/>
        <w:jc w:val="both"/>
        <w:rPr>
          <w:sz w:val="28"/>
          <w:szCs w:val="28"/>
        </w:rPr>
      </w:pPr>
      <w:r w:rsidRPr="000905D6">
        <w:rPr>
          <w:sz w:val="28"/>
          <w:szCs w:val="28"/>
        </w:rPr>
        <w:object w:dxaOrig="8964" w:dyaOrig="4988">
          <v:shape id="_x0000_i1038" type="#_x0000_t75" style="width:448.05pt;height:249.25pt" o:ole="">
            <v:imagedata r:id="rId56" o:title=""/>
          </v:shape>
          <o:OLEObject Type="Embed" ProgID="Word.Document.12" ShapeID="_x0000_i1038" DrawAspect="Content" ObjectID="_1726643706" r:id="rId57">
            <o:FieldCodes>\s</o:FieldCodes>
          </o:OLEObject>
        </w:object>
      </w:r>
      <w:r w:rsidR="00A16265" w:rsidRPr="000905D6">
        <w:rPr>
          <w:sz w:val="28"/>
          <w:szCs w:val="28"/>
        </w:rPr>
        <w:t xml:space="preserve"> Рис.</w:t>
      </w:r>
      <w:r w:rsidR="003942A7">
        <w:rPr>
          <w:sz w:val="28"/>
          <w:szCs w:val="28"/>
        </w:rPr>
        <w:t xml:space="preserve">9. </w:t>
      </w:r>
      <w:r w:rsidR="00A16265" w:rsidRPr="000905D6">
        <w:rPr>
          <w:sz w:val="28"/>
          <w:szCs w:val="28"/>
        </w:rPr>
        <w:t>Общая заболеваемость органов дыхания</w:t>
      </w:r>
    </w:p>
    <w:p w:rsidR="005B3D49" w:rsidRPr="002E78F8" w:rsidRDefault="00DD58B8" w:rsidP="005B3D49">
      <w:pPr>
        <w:spacing w:after="200" w:line="276" w:lineRule="auto"/>
        <w:rPr>
          <w:rFonts w:asciiTheme="minorHAnsi" w:eastAsiaTheme="minorHAnsi" w:hAnsiTheme="minorHAnsi" w:cstheme="minorBidi"/>
          <w:sz w:val="22"/>
          <w:szCs w:val="22"/>
          <w:lang w:eastAsia="en-US"/>
        </w:rPr>
      </w:pPr>
      <w:r>
        <w:rPr>
          <w:noProof/>
        </w:rPr>
        <w:pict>
          <v:rect id="_x0000_s1099" style="position:absolute;margin-left:116.45pt;margin-top:2.65pt;width:9.6pt;height:10.8pt;z-index:25168691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5B3D49" w:rsidRPr="002E78F8">
        <w:rPr>
          <w:rFonts w:asciiTheme="minorHAnsi" w:eastAsiaTheme="minorHAnsi" w:hAnsiTheme="minorHAnsi" w:cstheme="minorBidi"/>
          <w:sz w:val="22"/>
          <w:szCs w:val="22"/>
          <w:lang w:eastAsia="en-US"/>
        </w:rPr>
        <w:t xml:space="preserve">          </w:t>
      </w:r>
      <w:r w:rsidR="005B3D49" w:rsidRPr="002E78F8">
        <w:rPr>
          <w:rFonts w:asciiTheme="minorHAnsi" w:eastAsiaTheme="minorHAnsi" w:hAnsiTheme="minorHAnsi" w:cstheme="minorBidi"/>
          <w:noProof/>
          <w:sz w:val="22"/>
          <w:szCs w:val="22"/>
        </w:rPr>
        <w:drawing>
          <wp:inline distT="0" distB="0" distL="0" distR="0" wp14:anchorId="645FDE66" wp14:editId="4CE3CE5D">
            <wp:extent cx="146050" cy="158750"/>
            <wp:effectExtent l="19050" t="19050" r="635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duotone>
                        <a:prstClr val="black"/>
                        <a:schemeClr val="tx2">
                          <a:tint val="45000"/>
                          <a:satMod val="400000"/>
                        </a:schemeClr>
                      </a:duotone>
                      <a:extLst>
                        <a:ext uri="{BEBA8EAE-BF5A-486C-A8C5-ECC9F3942E4B}">
                          <a14:imgProps xmlns:a14="http://schemas.microsoft.com/office/drawing/2010/main">
                            <a14:imgLayer r:embed="rId40">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1F497D"/>
                      </a:solidFill>
                    </a:ln>
                  </pic:spPr>
                </pic:pic>
              </a:graphicData>
            </a:graphic>
          </wp:inline>
        </w:drawing>
      </w:r>
      <w:r w:rsidR="005B3D49" w:rsidRPr="002E78F8">
        <w:rPr>
          <w:rFonts w:asciiTheme="minorHAnsi" w:eastAsiaTheme="minorHAnsi" w:hAnsiTheme="minorHAnsi" w:cstheme="minorBidi"/>
          <w:sz w:val="22"/>
          <w:szCs w:val="22"/>
          <w:lang w:eastAsia="en-US"/>
        </w:rPr>
        <w:t xml:space="preserve">    </w:t>
      </w:r>
      <w:r w:rsidR="002939B9">
        <w:rPr>
          <w:rFonts w:asciiTheme="minorHAnsi" w:eastAsiaTheme="minorHAnsi" w:hAnsiTheme="minorHAnsi" w:cstheme="minorBidi"/>
          <w:sz w:val="22"/>
          <w:szCs w:val="22"/>
          <w:lang w:eastAsia="en-US"/>
        </w:rPr>
        <w:t>4</w:t>
      </w:r>
      <w:r w:rsidR="005B3D49">
        <w:rPr>
          <w:rFonts w:asciiTheme="minorHAnsi" w:eastAsiaTheme="minorHAnsi" w:hAnsiTheme="minorHAnsi" w:cstheme="minorBidi"/>
          <w:sz w:val="22"/>
          <w:szCs w:val="22"/>
          <w:lang w:eastAsia="en-US"/>
        </w:rPr>
        <w:t>00-</w:t>
      </w:r>
      <w:r w:rsidR="002939B9">
        <w:rPr>
          <w:rFonts w:asciiTheme="minorHAnsi" w:eastAsiaTheme="minorHAnsi" w:hAnsiTheme="minorHAnsi" w:cstheme="minorBidi"/>
          <w:sz w:val="22"/>
          <w:szCs w:val="22"/>
          <w:lang w:eastAsia="en-US"/>
        </w:rPr>
        <w:t>5</w:t>
      </w:r>
      <w:r w:rsidR="005B3D49">
        <w:rPr>
          <w:rFonts w:asciiTheme="minorHAnsi" w:eastAsiaTheme="minorHAnsi" w:hAnsiTheme="minorHAnsi" w:cstheme="minorBidi"/>
          <w:sz w:val="22"/>
          <w:szCs w:val="22"/>
          <w:lang w:eastAsia="en-US"/>
        </w:rPr>
        <w:t>00</w:t>
      </w:r>
      <w:r w:rsidR="005B3D49" w:rsidRPr="002E78F8">
        <w:rPr>
          <w:rFonts w:asciiTheme="minorHAnsi" w:eastAsiaTheme="minorHAnsi" w:hAnsiTheme="minorHAnsi" w:cstheme="minorBidi"/>
          <w:sz w:val="22"/>
          <w:szCs w:val="22"/>
          <w:lang w:eastAsia="en-US"/>
        </w:rPr>
        <w:t xml:space="preserve">   </w:t>
      </w:r>
      <w:r w:rsidR="002939B9">
        <w:rPr>
          <w:rFonts w:asciiTheme="minorHAnsi" w:eastAsiaTheme="minorHAnsi" w:hAnsiTheme="minorHAnsi" w:cstheme="minorBidi"/>
          <w:sz w:val="22"/>
          <w:szCs w:val="22"/>
          <w:lang w:eastAsia="en-US"/>
        </w:rPr>
        <w:t xml:space="preserve">    </w:t>
      </w:r>
      <w:r w:rsidR="005B3D49" w:rsidRPr="002E78F8">
        <w:rPr>
          <w:rFonts w:asciiTheme="minorHAnsi" w:eastAsiaTheme="minorHAnsi" w:hAnsiTheme="minorHAnsi" w:cstheme="minorBidi"/>
          <w:sz w:val="22"/>
          <w:szCs w:val="22"/>
          <w:lang w:eastAsia="en-US"/>
        </w:rPr>
        <w:t xml:space="preserve">     </w:t>
      </w:r>
      <w:r w:rsidR="005B3D49">
        <w:rPr>
          <w:rFonts w:asciiTheme="minorHAnsi" w:eastAsiaTheme="minorHAnsi" w:hAnsiTheme="minorHAnsi" w:cstheme="minorBidi"/>
          <w:sz w:val="22"/>
          <w:szCs w:val="22"/>
          <w:lang w:eastAsia="en-US"/>
        </w:rPr>
        <w:t xml:space="preserve">       </w:t>
      </w:r>
      <w:r w:rsidR="002939B9">
        <w:rPr>
          <w:rFonts w:asciiTheme="minorHAnsi" w:eastAsiaTheme="minorHAnsi" w:hAnsiTheme="minorHAnsi" w:cstheme="minorBidi"/>
          <w:sz w:val="22"/>
          <w:szCs w:val="22"/>
          <w:lang w:eastAsia="en-US"/>
        </w:rPr>
        <w:t>300</w:t>
      </w:r>
      <w:r w:rsidR="005B3D49">
        <w:rPr>
          <w:rFonts w:asciiTheme="minorHAnsi" w:eastAsiaTheme="minorHAnsi" w:hAnsiTheme="minorHAnsi" w:cstheme="minorBidi"/>
          <w:sz w:val="22"/>
          <w:szCs w:val="22"/>
          <w:lang w:eastAsia="en-US"/>
        </w:rPr>
        <w:t>-</w:t>
      </w:r>
      <w:r w:rsidR="002939B9">
        <w:rPr>
          <w:rFonts w:asciiTheme="minorHAnsi" w:eastAsiaTheme="minorHAnsi" w:hAnsiTheme="minorHAnsi" w:cstheme="minorBidi"/>
          <w:sz w:val="22"/>
          <w:szCs w:val="22"/>
          <w:lang w:eastAsia="en-US"/>
        </w:rPr>
        <w:t>4</w:t>
      </w:r>
      <w:r w:rsidR="005B3D49">
        <w:rPr>
          <w:rFonts w:asciiTheme="minorHAnsi" w:eastAsiaTheme="minorHAnsi" w:hAnsiTheme="minorHAnsi" w:cstheme="minorBidi"/>
          <w:sz w:val="22"/>
          <w:szCs w:val="22"/>
          <w:lang w:eastAsia="en-US"/>
        </w:rPr>
        <w:t xml:space="preserve">00         </w:t>
      </w:r>
      <w:r w:rsidR="005B3D49" w:rsidRPr="002E78F8">
        <w:rPr>
          <w:rFonts w:asciiTheme="minorHAnsi" w:eastAsiaTheme="minorHAnsi" w:hAnsiTheme="minorHAnsi" w:cstheme="minorBidi"/>
          <w:noProof/>
          <w:sz w:val="22"/>
          <w:szCs w:val="22"/>
        </w:rPr>
        <w:drawing>
          <wp:inline distT="0" distB="0" distL="0" distR="0" wp14:anchorId="5A70A16C" wp14:editId="2DED8BB2">
            <wp:extent cx="146050" cy="158750"/>
            <wp:effectExtent l="0" t="0" r="635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5B3D49">
        <w:rPr>
          <w:rFonts w:asciiTheme="minorHAnsi" w:eastAsiaTheme="minorHAnsi" w:hAnsiTheme="minorHAnsi" w:cstheme="minorBidi"/>
          <w:sz w:val="22"/>
          <w:szCs w:val="22"/>
          <w:lang w:eastAsia="en-US"/>
        </w:rPr>
        <w:t xml:space="preserve">  </w:t>
      </w:r>
      <w:r w:rsidR="002939B9">
        <w:rPr>
          <w:rFonts w:asciiTheme="minorHAnsi" w:eastAsiaTheme="minorHAnsi" w:hAnsiTheme="minorHAnsi" w:cstheme="minorBidi"/>
          <w:sz w:val="22"/>
          <w:szCs w:val="22"/>
          <w:lang w:eastAsia="en-US"/>
        </w:rPr>
        <w:t>200-30</w:t>
      </w:r>
      <w:r w:rsidR="005B3D49">
        <w:rPr>
          <w:rFonts w:asciiTheme="minorHAnsi" w:eastAsiaTheme="minorHAnsi" w:hAnsiTheme="minorHAnsi" w:cstheme="minorBidi"/>
          <w:sz w:val="22"/>
          <w:szCs w:val="22"/>
          <w:lang w:eastAsia="en-US"/>
        </w:rPr>
        <w:t>0</w:t>
      </w:r>
      <w:r w:rsidR="005B3D49" w:rsidRPr="002E78F8">
        <w:rPr>
          <w:rFonts w:asciiTheme="minorHAnsi" w:eastAsiaTheme="minorHAnsi" w:hAnsiTheme="minorHAnsi" w:cstheme="minorBidi"/>
          <w:sz w:val="22"/>
          <w:szCs w:val="22"/>
          <w:lang w:eastAsia="en-US"/>
        </w:rPr>
        <w:t xml:space="preserve">        </w:t>
      </w:r>
      <w:r w:rsidR="005B3D49" w:rsidRPr="002E78F8">
        <w:rPr>
          <w:rFonts w:asciiTheme="minorHAnsi" w:eastAsiaTheme="minorHAnsi" w:hAnsiTheme="minorHAnsi" w:cstheme="minorBidi"/>
          <w:noProof/>
          <w:sz w:val="22"/>
          <w:szCs w:val="22"/>
        </w:rPr>
        <w:drawing>
          <wp:inline distT="0" distB="0" distL="0" distR="0" wp14:anchorId="0D14EEE1" wp14:editId="771CDE97">
            <wp:extent cx="146050" cy="158750"/>
            <wp:effectExtent l="19050" t="19050" r="25400" b="1270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5B3D49" w:rsidRPr="002E78F8">
        <w:rPr>
          <w:rFonts w:asciiTheme="minorHAnsi" w:eastAsiaTheme="minorHAnsi" w:hAnsiTheme="minorHAnsi" w:cstheme="minorBidi"/>
          <w:sz w:val="22"/>
          <w:szCs w:val="22"/>
          <w:lang w:eastAsia="en-US"/>
        </w:rPr>
        <w:t xml:space="preserve">  </w:t>
      </w:r>
      <w:r w:rsidR="002939B9">
        <w:rPr>
          <w:rFonts w:asciiTheme="minorHAnsi" w:eastAsiaTheme="minorHAnsi" w:hAnsiTheme="minorHAnsi" w:cstheme="minorBidi"/>
          <w:sz w:val="22"/>
          <w:szCs w:val="22"/>
          <w:lang w:eastAsia="en-US"/>
        </w:rPr>
        <w:t>150</w:t>
      </w:r>
      <w:r w:rsidR="005B3D49">
        <w:rPr>
          <w:rFonts w:asciiTheme="minorHAnsi" w:eastAsiaTheme="minorHAnsi" w:hAnsiTheme="minorHAnsi" w:cstheme="minorBidi"/>
          <w:sz w:val="22"/>
          <w:szCs w:val="22"/>
          <w:lang w:eastAsia="en-US"/>
        </w:rPr>
        <w:t>-</w:t>
      </w:r>
      <w:r w:rsidR="002939B9">
        <w:rPr>
          <w:rFonts w:asciiTheme="minorHAnsi" w:eastAsiaTheme="minorHAnsi" w:hAnsiTheme="minorHAnsi" w:cstheme="minorBidi"/>
          <w:sz w:val="22"/>
          <w:szCs w:val="22"/>
          <w:lang w:eastAsia="en-US"/>
        </w:rPr>
        <w:t>2</w:t>
      </w:r>
      <w:r w:rsidR="005B3D49">
        <w:rPr>
          <w:rFonts w:asciiTheme="minorHAnsi" w:eastAsiaTheme="minorHAnsi" w:hAnsiTheme="minorHAnsi" w:cstheme="minorBidi"/>
          <w:sz w:val="22"/>
          <w:szCs w:val="22"/>
          <w:lang w:eastAsia="en-US"/>
        </w:rPr>
        <w:t>00</w:t>
      </w:r>
    </w:p>
    <w:p w:rsidR="00AD6D96" w:rsidRPr="000905D6" w:rsidRDefault="00AD6D96" w:rsidP="0058283E">
      <w:pPr>
        <w:widowControl w:val="0"/>
        <w:ind w:firstLine="284"/>
        <w:contextualSpacing/>
        <w:jc w:val="both"/>
        <w:rPr>
          <w:sz w:val="28"/>
          <w:szCs w:val="28"/>
        </w:rPr>
      </w:pPr>
    </w:p>
    <w:p w:rsidR="00AD6D96" w:rsidRPr="000905D6" w:rsidRDefault="00AD6D96" w:rsidP="0058283E">
      <w:pPr>
        <w:widowControl w:val="0"/>
        <w:ind w:firstLine="284"/>
        <w:contextualSpacing/>
        <w:jc w:val="both"/>
        <w:rPr>
          <w:sz w:val="28"/>
          <w:szCs w:val="28"/>
        </w:rPr>
      </w:pPr>
    </w:p>
    <w:p w:rsidR="00AD6D96" w:rsidRPr="000905D6" w:rsidRDefault="00AD6D96" w:rsidP="0058283E">
      <w:pPr>
        <w:widowControl w:val="0"/>
        <w:ind w:firstLine="284"/>
        <w:contextualSpacing/>
        <w:jc w:val="both"/>
        <w:rPr>
          <w:sz w:val="28"/>
          <w:szCs w:val="28"/>
        </w:rPr>
      </w:pPr>
    </w:p>
    <w:p w:rsidR="006C6B51" w:rsidRPr="000905D6" w:rsidRDefault="00D72073" w:rsidP="006C6B51">
      <w:pPr>
        <w:widowControl w:val="0"/>
        <w:ind w:firstLine="284"/>
        <w:contextualSpacing/>
        <w:jc w:val="both"/>
        <w:rPr>
          <w:sz w:val="28"/>
          <w:szCs w:val="28"/>
        </w:rPr>
      </w:pPr>
      <w:r w:rsidRPr="000905D6">
        <w:rPr>
          <w:sz w:val="28"/>
          <w:szCs w:val="28"/>
        </w:rPr>
        <w:object w:dxaOrig="9636" w:dyaOrig="4971">
          <v:shape id="_x0000_i1039" type="#_x0000_t75" style="width:481.85pt;height:248.7pt" o:ole="">
            <v:imagedata r:id="rId58" o:title=""/>
          </v:shape>
          <o:OLEObject Type="Embed" ProgID="Word.Document.12" ShapeID="_x0000_i1039" DrawAspect="Content" ObjectID="_1726643707" r:id="rId59">
            <o:FieldCodes>\s</o:FieldCodes>
          </o:OLEObject>
        </w:object>
      </w:r>
      <w:r w:rsidR="006C6B51" w:rsidRPr="000905D6">
        <w:rPr>
          <w:sz w:val="28"/>
          <w:szCs w:val="28"/>
        </w:rPr>
        <w:t xml:space="preserve"> Рис.</w:t>
      </w:r>
      <w:r w:rsidR="003942A7">
        <w:rPr>
          <w:sz w:val="28"/>
          <w:szCs w:val="28"/>
        </w:rPr>
        <w:t xml:space="preserve">10. </w:t>
      </w:r>
      <w:r w:rsidR="006C6B51" w:rsidRPr="000905D6">
        <w:rPr>
          <w:sz w:val="28"/>
          <w:szCs w:val="28"/>
        </w:rPr>
        <w:t>Общая заболеваемость костно-мышечной системы</w:t>
      </w:r>
    </w:p>
    <w:p w:rsidR="005B3D49" w:rsidRPr="002E78F8" w:rsidRDefault="00DD58B8" w:rsidP="005B3D49">
      <w:pPr>
        <w:spacing w:after="200" w:line="276" w:lineRule="auto"/>
        <w:rPr>
          <w:rFonts w:asciiTheme="minorHAnsi" w:eastAsiaTheme="minorHAnsi" w:hAnsiTheme="minorHAnsi" w:cstheme="minorBidi"/>
          <w:sz w:val="22"/>
          <w:szCs w:val="22"/>
          <w:lang w:eastAsia="en-US"/>
        </w:rPr>
      </w:pPr>
      <w:bookmarkStart w:id="23" w:name="_Toc103242907"/>
      <w:r>
        <w:rPr>
          <w:noProof/>
        </w:rPr>
        <w:pict>
          <v:rect id="_x0000_s1100" style="position:absolute;margin-left:116.45pt;margin-top:2.65pt;width:9.6pt;height:10.8pt;z-index:25168896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" fillcolor="#205867 [1608]" strokecolor="#558ed5">
            <v:fill color2="#3a7ccb" rotate="t"/>
            <v:shadow on="t" color="black" opacity="22937f" origin=",.5" offset="0,.63889mm"/>
          </v:rect>
        </w:pict>
      </w:r>
      <w:r w:rsidR="005B3D49" w:rsidRPr="002E78F8">
        <w:rPr>
          <w:rFonts w:asciiTheme="minorHAnsi" w:eastAsiaTheme="minorHAnsi" w:hAnsiTheme="minorHAnsi" w:cstheme="minorBidi"/>
          <w:sz w:val="22"/>
          <w:szCs w:val="22"/>
          <w:lang w:eastAsia="en-US"/>
        </w:rPr>
        <w:t xml:space="preserve">          </w:t>
      </w:r>
      <w:r w:rsidR="006A1A68">
        <w:rPr>
          <w:rFonts w:asciiTheme="minorHAnsi" w:eastAsiaTheme="minorHAnsi" w:hAnsiTheme="minorHAnsi" w:cstheme="minorBidi"/>
          <w:noProof/>
          <w:sz w:val="22"/>
          <w:szCs w:val="22"/>
        </w:rPr>
        <w:t xml:space="preserve">                               </w:t>
      </w:r>
      <w:r w:rsidR="005B3D49" w:rsidRPr="002E78F8">
        <w:rPr>
          <w:rFonts w:asciiTheme="minorHAnsi" w:eastAsiaTheme="minorHAnsi" w:hAnsiTheme="minorHAnsi" w:cstheme="minorBidi"/>
          <w:sz w:val="22"/>
          <w:szCs w:val="22"/>
          <w:lang w:eastAsia="en-US"/>
        </w:rPr>
        <w:t xml:space="preserve">   </w:t>
      </w:r>
      <w:r w:rsidR="007606DA">
        <w:rPr>
          <w:rFonts w:asciiTheme="minorHAnsi" w:eastAsiaTheme="minorHAnsi" w:hAnsiTheme="minorHAnsi" w:cstheme="minorBidi"/>
          <w:sz w:val="22"/>
          <w:szCs w:val="22"/>
          <w:lang w:eastAsia="en-US"/>
        </w:rPr>
        <w:t xml:space="preserve">   </w:t>
      </w:r>
      <w:r w:rsidR="005B3D49" w:rsidRPr="002E78F8">
        <w:rPr>
          <w:rFonts w:asciiTheme="minorHAnsi" w:eastAsiaTheme="minorHAnsi" w:hAnsiTheme="minorHAnsi" w:cstheme="minorBidi"/>
          <w:sz w:val="22"/>
          <w:szCs w:val="22"/>
          <w:lang w:eastAsia="en-US"/>
        </w:rPr>
        <w:t xml:space="preserve"> </w:t>
      </w:r>
      <w:r w:rsidR="005B3D49">
        <w:rPr>
          <w:rFonts w:asciiTheme="minorHAnsi" w:eastAsiaTheme="minorHAnsi" w:hAnsiTheme="minorHAnsi" w:cstheme="minorBidi"/>
          <w:sz w:val="22"/>
          <w:szCs w:val="22"/>
          <w:lang w:eastAsia="en-US"/>
        </w:rPr>
        <w:t xml:space="preserve">       </w:t>
      </w:r>
      <w:r w:rsidR="006A1A68">
        <w:rPr>
          <w:rFonts w:asciiTheme="minorHAnsi" w:eastAsiaTheme="minorHAnsi" w:hAnsiTheme="minorHAnsi" w:cstheme="minorBidi"/>
          <w:sz w:val="22"/>
          <w:szCs w:val="22"/>
          <w:lang w:eastAsia="en-US"/>
        </w:rPr>
        <w:t>13</w:t>
      </w:r>
      <w:r w:rsidR="005B3D49">
        <w:rPr>
          <w:rFonts w:asciiTheme="minorHAnsi" w:eastAsiaTheme="minorHAnsi" w:hAnsiTheme="minorHAnsi" w:cstheme="minorBidi"/>
          <w:sz w:val="22"/>
          <w:szCs w:val="22"/>
          <w:lang w:eastAsia="en-US"/>
        </w:rPr>
        <w:t>0-</w:t>
      </w:r>
      <w:r w:rsidR="006A1A68">
        <w:rPr>
          <w:rFonts w:asciiTheme="minorHAnsi" w:eastAsiaTheme="minorHAnsi" w:hAnsiTheme="minorHAnsi" w:cstheme="minorBidi"/>
          <w:sz w:val="22"/>
          <w:szCs w:val="22"/>
          <w:lang w:eastAsia="en-US"/>
        </w:rPr>
        <w:t>2</w:t>
      </w:r>
      <w:r w:rsidR="005B3D49">
        <w:rPr>
          <w:rFonts w:asciiTheme="minorHAnsi" w:eastAsiaTheme="minorHAnsi" w:hAnsiTheme="minorHAnsi" w:cstheme="minorBidi"/>
          <w:sz w:val="22"/>
          <w:szCs w:val="22"/>
          <w:lang w:eastAsia="en-US"/>
        </w:rPr>
        <w:t xml:space="preserve">00         </w:t>
      </w:r>
      <w:r w:rsidR="005B3D49" w:rsidRPr="002E78F8">
        <w:rPr>
          <w:rFonts w:asciiTheme="minorHAnsi" w:eastAsiaTheme="minorHAnsi" w:hAnsiTheme="minorHAnsi" w:cstheme="minorBidi"/>
          <w:noProof/>
          <w:sz w:val="22"/>
          <w:szCs w:val="22"/>
        </w:rPr>
        <w:drawing>
          <wp:inline distT="0" distB="0" distL="0" distR="0" wp14:anchorId="5A70A16C" wp14:editId="2DED8BB2">
            <wp:extent cx="146050" cy="158750"/>
            <wp:effectExtent l="0" t="0" r="635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pic:spPr>
                </pic:pic>
              </a:graphicData>
            </a:graphic>
          </wp:inline>
        </w:drawing>
      </w:r>
      <w:r w:rsidR="005B3D49">
        <w:rPr>
          <w:rFonts w:asciiTheme="minorHAnsi" w:eastAsiaTheme="minorHAnsi" w:hAnsiTheme="minorHAnsi" w:cstheme="minorBidi"/>
          <w:sz w:val="22"/>
          <w:szCs w:val="22"/>
          <w:lang w:eastAsia="en-US"/>
        </w:rPr>
        <w:t xml:space="preserve">  </w:t>
      </w:r>
      <w:r w:rsidR="006A1A68">
        <w:rPr>
          <w:rFonts w:asciiTheme="minorHAnsi" w:eastAsiaTheme="minorHAnsi" w:hAnsiTheme="minorHAnsi" w:cstheme="minorBidi"/>
          <w:sz w:val="22"/>
          <w:szCs w:val="22"/>
          <w:lang w:eastAsia="en-US"/>
        </w:rPr>
        <w:t>100-130</w:t>
      </w:r>
      <w:r w:rsidR="005B3D49" w:rsidRPr="002E78F8">
        <w:rPr>
          <w:rFonts w:asciiTheme="minorHAnsi" w:eastAsiaTheme="minorHAnsi" w:hAnsiTheme="minorHAnsi" w:cstheme="minorBidi"/>
          <w:sz w:val="22"/>
          <w:szCs w:val="22"/>
          <w:lang w:eastAsia="en-US"/>
        </w:rPr>
        <w:t xml:space="preserve">        </w:t>
      </w:r>
      <w:r w:rsidR="005B3D49" w:rsidRPr="002E78F8">
        <w:rPr>
          <w:rFonts w:asciiTheme="minorHAnsi" w:eastAsiaTheme="minorHAnsi" w:hAnsiTheme="minorHAnsi" w:cstheme="minorBidi"/>
          <w:noProof/>
          <w:sz w:val="22"/>
          <w:szCs w:val="22"/>
        </w:rPr>
        <w:drawing>
          <wp:inline distT="0" distB="0" distL="0" distR="0" wp14:anchorId="0D14EEE1" wp14:editId="771CDE97">
            <wp:extent cx="146050" cy="158750"/>
            <wp:effectExtent l="19050" t="19050" r="25400" b="1270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lum bright="70000" contrast="-70000"/>
                      <a:extLst>
                        <a:ext uri="{28A0092B-C50C-407E-A947-70E740481C1C}">
                          <a14:useLocalDpi xmlns:a14="http://schemas.microsoft.com/office/drawing/2010/main" val="0"/>
                        </a:ext>
                      </a:extLst>
                    </a:blip>
                    <a:srcRect/>
                    <a:stretch>
                      <a:fillRect/>
                    </a:stretch>
                  </pic:blipFill>
                  <pic:spPr bwMode="auto">
                    <a:xfrm>
                      <a:off x="0" y="0"/>
                      <a:ext cx="146050" cy="158750"/>
                    </a:xfrm>
                    <a:prstGeom prst="rect">
                      <a:avLst/>
                    </a:prstGeom>
                    <a:noFill/>
                    <a:ln>
                      <a:solidFill>
                        <a:srgbClr val="4F81BD">
                          <a:lumMod val="20000"/>
                          <a:lumOff val="80000"/>
                        </a:srgbClr>
                      </a:solidFill>
                    </a:ln>
                  </pic:spPr>
                </pic:pic>
              </a:graphicData>
            </a:graphic>
          </wp:inline>
        </w:drawing>
      </w:r>
      <w:r w:rsidR="005B3D49" w:rsidRPr="002E78F8">
        <w:rPr>
          <w:rFonts w:asciiTheme="minorHAnsi" w:eastAsiaTheme="minorHAnsi" w:hAnsiTheme="minorHAnsi" w:cstheme="minorBidi"/>
          <w:sz w:val="22"/>
          <w:szCs w:val="22"/>
          <w:lang w:eastAsia="en-US"/>
        </w:rPr>
        <w:t xml:space="preserve">  </w:t>
      </w:r>
      <w:r w:rsidR="006A1A68">
        <w:rPr>
          <w:rFonts w:asciiTheme="minorHAnsi" w:eastAsiaTheme="minorHAnsi" w:hAnsiTheme="minorHAnsi" w:cstheme="minorBidi"/>
          <w:sz w:val="22"/>
          <w:szCs w:val="22"/>
          <w:lang w:eastAsia="en-US"/>
        </w:rPr>
        <w:t>50-1</w:t>
      </w:r>
      <w:r w:rsidR="005B3D49">
        <w:rPr>
          <w:rFonts w:asciiTheme="minorHAnsi" w:eastAsiaTheme="minorHAnsi" w:hAnsiTheme="minorHAnsi" w:cstheme="minorBidi"/>
          <w:sz w:val="22"/>
          <w:szCs w:val="22"/>
          <w:lang w:eastAsia="en-US"/>
        </w:rPr>
        <w:t>00</w:t>
      </w:r>
    </w:p>
    <w:p w:rsidR="0006107E" w:rsidRDefault="0006107E" w:rsidP="00A71168">
      <w:pPr>
        <w:pStyle w:val="2"/>
      </w:pPr>
    </w:p>
    <w:p w:rsidR="00E11325" w:rsidRPr="00E54E67" w:rsidRDefault="005A77AB" w:rsidP="00A71168">
      <w:pPr>
        <w:pStyle w:val="2"/>
      </w:pPr>
      <w:bookmarkStart w:id="24" w:name="_Toc115864951"/>
      <w:r w:rsidRPr="00E54E67">
        <w:t>3.2. Качество среды обитания по гигиеническим параметрам безопасности для здоровья населения</w:t>
      </w:r>
      <w:bookmarkEnd w:id="23"/>
      <w:bookmarkEnd w:id="24"/>
    </w:p>
    <w:p w:rsidR="004521B1" w:rsidRPr="004521B1" w:rsidRDefault="004521B1" w:rsidP="004521B1">
      <w:pPr>
        <w:widowControl w:val="0"/>
        <w:ind w:firstLine="708"/>
        <w:contextualSpacing/>
        <w:jc w:val="both"/>
        <w:rPr>
          <w:b/>
          <w:sz w:val="28"/>
          <w:szCs w:val="28"/>
        </w:rPr>
      </w:pPr>
      <w:r w:rsidRPr="004521B1">
        <w:rPr>
          <w:sz w:val="28"/>
          <w:szCs w:val="28"/>
        </w:rPr>
        <w:t>Обеспечена устойчивость качества атмосферного воздуха в городе Шклове и населенных пунктах Шкловского района. Объем выбросов загрязняющих веществ по Шкловскому району от стационарных источников в 2020 – 2021 годах составил около 5,3 тыс</w:t>
      </w:r>
      <w:proofErr w:type="gramStart"/>
      <w:r w:rsidRPr="004521B1">
        <w:rPr>
          <w:sz w:val="28"/>
          <w:szCs w:val="28"/>
        </w:rPr>
        <w:t>.т</w:t>
      </w:r>
      <w:proofErr w:type="gramEnd"/>
      <w:r w:rsidRPr="004521B1">
        <w:rPr>
          <w:sz w:val="28"/>
          <w:szCs w:val="28"/>
        </w:rPr>
        <w:t>онн.  Доля выбросов  г</w:t>
      </w:r>
      <w:proofErr w:type="gramStart"/>
      <w:r w:rsidRPr="004521B1">
        <w:rPr>
          <w:sz w:val="28"/>
          <w:szCs w:val="28"/>
        </w:rPr>
        <w:t>.Ш</w:t>
      </w:r>
      <w:proofErr w:type="gramEnd"/>
      <w:r w:rsidRPr="004521B1">
        <w:rPr>
          <w:sz w:val="28"/>
          <w:szCs w:val="28"/>
        </w:rPr>
        <w:t xml:space="preserve">клова </w:t>
      </w:r>
      <w:r w:rsidRPr="004521B1">
        <w:rPr>
          <w:sz w:val="28"/>
          <w:szCs w:val="28"/>
        </w:rPr>
        <w:lastRenderedPageBreak/>
        <w:t xml:space="preserve">составляет около 25% от количества выбросов загрязняющих веществ по району.   Стационарные  мониторинговые точки исследования атмосферного воздуха инспекции ПРООС в Шкловском районе отсутствуют. </w:t>
      </w:r>
    </w:p>
    <w:p w:rsidR="00EE088D" w:rsidRPr="0059699E" w:rsidRDefault="00DA6A38" w:rsidP="00A318ED">
      <w:pPr>
        <w:pStyle w:val="af"/>
        <w:widowControl w:val="0"/>
        <w:ind w:firstLine="709"/>
        <w:contextualSpacing/>
        <w:jc w:val="both"/>
        <w:rPr>
          <w:rFonts w:ascii="Times New Roman" w:hAnsi="Times New Roman"/>
          <w:sz w:val="28"/>
          <w:szCs w:val="28"/>
        </w:rPr>
      </w:pPr>
      <w:r w:rsidRPr="0059699E">
        <w:rPr>
          <w:rFonts w:ascii="Times New Roman" w:hAnsi="Times New Roman"/>
          <w:sz w:val="28"/>
          <w:szCs w:val="28"/>
        </w:rPr>
        <w:t xml:space="preserve">На территории </w:t>
      </w:r>
      <w:r w:rsidR="00EE088D" w:rsidRPr="0059699E">
        <w:rPr>
          <w:rFonts w:ascii="Times New Roman" w:hAnsi="Times New Roman"/>
          <w:sz w:val="28"/>
          <w:szCs w:val="28"/>
        </w:rPr>
        <w:t>Шкловского района</w:t>
      </w:r>
      <w:r w:rsidRPr="0059699E">
        <w:rPr>
          <w:rFonts w:ascii="Times New Roman" w:hAnsi="Times New Roman"/>
          <w:sz w:val="28"/>
          <w:szCs w:val="28"/>
        </w:rPr>
        <w:t xml:space="preserve"> осуществлялся </w:t>
      </w:r>
      <w:proofErr w:type="gramStart"/>
      <w:r w:rsidRPr="0059699E">
        <w:rPr>
          <w:rFonts w:ascii="Times New Roman" w:hAnsi="Times New Roman"/>
          <w:sz w:val="28"/>
          <w:szCs w:val="28"/>
        </w:rPr>
        <w:t>контроль за</w:t>
      </w:r>
      <w:proofErr w:type="gramEnd"/>
      <w:r w:rsidRPr="0059699E">
        <w:rPr>
          <w:rFonts w:ascii="Times New Roman" w:hAnsi="Times New Roman"/>
          <w:sz w:val="28"/>
          <w:szCs w:val="28"/>
        </w:rPr>
        <w:t xml:space="preserve"> применением и реализацией химических и биологических веществ, материалов и изделий из них, товаров для личных (бытовых) нужд (детские товары и игрушки, одежда, парфюмерно-косметическая продукция, предметы личной гигиены, синтетические моющие средства и другие) в целях обеспечения безопасности здоровья людей. Анализ результатов показывает, что 201</w:t>
      </w:r>
      <w:r w:rsidR="00EE088D" w:rsidRPr="0059699E">
        <w:rPr>
          <w:rFonts w:ascii="Times New Roman" w:hAnsi="Times New Roman"/>
          <w:sz w:val="28"/>
          <w:szCs w:val="28"/>
        </w:rPr>
        <w:t>9</w:t>
      </w:r>
      <w:r w:rsidR="0059699E" w:rsidRPr="0059699E">
        <w:rPr>
          <w:rFonts w:ascii="Times New Roman" w:hAnsi="Times New Roman"/>
          <w:sz w:val="28"/>
          <w:szCs w:val="28"/>
        </w:rPr>
        <w:t>-2021г.г.</w:t>
      </w:r>
      <w:r w:rsidRPr="0059699E">
        <w:rPr>
          <w:rFonts w:ascii="Times New Roman" w:hAnsi="Times New Roman"/>
          <w:sz w:val="28"/>
          <w:szCs w:val="28"/>
        </w:rPr>
        <w:t xml:space="preserve"> в </w:t>
      </w:r>
      <w:r w:rsidR="00EE088D" w:rsidRPr="0059699E">
        <w:rPr>
          <w:rFonts w:ascii="Times New Roman" w:hAnsi="Times New Roman"/>
          <w:sz w:val="28"/>
          <w:szCs w:val="28"/>
        </w:rPr>
        <w:t>Шкловском</w:t>
      </w:r>
      <w:r w:rsidRPr="0059699E">
        <w:rPr>
          <w:rFonts w:ascii="Times New Roman" w:hAnsi="Times New Roman"/>
          <w:sz w:val="28"/>
          <w:szCs w:val="28"/>
        </w:rPr>
        <w:t xml:space="preserve"> районе случаев реализации потребительских товаров, не отвечающих гигиеническим требованиям по безопасности для здоровья, не выявлено, нарушений регламента применения химических веществ не зарегистрировано. </w:t>
      </w:r>
    </w:p>
    <w:p w:rsidR="00A0554D" w:rsidRPr="0059699E" w:rsidRDefault="00171751" w:rsidP="00A318ED">
      <w:pPr>
        <w:pStyle w:val="af"/>
        <w:widowControl w:val="0"/>
        <w:ind w:firstLine="709"/>
        <w:contextualSpacing/>
        <w:jc w:val="both"/>
        <w:rPr>
          <w:rFonts w:ascii="Times New Roman" w:hAnsi="Times New Roman"/>
          <w:sz w:val="28"/>
          <w:szCs w:val="28"/>
        </w:rPr>
      </w:pPr>
      <w:r w:rsidRPr="00451ABB">
        <w:rPr>
          <w:rFonts w:ascii="Times New Roman" w:hAnsi="Times New Roman"/>
          <w:color w:val="FF0000"/>
          <w:sz w:val="28"/>
          <w:szCs w:val="28"/>
        </w:rPr>
        <w:t xml:space="preserve"> </w:t>
      </w:r>
      <w:r w:rsidR="00A0554D" w:rsidRPr="0059699E">
        <w:rPr>
          <w:rFonts w:ascii="Times New Roman" w:hAnsi="Times New Roman"/>
          <w:sz w:val="28"/>
          <w:szCs w:val="28"/>
        </w:rPr>
        <w:t xml:space="preserve">Анализ результатов лабораторного </w:t>
      </w:r>
      <w:proofErr w:type="gramStart"/>
      <w:r w:rsidR="00A0554D" w:rsidRPr="0059699E">
        <w:rPr>
          <w:rFonts w:ascii="Times New Roman" w:hAnsi="Times New Roman"/>
          <w:sz w:val="28"/>
          <w:szCs w:val="28"/>
        </w:rPr>
        <w:t>контроля за</w:t>
      </w:r>
      <w:proofErr w:type="gramEnd"/>
      <w:r w:rsidR="00A0554D" w:rsidRPr="0059699E">
        <w:rPr>
          <w:rFonts w:ascii="Times New Roman" w:hAnsi="Times New Roman"/>
          <w:sz w:val="28"/>
          <w:szCs w:val="28"/>
        </w:rPr>
        <w:t xml:space="preserve"> производимыми пищевыми продуктами свидетельствует о стабильности химических и микробиологических показателей в последние годы. </w:t>
      </w:r>
    </w:p>
    <w:p w:rsidR="00A75477" w:rsidRPr="0059699E" w:rsidRDefault="00A0554D" w:rsidP="00A318ED">
      <w:pPr>
        <w:pStyle w:val="af"/>
        <w:widowControl w:val="0"/>
        <w:ind w:firstLine="709"/>
        <w:contextualSpacing/>
        <w:jc w:val="both"/>
        <w:rPr>
          <w:rFonts w:ascii="Times New Roman" w:hAnsi="Times New Roman"/>
          <w:sz w:val="28"/>
          <w:szCs w:val="28"/>
        </w:rPr>
      </w:pPr>
      <w:r w:rsidRPr="0059699E">
        <w:rPr>
          <w:rFonts w:ascii="Times New Roman" w:hAnsi="Times New Roman"/>
          <w:sz w:val="28"/>
          <w:szCs w:val="28"/>
        </w:rPr>
        <w:t>В течение 20</w:t>
      </w:r>
      <w:r w:rsidR="004A5DCD" w:rsidRPr="0059699E">
        <w:rPr>
          <w:rFonts w:ascii="Times New Roman" w:hAnsi="Times New Roman"/>
          <w:sz w:val="28"/>
          <w:szCs w:val="28"/>
        </w:rPr>
        <w:t>2</w:t>
      </w:r>
      <w:r w:rsidR="0059699E" w:rsidRPr="0059699E">
        <w:rPr>
          <w:rFonts w:ascii="Times New Roman" w:hAnsi="Times New Roman"/>
          <w:sz w:val="28"/>
          <w:szCs w:val="28"/>
        </w:rPr>
        <w:t>1</w:t>
      </w:r>
      <w:r w:rsidRPr="0059699E">
        <w:rPr>
          <w:rFonts w:ascii="Times New Roman" w:hAnsi="Times New Roman"/>
          <w:sz w:val="28"/>
          <w:szCs w:val="28"/>
        </w:rPr>
        <w:t xml:space="preserve"> года процент превышения допустимых уровней  по санитарно-химическим показателям в производимых и реализуемых на территории района продуктах составил </w:t>
      </w:r>
      <w:r w:rsidR="0059699E" w:rsidRPr="0059699E">
        <w:rPr>
          <w:rFonts w:ascii="Times New Roman" w:hAnsi="Times New Roman"/>
          <w:sz w:val="28"/>
          <w:szCs w:val="28"/>
        </w:rPr>
        <w:t>2,6</w:t>
      </w:r>
      <w:r w:rsidRPr="0059699E">
        <w:rPr>
          <w:rFonts w:ascii="Times New Roman" w:hAnsi="Times New Roman"/>
          <w:sz w:val="28"/>
          <w:szCs w:val="28"/>
        </w:rPr>
        <w:t>% (</w:t>
      </w:r>
      <w:r w:rsidR="0059699E" w:rsidRPr="0059699E">
        <w:rPr>
          <w:rFonts w:ascii="Times New Roman" w:hAnsi="Times New Roman"/>
          <w:sz w:val="28"/>
          <w:szCs w:val="28"/>
        </w:rPr>
        <w:t xml:space="preserve">в 2020-3,9%, </w:t>
      </w:r>
      <w:r w:rsidR="004A5DCD" w:rsidRPr="0059699E">
        <w:rPr>
          <w:rFonts w:ascii="Times New Roman" w:hAnsi="Times New Roman"/>
          <w:sz w:val="28"/>
          <w:szCs w:val="28"/>
        </w:rPr>
        <w:t xml:space="preserve">в 2019-1,2%, </w:t>
      </w:r>
      <w:r w:rsidRPr="0059699E">
        <w:rPr>
          <w:rFonts w:ascii="Times New Roman" w:hAnsi="Times New Roman"/>
          <w:sz w:val="28"/>
          <w:szCs w:val="28"/>
        </w:rPr>
        <w:t>2018г-2,6</w:t>
      </w:r>
      <w:r w:rsidR="00A75477" w:rsidRPr="0059699E">
        <w:rPr>
          <w:rFonts w:ascii="Times New Roman" w:hAnsi="Times New Roman"/>
          <w:sz w:val="28"/>
          <w:szCs w:val="28"/>
        </w:rPr>
        <w:t>.%).</w:t>
      </w:r>
    </w:p>
    <w:p w:rsidR="00A0554D" w:rsidRPr="0059699E" w:rsidRDefault="00A0554D" w:rsidP="00A318ED">
      <w:pPr>
        <w:pStyle w:val="af"/>
        <w:widowControl w:val="0"/>
        <w:ind w:firstLine="709"/>
        <w:contextualSpacing/>
        <w:jc w:val="both"/>
        <w:rPr>
          <w:rFonts w:ascii="Times New Roman" w:hAnsi="Times New Roman"/>
          <w:sz w:val="28"/>
          <w:szCs w:val="28"/>
        </w:rPr>
      </w:pPr>
      <w:r w:rsidRPr="0059699E">
        <w:rPr>
          <w:rFonts w:ascii="Times New Roman" w:hAnsi="Times New Roman"/>
          <w:sz w:val="28"/>
          <w:szCs w:val="28"/>
        </w:rPr>
        <w:t>Превышение допустимых уровней нитратов в  плодоовощной продукции  в 20</w:t>
      </w:r>
      <w:r w:rsidR="004A5DCD" w:rsidRPr="0059699E">
        <w:rPr>
          <w:rFonts w:ascii="Times New Roman" w:hAnsi="Times New Roman"/>
          <w:sz w:val="28"/>
          <w:szCs w:val="28"/>
        </w:rPr>
        <w:t>2</w:t>
      </w:r>
      <w:r w:rsidR="0059699E" w:rsidRPr="0059699E">
        <w:rPr>
          <w:rFonts w:ascii="Times New Roman" w:hAnsi="Times New Roman"/>
          <w:sz w:val="28"/>
          <w:szCs w:val="28"/>
        </w:rPr>
        <w:t>1</w:t>
      </w:r>
      <w:r w:rsidRPr="0059699E">
        <w:rPr>
          <w:rFonts w:ascii="Times New Roman" w:hAnsi="Times New Roman"/>
          <w:sz w:val="28"/>
          <w:szCs w:val="28"/>
        </w:rPr>
        <w:t xml:space="preserve">году </w:t>
      </w:r>
      <w:r w:rsidR="00A75477" w:rsidRPr="0059699E">
        <w:rPr>
          <w:rFonts w:ascii="Times New Roman" w:hAnsi="Times New Roman"/>
          <w:sz w:val="28"/>
          <w:szCs w:val="28"/>
        </w:rPr>
        <w:t>выявлено</w:t>
      </w:r>
      <w:r w:rsidRPr="0059699E">
        <w:rPr>
          <w:rFonts w:ascii="Times New Roman" w:hAnsi="Times New Roman"/>
          <w:sz w:val="28"/>
          <w:szCs w:val="28"/>
        </w:rPr>
        <w:t xml:space="preserve">  в </w:t>
      </w:r>
      <w:r w:rsidR="0059699E" w:rsidRPr="0059699E">
        <w:rPr>
          <w:rFonts w:ascii="Times New Roman" w:hAnsi="Times New Roman"/>
          <w:sz w:val="28"/>
          <w:szCs w:val="28"/>
        </w:rPr>
        <w:t>3,3</w:t>
      </w:r>
      <w:r w:rsidRPr="0059699E">
        <w:rPr>
          <w:rFonts w:ascii="Times New Roman" w:hAnsi="Times New Roman"/>
          <w:sz w:val="28"/>
          <w:szCs w:val="28"/>
        </w:rPr>
        <w:t>% исследованных проб (</w:t>
      </w:r>
      <w:r w:rsidR="0059699E" w:rsidRPr="0059699E">
        <w:rPr>
          <w:rFonts w:ascii="Times New Roman" w:hAnsi="Times New Roman"/>
          <w:sz w:val="28"/>
          <w:szCs w:val="28"/>
        </w:rPr>
        <w:t xml:space="preserve">в 2020г.-5%, </w:t>
      </w:r>
      <w:r w:rsidR="004A5DCD" w:rsidRPr="0059699E">
        <w:rPr>
          <w:rFonts w:ascii="Times New Roman" w:hAnsi="Times New Roman"/>
          <w:sz w:val="28"/>
          <w:szCs w:val="28"/>
        </w:rPr>
        <w:t>в 2019г.-2,3%,</w:t>
      </w:r>
      <w:r w:rsidRPr="0059699E">
        <w:rPr>
          <w:rFonts w:ascii="Times New Roman" w:hAnsi="Times New Roman"/>
          <w:sz w:val="28"/>
          <w:szCs w:val="28"/>
        </w:rPr>
        <w:t xml:space="preserve">в 2018г- 4,2%) </w:t>
      </w:r>
    </w:p>
    <w:p w:rsidR="00A0554D" w:rsidRPr="0059699E" w:rsidRDefault="00A0554D" w:rsidP="00A318ED">
      <w:pPr>
        <w:pStyle w:val="af"/>
        <w:widowControl w:val="0"/>
        <w:ind w:firstLine="709"/>
        <w:contextualSpacing/>
        <w:jc w:val="both"/>
        <w:rPr>
          <w:rFonts w:ascii="Times New Roman" w:hAnsi="Times New Roman"/>
          <w:sz w:val="28"/>
          <w:szCs w:val="28"/>
        </w:rPr>
      </w:pPr>
      <w:r w:rsidRPr="0059699E">
        <w:rPr>
          <w:rFonts w:ascii="Times New Roman" w:hAnsi="Times New Roman"/>
          <w:sz w:val="28"/>
          <w:szCs w:val="28"/>
        </w:rPr>
        <w:t>Удельный вес проб пищевых продуктов, производимых и реализуемых на территории района, не отвечающих гигиеническим нормативам по микробиологическим показателям в 20</w:t>
      </w:r>
      <w:r w:rsidR="005A7D18" w:rsidRPr="0059699E">
        <w:rPr>
          <w:rFonts w:ascii="Times New Roman" w:hAnsi="Times New Roman"/>
          <w:sz w:val="28"/>
          <w:szCs w:val="28"/>
        </w:rPr>
        <w:t>2</w:t>
      </w:r>
      <w:r w:rsidR="0059699E" w:rsidRPr="0059699E">
        <w:rPr>
          <w:rFonts w:ascii="Times New Roman" w:hAnsi="Times New Roman"/>
          <w:sz w:val="28"/>
          <w:szCs w:val="28"/>
        </w:rPr>
        <w:t>1</w:t>
      </w:r>
      <w:r w:rsidRPr="0059699E">
        <w:rPr>
          <w:rFonts w:ascii="Times New Roman" w:hAnsi="Times New Roman"/>
          <w:sz w:val="28"/>
          <w:szCs w:val="28"/>
        </w:rPr>
        <w:t xml:space="preserve"> году составил</w:t>
      </w:r>
      <w:r w:rsidR="0059699E" w:rsidRPr="0059699E">
        <w:rPr>
          <w:rFonts w:ascii="Times New Roman" w:hAnsi="Times New Roman"/>
          <w:sz w:val="28"/>
          <w:szCs w:val="28"/>
        </w:rPr>
        <w:t xml:space="preserve"> 1,03%</w:t>
      </w:r>
      <w:r w:rsidRPr="0059699E">
        <w:rPr>
          <w:rFonts w:ascii="Times New Roman" w:hAnsi="Times New Roman"/>
          <w:sz w:val="28"/>
          <w:szCs w:val="28"/>
        </w:rPr>
        <w:t xml:space="preserve"> (</w:t>
      </w:r>
      <w:r w:rsidR="0059699E" w:rsidRPr="0059699E">
        <w:rPr>
          <w:rFonts w:ascii="Times New Roman" w:hAnsi="Times New Roman"/>
          <w:sz w:val="28"/>
          <w:szCs w:val="28"/>
        </w:rPr>
        <w:t xml:space="preserve">в 2020- 1,99%, в 2019- </w:t>
      </w:r>
      <w:r w:rsidR="004A5DCD" w:rsidRPr="0059699E">
        <w:rPr>
          <w:rFonts w:ascii="Times New Roman" w:hAnsi="Times New Roman"/>
          <w:sz w:val="28"/>
          <w:szCs w:val="28"/>
        </w:rPr>
        <w:t>0,52%</w:t>
      </w:r>
      <w:r w:rsidR="0059699E" w:rsidRPr="0059699E">
        <w:rPr>
          <w:rFonts w:ascii="Times New Roman" w:hAnsi="Times New Roman"/>
          <w:sz w:val="28"/>
          <w:szCs w:val="28"/>
        </w:rPr>
        <w:t>, в 2018 -</w:t>
      </w:r>
      <w:r w:rsidR="004A5DCD" w:rsidRPr="0059699E">
        <w:rPr>
          <w:rFonts w:ascii="Times New Roman" w:hAnsi="Times New Roman"/>
          <w:sz w:val="28"/>
          <w:szCs w:val="28"/>
        </w:rPr>
        <w:t xml:space="preserve"> </w:t>
      </w:r>
      <w:r w:rsidRPr="0059699E">
        <w:rPr>
          <w:rFonts w:ascii="Times New Roman" w:hAnsi="Times New Roman"/>
          <w:sz w:val="28"/>
          <w:szCs w:val="28"/>
        </w:rPr>
        <w:t>0,57%).</w:t>
      </w:r>
    </w:p>
    <w:p w:rsidR="00B20F12" w:rsidRPr="00451ABB" w:rsidRDefault="00B20F12" w:rsidP="00A318ED">
      <w:pPr>
        <w:widowControl w:val="0"/>
        <w:ind w:firstLine="709"/>
        <w:contextualSpacing/>
        <w:jc w:val="both"/>
        <w:rPr>
          <w:color w:val="FF0000"/>
          <w:sz w:val="28"/>
          <w:szCs w:val="28"/>
        </w:rPr>
      </w:pPr>
    </w:p>
    <w:p w:rsidR="00A0554D" w:rsidRPr="00C66151" w:rsidRDefault="00A0554D" w:rsidP="00C66151">
      <w:pPr>
        <w:widowControl w:val="0"/>
        <w:ind w:left="-284"/>
        <w:contextualSpacing/>
        <w:jc w:val="both"/>
        <w:rPr>
          <w:sz w:val="28"/>
          <w:szCs w:val="28"/>
        </w:rPr>
      </w:pPr>
      <w:r w:rsidRPr="00C66151">
        <w:rPr>
          <w:sz w:val="28"/>
          <w:szCs w:val="28"/>
        </w:rPr>
        <w:t xml:space="preserve">Таблица </w:t>
      </w:r>
      <w:r w:rsidR="000C6FEE">
        <w:rPr>
          <w:sz w:val="28"/>
          <w:szCs w:val="28"/>
        </w:rPr>
        <w:t>1</w:t>
      </w:r>
      <w:r w:rsidR="00A95AD4" w:rsidRPr="00C66151">
        <w:rPr>
          <w:sz w:val="28"/>
          <w:szCs w:val="28"/>
        </w:rPr>
        <w:t>9</w:t>
      </w:r>
      <w:r w:rsidRPr="00C66151">
        <w:rPr>
          <w:sz w:val="28"/>
          <w:szCs w:val="28"/>
        </w:rPr>
        <w:t>.</w:t>
      </w:r>
      <w:r w:rsidR="00D4101C" w:rsidRPr="00C66151">
        <w:rPr>
          <w:sz w:val="28"/>
          <w:szCs w:val="28"/>
        </w:rPr>
        <w:t xml:space="preserve"> </w:t>
      </w:r>
      <w:r w:rsidRPr="00C66151">
        <w:rPr>
          <w:sz w:val="28"/>
          <w:szCs w:val="28"/>
        </w:rPr>
        <w:t xml:space="preserve">Данные лабораторного </w:t>
      </w:r>
      <w:proofErr w:type="gramStart"/>
      <w:r w:rsidRPr="00C66151">
        <w:rPr>
          <w:sz w:val="28"/>
          <w:szCs w:val="28"/>
        </w:rPr>
        <w:t>контроля за</w:t>
      </w:r>
      <w:proofErr w:type="gramEnd"/>
      <w:r w:rsidRPr="00C66151">
        <w:rPr>
          <w:sz w:val="28"/>
          <w:szCs w:val="28"/>
        </w:rPr>
        <w:t xml:space="preserve"> продуктами питания в разрезе по видам продукции  за 2019</w:t>
      </w:r>
      <w:r w:rsidR="00AA25CD" w:rsidRPr="00C66151">
        <w:rPr>
          <w:sz w:val="28"/>
          <w:szCs w:val="28"/>
        </w:rPr>
        <w:t>-202</w:t>
      </w:r>
      <w:r w:rsidR="005F710E" w:rsidRPr="00C66151">
        <w:rPr>
          <w:sz w:val="28"/>
          <w:szCs w:val="28"/>
        </w:rPr>
        <w:t>1</w:t>
      </w:r>
      <w:r w:rsidRPr="00C66151">
        <w:rPr>
          <w:sz w:val="28"/>
          <w:szCs w:val="28"/>
        </w:rPr>
        <w:t>г</w:t>
      </w:r>
      <w:r w:rsidR="00AA25CD" w:rsidRPr="00C66151">
        <w:rPr>
          <w:sz w:val="28"/>
          <w:szCs w:val="28"/>
        </w:rPr>
        <w:t>.г.</w:t>
      </w:r>
      <w:r w:rsidRPr="00C66151">
        <w:rPr>
          <w:sz w:val="28"/>
          <w:szCs w:val="28"/>
        </w:rPr>
        <w:t xml:space="preserve">  </w:t>
      </w:r>
    </w:p>
    <w:tbl>
      <w:tblPr>
        <w:tblW w:w="101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708"/>
        <w:gridCol w:w="709"/>
        <w:gridCol w:w="709"/>
        <w:gridCol w:w="709"/>
        <w:gridCol w:w="708"/>
        <w:gridCol w:w="710"/>
        <w:gridCol w:w="696"/>
        <w:gridCol w:w="696"/>
        <w:gridCol w:w="696"/>
        <w:gridCol w:w="701"/>
        <w:gridCol w:w="701"/>
        <w:gridCol w:w="709"/>
      </w:tblGrid>
      <w:tr w:rsidR="005F710E" w:rsidRPr="005F710E" w:rsidTr="004E12F7">
        <w:trPr>
          <w:jc w:val="center"/>
        </w:trPr>
        <w:tc>
          <w:tcPr>
            <w:tcW w:w="1668" w:type="dxa"/>
            <w:shd w:val="clear" w:color="auto" w:fill="auto"/>
          </w:tcPr>
          <w:p w:rsidR="004E12F7" w:rsidRPr="005F710E" w:rsidRDefault="004E12F7" w:rsidP="00B20F12">
            <w:pPr>
              <w:widowControl w:val="0"/>
              <w:contextualSpacing/>
              <w:jc w:val="center"/>
              <w:rPr>
                <w:sz w:val="28"/>
                <w:szCs w:val="28"/>
              </w:rPr>
            </w:pPr>
          </w:p>
        </w:tc>
        <w:tc>
          <w:tcPr>
            <w:tcW w:w="8452" w:type="dxa"/>
            <w:gridSpan w:val="12"/>
          </w:tcPr>
          <w:p w:rsidR="004E12F7" w:rsidRPr="005F710E" w:rsidRDefault="004E12F7" w:rsidP="00B20F12">
            <w:pPr>
              <w:widowControl w:val="0"/>
              <w:contextualSpacing/>
              <w:jc w:val="center"/>
              <w:rPr>
                <w:sz w:val="28"/>
                <w:szCs w:val="28"/>
              </w:rPr>
            </w:pPr>
            <w:r w:rsidRPr="005F710E">
              <w:rPr>
                <w:sz w:val="28"/>
                <w:szCs w:val="28"/>
              </w:rPr>
              <w:t xml:space="preserve"> ИССЛЕДОВАНО   ПРОБ</w:t>
            </w:r>
          </w:p>
        </w:tc>
      </w:tr>
      <w:tr w:rsidR="005F710E" w:rsidRPr="005F710E" w:rsidTr="004E12F7">
        <w:trPr>
          <w:jc w:val="center"/>
        </w:trPr>
        <w:tc>
          <w:tcPr>
            <w:tcW w:w="1668" w:type="dxa"/>
            <w:shd w:val="clear" w:color="auto" w:fill="auto"/>
          </w:tcPr>
          <w:p w:rsidR="004E12F7" w:rsidRPr="005F710E" w:rsidRDefault="004E12F7" w:rsidP="00B20F12">
            <w:pPr>
              <w:widowControl w:val="0"/>
              <w:contextualSpacing/>
              <w:jc w:val="center"/>
            </w:pPr>
          </w:p>
        </w:tc>
        <w:tc>
          <w:tcPr>
            <w:tcW w:w="8452" w:type="dxa"/>
            <w:gridSpan w:val="12"/>
          </w:tcPr>
          <w:p w:rsidR="004E12F7" w:rsidRPr="005F710E" w:rsidRDefault="004E12F7" w:rsidP="00B20F12">
            <w:pPr>
              <w:widowControl w:val="0"/>
              <w:contextualSpacing/>
              <w:jc w:val="center"/>
            </w:pPr>
            <w:r w:rsidRPr="005F710E">
              <w:t>По микробиологическим показателям</w:t>
            </w:r>
          </w:p>
        </w:tc>
      </w:tr>
      <w:tr w:rsidR="005F710E" w:rsidRPr="005F710E" w:rsidTr="004E12F7">
        <w:trPr>
          <w:jc w:val="center"/>
        </w:trPr>
        <w:tc>
          <w:tcPr>
            <w:tcW w:w="1668" w:type="dxa"/>
            <w:shd w:val="clear" w:color="auto" w:fill="auto"/>
          </w:tcPr>
          <w:p w:rsidR="004E12F7" w:rsidRPr="005F710E" w:rsidRDefault="004E12F7" w:rsidP="00B20F12">
            <w:pPr>
              <w:widowControl w:val="0"/>
              <w:contextualSpacing/>
              <w:jc w:val="center"/>
              <w:rPr>
                <w:sz w:val="22"/>
                <w:szCs w:val="22"/>
              </w:rPr>
            </w:pPr>
            <w:r w:rsidRPr="005F710E">
              <w:rPr>
                <w:sz w:val="22"/>
                <w:szCs w:val="22"/>
              </w:rPr>
              <w:t>Группы пищевых продуктов</w:t>
            </w:r>
          </w:p>
        </w:tc>
        <w:tc>
          <w:tcPr>
            <w:tcW w:w="4253" w:type="dxa"/>
            <w:gridSpan w:val="6"/>
            <w:shd w:val="clear" w:color="auto" w:fill="auto"/>
          </w:tcPr>
          <w:p w:rsidR="004E12F7" w:rsidRPr="005F710E" w:rsidRDefault="004E12F7" w:rsidP="00B20F12">
            <w:pPr>
              <w:widowControl w:val="0"/>
              <w:contextualSpacing/>
              <w:jc w:val="center"/>
            </w:pPr>
            <w:r w:rsidRPr="005F710E">
              <w:t>всего</w:t>
            </w:r>
          </w:p>
          <w:p w:rsidR="004E12F7" w:rsidRPr="005F710E" w:rsidRDefault="004E12F7" w:rsidP="00B20F12">
            <w:pPr>
              <w:widowControl w:val="0"/>
              <w:contextualSpacing/>
              <w:jc w:val="center"/>
            </w:pPr>
          </w:p>
        </w:tc>
        <w:tc>
          <w:tcPr>
            <w:tcW w:w="4199" w:type="dxa"/>
            <w:gridSpan w:val="6"/>
            <w:shd w:val="clear" w:color="auto" w:fill="auto"/>
          </w:tcPr>
          <w:p w:rsidR="004E12F7" w:rsidRPr="005F710E" w:rsidRDefault="004E12F7" w:rsidP="00B20F12">
            <w:pPr>
              <w:widowControl w:val="0"/>
              <w:contextualSpacing/>
              <w:jc w:val="center"/>
            </w:pPr>
            <w:r w:rsidRPr="005F710E">
              <w:t>Из них не отвечает гигиеническим требованиям</w:t>
            </w:r>
          </w:p>
        </w:tc>
      </w:tr>
      <w:tr w:rsidR="005F710E" w:rsidRPr="005F710E" w:rsidTr="004E12F7">
        <w:trPr>
          <w:jc w:val="center"/>
        </w:trPr>
        <w:tc>
          <w:tcPr>
            <w:tcW w:w="1668" w:type="dxa"/>
            <w:shd w:val="clear" w:color="auto" w:fill="auto"/>
          </w:tcPr>
          <w:p w:rsidR="004E12F7" w:rsidRPr="005F710E" w:rsidRDefault="004E12F7" w:rsidP="00B20F12">
            <w:pPr>
              <w:widowControl w:val="0"/>
              <w:contextualSpacing/>
              <w:jc w:val="center"/>
              <w:rPr>
                <w:sz w:val="22"/>
                <w:szCs w:val="22"/>
              </w:rPr>
            </w:pP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2016</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2017</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2018</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2019</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2020</w:t>
            </w:r>
          </w:p>
        </w:tc>
        <w:tc>
          <w:tcPr>
            <w:tcW w:w="710" w:type="dxa"/>
          </w:tcPr>
          <w:p w:rsidR="004E12F7" w:rsidRPr="003942A7" w:rsidRDefault="004E12F7" w:rsidP="00B20F12">
            <w:pPr>
              <w:widowControl w:val="0"/>
              <w:contextualSpacing/>
              <w:jc w:val="center"/>
              <w:rPr>
                <w:sz w:val="20"/>
                <w:szCs w:val="20"/>
              </w:rPr>
            </w:pPr>
            <w:r w:rsidRPr="003942A7">
              <w:rPr>
                <w:sz w:val="20"/>
                <w:szCs w:val="20"/>
              </w:rPr>
              <w:t>2021</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2016</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2017</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2018</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2019</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2020</w:t>
            </w:r>
          </w:p>
        </w:tc>
        <w:tc>
          <w:tcPr>
            <w:tcW w:w="709" w:type="dxa"/>
          </w:tcPr>
          <w:p w:rsidR="004E12F7" w:rsidRPr="003942A7" w:rsidRDefault="004E12F7" w:rsidP="00B20F12">
            <w:pPr>
              <w:widowControl w:val="0"/>
              <w:contextualSpacing/>
              <w:jc w:val="center"/>
              <w:rPr>
                <w:sz w:val="20"/>
                <w:szCs w:val="20"/>
              </w:rPr>
            </w:pPr>
            <w:r w:rsidRPr="003942A7">
              <w:rPr>
                <w:sz w:val="20"/>
                <w:szCs w:val="20"/>
              </w:rPr>
              <w:t>2021</w:t>
            </w:r>
          </w:p>
        </w:tc>
      </w:tr>
      <w:tr w:rsidR="005F710E" w:rsidRPr="005F710E" w:rsidTr="004E12F7">
        <w:trPr>
          <w:jc w:val="center"/>
        </w:trPr>
        <w:tc>
          <w:tcPr>
            <w:tcW w:w="1668" w:type="dxa"/>
            <w:shd w:val="clear" w:color="auto" w:fill="auto"/>
          </w:tcPr>
          <w:p w:rsidR="004E12F7" w:rsidRPr="005F710E" w:rsidRDefault="004E12F7" w:rsidP="00B20F12">
            <w:pPr>
              <w:widowControl w:val="0"/>
              <w:contextualSpacing/>
              <w:jc w:val="center"/>
              <w:rPr>
                <w:sz w:val="22"/>
                <w:szCs w:val="22"/>
              </w:rPr>
            </w:pPr>
            <w:r w:rsidRPr="005F710E">
              <w:rPr>
                <w:sz w:val="22"/>
                <w:szCs w:val="22"/>
              </w:rPr>
              <w:t>ВСЕГО</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1228</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2004</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876</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768</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705</w:t>
            </w:r>
          </w:p>
        </w:tc>
        <w:tc>
          <w:tcPr>
            <w:tcW w:w="710" w:type="dxa"/>
          </w:tcPr>
          <w:p w:rsidR="004E12F7" w:rsidRPr="003942A7" w:rsidRDefault="004E12F7" w:rsidP="00B20F12">
            <w:pPr>
              <w:widowControl w:val="0"/>
              <w:contextualSpacing/>
              <w:jc w:val="center"/>
              <w:rPr>
                <w:sz w:val="20"/>
                <w:szCs w:val="20"/>
              </w:rPr>
            </w:pPr>
            <w:r w:rsidRPr="003942A7">
              <w:rPr>
                <w:sz w:val="20"/>
                <w:szCs w:val="20"/>
              </w:rPr>
              <w:t>481</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10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14</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5</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4</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14</w:t>
            </w:r>
          </w:p>
        </w:tc>
        <w:tc>
          <w:tcPr>
            <w:tcW w:w="709" w:type="dxa"/>
          </w:tcPr>
          <w:p w:rsidR="004E12F7" w:rsidRPr="003942A7" w:rsidRDefault="004E12F7" w:rsidP="00B20F12">
            <w:pPr>
              <w:widowControl w:val="0"/>
              <w:contextualSpacing/>
              <w:jc w:val="center"/>
              <w:rPr>
                <w:sz w:val="20"/>
                <w:szCs w:val="20"/>
              </w:rPr>
            </w:pPr>
            <w:r w:rsidRPr="003942A7">
              <w:rPr>
                <w:sz w:val="20"/>
                <w:szCs w:val="20"/>
              </w:rPr>
              <w:t>5</w:t>
            </w:r>
          </w:p>
        </w:tc>
      </w:tr>
      <w:tr w:rsidR="005F710E" w:rsidRPr="005F710E" w:rsidTr="004E12F7">
        <w:trPr>
          <w:jc w:val="center"/>
        </w:trPr>
        <w:tc>
          <w:tcPr>
            <w:tcW w:w="1668" w:type="dxa"/>
            <w:shd w:val="clear" w:color="auto" w:fill="auto"/>
          </w:tcPr>
          <w:p w:rsidR="004E12F7" w:rsidRPr="005F710E" w:rsidRDefault="004E12F7" w:rsidP="00B20F12">
            <w:pPr>
              <w:widowControl w:val="0"/>
              <w:contextualSpacing/>
              <w:jc w:val="center"/>
              <w:rPr>
                <w:sz w:val="22"/>
                <w:szCs w:val="22"/>
              </w:rPr>
            </w:pPr>
            <w:r w:rsidRPr="005F710E">
              <w:rPr>
                <w:sz w:val="22"/>
                <w:szCs w:val="22"/>
              </w:rPr>
              <w:t>Мясо, птица, яйца</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103</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121</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52</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64</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68</w:t>
            </w:r>
          </w:p>
        </w:tc>
        <w:tc>
          <w:tcPr>
            <w:tcW w:w="710" w:type="dxa"/>
          </w:tcPr>
          <w:p w:rsidR="004E12F7" w:rsidRPr="003942A7" w:rsidRDefault="004E12F7" w:rsidP="00B20F12">
            <w:pPr>
              <w:widowControl w:val="0"/>
              <w:contextualSpacing/>
              <w:jc w:val="center"/>
              <w:rPr>
                <w:sz w:val="20"/>
                <w:szCs w:val="20"/>
              </w:rPr>
            </w:pPr>
            <w:r w:rsidRPr="003942A7">
              <w:rPr>
                <w:sz w:val="20"/>
                <w:szCs w:val="20"/>
              </w:rPr>
              <w:t>72</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6</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5</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3</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1</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6</w:t>
            </w:r>
          </w:p>
        </w:tc>
        <w:tc>
          <w:tcPr>
            <w:tcW w:w="709" w:type="dxa"/>
          </w:tcPr>
          <w:p w:rsidR="004E12F7" w:rsidRPr="003942A7" w:rsidRDefault="004E12F7" w:rsidP="00B20F12">
            <w:pPr>
              <w:widowControl w:val="0"/>
              <w:contextualSpacing/>
              <w:jc w:val="center"/>
              <w:rPr>
                <w:sz w:val="20"/>
                <w:szCs w:val="20"/>
              </w:rPr>
            </w:pPr>
            <w:r w:rsidRPr="003942A7">
              <w:rPr>
                <w:sz w:val="20"/>
                <w:szCs w:val="20"/>
              </w:rPr>
              <w:t>4</w:t>
            </w:r>
          </w:p>
        </w:tc>
      </w:tr>
      <w:tr w:rsidR="005F710E" w:rsidRPr="005F710E" w:rsidTr="004E12F7">
        <w:trPr>
          <w:jc w:val="center"/>
        </w:trPr>
        <w:tc>
          <w:tcPr>
            <w:tcW w:w="1668" w:type="dxa"/>
            <w:shd w:val="clear" w:color="auto" w:fill="auto"/>
          </w:tcPr>
          <w:p w:rsidR="004E12F7" w:rsidRPr="005F710E" w:rsidRDefault="004E12F7" w:rsidP="00B20F12">
            <w:pPr>
              <w:widowControl w:val="0"/>
              <w:contextualSpacing/>
              <w:jc w:val="center"/>
              <w:rPr>
                <w:sz w:val="22"/>
                <w:szCs w:val="22"/>
              </w:rPr>
            </w:pPr>
            <w:r w:rsidRPr="005F710E">
              <w:rPr>
                <w:sz w:val="22"/>
                <w:szCs w:val="22"/>
              </w:rPr>
              <w:t>Молочные продукты</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140</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104</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75</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117</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82</w:t>
            </w:r>
          </w:p>
        </w:tc>
        <w:tc>
          <w:tcPr>
            <w:tcW w:w="710" w:type="dxa"/>
          </w:tcPr>
          <w:p w:rsidR="004E12F7" w:rsidRPr="003942A7" w:rsidRDefault="004E12F7" w:rsidP="00B20F12">
            <w:pPr>
              <w:widowControl w:val="0"/>
              <w:contextualSpacing/>
              <w:jc w:val="center"/>
              <w:rPr>
                <w:sz w:val="20"/>
                <w:szCs w:val="20"/>
              </w:rPr>
            </w:pPr>
            <w:r w:rsidRPr="003942A7">
              <w:rPr>
                <w:sz w:val="20"/>
                <w:szCs w:val="20"/>
              </w:rPr>
              <w:t>63</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1</w:t>
            </w:r>
          </w:p>
        </w:tc>
        <w:tc>
          <w:tcPr>
            <w:tcW w:w="709" w:type="dxa"/>
          </w:tcPr>
          <w:p w:rsidR="004E12F7" w:rsidRPr="003942A7" w:rsidRDefault="004E12F7" w:rsidP="00B20F12">
            <w:pPr>
              <w:widowControl w:val="0"/>
              <w:contextualSpacing/>
              <w:jc w:val="center"/>
              <w:rPr>
                <w:sz w:val="20"/>
                <w:szCs w:val="20"/>
              </w:rPr>
            </w:pPr>
            <w:r w:rsidRPr="003942A7">
              <w:rPr>
                <w:sz w:val="20"/>
                <w:szCs w:val="20"/>
              </w:rPr>
              <w:t>0</w:t>
            </w:r>
          </w:p>
        </w:tc>
      </w:tr>
      <w:tr w:rsidR="005F710E" w:rsidRPr="005F710E" w:rsidTr="004E12F7">
        <w:trPr>
          <w:jc w:val="center"/>
        </w:trPr>
        <w:tc>
          <w:tcPr>
            <w:tcW w:w="1668" w:type="dxa"/>
            <w:shd w:val="clear" w:color="auto" w:fill="auto"/>
          </w:tcPr>
          <w:p w:rsidR="004E12F7" w:rsidRPr="005F710E" w:rsidRDefault="004E12F7" w:rsidP="00B20F12">
            <w:pPr>
              <w:widowControl w:val="0"/>
              <w:contextualSpacing/>
              <w:jc w:val="center"/>
              <w:rPr>
                <w:sz w:val="22"/>
                <w:szCs w:val="22"/>
              </w:rPr>
            </w:pPr>
            <w:r w:rsidRPr="005F710E">
              <w:rPr>
                <w:sz w:val="22"/>
                <w:szCs w:val="22"/>
              </w:rPr>
              <w:t>Рыбные продукты</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4</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9</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1</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3</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2</w:t>
            </w:r>
          </w:p>
        </w:tc>
        <w:tc>
          <w:tcPr>
            <w:tcW w:w="710" w:type="dxa"/>
          </w:tcPr>
          <w:p w:rsidR="004E12F7" w:rsidRPr="003942A7" w:rsidRDefault="004E12F7" w:rsidP="00B20F12">
            <w:pPr>
              <w:widowControl w:val="0"/>
              <w:contextualSpacing/>
              <w:jc w:val="center"/>
              <w:rPr>
                <w:sz w:val="20"/>
                <w:szCs w:val="20"/>
              </w:rPr>
            </w:pPr>
            <w:r w:rsidRPr="003942A7">
              <w:rPr>
                <w:sz w:val="20"/>
                <w:szCs w:val="20"/>
              </w:rPr>
              <w:t>3</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tcPr>
          <w:p w:rsidR="004E12F7" w:rsidRPr="003942A7" w:rsidRDefault="004E12F7" w:rsidP="00B20F12">
            <w:pPr>
              <w:widowControl w:val="0"/>
              <w:contextualSpacing/>
              <w:jc w:val="center"/>
              <w:rPr>
                <w:sz w:val="20"/>
                <w:szCs w:val="20"/>
              </w:rPr>
            </w:pPr>
            <w:r w:rsidRPr="003942A7">
              <w:rPr>
                <w:sz w:val="20"/>
                <w:szCs w:val="20"/>
              </w:rPr>
              <w:t>0</w:t>
            </w:r>
          </w:p>
        </w:tc>
      </w:tr>
      <w:tr w:rsidR="005F710E" w:rsidRPr="005F710E" w:rsidTr="004E12F7">
        <w:trPr>
          <w:jc w:val="center"/>
        </w:trPr>
        <w:tc>
          <w:tcPr>
            <w:tcW w:w="1668" w:type="dxa"/>
            <w:shd w:val="clear" w:color="auto" w:fill="auto"/>
          </w:tcPr>
          <w:p w:rsidR="004E12F7" w:rsidRPr="005F710E" w:rsidRDefault="004E12F7" w:rsidP="00B20F12">
            <w:pPr>
              <w:widowControl w:val="0"/>
              <w:contextualSpacing/>
              <w:jc w:val="center"/>
              <w:rPr>
                <w:sz w:val="22"/>
                <w:szCs w:val="22"/>
              </w:rPr>
            </w:pPr>
            <w:r w:rsidRPr="005F710E">
              <w:rPr>
                <w:sz w:val="22"/>
                <w:szCs w:val="22"/>
              </w:rPr>
              <w:t>Хлебобулочные и мукомольно-крупяные изделия</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1</w:t>
            </w:r>
          </w:p>
        </w:tc>
        <w:tc>
          <w:tcPr>
            <w:tcW w:w="710" w:type="dxa"/>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tcPr>
          <w:p w:rsidR="004E12F7" w:rsidRPr="003942A7" w:rsidRDefault="004E12F7" w:rsidP="00B20F12">
            <w:pPr>
              <w:widowControl w:val="0"/>
              <w:contextualSpacing/>
              <w:jc w:val="center"/>
              <w:rPr>
                <w:sz w:val="20"/>
                <w:szCs w:val="20"/>
              </w:rPr>
            </w:pPr>
            <w:r w:rsidRPr="003942A7">
              <w:rPr>
                <w:sz w:val="20"/>
                <w:szCs w:val="20"/>
              </w:rPr>
              <w:t>0</w:t>
            </w:r>
          </w:p>
        </w:tc>
      </w:tr>
      <w:tr w:rsidR="005F710E" w:rsidRPr="005F710E" w:rsidTr="004E12F7">
        <w:trPr>
          <w:jc w:val="center"/>
        </w:trPr>
        <w:tc>
          <w:tcPr>
            <w:tcW w:w="1668" w:type="dxa"/>
            <w:shd w:val="clear" w:color="auto" w:fill="auto"/>
          </w:tcPr>
          <w:p w:rsidR="004E12F7" w:rsidRPr="005F710E" w:rsidRDefault="004E12F7" w:rsidP="00B20F12">
            <w:pPr>
              <w:widowControl w:val="0"/>
              <w:contextualSpacing/>
              <w:jc w:val="center"/>
              <w:rPr>
                <w:sz w:val="22"/>
                <w:szCs w:val="22"/>
              </w:rPr>
            </w:pPr>
            <w:r w:rsidRPr="005F710E">
              <w:rPr>
                <w:sz w:val="22"/>
                <w:szCs w:val="22"/>
              </w:rPr>
              <w:t xml:space="preserve">Сахар и кондитерские </w:t>
            </w:r>
            <w:r w:rsidRPr="005F710E">
              <w:rPr>
                <w:sz w:val="22"/>
                <w:szCs w:val="22"/>
              </w:rPr>
              <w:lastRenderedPageBreak/>
              <w:t>изделия</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lastRenderedPageBreak/>
              <w:t>143</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155</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147</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35</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51</w:t>
            </w:r>
          </w:p>
        </w:tc>
        <w:tc>
          <w:tcPr>
            <w:tcW w:w="710" w:type="dxa"/>
          </w:tcPr>
          <w:p w:rsidR="004E12F7" w:rsidRPr="003942A7" w:rsidRDefault="004E12F7" w:rsidP="00B20F12">
            <w:pPr>
              <w:widowControl w:val="0"/>
              <w:contextualSpacing/>
              <w:jc w:val="center"/>
              <w:rPr>
                <w:sz w:val="20"/>
                <w:szCs w:val="20"/>
              </w:rPr>
            </w:pPr>
            <w:r w:rsidRPr="003942A7">
              <w:rPr>
                <w:sz w:val="20"/>
                <w:szCs w:val="20"/>
              </w:rPr>
              <w:t>48</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1</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2</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1</w:t>
            </w:r>
          </w:p>
        </w:tc>
        <w:tc>
          <w:tcPr>
            <w:tcW w:w="709" w:type="dxa"/>
          </w:tcPr>
          <w:p w:rsidR="004E12F7" w:rsidRPr="003942A7" w:rsidRDefault="004E12F7" w:rsidP="00B20F12">
            <w:pPr>
              <w:widowControl w:val="0"/>
              <w:contextualSpacing/>
              <w:jc w:val="center"/>
              <w:rPr>
                <w:sz w:val="20"/>
                <w:szCs w:val="20"/>
              </w:rPr>
            </w:pPr>
            <w:r w:rsidRPr="003942A7">
              <w:rPr>
                <w:sz w:val="20"/>
                <w:szCs w:val="20"/>
              </w:rPr>
              <w:t>0</w:t>
            </w:r>
          </w:p>
        </w:tc>
      </w:tr>
      <w:tr w:rsidR="005F710E" w:rsidRPr="005F710E" w:rsidTr="004E12F7">
        <w:trPr>
          <w:jc w:val="center"/>
        </w:trPr>
        <w:tc>
          <w:tcPr>
            <w:tcW w:w="1668" w:type="dxa"/>
            <w:shd w:val="clear" w:color="auto" w:fill="auto"/>
          </w:tcPr>
          <w:p w:rsidR="004E12F7" w:rsidRPr="005F710E" w:rsidRDefault="004E12F7" w:rsidP="00B20F12">
            <w:pPr>
              <w:widowControl w:val="0"/>
              <w:contextualSpacing/>
              <w:jc w:val="center"/>
              <w:rPr>
                <w:sz w:val="22"/>
                <w:szCs w:val="22"/>
              </w:rPr>
            </w:pPr>
            <w:r w:rsidRPr="005F710E">
              <w:rPr>
                <w:sz w:val="22"/>
                <w:szCs w:val="22"/>
              </w:rPr>
              <w:lastRenderedPageBreak/>
              <w:t>Соль</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10" w:type="dxa"/>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tcPr>
          <w:p w:rsidR="004E12F7" w:rsidRPr="003942A7" w:rsidRDefault="004E12F7" w:rsidP="00B20F12">
            <w:pPr>
              <w:widowControl w:val="0"/>
              <w:contextualSpacing/>
              <w:jc w:val="center"/>
              <w:rPr>
                <w:sz w:val="20"/>
                <w:szCs w:val="20"/>
              </w:rPr>
            </w:pPr>
            <w:r w:rsidRPr="003942A7">
              <w:rPr>
                <w:sz w:val="20"/>
                <w:szCs w:val="20"/>
              </w:rPr>
              <w:t>0</w:t>
            </w:r>
          </w:p>
        </w:tc>
      </w:tr>
      <w:tr w:rsidR="005F710E" w:rsidRPr="005F710E" w:rsidTr="004E12F7">
        <w:trPr>
          <w:jc w:val="center"/>
        </w:trPr>
        <w:tc>
          <w:tcPr>
            <w:tcW w:w="1668" w:type="dxa"/>
            <w:shd w:val="clear" w:color="auto" w:fill="auto"/>
          </w:tcPr>
          <w:p w:rsidR="004E12F7" w:rsidRPr="005F710E" w:rsidRDefault="004E12F7" w:rsidP="00B20F12">
            <w:pPr>
              <w:widowControl w:val="0"/>
              <w:contextualSpacing/>
              <w:jc w:val="center"/>
              <w:rPr>
                <w:sz w:val="22"/>
                <w:szCs w:val="22"/>
              </w:rPr>
            </w:pPr>
            <w:r w:rsidRPr="005F710E">
              <w:rPr>
                <w:sz w:val="22"/>
                <w:szCs w:val="22"/>
              </w:rPr>
              <w:t>Плодоовощная продукция</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2</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28</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1</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9</w:t>
            </w:r>
          </w:p>
        </w:tc>
        <w:tc>
          <w:tcPr>
            <w:tcW w:w="710" w:type="dxa"/>
          </w:tcPr>
          <w:p w:rsidR="004E12F7" w:rsidRPr="003942A7" w:rsidRDefault="004E12F7" w:rsidP="00B20F12">
            <w:pPr>
              <w:widowControl w:val="0"/>
              <w:contextualSpacing/>
              <w:jc w:val="center"/>
              <w:rPr>
                <w:sz w:val="20"/>
                <w:szCs w:val="20"/>
              </w:rPr>
            </w:pPr>
            <w:r w:rsidRPr="003942A7">
              <w:rPr>
                <w:sz w:val="20"/>
                <w:szCs w:val="20"/>
              </w:rPr>
              <w:t>15</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2</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6</w:t>
            </w:r>
          </w:p>
        </w:tc>
        <w:tc>
          <w:tcPr>
            <w:tcW w:w="709" w:type="dxa"/>
          </w:tcPr>
          <w:p w:rsidR="004E12F7" w:rsidRPr="003942A7" w:rsidRDefault="004E12F7" w:rsidP="00B20F12">
            <w:pPr>
              <w:widowControl w:val="0"/>
              <w:contextualSpacing/>
              <w:jc w:val="center"/>
              <w:rPr>
                <w:sz w:val="20"/>
                <w:szCs w:val="20"/>
              </w:rPr>
            </w:pPr>
            <w:r w:rsidRPr="003942A7">
              <w:rPr>
                <w:sz w:val="20"/>
                <w:szCs w:val="20"/>
              </w:rPr>
              <w:t>0</w:t>
            </w:r>
          </w:p>
        </w:tc>
      </w:tr>
      <w:tr w:rsidR="005F710E" w:rsidRPr="005F710E" w:rsidTr="004E12F7">
        <w:trPr>
          <w:jc w:val="center"/>
        </w:trPr>
        <w:tc>
          <w:tcPr>
            <w:tcW w:w="1668" w:type="dxa"/>
            <w:shd w:val="clear" w:color="auto" w:fill="auto"/>
          </w:tcPr>
          <w:p w:rsidR="004E12F7" w:rsidRPr="005F710E" w:rsidRDefault="004E12F7" w:rsidP="00B20F12">
            <w:pPr>
              <w:widowControl w:val="0"/>
              <w:contextualSpacing/>
              <w:jc w:val="center"/>
              <w:rPr>
                <w:sz w:val="22"/>
                <w:szCs w:val="22"/>
              </w:rPr>
            </w:pPr>
            <w:r w:rsidRPr="005F710E">
              <w:rPr>
                <w:sz w:val="22"/>
                <w:szCs w:val="22"/>
              </w:rPr>
              <w:t>Жировые продукты и продукты переработки растительных масел</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4</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10" w:type="dxa"/>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tcPr>
          <w:p w:rsidR="004E12F7" w:rsidRPr="003942A7" w:rsidRDefault="004E12F7" w:rsidP="00B20F12">
            <w:pPr>
              <w:widowControl w:val="0"/>
              <w:contextualSpacing/>
              <w:jc w:val="center"/>
              <w:rPr>
                <w:sz w:val="20"/>
                <w:szCs w:val="20"/>
              </w:rPr>
            </w:pPr>
            <w:r w:rsidRPr="003942A7">
              <w:rPr>
                <w:sz w:val="20"/>
                <w:szCs w:val="20"/>
              </w:rPr>
              <w:t>0</w:t>
            </w:r>
          </w:p>
        </w:tc>
      </w:tr>
      <w:tr w:rsidR="005F710E" w:rsidRPr="005F710E" w:rsidTr="004E12F7">
        <w:trPr>
          <w:jc w:val="center"/>
        </w:trPr>
        <w:tc>
          <w:tcPr>
            <w:tcW w:w="1668" w:type="dxa"/>
            <w:shd w:val="clear" w:color="auto" w:fill="auto"/>
          </w:tcPr>
          <w:p w:rsidR="004E12F7" w:rsidRPr="005F710E" w:rsidRDefault="004E12F7" w:rsidP="00B20F12">
            <w:pPr>
              <w:widowControl w:val="0"/>
              <w:contextualSpacing/>
              <w:jc w:val="center"/>
              <w:rPr>
                <w:sz w:val="22"/>
                <w:szCs w:val="22"/>
              </w:rPr>
            </w:pPr>
            <w:r w:rsidRPr="005F710E">
              <w:rPr>
                <w:sz w:val="22"/>
                <w:szCs w:val="22"/>
              </w:rPr>
              <w:t>Напитки</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35</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20</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12</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4</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1</w:t>
            </w:r>
          </w:p>
        </w:tc>
        <w:tc>
          <w:tcPr>
            <w:tcW w:w="710" w:type="dxa"/>
          </w:tcPr>
          <w:p w:rsidR="004E12F7" w:rsidRPr="003942A7" w:rsidRDefault="004E12F7" w:rsidP="00B20F12">
            <w:pPr>
              <w:widowControl w:val="0"/>
              <w:contextualSpacing/>
              <w:jc w:val="center"/>
              <w:rPr>
                <w:sz w:val="20"/>
                <w:szCs w:val="20"/>
              </w:rPr>
            </w:pPr>
            <w:r w:rsidRPr="003942A7">
              <w:rPr>
                <w:sz w:val="20"/>
                <w:szCs w:val="20"/>
              </w:rPr>
              <w:t>4</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1</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tcPr>
          <w:p w:rsidR="004E12F7" w:rsidRPr="003942A7" w:rsidRDefault="004E12F7" w:rsidP="00B20F12">
            <w:pPr>
              <w:widowControl w:val="0"/>
              <w:contextualSpacing/>
              <w:jc w:val="center"/>
              <w:rPr>
                <w:sz w:val="20"/>
                <w:szCs w:val="20"/>
              </w:rPr>
            </w:pPr>
            <w:r w:rsidRPr="003942A7">
              <w:rPr>
                <w:sz w:val="20"/>
                <w:szCs w:val="20"/>
              </w:rPr>
              <w:t>0</w:t>
            </w:r>
          </w:p>
        </w:tc>
      </w:tr>
      <w:tr w:rsidR="005F710E" w:rsidRPr="005F710E" w:rsidTr="004E12F7">
        <w:trPr>
          <w:jc w:val="center"/>
        </w:trPr>
        <w:tc>
          <w:tcPr>
            <w:tcW w:w="1668" w:type="dxa"/>
            <w:shd w:val="clear" w:color="auto" w:fill="auto"/>
          </w:tcPr>
          <w:p w:rsidR="004E12F7" w:rsidRPr="005F710E" w:rsidRDefault="004E12F7" w:rsidP="00B20F12">
            <w:pPr>
              <w:widowControl w:val="0"/>
              <w:contextualSpacing/>
              <w:jc w:val="center"/>
              <w:rPr>
                <w:sz w:val="22"/>
                <w:szCs w:val="22"/>
              </w:rPr>
            </w:pPr>
            <w:r w:rsidRPr="005F710E">
              <w:rPr>
                <w:sz w:val="22"/>
                <w:szCs w:val="22"/>
              </w:rPr>
              <w:t>Продукты детского питания</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4</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3</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3</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6</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4</w:t>
            </w:r>
          </w:p>
        </w:tc>
        <w:tc>
          <w:tcPr>
            <w:tcW w:w="710" w:type="dxa"/>
          </w:tcPr>
          <w:p w:rsidR="004E12F7" w:rsidRPr="003942A7" w:rsidRDefault="004E12F7" w:rsidP="00B20F12">
            <w:pPr>
              <w:widowControl w:val="0"/>
              <w:contextualSpacing/>
              <w:jc w:val="center"/>
              <w:rPr>
                <w:sz w:val="20"/>
                <w:szCs w:val="20"/>
              </w:rPr>
            </w:pPr>
            <w:r w:rsidRPr="003942A7">
              <w:rPr>
                <w:sz w:val="20"/>
                <w:szCs w:val="20"/>
              </w:rPr>
              <w:t>5</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tcPr>
          <w:p w:rsidR="004E12F7" w:rsidRPr="003942A7" w:rsidRDefault="004E12F7" w:rsidP="00B20F12">
            <w:pPr>
              <w:widowControl w:val="0"/>
              <w:contextualSpacing/>
              <w:jc w:val="center"/>
              <w:rPr>
                <w:sz w:val="20"/>
                <w:szCs w:val="20"/>
              </w:rPr>
            </w:pPr>
            <w:r w:rsidRPr="003942A7">
              <w:rPr>
                <w:sz w:val="20"/>
                <w:szCs w:val="20"/>
              </w:rPr>
              <w:t>0</w:t>
            </w:r>
          </w:p>
        </w:tc>
      </w:tr>
      <w:tr w:rsidR="005F710E" w:rsidRPr="005F710E" w:rsidTr="004E12F7">
        <w:trPr>
          <w:jc w:val="center"/>
        </w:trPr>
        <w:tc>
          <w:tcPr>
            <w:tcW w:w="1668" w:type="dxa"/>
            <w:shd w:val="clear" w:color="auto" w:fill="auto"/>
          </w:tcPr>
          <w:p w:rsidR="004E12F7" w:rsidRPr="005F710E" w:rsidRDefault="004E12F7" w:rsidP="00B20F12">
            <w:pPr>
              <w:widowControl w:val="0"/>
              <w:contextualSpacing/>
              <w:jc w:val="center"/>
              <w:rPr>
                <w:sz w:val="22"/>
                <w:szCs w:val="22"/>
              </w:rPr>
            </w:pPr>
            <w:r w:rsidRPr="005F710E">
              <w:rPr>
                <w:sz w:val="22"/>
                <w:szCs w:val="22"/>
              </w:rPr>
              <w:t>Консервы</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3</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2</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10" w:type="dxa"/>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tcPr>
          <w:p w:rsidR="004E12F7" w:rsidRPr="003942A7" w:rsidRDefault="004E12F7" w:rsidP="00B20F12">
            <w:pPr>
              <w:widowControl w:val="0"/>
              <w:contextualSpacing/>
              <w:jc w:val="center"/>
              <w:rPr>
                <w:sz w:val="20"/>
                <w:szCs w:val="20"/>
              </w:rPr>
            </w:pPr>
            <w:r w:rsidRPr="003942A7">
              <w:rPr>
                <w:sz w:val="20"/>
                <w:szCs w:val="20"/>
              </w:rPr>
              <w:t>0</w:t>
            </w:r>
          </w:p>
        </w:tc>
      </w:tr>
      <w:tr w:rsidR="005F710E" w:rsidRPr="005F710E" w:rsidTr="004E12F7">
        <w:trPr>
          <w:jc w:val="center"/>
        </w:trPr>
        <w:tc>
          <w:tcPr>
            <w:tcW w:w="1668" w:type="dxa"/>
            <w:shd w:val="clear" w:color="auto" w:fill="auto"/>
          </w:tcPr>
          <w:p w:rsidR="004E12F7" w:rsidRPr="005F710E" w:rsidRDefault="004E12F7" w:rsidP="00B20F12">
            <w:pPr>
              <w:widowControl w:val="0"/>
              <w:contextualSpacing/>
              <w:jc w:val="center"/>
              <w:rPr>
                <w:sz w:val="22"/>
                <w:szCs w:val="22"/>
              </w:rPr>
            </w:pPr>
            <w:r w:rsidRPr="005F710E">
              <w:rPr>
                <w:sz w:val="22"/>
                <w:szCs w:val="22"/>
              </w:rPr>
              <w:t>Прочие продукты</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790</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664</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585</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537</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10" w:type="dxa"/>
          </w:tcPr>
          <w:p w:rsidR="004E12F7" w:rsidRPr="003942A7" w:rsidRDefault="004E12F7" w:rsidP="00B20F12">
            <w:pPr>
              <w:widowControl w:val="0"/>
              <w:contextualSpacing/>
              <w:jc w:val="center"/>
              <w:rPr>
                <w:sz w:val="20"/>
                <w:szCs w:val="20"/>
              </w:rPr>
            </w:pPr>
            <w:r w:rsidRPr="003942A7">
              <w:rPr>
                <w:sz w:val="20"/>
                <w:szCs w:val="20"/>
              </w:rPr>
              <w:t>271</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3</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6</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3</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tcPr>
          <w:p w:rsidR="004E12F7" w:rsidRPr="003942A7" w:rsidRDefault="004E12F7" w:rsidP="00B20F12">
            <w:pPr>
              <w:widowControl w:val="0"/>
              <w:contextualSpacing/>
              <w:jc w:val="center"/>
              <w:rPr>
                <w:sz w:val="20"/>
                <w:szCs w:val="20"/>
              </w:rPr>
            </w:pPr>
            <w:r w:rsidRPr="003942A7">
              <w:rPr>
                <w:sz w:val="20"/>
                <w:szCs w:val="20"/>
              </w:rPr>
              <w:t>1</w:t>
            </w:r>
          </w:p>
        </w:tc>
      </w:tr>
      <w:tr w:rsidR="005F710E" w:rsidRPr="005F710E" w:rsidTr="004E12F7">
        <w:trPr>
          <w:jc w:val="center"/>
        </w:trPr>
        <w:tc>
          <w:tcPr>
            <w:tcW w:w="1668" w:type="dxa"/>
            <w:shd w:val="clear" w:color="auto" w:fill="auto"/>
          </w:tcPr>
          <w:p w:rsidR="004E12F7" w:rsidRPr="005F710E" w:rsidRDefault="004E12F7" w:rsidP="00B20F12">
            <w:pPr>
              <w:widowControl w:val="0"/>
              <w:contextualSpacing/>
              <w:jc w:val="center"/>
              <w:rPr>
                <w:sz w:val="22"/>
                <w:szCs w:val="22"/>
              </w:rPr>
            </w:pPr>
            <w:r w:rsidRPr="005F710E">
              <w:rPr>
                <w:sz w:val="22"/>
                <w:szCs w:val="22"/>
              </w:rPr>
              <w:t xml:space="preserve">     Из них пищевые добавки</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8"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10" w:type="dxa"/>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696"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1" w:type="dxa"/>
            <w:shd w:val="clear" w:color="auto" w:fill="auto"/>
          </w:tcPr>
          <w:p w:rsidR="004E12F7" w:rsidRPr="003942A7" w:rsidRDefault="004E12F7" w:rsidP="00B20F12">
            <w:pPr>
              <w:widowControl w:val="0"/>
              <w:contextualSpacing/>
              <w:jc w:val="center"/>
              <w:rPr>
                <w:sz w:val="20"/>
                <w:szCs w:val="20"/>
              </w:rPr>
            </w:pPr>
            <w:r w:rsidRPr="003942A7">
              <w:rPr>
                <w:sz w:val="20"/>
                <w:szCs w:val="20"/>
              </w:rPr>
              <w:t>0</w:t>
            </w:r>
          </w:p>
        </w:tc>
        <w:tc>
          <w:tcPr>
            <w:tcW w:w="709" w:type="dxa"/>
          </w:tcPr>
          <w:p w:rsidR="004E12F7" w:rsidRPr="003942A7" w:rsidRDefault="004E12F7" w:rsidP="00B20F12">
            <w:pPr>
              <w:widowControl w:val="0"/>
              <w:contextualSpacing/>
              <w:jc w:val="center"/>
              <w:rPr>
                <w:sz w:val="20"/>
                <w:szCs w:val="20"/>
              </w:rPr>
            </w:pPr>
            <w:r w:rsidRPr="003942A7">
              <w:rPr>
                <w:sz w:val="20"/>
                <w:szCs w:val="20"/>
              </w:rPr>
              <w:t>0</w:t>
            </w:r>
          </w:p>
        </w:tc>
      </w:tr>
    </w:tbl>
    <w:p w:rsidR="00A05C2A" w:rsidRPr="005F710E" w:rsidRDefault="00A05C2A" w:rsidP="006979CB">
      <w:pPr>
        <w:pStyle w:val="af"/>
        <w:widowControl w:val="0"/>
        <w:ind w:firstLine="284"/>
        <w:contextualSpacing/>
        <w:jc w:val="both"/>
        <w:rPr>
          <w:rFonts w:ascii="Times New Roman" w:hAnsi="Times New Roman"/>
          <w:b/>
          <w:sz w:val="30"/>
          <w:szCs w:val="30"/>
        </w:rPr>
      </w:pP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709"/>
        <w:gridCol w:w="709"/>
        <w:gridCol w:w="708"/>
        <w:gridCol w:w="709"/>
        <w:gridCol w:w="709"/>
        <w:gridCol w:w="709"/>
        <w:gridCol w:w="708"/>
        <w:gridCol w:w="709"/>
        <w:gridCol w:w="709"/>
        <w:gridCol w:w="709"/>
        <w:gridCol w:w="708"/>
        <w:gridCol w:w="709"/>
      </w:tblGrid>
      <w:tr w:rsidR="000F7447" w:rsidRPr="005F710E" w:rsidTr="00D4101C">
        <w:tc>
          <w:tcPr>
            <w:tcW w:w="1560" w:type="dxa"/>
            <w:shd w:val="clear" w:color="auto" w:fill="auto"/>
          </w:tcPr>
          <w:p w:rsidR="000F7447" w:rsidRPr="005F710E" w:rsidRDefault="000F7447" w:rsidP="00B20F12">
            <w:pPr>
              <w:widowControl w:val="0"/>
              <w:contextualSpacing/>
              <w:jc w:val="center"/>
              <w:rPr>
                <w:sz w:val="28"/>
                <w:szCs w:val="28"/>
              </w:rPr>
            </w:pPr>
          </w:p>
        </w:tc>
        <w:tc>
          <w:tcPr>
            <w:tcW w:w="8505" w:type="dxa"/>
            <w:gridSpan w:val="12"/>
          </w:tcPr>
          <w:p w:rsidR="000F7447" w:rsidRPr="005F710E" w:rsidRDefault="000F7447" w:rsidP="00B20F12">
            <w:pPr>
              <w:widowControl w:val="0"/>
              <w:contextualSpacing/>
              <w:jc w:val="center"/>
              <w:rPr>
                <w:sz w:val="28"/>
                <w:szCs w:val="28"/>
              </w:rPr>
            </w:pPr>
            <w:r w:rsidRPr="005F710E">
              <w:rPr>
                <w:sz w:val="28"/>
                <w:szCs w:val="28"/>
              </w:rPr>
              <w:t xml:space="preserve"> ИССЛЕДОВАНО   ПРОБ</w:t>
            </w:r>
          </w:p>
        </w:tc>
      </w:tr>
      <w:tr w:rsidR="000F7447" w:rsidRPr="005F710E" w:rsidTr="00D4101C">
        <w:tc>
          <w:tcPr>
            <w:tcW w:w="1560" w:type="dxa"/>
            <w:shd w:val="clear" w:color="auto" w:fill="auto"/>
          </w:tcPr>
          <w:p w:rsidR="000F7447" w:rsidRPr="005F710E" w:rsidRDefault="000F7447" w:rsidP="00B20F12">
            <w:pPr>
              <w:widowControl w:val="0"/>
              <w:contextualSpacing/>
              <w:jc w:val="center"/>
            </w:pPr>
          </w:p>
        </w:tc>
        <w:tc>
          <w:tcPr>
            <w:tcW w:w="8505" w:type="dxa"/>
            <w:gridSpan w:val="12"/>
          </w:tcPr>
          <w:p w:rsidR="000F7447" w:rsidRPr="005F710E" w:rsidRDefault="000F7447" w:rsidP="00B20F12">
            <w:pPr>
              <w:widowControl w:val="0"/>
              <w:tabs>
                <w:tab w:val="left" w:pos="2340"/>
              </w:tabs>
              <w:contextualSpacing/>
            </w:pPr>
            <w:r w:rsidRPr="005F710E">
              <w:tab/>
              <w:t>По санитарно-химическим показателям</w:t>
            </w:r>
          </w:p>
        </w:tc>
      </w:tr>
      <w:tr w:rsidR="000F7447" w:rsidRPr="005F710E" w:rsidTr="00D4101C">
        <w:tc>
          <w:tcPr>
            <w:tcW w:w="1560" w:type="dxa"/>
            <w:shd w:val="clear" w:color="auto" w:fill="auto"/>
          </w:tcPr>
          <w:p w:rsidR="000F7447" w:rsidRPr="005F710E" w:rsidRDefault="000F7447" w:rsidP="00B20F12">
            <w:pPr>
              <w:widowControl w:val="0"/>
              <w:contextualSpacing/>
              <w:jc w:val="center"/>
              <w:rPr>
                <w:sz w:val="22"/>
                <w:szCs w:val="22"/>
              </w:rPr>
            </w:pPr>
            <w:r w:rsidRPr="005F710E">
              <w:rPr>
                <w:sz w:val="22"/>
                <w:szCs w:val="22"/>
              </w:rPr>
              <w:t>Группы пищевых продуктов</w:t>
            </w:r>
          </w:p>
        </w:tc>
        <w:tc>
          <w:tcPr>
            <w:tcW w:w="4253" w:type="dxa"/>
            <w:gridSpan w:val="6"/>
            <w:shd w:val="clear" w:color="auto" w:fill="auto"/>
          </w:tcPr>
          <w:p w:rsidR="000F7447" w:rsidRPr="005F710E" w:rsidRDefault="000F7447" w:rsidP="00B20F12">
            <w:pPr>
              <w:widowControl w:val="0"/>
              <w:contextualSpacing/>
              <w:jc w:val="center"/>
            </w:pPr>
            <w:r w:rsidRPr="005F710E">
              <w:t>всего</w:t>
            </w:r>
          </w:p>
        </w:tc>
        <w:tc>
          <w:tcPr>
            <w:tcW w:w="4252" w:type="dxa"/>
            <w:gridSpan w:val="6"/>
            <w:shd w:val="clear" w:color="auto" w:fill="auto"/>
          </w:tcPr>
          <w:p w:rsidR="000F7447" w:rsidRPr="005F710E" w:rsidRDefault="000F7447" w:rsidP="00B20F12">
            <w:pPr>
              <w:widowControl w:val="0"/>
              <w:contextualSpacing/>
              <w:jc w:val="center"/>
            </w:pPr>
            <w:r w:rsidRPr="005F710E">
              <w:t>Из них не отвечает гигиеническим требованиям</w:t>
            </w:r>
          </w:p>
        </w:tc>
      </w:tr>
      <w:tr w:rsidR="00D4101C" w:rsidRPr="005F710E" w:rsidTr="00D4101C">
        <w:tc>
          <w:tcPr>
            <w:tcW w:w="1560" w:type="dxa"/>
            <w:shd w:val="clear" w:color="auto" w:fill="auto"/>
          </w:tcPr>
          <w:p w:rsidR="000F7447" w:rsidRPr="005F710E" w:rsidRDefault="000F7447" w:rsidP="00B20F12">
            <w:pPr>
              <w:widowControl w:val="0"/>
              <w:contextualSpacing/>
              <w:jc w:val="center"/>
              <w:rPr>
                <w:sz w:val="22"/>
                <w:szCs w:val="22"/>
              </w:rPr>
            </w:pP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2016</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2017</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2018</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2019</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2020</w:t>
            </w:r>
          </w:p>
        </w:tc>
        <w:tc>
          <w:tcPr>
            <w:tcW w:w="709" w:type="dxa"/>
          </w:tcPr>
          <w:p w:rsidR="000F7447" w:rsidRPr="000F7447" w:rsidRDefault="000F7447" w:rsidP="00B20F12">
            <w:pPr>
              <w:widowControl w:val="0"/>
              <w:contextualSpacing/>
              <w:jc w:val="center"/>
              <w:rPr>
                <w:sz w:val="20"/>
                <w:szCs w:val="20"/>
              </w:rPr>
            </w:pPr>
            <w:r w:rsidRPr="000F7447">
              <w:rPr>
                <w:sz w:val="20"/>
                <w:szCs w:val="20"/>
              </w:rPr>
              <w:t>2021</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2016</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2017</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2018</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2019</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2020</w:t>
            </w:r>
          </w:p>
        </w:tc>
        <w:tc>
          <w:tcPr>
            <w:tcW w:w="709" w:type="dxa"/>
          </w:tcPr>
          <w:p w:rsidR="000F7447" w:rsidRPr="000F7447" w:rsidRDefault="000F7447" w:rsidP="00B20F12">
            <w:pPr>
              <w:widowControl w:val="0"/>
              <w:contextualSpacing/>
              <w:jc w:val="center"/>
              <w:rPr>
                <w:sz w:val="20"/>
                <w:szCs w:val="20"/>
              </w:rPr>
            </w:pPr>
            <w:r w:rsidRPr="000F7447">
              <w:rPr>
                <w:sz w:val="20"/>
                <w:szCs w:val="20"/>
              </w:rPr>
              <w:t>2021</w:t>
            </w:r>
          </w:p>
        </w:tc>
      </w:tr>
      <w:tr w:rsidR="00D4101C" w:rsidRPr="005F710E" w:rsidTr="00D4101C">
        <w:tc>
          <w:tcPr>
            <w:tcW w:w="1560" w:type="dxa"/>
            <w:shd w:val="clear" w:color="auto" w:fill="auto"/>
          </w:tcPr>
          <w:p w:rsidR="000F7447" w:rsidRPr="005F710E" w:rsidRDefault="000F7447" w:rsidP="00B20F12">
            <w:pPr>
              <w:widowControl w:val="0"/>
              <w:contextualSpacing/>
              <w:jc w:val="center"/>
              <w:rPr>
                <w:sz w:val="22"/>
                <w:szCs w:val="22"/>
              </w:rPr>
            </w:pPr>
            <w:r w:rsidRPr="005F710E">
              <w:rPr>
                <w:sz w:val="22"/>
                <w:szCs w:val="22"/>
              </w:rPr>
              <w:t>ВСЕГО</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386</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309</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189</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321</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206</w:t>
            </w:r>
          </w:p>
        </w:tc>
        <w:tc>
          <w:tcPr>
            <w:tcW w:w="709" w:type="dxa"/>
          </w:tcPr>
          <w:p w:rsidR="000F7447" w:rsidRPr="000F7447" w:rsidRDefault="000F7447" w:rsidP="00B20F12">
            <w:pPr>
              <w:widowControl w:val="0"/>
              <w:contextualSpacing/>
              <w:jc w:val="center"/>
              <w:rPr>
                <w:sz w:val="20"/>
                <w:szCs w:val="20"/>
              </w:rPr>
            </w:pPr>
            <w:r w:rsidRPr="000F7447">
              <w:rPr>
                <w:sz w:val="20"/>
                <w:szCs w:val="20"/>
              </w:rPr>
              <w:t>153</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4</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9</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5</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4</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8</w:t>
            </w:r>
          </w:p>
        </w:tc>
        <w:tc>
          <w:tcPr>
            <w:tcW w:w="709" w:type="dxa"/>
          </w:tcPr>
          <w:p w:rsidR="000F7447" w:rsidRPr="000F7447" w:rsidRDefault="000F7447" w:rsidP="00B20F12">
            <w:pPr>
              <w:widowControl w:val="0"/>
              <w:contextualSpacing/>
              <w:jc w:val="center"/>
              <w:rPr>
                <w:sz w:val="20"/>
                <w:szCs w:val="20"/>
              </w:rPr>
            </w:pPr>
            <w:r w:rsidRPr="000F7447">
              <w:rPr>
                <w:sz w:val="20"/>
                <w:szCs w:val="20"/>
              </w:rPr>
              <w:t>4</w:t>
            </w:r>
          </w:p>
        </w:tc>
      </w:tr>
      <w:tr w:rsidR="00D4101C" w:rsidRPr="005F710E" w:rsidTr="00D4101C">
        <w:tc>
          <w:tcPr>
            <w:tcW w:w="1560" w:type="dxa"/>
            <w:shd w:val="clear" w:color="auto" w:fill="auto"/>
          </w:tcPr>
          <w:p w:rsidR="000F7447" w:rsidRPr="005F710E" w:rsidRDefault="000F7447" w:rsidP="00B20F12">
            <w:pPr>
              <w:widowControl w:val="0"/>
              <w:contextualSpacing/>
              <w:jc w:val="center"/>
              <w:rPr>
                <w:sz w:val="22"/>
                <w:szCs w:val="22"/>
              </w:rPr>
            </w:pPr>
            <w:r w:rsidRPr="005F710E">
              <w:rPr>
                <w:sz w:val="22"/>
                <w:szCs w:val="22"/>
              </w:rPr>
              <w:t>Мясо, птица, яйца</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50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16</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6</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28</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8</w:t>
            </w:r>
          </w:p>
        </w:tc>
        <w:tc>
          <w:tcPr>
            <w:tcW w:w="709" w:type="dxa"/>
          </w:tcPr>
          <w:p w:rsidR="000F7447" w:rsidRPr="000F7447" w:rsidRDefault="000F7447" w:rsidP="00B20F12">
            <w:pPr>
              <w:widowControl w:val="0"/>
              <w:contextualSpacing/>
              <w:jc w:val="center"/>
              <w:rPr>
                <w:sz w:val="20"/>
                <w:szCs w:val="20"/>
              </w:rPr>
            </w:pPr>
            <w:r w:rsidRPr="000F7447">
              <w:rPr>
                <w:sz w:val="20"/>
                <w:szCs w:val="20"/>
              </w:rPr>
              <w:t>5</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tcPr>
          <w:p w:rsidR="000F7447" w:rsidRPr="000F7447" w:rsidRDefault="000F7447" w:rsidP="00B20F12">
            <w:pPr>
              <w:widowControl w:val="0"/>
              <w:contextualSpacing/>
              <w:jc w:val="center"/>
              <w:rPr>
                <w:sz w:val="20"/>
                <w:szCs w:val="20"/>
              </w:rPr>
            </w:pPr>
            <w:r w:rsidRPr="000F7447">
              <w:rPr>
                <w:sz w:val="20"/>
                <w:szCs w:val="20"/>
              </w:rPr>
              <w:t>0</w:t>
            </w:r>
          </w:p>
        </w:tc>
      </w:tr>
      <w:tr w:rsidR="00D4101C" w:rsidRPr="005F710E" w:rsidTr="00D4101C">
        <w:tc>
          <w:tcPr>
            <w:tcW w:w="1560" w:type="dxa"/>
            <w:shd w:val="clear" w:color="auto" w:fill="auto"/>
          </w:tcPr>
          <w:p w:rsidR="000F7447" w:rsidRPr="005F710E" w:rsidRDefault="000F7447" w:rsidP="00B20F12">
            <w:pPr>
              <w:widowControl w:val="0"/>
              <w:contextualSpacing/>
              <w:jc w:val="center"/>
              <w:rPr>
                <w:sz w:val="22"/>
                <w:szCs w:val="22"/>
              </w:rPr>
            </w:pPr>
            <w:r w:rsidRPr="005F710E">
              <w:rPr>
                <w:sz w:val="22"/>
                <w:szCs w:val="22"/>
              </w:rPr>
              <w:t>Молочные продукты</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99</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60</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59</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54</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47</w:t>
            </w:r>
          </w:p>
        </w:tc>
        <w:tc>
          <w:tcPr>
            <w:tcW w:w="709" w:type="dxa"/>
          </w:tcPr>
          <w:p w:rsidR="000F7447" w:rsidRPr="000F7447" w:rsidRDefault="000F7447" w:rsidP="00B20F12">
            <w:pPr>
              <w:widowControl w:val="0"/>
              <w:contextualSpacing/>
              <w:jc w:val="center"/>
              <w:rPr>
                <w:sz w:val="20"/>
                <w:szCs w:val="20"/>
              </w:rPr>
            </w:pPr>
            <w:r w:rsidRPr="000F7447">
              <w:rPr>
                <w:sz w:val="20"/>
                <w:szCs w:val="20"/>
              </w:rPr>
              <w:t>38</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tcPr>
          <w:p w:rsidR="000F7447" w:rsidRPr="000F7447" w:rsidRDefault="000F7447" w:rsidP="00B20F12">
            <w:pPr>
              <w:widowControl w:val="0"/>
              <w:contextualSpacing/>
              <w:jc w:val="center"/>
              <w:rPr>
                <w:sz w:val="20"/>
                <w:szCs w:val="20"/>
              </w:rPr>
            </w:pPr>
            <w:r w:rsidRPr="000F7447">
              <w:rPr>
                <w:sz w:val="20"/>
                <w:szCs w:val="20"/>
              </w:rPr>
              <w:t>0</w:t>
            </w:r>
          </w:p>
        </w:tc>
      </w:tr>
      <w:tr w:rsidR="00D4101C" w:rsidRPr="005F710E" w:rsidTr="00D4101C">
        <w:tc>
          <w:tcPr>
            <w:tcW w:w="1560" w:type="dxa"/>
            <w:shd w:val="clear" w:color="auto" w:fill="auto"/>
          </w:tcPr>
          <w:p w:rsidR="000F7447" w:rsidRPr="005F710E" w:rsidRDefault="000F7447" w:rsidP="00B20F12">
            <w:pPr>
              <w:widowControl w:val="0"/>
              <w:contextualSpacing/>
              <w:jc w:val="center"/>
              <w:rPr>
                <w:sz w:val="22"/>
                <w:szCs w:val="22"/>
              </w:rPr>
            </w:pPr>
            <w:r w:rsidRPr="005F710E">
              <w:rPr>
                <w:sz w:val="22"/>
                <w:szCs w:val="22"/>
              </w:rPr>
              <w:t>Рыбные продукты</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3</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4</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4</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2</w:t>
            </w:r>
          </w:p>
        </w:tc>
        <w:tc>
          <w:tcPr>
            <w:tcW w:w="709" w:type="dxa"/>
          </w:tcPr>
          <w:p w:rsidR="000F7447" w:rsidRPr="000F7447" w:rsidRDefault="000F7447" w:rsidP="00B20F12">
            <w:pPr>
              <w:widowControl w:val="0"/>
              <w:contextualSpacing/>
              <w:jc w:val="center"/>
              <w:rPr>
                <w:sz w:val="20"/>
                <w:szCs w:val="20"/>
              </w:rPr>
            </w:pPr>
            <w:r w:rsidRPr="000F7447">
              <w:rPr>
                <w:sz w:val="20"/>
                <w:szCs w:val="20"/>
              </w:rPr>
              <w:t>3</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tcPr>
          <w:p w:rsidR="000F7447" w:rsidRPr="000F7447" w:rsidRDefault="000F7447" w:rsidP="00B20F12">
            <w:pPr>
              <w:widowControl w:val="0"/>
              <w:contextualSpacing/>
              <w:jc w:val="center"/>
              <w:rPr>
                <w:sz w:val="20"/>
                <w:szCs w:val="20"/>
              </w:rPr>
            </w:pPr>
            <w:r w:rsidRPr="000F7447">
              <w:rPr>
                <w:sz w:val="20"/>
                <w:szCs w:val="20"/>
              </w:rPr>
              <w:t>0</w:t>
            </w:r>
          </w:p>
        </w:tc>
      </w:tr>
      <w:tr w:rsidR="00D4101C" w:rsidRPr="005F710E" w:rsidTr="00D4101C">
        <w:tc>
          <w:tcPr>
            <w:tcW w:w="1560" w:type="dxa"/>
            <w:shd w:val="clear" w:color="auto" w:fill="auto"/>
          </w:tcPr>
          <w:p w:rsidR="000F7447" w:rsidRPr="005F710E" w:rsidRDefault="000F7447" w:rsidP="00B20F12">
            <w:pPr>
              <w:widowControl w:val="0"/>
              <w:contextualSpacing/>
              <w:jc w:val="center"/>
              <w:rPr>
                <w:sz w:val="22"/>
                <w:szCs w:val="22"/>
              </w:rPr>
            </w:pPr>
            <w:r w:rsidRPr="005F710E">
              <w:rPr>
                <w:sz w:val="22"/>
                <w:szCs w:val="22"/>
              </w:rPr>
              <w:t>Хлебобулочные и мукомольно-крупяные изделия</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8</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15</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20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49</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11</w:t>
            </w:r>
          </w:p>
        </w:tc>
        <w:tc>
          <w:tcPr>
            <w:tcW w:w="709" w:type="dxa"/>
          </w:tcPr>
          <w:p w:rsidR="000F7447" w:rsidRPr="000F7447" w:rsidRDefault="000F7447" w:rsidP="00B20F12">
            <w:pPr>
              <w:widowControl w:val="0"/>
              <w:contextualSpacing/>
              <w:jc w:val="center"/>
              <w:rPr>
                <w:sz w:val="20"/>
                <w:szCs w:val="20"/>
              </w:rPr>
            </w:pPr>
            <w:r w:rsidRPr="000F7447">
              <w:rPr>
                <w:sz w:val="20"/>
                <w:szCs w:val="20"/>
              </w:rPr>
              <w:t>13</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tcPr>
          <w:p w:rsidR="000F7447" w:rsidRPr="000F7447" w:rsidRDefault="000F7447" w:rsidP="00B20F12">
            <w:pPr>
              <w:widowControl w:val="0"/>
              <w:contextualSpacing/>
              <w:jc w:val="center"/>
              <w:rPr>
                <w:sz w:val="20"/>
                <w:szCs w:val="20"/>
              </w:rPr>
            </w:pPr>
            <w:r w:rsidRPr="000F7447">
              <w:rPr>
                <w:sz w:val="20"/>
                <w:szCs w:val="20"/>
              </w:rPr>
              <w:t>0</w:t>
            </w:r>
          </w:p>
        </w:tc>
      </w:tr>
      <w:tr w:rsidR="00D4101C" w:rsidRPr="005F710E" w:rsidTr="00D4101C">
        <w:tc>
          <w:tcPr>
            <w:tcW w:w="1560" w:type="dxa"/>
            <w:shd w:val="clear" w:color="auto" w:fill="auto"/>
          </w:tcPr>
          <w:p w:rsidR="000F7447" w:rsidRPr="005F710E" w:rsidRDefault="000F7447" w:rsidP="00B20F12">
            <w:pPr>
              <w:widowControl w:val="0"/>
              <w:contextualSpacing/>
              <w:jc w:val="center"/>
              <w:rPr>
                <w:sz w:val="22"/>
                <w:szCs w:val="22"/>
              </w:rPr>
            </w:pPr>
            <w:r w:rsidRPr="005F710E">
              <w:rPr>
                <w:sz w:val="22"/>
                <w:szCs w:val="22"/>
              </w:rPr>
              <w:t>Сахар и кондитерские изделия</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9</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4</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9</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15</w:t>
            </w:r>
          </w:p>
        </w:tc>
        <w:tc>
          <w:tcPr>
            <w:tcW w:w="709" w:type="dxa"/>
          </w:tcPr>
          <w:p w:rsidR="000F7447" w:rsidRPr="000F7447" w:rsidRDefault="000F7447" w:rsidP="00B20F12">
            <w:pPr>
              <w:widowControl w:val="0"/>
              <w:contextualSpacing/>
              <w:jc w:val="center"/>
              <w:rPr>
                <w:sz w:val="20"/>
                <w:szCs w:val="20"/>
              </w:rPr>
            </w:pPr>
            <w:r w:rsidRPr="000F7447">
              <w:rPr>
                <w:sz w:val="20"/>
                <w:szCs w:val="20"/>
              </w:rPr>
              <w:t>8</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tcPr>
          <w:p w:rsidR="000F7447" w:rsidRPr="000F7447" w:rsidRDefault="000F7447" w:rsidP="00B20F12">
            <w:pPr>
              <w:widowControl w:val="0"/>
              <w:contextualSpacing/>
              <w:jc w:val="center"/>
              <w:rPr>
                <w:sz w:val="20"/>
                <w:szCs w:val="20"/>
              </w:rPr>
            </w:pPr>
            <w:r w:rsidRPr="000F7447">
              <w:rPr>
                <w:sz w:val="20"/>
                <w:szCs w:val="20"/>
              </w:rPr>
              <w:t>0</w:t>
            </w:r>
          </w:p>
        </w:tc>
      </w:tr>
      <w:tr w:rsidR="00D4101C" w:rsidRPr="005F710E" w:rsidTr="00D4101C">
        <w:tc>
          <w:tcPr>
            <w:tcW w:w="1560" w:type="dxa"/>
            <w:shd w:val="clear" w:color="auto" w:fill="auto"/>
          </w:tcPr>
          <w:p w:rsidR="000F7447" w:rsidRPr="005F710E" w:rsidRDefault="000F7447" w:rsidP="00B20F12">
            <w:pPr>
              <w:widowControl w:val="0"/>
              <w:contextualSpacing/>
              <w:jc w:val="center"/>
              <w:rPr>
                <w:sz w:val="22"/>
                <w:szCs w:val="22"/>
              </w:rPr>
            </w:pPr>
            <w:r w:rsidRPr="005F710E">
              <w:rPr>
                <w:sz w:val="22"/>
                <w:szCs w:val="22"/>
              </w:rPr>
              <w:t>Соль</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13</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12</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7</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3</w:t>
            </w:r>
          </w:p>
        </w:tc>
        <w:tc>
          <w:tcPr>
            <w:tcW w:w="709" w:type="dxa"/>
          </w:tcPr>
          <w:p w:rsidR="000F7447" w:rsidRPr="000F7447" w:rsidRDefault="000F7447" w:rsidP="00B20F12">
            <w:pPr>
              <w:widowControl w:val="0"/>
              <w:contextualSpacing/>
              <w:jc w:val="center"/>
              <w:rPr>
                <w:sz w:val="20"/>
                <w:szCs w:val="20"/>
              </w:rPr>
            </w:pPr>
            <w:r w:rsidRPr="000F7447">
              <w:rPr>
                <w:sz w:val="20"/>
                <w:szCs w:val="20"/>
              </w:rPr>
              <w:t>4</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tcPr>
          <w:p w:rsidR="000F7447" w:rsidRPr="000F7447" w:rsidRDefault="000F7447" w:rsidP="00B20F12">
            <w:pPr>
              <w:widowControl w:val="0"/>
              <w:contextualSpacing/>
              <w:jc w:val="center"/>
              <w:rPr>
                <w:sz w:val="20"/>
                <w:szCs w:val="20"/>
              </w:rPr>
            </w:pPr>
            <w:r w:rsidRPr="000F7447">
              <w:rPr>
                <w:sz w:val="20"/>
                <w:szCs w:val="20"/>
              </w:rPr>
              <w:t>0</w:t>
            </w:r>
          </w:p>
        </w:tc>
      </w:tr>
      <w:tr w:rsidR="00D4101C" w:rsidRPr="005F710E" w:rsidTr="00D4101C">
        <w:tc>
          <w:tcPr>
            <w:tcW w:w="1560" w:type="dxa"/>
            <w:shd w:val="clear" w:color="auto" w:fill="auto"/>
          </w:tcPr>
          <w:p w:rsidR="000F7447" w:rsidRPr="005F710E" w:rsidRDefault="000F7447" w:rsidP="00B20F12">
            <w:pPr>
              <w:widowControl w:val="0"/>
              <w:contextualSpacing/>
              <w:jc w:val="center"/>
              <w:rPr>
                <w:sz w:val="22"/>
                <w:szCs w:val="22"/>
              </w:rPr>
            </w:pPr>
            <w:r w:rsidRPr="005F710E">
              <w:rPr>
                <w:sz w:val="22"/>
                <w:szCs w:val="22"/>
              </w:rPr>
              <w:t>Плодоовощная продукция</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169</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162</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98</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131</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89</w:t>
            </w:r>
          </w:p>
        </w:tc>
        <w:tc>
          <w:tcPr>
            <w:tcW w:w="709" w:type="dxa"/>
          </w:tcPr>
          <w:p w:rsidR="000F7447" w:rsidRPr="000F7447" w:rsidRDefault="000F7447" w:rsidP="00B20F12">
            <w:pPr>
              <w:widowControl w:val="0"/>
              <w:contextualSpacing/>
              <w:jc w:val="center"/>
              <w:rPr>
                <w:sz w:val="20"/>
                <w:szCs w:val="20"/>
              </w:rPr>
            </w:pPr>
            <w:r w:rsidRPr="000F7447">
              <w:rPr>
                <w:sz w:val="20"/>
                <w:szCs w:val="20"/>
              </w:rPr>
              <w:t>35</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4</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7</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4</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2</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8</w:t>
            </w:r>
          </w:p>
        </w:tc>
        <w:tc>
          <w:tcPr>
            <w:tcW w:w="709" w:type="dxa"/>
          </w:tcPr>
          <w:p w:rsidR="000F7447" w:rsidRPr="000F7447" w:rsidRDefault="000F7447" w:rsidP="00B20F12">
            <w:pPr>
              <w:widowControl w:val="0"/>
              <w:contextualSpacing/>
              <w:jc w:val="center"/>
              <w:rPr>
                <w:sz w:val="20"/>
                <w:szCs w:val="20"/>
              </w:rPr>
            </w:pPr>
            <w:r w:rsidRPr="000F7447">
              <w:rPr>
                <w:sz w:val="20"/>
                <w:szCs w:val="20"/>
              </w:rPr>
              <w:t>3</w:t>
            </w:r>
          </w:p>
        </w:tc>
      </w:tr>
      <w:tr w:rsidR="00D4101C" w:rsidRPr="005F710E" w:rsidTr="00D4101C">
        <w:tc>
          <w:tcPr>
            <w:tcW w:w="1560" w:type="dxa"/>
            <w:shd w:val="clear" w:color="auto" w:fill="auto"/>
          </w:tcPr>
          <w:p w:rsidR="000F7447" w:rsidRPr="005F710E" w:rsidRDefault="000F7447" w:rsidP="00B20F12">
            <w:pPr>
              <w:widowControl w:val="0"/>
              <w:contextualSpacing/>
              <w:jc w:val="center"/>
              <w:rPr>
                <w:sz w:val="22"/>
                <w:szCs w:val="22"/>
              </w:rPr>
            </w:pPr>
            <w:r w:rsidRPr="005F710E">
              <w:rPr>
                <w:sz w:val="22"/>
                <w:szCs w:val="22"/>
              </w:rPr>
              <w:t>Жировые продукты и продукты переработки растительных масел</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3</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5</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8</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tcPr>
          <w:p w:rsidR="000F7447" w:rsidRPr="000F7447" w:rsidRDefault="000F7447" w:rsidP="00B20F12">
            <w:pPr>
              <w:widowControl w:val="0"/>
              <w:contextualSpacing/>
              <w:jc w:val="center"/>
              <w:rPr>
                <w:sz w:val="20"/>
                <w:szCs w:val="20"/>
              </w:rPr>
            </w:pPr>
            <w:r w:rsidRPr="000F7447">
              <w:rPr>
                <w:sz w:val="20"/>
                <w:szCs w:val="20"/>
              </w:rPr>
              <w:t>1</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tcPr>
          <w:p w:rsidR="000F7447" w:rsidRPr="000F7447" w:rsidRDefault="000F7447" w:rsidP="00B20F12">
            <w:pPr>
              <w:widowControl w:val="0"/>
              <w:contextualSpacing/>
              <w:jc w:val="center"/>
              <w:rPr>
                <w:sz w:val="20"/>
                <w:szCs w:val="20"/>
              </w:rPr>
            </w:pPr>
            <w:r w:rsidRPr="000F7447">
              <w:rPr>
                <w:sz w:val="20"/>
                <w:szCs w:val="20"/>
              </w:rPr>
              <w:t>0</w:t>
            </w:r>
          </w:p>
        </w:tc>
      </w:tr>
      <w:tr w:rsidR="00D4101C" w:rsidRPr="005F710E" w:rsidTr="00D4101C">
        <w:tc>
          <w:tcPr>
            <w:tcW w:w="1560" w:type="dxa"/>
            <w:shd w:val="clear" w:color="auto" w:fill="auto"/>
          </w:tcPr>
          <w:p w:rsidR="000F7447" w:rsidRPr="005F710E" w:rsidRDefault="000F7447" w:rsidP="00B20F12">
            <w:pPr>
              <w:widowControl w:val="0"/>
              <w:contextualSpacing/>
              <w:jc w:val="center"/>
              <w:rPr>
                <w:sz w:val="22"/>
                <w:szCs w:val="22"/>
              </w:rPr>
            </w:pPr>
            <w:r w:rsidRPr="005F710E">
              <w:rPr>
                <w:sz w:val="22"/>
                <w:szCs w:val="22"/>
              </w:rPr>
              <w:t>Напитки</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18</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18</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13</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7</w:t>
            </w:r>
          </w:p>
        </w:tc>
        <w:tc>
          <w:tcPr>
            <w:tcW w:w="709" w:type="dxa"/>
          </w:tcPr>
          <w:p w:rsidR="000F7447" w:rsidRPr="000F7447" w:rsidRDefault="000F7447" w:rsidP="00B20F12">
            <w:pPr>
              <w:widowControl w:val="0"/>
              <w:contextualSpacing/>
              <w:jc w:val="center"/>
              <w:rPr>
                <w:sz w:val="20"/>
                <w:szCs w:val="20"/>
              </w:rPr>
            </w:pPr>
            <w:r w:rsidRPr="000F7447">
              <w:rPr>
                <w:sz w:val="20"/>
                <w:szCs w:val="20"/>
              </w:rPr>
              <w:t>12</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tcPr>
          <w:p w:rsidR="000F7447" w:rsidRPr="000F7447" w:rsidRDefault="000F7447" w:rsidP="00B20F12">
            <w:pPr>
              <w:widowControl w:val="0"/>
              <w:contextualSpacing/>
              <w:jc w:val="center"/>
              <w:rPr>
                <w:sz w:val="20"/>
                <w:szCs w:val="20"/>
              </w:rPr>
            </w:pPr>
            <w:r w:rsidRPr="000F7447">
              <w:rPr>
                <w:sz w:val="20"/>
                <w:szCs w:val="20"/>
              </w:rPr>
              <w:t>1</w:t>
            </w:r>
          </w:p>
        </w:tc>
      </w:tr>
      <w:tr w:rsidR="00D4101C" w:rsidRPr="005F710E" w:rsidTr="00D4101C">
        <w:tc>
          <w:tcPr>
            <w:tcW w:w="1560" w:type="dxa"/>
            <w:shd w:val="clear" w:color="auto" w:fill="auto"/>
          </w:tcPr>
          <w:p w:rsidR="000F7447" w:rsidRPr="005F710E" w:rsidRDefault="000F7447" w:rsidP="00B20F12">
            <w:pPr>
              <w:widowControl w:val="0"/>
              <w:contextualSpacing/>
              <w:jc w:val="center"/>
              <w:rPr>
                <w:sz w:val="22"/>
                <w:szCs w:val="22"/>
              </w:rPr>
            </w:pPr>
            <w:r w:rsidRPr="005F710E">
              <w:rPr>
                <w:sz w:val="22"/>
                <w:szCs w:val="22"/>
              </w:rPr>
              <w:t>Продукты детского питания</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4</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3</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7</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5</w:t>
            </w:r>
          </w:p>
        </w:tc>
        <w:tc>
          <w:tcPr>
            <w:tcW w:w="709" w:type="dxa"/>
          </w:tcPr>
          <w:p w:rsidR="000F7447" w:rsidRPr="000F7447" w:rsidRDefault="000F7447" w:rsidP="00B20F12">
            <w:pPr>
              <w:widowControl w:val="0"/>
              <w:contextualSpacing/>
              <w:jc w:val="center"/>
              <w:rPr>
                <w:sz w:val="20"/>
                <w:szCs w:val="20"/>
              </w:rPr>
            </w:pPr>
            <w:r w:rsidRPr="000F7447">
              <w:rPr>
                <w:sz w:val="20"/>
                <w:szCs w:val="20"/>
              </w:rPr>
              <w:t>9</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tcPr>
          <w:p w:rsidR="000F7447" w:rsidRPr="000F7447" w:rsidRDefault="000F7447" w:rsidP="00B20F12">
            <w:pPr>
              <w:widowControl w:val="0"/>
              <w:contextualSpacing/>
              <w:jc w:val="center"/>
              <w:rPr>
                <w:sz w:val="20"/>
                <w:szCs w:val="20"/>
              </w:rPr>
            </w:pPr>
            <w:r w:rsidRPr="000F7447">
              <w:rPr>
                <w:sz w:val="20"/>
                <w:szCs w:val="20"/>
              </w:rPr>
              <w:t>0</w:t>
            </w:r>
          </w:p>
        </w:tc>
      </w:tr>
      <w:tr w:rsidR="00D4101C" w:rsidRPr="005F710E" w:rsidTr="00D4101C">
        <w:tc>
          <w:tcPr>
            <w:tcW w:w="1560" w:type="dxa"/>
            <w:shd w:val="clear" w:color="auto" w:fill="auto"/>
          </w:tcPr>
          <w:p w:rsidR="000F7447" w:rsidRPr="005F710E" w:rsidRDefault="000F7447" w:rsidP="00B20F12">
            <w:pPr>
              <w:widowControl w:val="0"/>
              <w:contextualSpacing/>
              <w:jc w:val="center"/>
              <w:rPr>
                <w:sz w:val="22"/>
                <w:szCs w:val="22"/>
              </w:rPr>
            </w:pPr>
            <w:r w:rsidRPr="005F710E">
              <w:rPr>
                <w:sz w:val="22"/>
                <w:szCs w:val="22"/>
              </w:rPr>
              <w:t>Консервы</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9</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4</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2</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11</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10</w:t>
            </w:r>
          </w:p>
        </w:tc>
        <w:tc>
          <w:tcPr>
            <w:tcW w:w="709" w:type="dxa"/>
          </w:tcPr>
          <w:p w:rsidR="000F7447" w:rsidRPr="000F7447" w:rsidRDefault="000F7447" w:rsidP="00B20F12">
            <w:pPr>
              <w:widowControl w:val="0"/>
              <w:contextualSpacing/>
              <w:jc w:val="center"/>
              <w:rPr>
                <w:sz w:val="20"/>
                <w:szCs w:val="20"/>
              </w:rPr>
            </w:pPr>
            <w:r w:rsidRPr="000F7447">
              <w:rPr>
                <w:sz w:val="20"/>
                <w:szCs w:val="20"/>
              </w:rPr>
              <w:t>25</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tcPr>
          <w:p w:rsidR="000F7447" w:rsidRPr="000F7447" w:rsidRDefault="000F7447" w:rsidP="00B20F12">
            <w:pPr>
              <w:widowControl w:val="0"/>
              <w:contextualSpacing/>
              <w:jc w:val="center"/>
              <w:rPr>
                <w:sz w:val="20"/>
                <w:szCs w:val="20"/>
              </w:rPr>
            </w:pPr>
            <w:r w:rsidRPr="000F7447">
              <w:rPr>
                <w:sz w:val="20"/>
                <w:szCs w:val="20"/>
              </w:rPr>
              <w:t>0</w:t>
            </w:r>
          </w:p>
        </w:tc>
      </w:tr>
      <w:tr w:rsidR="00D4101C" w:rsidRPr="005F710E" w:rsidTr="00D4101C">
        <w:tc>
          <w:tcPr>
            <w:tcW w:w="1560" w:type="dxa"/>
            <w:shd w:val="clear" w:color="auto" w:fill="auto"/>
          </w:tcPr>
          <w:p w:rsidR="000F7447" w:rsidRPr="005F710E" w:rsidRDefault="000F7447" w:rsidP="00B20F12">
            <w:pPr>
              <w:widowControl w:val="0"/>
              <w:contextualSpacing/>
              <w:jc w:val="center"/>
              <w:rPr>
                <w:sz w:val="22"/>
                <w:szCs w:val="22"/>
              </w:rPr>
            </w:pPr>
            <w:r w:rsidRPr="005F710E">
              <w:rPr>
                <w:sz w:val="22"/>
                <w:szCs w:val="22"/>
              </w:rPr>
              <w:t xml:space="preserve">Прочие </w:t>
            </w:r>
            <w:r w:rsidRPr="005F710E">
              <w:rPr>
                <w:sz w:val="22"/>
                <w:szCs w:val="22"/>
              </w:rPr>
              <w:lastRenderedPageBreak/>
              <w:t>продукты</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lastRenderedPageBreak/>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1</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tcPr>
          <w:p w:rsidR="000F7447" w:rsidRPr="000F7447" w:rsidRDefault="000F7447" w:rsidP="00B20F12">
            <w:pPr>
              <w:widowControl w:val="0"/>
              <w:contextualSpacing/>
              <w:jc w:val="center"/>
              <w:rPr>
                <w:sz w:val="20"/>
                <w:szCs w:val="20"/>
              </w:rPr>
            </w:pPr>
            <w:r w:rsidRPr="000F7447">
              <w:rPr>
                <w:sz w:val="20"/>
                <w:szCs w:val="20"/>
              </w:rPr>
              <w:t>0</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tcPr>
          <w:p w:rsidR="000F7447" w:rsidRPr="000F7447" w:rsidRDefault="000F7447" w:rsidP="00B20F12">
            <w:pPr>
              <w:widowControl w:val="0"/>
              <w:contextualSpacing/>
              <w:jc w:val="center"/>
              <w:rPr>
                <w:sz w:val="20"/>
                <w:szCs w:val="20"/>
              </w:rPr>
            </w:pPr>
            <w:r w:rsidRPr="000F7447">
              <w:rPr>
                <w:sz w:val="20"/>
                <w:szCs w:val="20"/>
              </w:rPr>
              <w:t>0</w:t>
            </w:r>
          </w:p>
        </w:tc>
      </w:tr>
      <w:tr w:rsidR="00D4101C" w:rsidRPr="005F710E" w:rsidTr="00D4101C">
        <w:tc>
          <w:tcPr>
            <w:tcW w:w="1560" w:type="dxa"/>
            <w:shd w:val="clear" w:color="auto" w:fill="auto"/>
          </w:tcPr>
          <w:p w:rsidR="000F7447" w:rsidRPr="005F710E" w:rsidRDefault="000F7447" w:rsidP="00B20F12">
            <w:pPr>
              <w:widowControl w:val="0"/>
              <w:contextualSpacing/>
              <w:jc w:val="center"/>
              <w:rPr>
                <w:sz w:val="22"/>
                <w:szCs w:val="22"/>
              </w:rPr>
            </w:pPr>
            <w:r w:rsidRPr="005F710E">
              <w:rPr>
                <w:sz w:val="22"/>
                <w:szCs w:val="22"/>
              </w:rPr>
              <w:lastRenderedPageBreak/>
              <w:t xml:space="preserve">     Из них пищевые добавки</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tcPr>
          <w:p w:rsidR="000F7447" w:rsidRPr="000F7447" w:rsidRDefault="000F7447" w:rsidP="00B20F12">
            <w:pPr>
              <w:widowControl w:val="0"/>
              <w:contextualSpacing/>
              <w:jc w:val="center"/>
              <w:rPr>
                <w:sz w:val="20"/>
                <w:szCs w:val="20"/>
              </w:rPr>
            </w:pPr>
            <w:r w:rsidRPr="000F7447">
              <w:rPr>
                <w:sz w:val="20"/>
                <w:szCs w:val="20"/>
              </w:rPr>
              <w:t>0</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8" w:type="dxa"/>
            <w:shd w:val="clear" w:color="auto" w:fill="auto"/>
          </w:tcPr>
          <w:p w:rsidR="000F7447" w:rsidRPr="000F7447" w:rsidRDefault="000F7447" w:rsidP="00B20F12">
            <w:pPr>
              <w:widowControl w:val="0"/>
              <w:contextualSpacing/>
              <w:jc w:val="center"/>
              <w:rPr>
                <w:sz w:val="20"/>
                <w:szCs w:val="20"/>
              </w:rPr>
            </w:pPr>
            <w:r w:rsidRPr="000F7447">
              <w:rPr>
                <w:sz w:val="20"/>
                <w:szCs w:val="20"/>
              </w:rPr>
              <w:t>0</w:t>
            </w:r>
          </w:p>
        </w:tc>
        <w:tc>
          <w:tcPr>
            <w:tcW w:w="709" w:type="dxa"/>
          </w:tcPr>
          <w:p w:rsidR="000F7447" w:rsidRPr="000F7447" w:rsidRDefault="000F7447" w:rsidP="00B20F12">
            <w:pPr>
              <w:widowControl w:val="0"/>
              <w:contextualSpacing/>
              <w:jc w:val="center"/>
              <w:rPr>
                <w:sz w:val="20"/>
                <w:szCs w:val="20"/>
              </w:rPr>
            </w:pPr>
            <w:r w:rsidRPr="000F7447">
              <w:rPr>
                <w:sz w:val="20"/>
                <w:szCs w:val="20"/>
              </w:rPr>
              <w:t>0</w:t>
            </w:r>
          </w:p>
        </w:tc>
      </w:tr>
    </w:tbl>
    <w:p w:rsidR="00C83394" w:rsidRPr="005F710E" w:rsidRDefault="00C83394" w:rsidP="006979CB">
      <w:pPr>
        <w:pStyle w:val="af"/>
        <w:widowControl w:val="0"/>
        <w:ind w:firstLine="284"/>
        <w:contextualSpacing/>
        <w:jc w:val="both"/>
        <w:rPr>
          <w:rFonts w:ascii="Times New Roman" w:hAnsi="Times New Roman"/>
          <w:b/>
          <w:sz w:val="30"/>
          <w:szCs w:val="30"/>
        </w:rPr>
      </w:pPr>
    </w:p>
    <w:p w:rsidR="00A0554D" w:rsidRPr="00C66151" w:rsidRDefault="00A0554D" w:rsidP="00C66151">
      <w:pPr>
        <w:pStyle w:val="af"/>
        <w:widowControl w:val="0"/>
        <w:ind w:left="-284"/>
        <w:contextualSpacing/>
        <w:jc w:val="both"/>
        <w:rPr>
          <w:rFonts w:ascii="Times New Roman" w:hAnsi="Times New Roman"/>
          <w:sz w:val="28"/>
          <w:szCs w:val="28"/>
        </w:rPr>
      </w:pPr>
      <w:r w:rsidRPr="00C66151">
        <w:rPr>
          <w:rFonts w:ascii="Times New Roman" w:hAnsi="Times New Roman"/>
          <w:sz w:val="28"/>
          <w:szCs w:val="28"/>
        </w:rPr>
        <w:t xml:space="preserve">Таблица </w:t>
      </w:r>
      <w:r w:rsidR="000C6FEE">
        <w:rPr>
          <w:rFonts w:ascii="Times New Roman" w:hAnsi="Times New Roman"/>
          <w:sz w:val="28"/>
          <w:szCs w:val="28"/>
        </w:rPr>
        <w:t>2</w:t>
      </w:r>
      <w:r w:rsidR="00A95AD4" w:rsidRPr="00C66151">
        <w:rPr>
          <w:rFonts w:ascii="Times New Roman" w:hAnsi="Times New Roman"/>
          <w:sz w:val="28"/>
          <w:szCs w:val="28"/>
        </w:rPr>
        <w:t>0</w:t>
      </w:r>
      <w:r w:rsidRPr="00C66151">
        <w:rPr>
          <w:rFonts w:ascii="Times New Roman" w:hAnsi="Times New Roman"/>
          <w:sz w:val="28"/>
          <w:szCs w:val="28"/>
        </w:rPr>
        <w:t>. Показатели качества и безопасности пищевых продуктов в районе за период 2014</w:t>
      </w:r>
      <w:r w:rsidRPr="00C66151">
        <w:rPr>
          <w:rFonts w:ascii="Times New Roman" w:hAnsi="Times New Roman"/>
          <w:i/>
          <w:sz w:val="28"/>
          <w:szCs w:val="28"/>
        </w:rPr>
        <w:t>–</w:t>
      </w:r>
      <w:r w:rsidRPr="00C66151">
        <w:rPr>
          <w:rFonts w:ascii="Times New Roman" w:hAnsi="Times New Roman"/>
          <w:sz w:val="28"/>
          <w:szCs w:val="28"/>
        </w:rPr>
        <w:t>20</w:t>
      </w:r>
      <w:r w:rsidR="003A7C8A" w:rsidRPr="00C66151">
        <w:rPr>
          <w:rFonts w:ascii="Times New Roman" w:hAnsi="Times New Roman"/>
          <w:sz w:val="28"/>
          <w:szCs w:val="28"/>
        </w:rPr>
        <w:t>2</w:t>
      </w:r>
      <w:r w:rsidR="005F710E" w:rsidRPr="00C66151">
        <w:rPr>
          <w:rFonts w:ascii="Times New Roman" w:hAnsi="Times New Roman"/>
          <w:sz w:val="28"/>
          <w:szCs w:val="28"/>
        </w:rPr>
        <w:t>1</w:t>
      </w:r>
      <w:r w:rsidRPr="00C66151">
        <w:rPr>
          <w:rFonts w:ascii="Times New Roman" w:hAnsi="Times New Roman"/>
          <w:sz w:val="28"/>
          <w:szCs w:val="28"/>
        </w:rPr>
        <w:t xml:space="preserve"> годы</w:t>
      </w:r>
      <w:r w:rsidR="00B20F12" w:rsidRPr="00C66151">
        <w:rPr>
          <w:rFonts w:ascii="Times New Roman" w:hAnsi="Times New Roman"/>
          <w:sz w:val="28"/>
          <w:szCs w:val="28"/>
        </w:rPr>
        <w:t>.</w:t>
      </w:r>
    </w:p>
    <w:tbl>
      <w:tblPr>
        <w:tblW w:w="10409" w:type="dxa"/>
        <w:jc w:val="center"/>
        <w:tblInd w:w="190" w:type="dxa"/>
        <w:tblLayout w:type="fixed"/>
        <w:tblCellMar>
          <w:left w:w="10" w:type="dxa"/>
          <w:right w:w="10" w:type="dxa"/>
        </w:tblCellMar>
        <w:tblLook w:val="04A0" w:firstRow="1" w:lastRow="0" w:firstColumn="1" w:lastColumn="0" w:noHBand="0" w:noVBand="1"/>
      </w:tblPr>
      <w:tblGrid>
        <w:gridCol w:w="1502"/>
        <w:gridCol w:w="613"/>
        <w:gridCol w:w="567"/>
        <w:gridCol w:w="567"/>
        <w:gridCol w:w="567"/>
        <w:gridCol w:w="567"/>
        <w:gridCol w:w="567"/>
        <w:gridCol w:w="567"/>
        <w:gridCol w:w="567"/>
        <w:gridCol w:w="426"/>
        <w:gridCol w:w="567"/>
        <w:gridCol w:w="425"/>
        <w:gridCol w:w="567"/>
        <w:gridCol w:w="567"/>
        <w:gridCol w:w="603"/>
        <w:gridCol w:w="565"/>
        <w:gridCol w:w="605"/>
      </w:tblGrid>
      <w:tr w:rsidR="003C67B1" w:rsidRPr="003C67B1" w:rsidTr="003C67B1">
        <w:trPr>
          <w:trHeight w:hRule="exact" w:val="255"/>
          <w:jc w:val="center"/>
        </w:trPr>
        <w:tc>
          <w:tcPr>
            <w:tcW w:w="1502" w:type="dxa"/>
            <w:vMerge w:val="restart"/>
            <w:tcBorders>
              <w:top w:val="single" w:sz="4" w:space="0" w:color="auto"/>
              <w:left w:val="single" w:sz="4" w:space="0" w:color="auto"/>
              <w:bottom w:val="nil"/>
              <w:right w:val="nil"/>
            </w:tcBorders>
            <w:shd w:val="clear" w:color="auto" w:fill="FFFFFF"/>
          </w:tcPr>
          <w:p w:rsidR="005F710E" w:rsidRPr="003C67B1" w:rsidRDefault="005F710E" w:rsidP="00B20F12">
            <w:pPr>
              <w:pStyle w:val="af"/>
              <w:widowControl w:val="0"/>
              <w:contextualSpacing/>
              <w:jc w:val="center"/>
              <w:rPr>
                <w:rFonts w:ascii="Times New Roman" w:hAnsi="Times New Roman"/>
                <w:szCs w:val="22"/>
              </w:rPr>
            </w:pPr>
            <w:r w:rsidRPr="003C67B1">
              <w:rPr>
                <w:rStyle w:val="100"/>
                <w:rFonts w:eastAsia="Calibri"/>
                <w:color w:val="auto"/>
                <w:sz w:val="22"/>
                <w:szCs w:val="22"/>
              </w:rPr>
              <w:t>Показатели</w:t>
            </w:r>
          </w:p>
        </w:tc>
        <w:tc>
          <w:tcPr>
            <w:tcW w:w="1180" w:type="dxa"/>
            <w:gridSpan w:val="2"/>
            <w:tcBorders>
              <w:top w:val="single" w:sz="4" w:space="0" w:color="auto"/>
              <w:left w:val="single" w:sz="4" w:space="0" w:color="auto"/>
              <w:bottom w:val="nil"/>
              <w:right w:val="nil"/>
            </w:tcBorders>
            <w:shd w:val="clear" w:color="auto" w:fill="FFFFFF"/>
          </w:tcPr>
          <w:p w:rsidR="005F710E" w:rsidRPr="00717DA1" w:rsidRDefault="005F710E" w:rsidP="00B20F12">
            <w:pPr>
              <w:pStyle w:val="af"/>
              <w:widowControl w:val="0"/>
              <w:contextualSpacing/>
              <w:jc w:val="center"/>
              <w:rPr>
                <w:rFonts w:ascii="Times New Roman" w:hAnsi="Times New Roman"/>
                <w:sz w:val="24"/>
                <w:szCs w:val="24"/>
              </w:rPr>
            </w:pPr>
            <w:r w:rsidRPr="00717DA1">
              <w:rPr>
                <w:rStyle w:val="100"/>
                <w:rFonts w:eastAsia="Calibri"/>
                <w:color w:val="auto"/>
                <w:sz w:val="24"/>
                <w:szCs w:val="24"/>
              </w:rPr>
              <w:t>2014 г.</w:t>
            </w:r>
          </w:p>
        </w:tc>
        <w:tc>
          <w:tcPr>
            <w:tcW w:w="1134" w:type="dxa"/>
            <w:gridSpan w:val="2"/>
            <w:tcBorders>
              <w:top w:val="single" w:sz="4" w:space="0" w:color="auto"/>
              <w:left w:val="single" w:sz="4" w:space="0" w:color="auto"/>
              <w:bottom w:val="nil"/>
              <w:right w:val="nil"/>
            </w:tcBorders>
            <w:shd w:val="clear" w:color="auto" w:fill="FFFFFF"/>
          </w:tcPr>
          <w:p w:rsidR="005F710E" w:rsidRPr="00717DA1" w:rsidRDefault="005F710E" w:rsidP="00B20F12">
            <w:pPr>
              <w:pStyle w:val="af"/>
              <w:widowControl w:val="0"/>
              <w:contextualSpacing/>
              <w:jc w:val="center"/>
              <w:rPr>
                <w:rFonts w:ascii="Times New Roman" w:hAnsi="Times New Roman"/>
                <w:sz w:val="24"/>
                <w:szCs w:val="24"/>
              </w:rPr>
            </w:pPr>
            <w:r w:rsidRPr="00717DA1">
              <w:rPr>
                <w:rStyle w:val="100"/>
                <w:rFonts w:eastAsia="Calibri"/>
                <w:color w:val="auto"/>
                <w:sz w:val="24"/>
                <w:szCs w:val="24"/>
              </w:rPr>
              <w:t>2015 г.</w:t>
            </w:r>
          </w:p>
        </w:tc>
        <w:tc>
          <w:tcPr>
            <w:tcW w:w="1134" w:type="dxa"/>
            <w:gridSpan w:val="2"/>
            <w:tcBorders>
              <w:top w:val="single" w:sz="4" w:space="0" w:color="auto"/>
              <w:left w:val="single" w:sz="4" w:space="0" w:color="auto"/>
              <w:bottom w:val="nil"/>
              <w:right w:val="nil"/>
            </w:tcBorders>
            <w:shd w:val="clear" w:color="auto" w:fill="FFFFFF"/>
          </w:tcPr>
          <w:p w:rsidR="005F710E" w:rsidRPr="00717DA1" w:rsidRDefault="005F710E" w:rsidP="00B20F12">
            <w:pPr>
              <w:pStyle w:val="af"/>
              <w:widowControl w:val="0"/>
              <w:contextualSpacing/>
              <w:jc w:val="center"/>
              <w:rPr>
                <w:rFonts w:ascii="Times New Roman" w:hAnsi="Times New Roman"/>
                <w:sz w:val="24"/>
                <w:szCs w:val="24"/>
              </w:rPr>
            </w:pPr>
            <w:r w:rsidRPr="00717DA1">
              <w:rPr>
                <w:rStyle w:val="100"/>
                <w:rFonts w:eastAsia="Calibri"/>
                <w:color w:val="auto"/>
                <w:sz w:val="24"/>
                <w:szCs w:val="24"/>
              </w:rPr>
              <w:t>2016 г.</w:t>
            </w:r>
          </w:p>
        </w:tc>
        <w:tc>
          <w:tcPr>
            <w:tcW w:w="1134" w:type="dxa"/>
            <w:gridSpan w:val="2"/>
            <w:tcBorders>
              <w:top w:val="single" w:sz="4" w:space="0" w:color="auto"/>
              <w:left w:val="single" w:sz="4" w:space="0" w:color="auto"/>
              <w:bottom w:val="nil"/>
              <w:right w:val="nil"/>
            </w:tcBorders>
            <w:shd w:val="clear" w:color="auto" w:fill="FFFFFF"/>
          </w:tcPr>
          <w:p w:rsidR="005F710E" w:rsidRPr="00717DA1" w:rsidRDefault="005F710E" w:rsidP="00B20F12">
            <w:pPr>
              <w:pStyle w:val="af"/>
              <w:widowControl w:val="0"/>
              <w:contextualSpacing/>
              <w:jc w:val="center"/>
              <w:rPr>
                <w:rFonts w:ascii="Times New Roman" w:hAnsi="Times New Roman"/>
                <w:sz w:val="24"/>
                <w:szCs w:val="24"/>
              </w:rPr>
            </w:pPr>
            <w:r w:rsidRPr="00717DA1">
              <w:rPr>
                <w:rStyle w:val="100"/>
                <w:rFonts w:eastAsia="Calibri"/>
                <w:color w:val="auto"/>
                <w:sz w:val="24"/>
                <w:szCs w:val="24"/>
              </w:rPr>
              <w:t>2017 г.</w:t>
            </w:r>
          </w:p>
        </w:tc>
        <w:tc>
          <w:tcPr>
            <w:tcW w:w="993" w:type="dxa"/>
            <w:gridSpan w:val="2"/>
            <w:tcBorders>
              <w:top w:val="single" w:sz="4" w:space="0" w:color="auto"/>
              <w:left w:val="single" w:sz="4" w:space="0" w:color="auto"/>
              <w:bottom w:val="nil"/>
              <w:right w:val="single" w:sz="4" w:space="0" w:color="auto"/>
            </w:tcBorders>
            <w:shd w:val="clear" w:color="auto" w:fill="FFFFFF"/>
          </w:tcPr>
          <w:p w:rsidR="005F710E" w:rsidRPr="00717DA1" w:rsidRDefault="005F710E" w:rsidP="00B20F12">
            <w:pPr>
              <w:pStyle w:val="af"/>
              <w:widowControl w:val="0"/>
              <w:contextualSpacing/>
              <w:jc w:val="center"/>
              <w:rPr>
                <w:rFonts w:ascii="Times New Roman" w:hAnsi="Times New Roman"/>
                <w:sz w:val="24"/>
                <w:szCs w:val="24"/>
              </w:rPr>
            </w:pPr>
            <w:r w:rsidRPr="00717DA1">
              <w:rPr>
                <w:rStyle w:val="100"/>
                <w:rFonts w:eastAsia="Calibri"/>
                <w:color w:val="auto"/>
                <w:sz w:val="24"/>
                <w:szCs w:val="24"/>
              </w:rPr>
              <w:t>2018 г.</w:t>
            </w:r>
          </w:p>
        </w:tc>
        <w:tc>
          <w:tcPr>
            <w:tcW w:w="992" w:type="dxa"/>
            <w:gridSpan w:val="2"/>
            <w:tcBorders>
              <w:top w:val="single" w:sz="4" w:space="0" w:color="auto"/>
              <w:left w:val="single" w:sz="4" w:space="0" w:color="auto"/>
              <w:bottom w:val="nil"/>
              <w:right w:val="single" w:sz="4" w:space="0" w:color="auto"/>
            </w:tcBorders>
            <w:shd w:val="clear" w:color="auto" w:fill="FFFFFF"/>
          </w:tcPr>
          <w:p w:rsidR="005F710E" w:rsidRPr="00717DA1" w:rsidRDefault="005F710E" w:rsidP="00B20F12">
            <w:pPr>
              <w:pStyle w:val="af"/>
              <w:widowControl w:val="0"/>
              <w:contextualSpacing/>
              <w:jc w:val="center"/>
              <w:rPr>
                <w:rStyle w:val="100"/>
                <w:rFonts w:eastAsia="Calibri"/>
                <w:color w:val="auto"/>
                <w:sz w:val="24"/>
                <w:szCs w:val="24"/>
              </w:rPr>
            </w:pPr>
            <w:r w:rsidRPr="00717DA1">
              <w:rPr>
                <w:rStyle w:val="100"/>
                <w:rFonts w:eastAsia="Calibri"/>
                <w:color w:val="auto"/>
                <w:sz w:val="24"/>
                <w:szCs w:val="24"/>
              </w:rPr>
              <w:t>2019г.</w:t>
            </w:r>
          </w:p>
        </w:tc>
        <w:tc>
          <w:tcPr>
            <w:tcW w:w="1170" w:type="dxa"/>
            <w:gridSpan w:val="2"/>
            <w:tcBorders>
              <w:top w:val="single" w:sz="4" w:space="0" w:color="auto"/>
              <w:left w:val="single" w:sz="4" w:space="0" w:color="auto"/>
              <w:bottom w:val="nil"/>
              <w:right w:val="single" w:sz="4" w:space="0" w:color="auto"/>
            </w:tcBorders>
            <w:shd w:val="clear" w:color="auto" w:fill="FFFFFF"/>
          </w:tcPr>
          <w:p w:rsidR="005F710E" w:rsidRPr="00717DA1" w:rsidRDefault="005F710E" w:rsidP="00B20F12">
            <w:pPr>
              <w:pStyle w:val="af"/>
              <w:widowControl w:val="0"/>
              <w:contextualSpacing/>
              <w:jc w:val="center"/>
              <w:rPr>
                <w:rStyle w:val="100"/>
                <w:rFonts w:eastAsia="Calibri"/>
                <w:color w:val="auto"/>
                <w:sz w:val="24"/>
                <w:szCs w:val="24"/>
              </w:rPr>
            </w:pPr>
            <w:r w:rsidRPr="00717DA1">
              <w:rPr>
                <w:rStyle w:val="100"/>
                <w:rFonts w:eastAsia="Calibri"/>
                <w:color w:val="auto"/>
                <w:sz w:val="24"/>
                <w:szCs w:val="24"/>
              </w:rPr>
              <w:t>2020г</w:t>
            </w:r>
          </w:p>
        </w:tc>
        <w:tc>
          <w:tcPr>
            <w:tcW w:w="1170" w:type="dxa"/>
            <w:gridSpan w:val="2"/>
            <w:tcBorders>
              <w:top w:val="single" w:sz="4" w:space="0" w:color="auto"/>
              <w:left w:val="single" w:sz="4" w:space="0" w:color="auto"/>
              <w:bottom w:val="nil"/>
              <w:right w:val="single" w:sz="4" w:space="0" w:color="auto"/>
            </w:tcBorders>
            <w:shd w:val="clear" w:color="auto" w:fill="FFFFFF"/>
          </w:tcPr>
          <w:p w:rsidR="005F710E" w:rsidRPr="00717DA1" w:rsidRDefault="005F710E" w:rsidP="00B20F12">
            <w:pPr>
              <w:pStyle w:val="af"/>
              <w:widowControl w:val="0"/>
              <w:contextualSpacing/>
              <w:jc w:val="center"/>
              <w:rPr>
                <w:rStyle w:val="100"/>
                <w:rFonts w:eastAsia="Calibri"/>
                <w:color w:val="auto"/>
                <w:sz w:val="24"/>
                <w:szCs w:val="24"/>
              </w:rPr>
            </w:pPr>
            <w:r w:rsidRPr="00717DA1">
              <w:rPr>
                <w:rStyle w:val="100"/>
                <w:rFonts w:eastAsia="Calibri"/>
                <w:color w:val="auto"/>
                <w:sz w:val="24"/>
                <w:szCs w:val="24"/>
              </w:rPr>
              <w:t>2021</w:t>
            </w:r>
          </w:p>
        </w:tc>
      </w:tr>
      <w:tr w:rsidR="003C67B1" w:rsidRPr="003C67B1" w:rsidTr="003C67B1">
        <w:trPr>
          <w:cantSplit/>
          <w:trHeight w:hRule="exact" w:val="925"/>
          <w:jc w:val="center"/>
        </w:trPr>
        <w:tc>
          <w:tcPr>
            <w:tcW w:w="1502" w:type="dxa"/>
            <w:vMerge/>
            <w:tcBorders>
              <w:top w:val="single" w:sz="4" w:space="0" w:color="auto"/>
              <w:left w:val="single" w:sz="4" w:space="0" w:color="auto"/>
              <w:bottom w:val="nil"/>
              <w:right w:val="nil"/>
            </w:tcBorders>
            <w:vAlign w:val="center"/>
          </w:tcPr>
          <w:p w:rsidR="005F710E" w:rsidRPr="003C67B1" w:rsidRDefault="005F710E" w:rsidP="00B20F12">
            <w:pPr>
              <w:widowControl w:val="0"/>
              <w:contextualSpacing/>
              <w:jc w:val="center"/>
              <w:rPr>
                <w:sz w:val="22"/>
                <w:szCs w:val="22"/>
              </w:rPr>
            </w:pPr>
          </w:p>
        </w:tc>
        <w:tc>
          <w:tcPr>
            <w:tcW w:w="613" w:type="dxa"/>
            <w:tcBorders>
              <w:top w:val="single" w:sz="4" w:space="0" w:color="auto"/>
              <w:left w:val="single" w:sz="4" w:space="0" w:color="auto"/>
              <w:bottom w:val="nil"/>
              <w:right w:val="nil"/>
            </w:tcBorders>
            <w:shd w:val="clear" w:color="auto" w:fill="FFFFFF"/>
            <w:textDirection w:val="btLr"/>
          </w:tcPr>
          <w:p w:rsidR="005F710E" w:rsidRPr="003C67B1" w:rsidRDefault="005F710E" w:rsidP="00B20F12">
            <w:pPr>
              <w:pStyle w:val="af"/>
              <w:widowControl w:val="0"/>
              <w:contextualSpacing/>
              <w:jc w:val="center"/>
              <w:rPr>
                <w:rFonts w:ascii="Times New Roman" w:hAnsi="Times New Roman"/>
                <w:sz w:val="24"/>
                <w:szCs w:val="24"/>
              </w:rPr>
            </w:pPr>
            <w:r w:rsidRPr="003C67B1">
              <w:rPr>
                <w:rStyle w:val="100"/>
                <w:rFonts w:eastAsia="Arial Unicode MS"/>
                <w:color w:val="auto"/>
                <w:sz w:val="24"/>
                <w:szCs w:val="24"/>
              </w:rPr>
              <w:t>Всего</w:t>
            </w:r>
          </w:p>
        </w:tc>
        <w:tc>
          <w:tcPr>
            <w:tcW w:w="567" w:type="dxa"/>
            <w:tcBorders>
              <w:top w:val="single" w:sz="4" w:space="0" w:color="auto"/>
              <w:left w:val="single" w:sz="4" w:space="0" w:color="auto"/>
              <w:bottom w:val="nil"/>
              <w:right w:val="nil"/>
            </w:tcBorders>
            <w:shd w:val="clear" w:color="auto" w:fill="FFFFFF"/>
            <w:textDirection w:val="btLr"/>
          </w:tcPr>
          <w:p w:rsidR="005F710E" w:rsidRPr="00717DA1" w:rsidRDefault="005F710E" w:rsidP="00B20F12">
            <w:pPr>
              <w:pStyle w:val="af"/>
              <w:widowControl w:val="0"/>
              <w:contextualSpacing/>
              <w:jc w:val="center"/>
              <w:rPr>
                <w:rFonts w:ascii="Times New Roman" w:hAnsi="Times New Roman"/>
                <w:sz w:val="24"/>
                <w:szCs w:val="24"/>
              </w:rPr>
            </w:pPr>
            <w:r w:rsidRPr="00717DA1">
              <w:rPr>
                <w:rStyle w:val="100"/>
                <w:rFonts w:eastAsia="Arial Unicode MS"/>
                <w:color w:val="auto"/>
                <w:sz w:val="24"/>
                <w:szCs w:val="24"/>
              </w:rPr>
              <w:t>%  н/с</w:t>
            </w:r>
          </w:p>
        </w:tc>
        <w:tc>
          <w:tcPr>
            <w:tcW w:w="567" w:type="dxa"/>
            <w:tcBorders>
              <w:top w:val="single" w:sz="4" w:space="0" w:color="auto"/>
              <w:left w:val="single" w:sz="4" w:space="0" w:color="auto"/>
              <w:bottom w:val="nil"/>
              <w:right w:val="nil"/>
            </w:tcBorders>
            <w:shd w:val="clear" w:color="auto" w:fill="FFFFFF"/>
            <w:textDirection w:val="btLr"/>
          </w:tcPr>
          <w:p w:rsidR="005F710E" w:rsidRPr="00717DA1" w:rsidRDefault="005F710E" w:rsidP="00B20F12">
            <w:pPr>
              <w:pStyle w:val="af"/>
              <w:widowControl w:val="0"/>
              <w:contextualSpacing/>
              <w:jc w:val="center"/>
              <w:rPr>
                <w:rFonts w:ascii="Times New Roman" w:hAnsi="Times New Roman"/>
                <w:sz w:val="24"/>
                <w:szCs w:val="24"/>
              </w:rPr>
            </w:pPr>
            <w:r w:rsidRPr="00717DA1">
              <w:rPr>
                <w:rStyle w:val="100"/>
                <w:rFonts w:eastAsia="Arial Unicode MS"/>
                <w:color w:val="auto"/>
                <w:sz w:val="24"/>
                <w:szCs w:val="24"/>
              </w:rPr>
              <w:t>Всего</w:t>
            </w:r>
          </w:p>
        </w:tc>
        <w:tc>
          <w:tcPr>
            <w:tcW w:w="567" w:type="dxa"/>
            <w:tcBorders>
              <w:top w:val="single" w:sz="4" w:space="0" w:color="auto"/>
              <w:left w:val="single" w:sz="4" w:space="0" w:color="auto"/>
              <w:bottom w:val="nil"/>
              <w:right w:val="nil"/>
            </w:tcBorders>
            <w:shd w:val="clear" w:color="auto" w:fill="FFFFFF"/>
            <w:textDirection w:val="btLr"/>
          </w:tcPr>
          <w:p w:rsidR="005F710E" w:rsidRPr="00717DA1" w:rsidRDefault="005F710E" w:rsidP="00B20F12">
            <w:pPr>
              <w:pStyle w:val="af"/>
              <w:widowControl w:val="0"/>
              <w:contextualSpacing/>
              <w:jc w:val="center"/>
              <w:rPr>
                <w:rFonts w:ascii="Times New Roman" w:hAnsi="Times New Roman"/>
                <w:sz w:val="24"/>
                <w:szCs w:val="24"/>
              </w:rPr>
            </w:pPr>
            <w:r w:rsidRPr="00717DA1">
              <w:rPr>
                <w:rStyle w:val="100"/>
                <w:rFonts w:eastAsia="Arial Unicode MS"/>
                <w:color w:val="auto"/>
                <w:sz w:val="24"/>
                <w:szCs w:val="24"/>
              </w:rPr>
              <w:t>%  н/с</w:t>
            </w:r>
          </w:p>
        </w:tc>
        <w:tc>
          <w:tcPr>
            <w:tcW w:w="567" w:type="dxa"/>
            <w:tcBorders>
              <w:top w:val="single" w:sz="4" w:space="0" w:color="auto"/>
              <w:left w:val="single" w:sz="4" w:space="0" w:color="auto"/>
              <w:bottom w:val="nil"/>
              <w:right w:val="nil"/>
            </w:tcBorders>
            <w:shd w:val="clear" w:color="auto" w:fill="FFFFFF"/>
            <w:textDirection w:val="btLr"/>
          </w:tcPr>
          <w:p w:rsidR="005F710E" w:rsidRPr="00717DA1" w:rsidRDefault="005F710E" w:rsidP="00B20F12">
            <w:pPr>
              <w:pStyle w:val="af"/>
              <w:widowControl w:val="0"/>
              <w:contextualSpacing/>
              <w:jc w:val="center"/>
              <w:rPr>
                <w:rFonts w:ascii="Times New Roman" w:hAnsi="Times New Roman"/>
                <w:sz w:val="24"/>
                <w:szCs w:val="24"/>
              </w:rPr>
            </w:pPr>
            <w:r w:rsidRPr="00717DA1">
              <w:rPr>
                <w:rStyle w:val="100"/>
                <w:rFonts w:eastAsia="Arial Unicode MS"/>
                <w:color w:val="auto"/>
                <w:sz w:val="24"/>
                <w:szCs w:val="24"/>
              </w:rPr>
              <w:t>Всего</w:t>
            </w:r>
          </w:p>
        </w:tc>
        <w:tc>
          <w:tcPr>
            <w:tcW w:w="567" w:type="dxa"/>
            <w:tcBorders>
              <w:top w:val="single" w:sz="4" w:space="0" w:color="auto"/>
              <w:left w:val="single" w:sz="4" w:space="0" w:color="auto"/>
              <w:bottom w:val="nil"/>
              <w:right w:val="nil"/>
            </w:tcBorders>
            <w:shd w:val="clear" w:color="auto" w:fill="FFFFFF"/>
            <w:textDirection w:val="btLr"/>
          </w:tcPr>
          <w:p w:rsidR="005F710E" w:rsidRPr="00717DA1" w:rsidRDefault="005F710E" w:rsidP="00B20F12">
            <w:pPr>
              <w:pStyle w:val="af"/>
              <w:widowControl w:val="0"/>
              <w:contextualSpacing/>
              <w:jc w:val="center"/>
              <w:rPr>
                <w:rFonts w:ascii="Times New Roman" w:hAnsi="Times New Roman"/>
                <w:sz w:val="24"/>
                <w:szCs w:val="24"/>
              </w:rPr>
            </w:pPr>
            <w:r w:rsidRPr="00717DA1">
              <w:rPr>
                <w:rStyle w:val="100"/>
                <w:rFonts w:eastAsia="Arial Unicode MS"/>
                <w:color w:val="auto"/>
                <w:sz w:val="24"/>
                <w:szCs w:val="24"/>
              </w:rPr>
              <w:t>%  н/с</w:t>
            </w:r>
          </w:p>
        </w:tc>
        <w:tc>
          <w:tcPr>
            <w:tcW w:w="567" w:type="dxa"/>
            <w:tcBorders>
              <w:top w:val="single" w:sz="4" w:space="0" w:color="auto"/>
              <w:left w:val="single" w:sz="4" w:space="0" w:color="auto"/>
              <w:bottom w:val="nil"/>
              <w:right w:val="nil"/>
            </w:tcBorders>
            <w:shd w:val="clear" w:color="auto" w:fill="FFFFFF"/>
            <w:textDirection w:val="btLr"/>
          </w:tcPr>
          <w:p w:rsidR="005F710E" w:rsidRPr="00717DA1" w:rsidRDefault="005F710E" w:rsidP="00B20F12">
            <w:pPr>
              <w:pStyle w:val="af"/>
              <w:widowControl w:val="0"/>
              <w:contextualSpacing/>
              <w:jc w:val="center"/>
              <w:rPr>
                <w:rFonts w:ascii="Times New Roman" w:hAnsi="Times New Roman"/>
                <w:sz w:val="24"/>
                <w:szCs w:val="24"/>
              </w:rPr>
            </w:pPr>
            <w:r w:rsidRPr="00717DA1">
              <w:rPr>
                <w:rStyle w:val="100"/>
                <w:rFonts w:eastAsia="Arial Unicode MS"/>
                <w:color w:val="auto"/>
                <w:sz w:val="24"/>
                <w:szCs w:val="24"/>
              </w:rPr>
              <w:t>Всего</w:t>
            </w:r>
          </w:p>
        </w:tc>
        <w:tc>
          <w:tcPr>
            <w:tcW w:w="567" w:type="dxa"/>
            <w:tcBorders>
              <w:top w:val="single" w:sz="4" w:space="0" w:color="auto"/>
              <w:left w:val="single" w:sz="4" w:space="0" w:color="auto"/>
              <w:bottom w:val="nil"/>
              <w:right w:val="nil"/>
            </w:tcBorders>
            <w:shd w:val="clear" w:color="auto" w:fill="FFFFFF"/>
            <w:textDirection w:val="btLr"/>
          </w:tcPr>
          <w:p w:rsidR="005F710E" w:rsidRPr="00717DA1" w:rsidRDefault="005F710E" w:rsidP="00B20F12">
            <w:pPr>
              <w:pStyle w:val="af"/>
              <w:widowControl w:val="0"/>
              <w:contextualSpacing/>
              <w:jc w:val="center"/>
              <w:rPr>
                <w:rFonts w:ascii="Times New Roman" w:hAnsi="Times New Roman"/>
                <w:sz w:val="24"/>
                <w:szCs w:val="24"/>
              </w:rPr>
            </w:pPr>
            <w:r w:rsidRPr="00717DA1">
              <w:rPr>
                <w:rStyle w:val="100"/>
                <w:rFonts w:eastAsia="Arial Unicode MS"/>
                <w:color w:val="auto"/>
                <w:sz w:val="24"/>
                <w:szCs w:val="24"/>
              </w:rPr>
              <w:t>%  н/с</w:t>
            </w:r>
          </w:p>
        </w:tc>
        <w:tc>
          <w:tcPr>
            <w:tcW w:w="426" w:type="dxa"/>
            <w:tcBorders>
              <w:top w:val="single" w:sz="4" w:space="0" w:color="auto"/>
              <w:left w:val="single" w:sz="4" w:space="0" w:color="auto"/>
              <w:bottom w:val="nil"/>
              <w:right w:val="nil"/>
            </w:tcBorders>
            <w:shd w:val="clear" w:color="auto" w:fill="FFFFFF"/>
            <w:textDirection w:val="btLr"/>
          </w:tcPr>
          <w:p w:rsidR="005F710E" w:rsidRPr="00717DA1" w:rsidRDefault="005F710E" w:rsidP="00B20F12">
            <w:pPr>
              <w:pStyle w:val="af"/>
              <w:widowControl w:val="0"/>
              <w:contextualSpacing/>
              <w:jc w:val="center"/>
              <w:rPr>
                <w:rFonts w:ascii="Times New Roman" w:hAnsi="Times New Roman"/>
                <w:sz w:val="24"/>
                <w:szCs w:val="24"/>
              </w:rPr>
            </w:pPr>
            <w:r w:rsidRPr="00717DA1">
              <w:rPr>
                <w:rStyle w:val="100"/>
                <w:rFonts w:eastAsia="Arial Unicode MS"/>
                <w:color w:val="auto"/>
                <w:sz w:val="24"/>
                <w:szCs w:val="24"/>
              </w:rPr>
              <w:t>Всего</w:t>
            </w:r>
          </w:p>
        </w:tc>
        <w:tc>
          <w:tcPr>
            <w:tcW w:w="567" w:type="dxa"/>
            <w:tcBorders>
              <w:top w:val="single" w:sz="4" w:space="0" w:color="auto"/>
              <w:left w:val="single" w:sz="4" w:space="0" w:color="auto"/>
              <w:bottom w:val="nil"/>
              <w:right w:val="single" w:sz="4" w:space="0" w:color="auto"/>
            </w:tcBorders>
            <w:shd w:val="clear" w:color="auto" w:fill="FFFFFF"/>
            <w:textDirection w:val="btLr"/>
          </w:tcPr>
          <w:p w:rsidR="005F710E" w:rsidRPr="00717DA1" w:rsidRDefault="005F710E" w:rsidP="00B20F12">
            <w:pPr>
              <w:pStyle w:val="af"/>
              <w:widowControl w:val="0"/>
              <w:contextualSpacing/>
              <w:jc w:val="center"/>
              <w:rPr>
                <w:rFonts w:ascii="Times New Roman" w:hAnsi="Times New Roman"/>
                <w:sz w:val="24"/>
                <w:szCs w:val="24"/>
              </w:rPr>
            </w:pPr>
            <w:r w:rsidRPr="00717DA1">
              <w:rPr>
                <w:rStyle w:val="100"/>
                <w:rFonts w:eastAsia="Arial Unicode MS"/>
                <w:color w:val="auto"/>
                <w:sz w:val="24"/>
                <w:szCs w:val="24"/>
              </w:rPr>
              <w:t>%  н/с</w:t>
            </w:r>
          </w:p>
        </w:tc>
        <w:tc>
          <w:tcPr>
            <w:tcW w:w="425" w:type="dxa"/>
            <w:tcBorders>
              <w:top w:val="single" w:sz="4" w:space="0" w:color="auto"/>
              <w:left w:val="single" w:sz="4" w:space="0" w:color="auto"/>
              <w:bottom w:val="nil"/>
              <w:right w:val="single" w:sz="4" w:space="0" w:color="auto"/>
            </w:tcBorders>
            <w:shd w:val="clear" w:color="auto" w:fill="FFFFFF"/>
            <w:textDirection w:val="btLr"/>
          </w:tcPr>
          <w:p w:rsidR="005F710E" w:rsidRPr="00717DA1" w:rsidRDefault="005F710E" w:rsidP="00B20F12">
            <w:pPr>
              <w:pStyle w:val="af"/>
              <w:widowControl w:val="0"/>
              <w:contextualSpacing/>
              <w:jc w:val="center"/>
              <w:rPr>
                <w:rFonts w:ascii="Times New Roman" w:hAnsi="Times New Roman"/>
                <w:sz w:val="24"/>
                <w:szCs w:val="24"/>
              </w:rPr>
            </w:pPr>
            <w:r w:rsidRPr="00717DA1">
              <w:rPr>
                <w:rStyle w:val="100"/>
                <w:rFonts w:eastAsia="Arial Unicode MS"/>
                <w:color w:val="auto"/>
                <w:sz w:val="24"/>
                <w:szCs w:val="24"/>
              </w:rPr>
              <w:t>Всего</w:t>
            </w:r>
          </w:p>
        </w:tc>
        <w:tc>
          <w:tcPr>
            <w:tcW w:w="567" w:type="dxa"/>
            <w:tcBorders>
              <w:top w:val="single" w:sz="4" w:space="0" w:color="auto"/>
              <w:left w:val="single" w:sz="4" w:space="0" w:color="auto"/>
              <w:bottom w:val="nil"/>
              <w:right w:val="single" w:sz="4" w:space="0" w:color="auto"/>
            </w:tcBorders>
            <w:shd w:val="clear" w:color="auto" w:fill="FFFFFF"/>
            <w:textDirection w:val="btLr"/>
          </w:tcPr>
          <w:p w:rsidR="005F710E" w:rsidRPr="00717DA1" w:rsidRDefault="005F710E" w:rsidP="00B20F12">
            <w:pPr>
              <w:pStyle w:val="af"/>
              <w:widowControl w:val="0"/>
              <w:contextualSpacing/>
              <w:jc w:val="center"/>
              <w:rPr>
                <w:rFonts w:ascii="Times New Roman" w:hAnsi="Times New Roman"/>
                <w:sz w:val="24"/>
                <w:szCs w:val="24"/>
              </w:rPr>
            </w:pPr>
            <w:r w:rsidRPr="00717DA1">
              <w:rPr>
                <w:rStyle w:val="100"/>
                <w:rFonts w:eastAsia="Arial Unicode MS"/>
                <w:color w:val="auto"/>
                <w:sz w:val="24"/>
                <w:szCs w:val="24"/>
              </w:rPr>
              <w:t>%  н/с</w:t>
            </w:r>
          </w:p>
        </w:tc>
        <w:tc>
          <w:tcPr>
            <w:tcW w:w="567" w:type="dxa"/>
            <w:tcBorders>
              <w:top w:val="single" w:sz="4" w:space="0" w:color="auto"/>
              <w:left w:val="single" w:sz="4" w:space="0" w:color="auto"/>
              <w:bottom w:val="nil"/>
              <w:right w:val="single" w:sz="4" w:space="0" w:color="auto"/>
            </w:tcBorders>
            <w:shd w:val="clear" w:color="auto" w:fill="FFFFFF"/>
            <w:textDirection w:val="btLr"/>
          </w:tcPr>
          <w:p w:rsidR="005F710E" w:rsidRPr="00717DA1" w:rsidRDefault="005F710E" w:rsidP="00B20F12">
            <w:pPr>
              <w:pStyle w:val="af"/>
              <w:widowControl w:val="0"/>
              <w:contextualSpacing/>
              <w:jc w:val="center"/>
              <w:rPr>
                <w:rFonts w:ascii="Times New Roman" w:hAnsi="Times New Roman"/>
                <w:sz w:val="24"/>
                <w:szCs w:val="24"/>
              </w:rPr>
            </w:pPr>
            <w:r w:rsidRPr="00717DA1">
              <w:rPr>
                <w:rStyle w:val="100"/>
                <w:rFonts w:eastAsia="Arial Unicode MS"/>
                <w:color w:val="auto"/>
                <w:sz w:val="24"/>
                <w:szCs w:val="24"/>
              </w:rPr>
              <w:t>Всего</w:t>
            </w:r>
          </w:p>
        </w:tc>
        <w:tc>
          <w:tcPr>
            <w:tcW w:w="603" w:type="dxa"/>
            <w:tcBorders>
              <w:top w:val="single" w:sz="4" w:space="0" w:color="auto"/>
              <w:left w:val="single" w:sz="4" w:space="0" w:color="auto"/>
              <w:bottom w:val="nil"/>
              <w:right w:val="single" w:sz="4" w:space="0" w:color="auto"/>
            </w:tcBorders>
            <w:shd w:val="clear" w:color="auto" w:fill="FFFFFF"/>
            <w:textDirection w:val="btLr"/>
          </w:tcPr>
          <w:p w:rsidR="005F710E" w:rsidRPr="00717DA1" w:rsidRDefault="005F710E" w:rsidP="00B20F12">
            <w:pPr>
              <w:pStyle w:val="af"/>
              <w:widowControl w:val="0"/>
              <w:contextualSpacing/>
              <w:jc w:val="center"/>
              <w:rPr>
                <w:rFonts w:ascii="Times New Roman" w:hAnsi="Times New Roman"/>
                <w:sz w:val="24"/>
                <w:szCs w:val="24"/>
              </w:rPr>
            </w:pPr>
            <w:r w:rsidRPr="00717DA1">
              <w:rPr>
                <w:rStyle w:val="100"/>
                <w:rFonts w:eastAsia="Arial Unicode MS"/>
                <w:color w:val="auto"/>
                <w:sz w:val="24"/>
                <w:szCs w:val="24"/>
              </w:rPr>
              <w:t>%  н/с</w:t>
            </w:r>
          </w:p>
        </w:tc>
        <w:tc>
          <w:tcPr>
            <w:tcW w:w="565" w:type="dxa"/>
            <w:tcBorders>
              <w:top w:val="single" w:sz="4" w:space="0" w:color="auto"/>
              <w:left w:val="single" w:sz="4" w:space="0" w:color="auto"/>
              <w:bottom w:val="nil"/>
              <w:right w:val="single" w:sz="4" w:space="0" w:color="auto"/>
            </w:tcBorders>
            <w:shd w:val="clear" w:color="auto" w:fill="FFFFFF"/>
            <w:textDirection w:val="btLr"/>
          </w:tcPr>
          <w:p w:rsidR="005F710E" w:rsidRPr="00717DA1" w:rsidRDefault="005F710E" w:rsidP="0097598A">
            <w:pPr>
              <w:pStyle w:val="af"/>
              <w:widowControl w:val="0"/>
              <w:contextualSpacing/>
              <w:jc w:val="center"/>
              <w:rPr>
                <w:rFonts w:ascii="Times New Roman" w:hAnsi="Times New Roman"/>
                <w:sz w:val="24"/>
                <w:szCs w:val="24"/>
              </w:rPr>
            </w:pPr>
            <w:r w:rsidRPr="00717DA1">
              <w:rPr>
                <w:rStyle w:val="100"/>
                <w:rFonts w:eastAsia="Arial Unicode MS"/>
                <w:color w:val="auto"/>
                <w:sz w:val="24"/>
                <w:szCs w:val="24"/>
              </w:rPr>
              <w:t>Всего</w:t>
            </w:r>
          </w:p>
        </w:tc>
        <w:tc>
          <w:tcPr>
            <w:tcW w:w="605" w:type="dxa"/>
            <w:tcBorders>
              <w:top w:val="single" w:sz="4" w:space="0" w:color="auto"/>
              <w:left w:val="single" w:sz="4" w:space="0" w:color="auto"/>
              <w:bottom w:val="nil"/>
              <w:right w:val="single" w:sz="4" w:space="0" w:color="auto"/>
            </w:tcBorders>
            <w:shd w:val="clear" w:color="auto" w:fill="FFFFFF"/>
            <w:textDirection w:val="btLr"/>
          </w:tcPr>
          <w:p w:rsidR="005F710E" w:rsidRPr="00717DA1" w:rsidRDefault="005F710E" w:rsidP="0097598A">
            <w:pPr>
              <w:pStyle w:val="af"/>
              <w:widowControl w:val="0"/>
              <w:contextualSpacing/>
              <w:jc w:val="center"/>
              <w:rPr>
                <w:rFonts w:ascii="Times New Roman" w:hAnsi="Times New Roman"/>
                <w:sz w:val="24"/>
                <w:szCs w:val="24"/>
              </w:rPr>
            </w:pPr>
            <w:r w:rsidRPr="00717DA1">
              <w:rPr>
                <w:rStyle w:val="100"/>
                <w:rFonts w:eastAsia="Arial Unicode MS"/>
                <w:color w:val="auto"/>
                <w:sz w:val="24"/>
                <w:szCs w:val="24"/>
              </w:rPr>
              <w:t>%  н/с</w:t>
            </w:r>
          </w:p>
        </w:tc>
      </w:tr>
      <w:tr w:rsidR="003C67B1" w:rsidRPr="003942A7" w:rsidTr="003C67B1">
        <w:trPr>
          <w:trHeight w:hRule="exact" w:val="737"/>
          <w:jc w:val="center"/>
        </w:trPr>
        <w:tc>
          <w:tcPr>
            <w:tcW w:w="1502"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Style w:val="100"/>
                <w:rFonts w:eastAsia="Arial Unicode MS"/>
                <w:color w:val="auto"/>
                <w:sz w:val="20"/>
                <w:szCs w:val="20"/>
              </w:rPr>
              <w:t xml:space="preserve">Всего </w:t>
            </w:r>
            <w:proofErr w:type="gramStart"/>
            <w:r w:rsidRPr="003942A7">
              <w:rPr>
                <w:rStyle w:val="100"/>
                <w:rFonts w:eastAsia="Arial Unicode MS"/>
                <w:color w:val="auto"/>
                <w:sz w:val="20"/>
                <w:szCs w:val="20"/>
              </w:rPr>
              <w:t>по</w:t>
            </w:r>
            <w:proofErr w:type="gramEnd"/>
          </w:p>
          <w:p w:rsidR="005F710E" w:rsidRPr="003942A7" w:rsidRDefault="005F710E" w:rsidP="00B20F12">
            <w:pPr>
              <w:pStyle w:val="af"/>
              <w:widowControl w:val="0"/>
              <w:contextualSpacing/>
              <w:jc w:val="center"/>
              <w:rPr>
                <w:rFonts w:ascii="Times New Roman" w:hAnsi="Times New Roman"/>
                <w:sz w:val="20"/>
              </w:rPr>
            </w:pPr>
            <w:r w:rsidRPr="003942A7">
              <w:rPr>
                <w:rStyle w:val="100"/>
                <w:rFonts w:eastAsia="Arial Unicode MS"/>
                <w:color w:val="auto"/>
                <w:sz w:val="20"/>
                <w:szCs w:val="20"/>
              </w:rPr>
              <w:t>химическим</w:t>
            </w:r>
          </w:p>
          <w:p w:rsidR="005F710E" w:rsidRPr="003942A7" w:rsidRDefault="005F710E" w:rsidP="00B20F12">
            <w:pPr>
              <w:pStyle w:val="af"/>
              <w:widowControl w:val="0"/>
              <w:contextualSpacing/>
              <w:jc w:val="center"/>
              <w:rPr>
                <w:rFonts w:ascii="Times New Roman" w:hAnsi="Times New Roman"/>
                <w:sz w:val="20"/>
              </w:rPr>
            </w:pPr>
            <w:r w:rsidRPr="003942A7">
              <w:rPr>
                <w:rStyle w:val="100"/>
                <w:rFonts w:eastAsia="Arial Unicode MS"/>
                <w:color w:val="auto"/>
                <w:sz w:val="20"/>
                <w:szCs w:val="20"/>
              </w:rPr>
              <w:t>показателям</w:t>
            </w:r>
          </w:p>
        </w:tc>
        <w:tc>
          <w:tcPr>
            <w:tcW w:w="613"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379</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0,26</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412</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0,24</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widowControl w:val="0"/>
              <w:contextualSpacing/>
              <w:jc w:val="center"/>
              <w:rPr>
                <w:sz w:val="20"/>
                <w:szCs w:val="20"/>
              </w:rPr>
            </w:pPr>
            <w:r w:rsidRPr="003942A7">
              <w:rPr>
                <w:sz w:val="20"/>
                <w:szCs w:val="20"/>
              </w:rPr>
              <w:t>386</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1,04</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309</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2,91</w:t>
            </w:r>
          </w:p>
        </w:tc>
        <w:tc>
          <w:tcPr>
            <w:tcW w:w="426"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189</w:t>
            </w:r>
          </w:p>
        </w:tc>
        <w:tc>
          <w:tcPr>
            <w:tcW w:w="567"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2,65</w:t>
            </w:r>
          </w:p>
        </w:tc>
        <w:tc>
          <w:tcPr>
            <w:tcW w:w="425"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321</w:t>
            </w:r>
          </w:p>
        </w:tc>
        <w:tc>
          <w:tcPr>
            <w:tcW w:w="567"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1,2</w:t>
            </w:r>
          </w:p>
        </w:tc>
        <w:tc>
          <w:tcPr>
            <w:tcW w:w="567"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206</w:t>
            </w:r>
          </w:p>
        </w:tc>
        <w:tc>
          <w:tcPr>
            <w:tcW w:w="603"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3,9</w:t>
            </w:r>
          </w:p>
        </w:tc>
        <w:tc>
          <w:tcPr>
            <w:tcW w:w="565"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153</w:t>
            </w:r>
          </w:p>
        </w:tc>
        <w:tc>
          <w:tcPr>
            <w:tcW w:w="605"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2,6</w:t>
            </w:r>
          </w:p>
        </w:tc>
      </w:tr>
      <w:tr w:rsidR="003C67B1" w:rsidRPr="003942A7" w:rsidTr="003C67B1">
        <w:trPr>
          <w:trHeight w:hRule="exact" w:val="288"/>
          <w:jc w:val="center"/>
        </w:trPr>
        <w:tc>
          <w:tcPr>
            <w:tcW w:w="1502"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Style w:val="100"/>
                <w:rFonts w:eastAsia="Arial Unicode MS"/>
                <w:color w:val="auto"/>
                <w:sz w:val="20"/>
                <w:szCs w:val="20"/>
              </w:rPr>
              <w:t>в т.ч. нитраты</w:t>
            </w:r>
          </w:p>
        </w:tc>
        <w:tc>
          <w:tcPr>
            <w:tcW w:w="613"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130</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142</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158</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1,9</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148</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4,05</w:t>
            </w:r>
          </w:p>
        </w:tc>
        <w:tc>
          <w:tcPr>
            <w:tcW w:w="426"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94</w:t>
            </w:r>
          </w:p>
        </w:tc>
        <w:tc>
          <w:tcPr>
            <w:tcW w:w="567"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4,26</w:t>
            </w:r>
          </w:p>
        </w:tc>
        <w:tc>
          <w:tcPr>
            <w:tcW w:w="425"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119</w:t>
            </w:r>
          </w:p>
        </w:tc>
        <w:tc>
          <w:tcPr>
            <w:tcW w:w="567"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7"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80</w:t>
            </w:r>
          </w:p>
        </w:tc>
        <w:tc>
          <w:tcPr>
            <w:tcW w:w="603"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5</w:t>
            </w:r>
          </w:p>
        </w:tc>
        <w:tc>
          <w:tcPr>
            <w:tcW w:w="565"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30</w:t>
            </w:r>
          </w:p>
        </w:tc>
        <w:tc>
          <w:tcPr>
            <w:tcW w:w="605"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3,3</w:t>
            </w:r>
          </w:p>
        </w:tc>
      </w:tr>
      <w:tr w:rsidR="003C67B1" w:rsidRPr="003942A7" w:rsidTr="003C67B1">
        <w:trPr>
          <w:trHeight w:hRule="exact" w:val="265"/>
          <w:jc w:val="center"/>
        </w:trPr>
        <w:tc>
          <w:tcPr>
            <w:tcW w:w="1502"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Style w:val="100"/>
                <w:rFonts w:eastAsia="Arial Unicode MS"/>
                <w:color w:val="auto"/>
                <w:sz w:val="20"/>
                <w:szCs w:val="20"/>
              </w:rPr>
              <w:t>пестициды</w:t>
            </w:r>
          </w:p>
        </w:tc>
        <w:tc>
          <w:tcPr>
            <w:tcW w:w="613"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23</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18</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5</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29</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426"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22</w:t>
            </w:r>
          </w:p>
        </w:tc>
        <w:tc>
          <w:tcPr>
            <w:tcW w:w="567"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425"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39</w:t>
            </w:r>
          </w:p>
        </w:tc>
        <w:tc>
          <w:tcPr>
            <w:tcW w:w="567"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7"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16</w:t>
            </w:r>
          </w:p>
        </w:tc>
        <w:tc>
          <w:tcPr>
            <w:tcW w:w="603"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5"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19</w:t>
            </w:r>
          </w:p>
        </w:tc>
        <w:tc>
          <w:tcPr>
            <w:tcW w:w="605"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r>
      <w:tr w:rsidR="003C67B1" w:rsidRPr="003942A7" w:rsidTr="003C67B1">
        <w:trPr>
          <w:trHeight w:hRule="exact" w:val="269"/>
          <w:jc w:val="center"/>
        </w:trPr>
        <w:tc>
          <w:tcPr>
            <w:tcW w:w="1502"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Style w:val="100"/>
                <w:rFonts w:eastAsia="Arial Unicode MS"/>
                <w:color w:val="auto"/>
                <w:sz w:val="20"/>
                <w:szCs w:val="20"/>
              </w:rPr>
              <w:t>микотоксины</w:t>
            </w:r>
          </w:p>
        </w:tc>
        <w:tc>
          <w:tcPr>
            <w:tcW w:w="613"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29</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8</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5</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3</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426"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10</w:t>
            </w:r>
          </w:p>
        </w:tc>
        <w:tc>
          <w:tcPr>
            <w:tcW w:w="567"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425"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28</w:t>
            </w:r>
          </w:p>
        </w:tc>
        <w:tc>
          <w:tcPr>
            <w:tcW w:w="567"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7"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7</w:t>
            </w:r>
          </w:p>
        </w:tc>
        <w:tc>
          <w:tcPr>
            <w:tcW w:w="603"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5"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15</w:t>
            </w:r>
          </w:p>
        </w:tc>
        <w:tc>
          <w:tcPr>
            <w:tcW w:w="605"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r>
      <w:tr w:rsidR="003C67B1" w:rsidRPr="003942A7" w:rsidTr="003C67B1">
        <w:trPr>
          <w:trHeight w:hRule="exact" w:val="288"/>
          <w:jc w:val="center"/>
        </w:trPr>
        <w:tc>
          <w:tcPr>
            <w:tcW w:w="1502"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Style w:val="100"/>
                <w:rFonts w:eastAsia="Arial Unicode MS"/>
                <w:color w:val="auto"/>
                <w:sz w:val="20"/>
                <w:szCs w:val="20"/>
              </w:rPr>
              <w:t>антибиотики</w:t>
            </w:r>
          </w:p>
        </w:tc>
        <w:tc>
          <w:tcPr>
            <w:tcW w:w="613"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49</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97</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64</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28</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426"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23</w:t>
            </w:r>
          </w:p>
        </w:tc>
        <w:tc>
          <w:tcPr>
            <w:tcW w:w="567"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425"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31</w:t>
            </w:r>
          </w:p>
        </w:tc>
        <w:tc>
          <w:tcPr>
            <w:tcW w:w="567"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7"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23</w:t>
            </w:r>
          </w:p>
        </w:tc>
        <w:tc>
          <w:tcPr>
            <w:tcW w:w="603"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5"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14</w:t>
            </w:r>
          </w:p>
        </w:tc>
        <w:tc>
          <w:tcPr>
            <w:tcW w:w="605"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r>
      <w:tr w:rsidR="003C67B1" w:rsidRPr="003942A7" w:rsidTr="003C67B1">
        <w:trPr>
          <w:trHeight w:hRule="exact" w:val="579"/>
          <w:jc w:val="center"/>
        </w:trPr>
        <w:tc>
          <w:tcPr>
            <w:tcW w:w="1502"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Style w:val="100"/>
                <w:rFonts w:eastAsia="Arial Unicode MS"/>
                <w:color w:val="auto"/>
                <w:sz w:val="20"/>
                <w:szCs w:val="20"/>
              </w:rPr>
              <w:t>токсичные</w:t>
            </w:r>
          </w:p>
          <w:p w:rsidR="005F710E" w:rsidRPr="003942A7" w:rsidRDefault="005F710E" w:rsidP="00B20F12">
            <w:pPr>
              <w:pStyle w:val="af"/>
              <w:widowControl w:val="0"/>
              <w:contextualSpacing/>
              <w:jc w:val="center"/>
              <w:rPr>
                <w:rFonts w:ascii="Times New Roman" w:hAnsi="Times New Roman"/>
                <w:sz w:val="20"/>
              </w:rPr>
            </w:pPr>
            <w:r w:rsidRPr="003942A7">
              <w:rPr>
                <w:rStyle w:val="100"/>
                <w:rFonts w:eastAsia="Arial Unicode MS"/>
                <w:color w:val="auto"/>
                <w:sz w:val="20"/>
                <w:szCs w:val="20"/>
              </w:rPr>
              <w:t>элементы</w:t>
            </w:r>
          </w:p>
        </w:tc>
        <w:tc>
          <w:tcPr>
            <w:tcW w:w="613"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36</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36</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33</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46</w:t>
            </w:r>
          </w:p>
        </w:tc>
        <w:tc>
          <w:tcPr>
            <w:tcW w:w="567"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2,17</w:t>
            </w:r>
          </w:p>
        </w:tc>
        <w:tc>
          <w:tcPr>
            <w:tcW w:w="426" w:type="dxa"/>
            <w:tcBorders>
              <w:top w:val="single" w:sz="4" w:space="0" w:color="auto"/>
              <w:left w:val="single" w:sz="4" w:space="0" w:color="auto"/>
              <w:bottom w:val="nil"/>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13</w:t>
            </w:r>
          </w:p>
        </w:tc>
        <w:tc>
          <w:tcPr>
            <w:tcW w:w="567"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425"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67</w:t>
            </w:r>
          </w:p>
        </w:tc>
        <w:tc>
          <w:tcPr>
            <w:tcW w:w="567"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7"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34</w:t>
            </w:r>
          </w:p>
        </w:tc>
        <w:tc>
          <w:tcPr>
            <w:tcW w:w="603"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c>
          <w:tcPr>
            <w:tcW w:w="565"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40</w:t>
            </w:r>
          </w:p>
        </w:tc>
        <w:tc>
          <w:tcPr>
            <w:tcW w:w="605" w:type="dxa"/>
            <w:tcBorders>
              <w:top w:val="single" w:sz="4" w:space="0" w:color="auto"/>
              <w:left w:val="single" w:sz="4" w:space="0" w:color="auto"/>
              <w:bottom w:val="nil"/>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w:t>
            </w:r>
          </w:p>
        </w:tc>
      </w:tr>
      <w:tr w:rsidR="003C67B1" w:rsidRPr="003942A7" w:rsidTr="003C67B1">
        <w:trPr>
          <w:trHeight w:hRule="exact" w:val="800"/>
          <w:jc w:val="center"/>
        </w:trPr>
        <w:tc>
          <w:tcPr>
            <w:tcW w:w="1502" w:type="dxa"/>
            <w:tcBorders>
              <w:top w:val="single" w:sz="4" w:space="0" w:color="auto"/>
              <w:left w:val="single" w:sz="4" w:space="0" w:color="auto"/>
              <w:bottom w:val="single" w:sz="4" w:space="0" w:color="auto"/>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Style w:val="100"/>
                <w:rFonts w:eastAsia="Arial Unicode MS"/>
                <w:color w:val="auto"/>
                <w:sz w:val="20"/>
                <w:szCs w:val="20"/>
              </w:rPr>
              <w:t xml:space="preserve">Всего </w:t>
            </w:r>
            <w:proofErr w:type="gramStart"/>
            <w:r w:rsidRPr="003942A7">
              <w:rPr>
                <w:rStyle w:val="100"/>
                <w:rFonts w:eastAsia="Arial Unicode MS"/>
                <w:color w:val="auto"/>
                <w:sz w:val="20"/>
                <w:szCs w:val="20"/>
              </w:rPr>
              <w:t>по</w:t>
            </w:r>
            <w:proofErr w:type="gramEnd"/>
          </w:p>
          <w:p w:rsidR="005F710E" w:rsidRPr="003942A7" w:rsidRDefault="005F710E" w:rsidP="00B20F12">
            <w:pPr>
              <w:pStyle w:val="af"/>
              <w:widowControl w:val="0"/>
              <w:contextualSpacing/>
              <w:jc w:val="center"/>
              <w:rPr>
                <w:rFonts w:ascii="Times New Roman" w:hAnsi="Times New Roman"/>
                <w:sz w:val="20"/>
              </w:rPr>
            </w:pPr>
            <w:r w:rsidRPr="003942A7">
              <w:rPr>
                <w:rStyle w:val="100"/>
                <w:rFonts w:eastAsia="Arial Unicode MS"/>
                <w:color w:val="auto"/>
                <w:sz w:val="20"/>
                <w:szCs w:val="20"/>
              </w:rPr>
              <w:t>микробиол.</w:t>
            </w:r>
          </w:p>
          <w:p w:rsidR="005F710E" w:rsidRPr="003942A7" w:rsidRDefault="005F710E" w:rsidP="00B20F12">
            <w:pPr>
              <w:pStyle w:val="af"/>
              <w:widowControl w:val="0"/>
              <w:contextualSpacing/>
              <w:jc w:val="center"/>
              <w:rPr>
                <w:rFonts w:ascii="Times New Roman" w:hAnsi="Times New Roman"/>
                <w:sz w:val="20"/>
              </w:rPr>
            </w:pPr>
            <w:r w:rsidRPr="003942A7">
              <w:rPr>
                <w:rStyle w:val="100"/>
                <w:rFonts w:eastAsia="Arial Unicode MS"/>
                <w:color w:val="auto"/>
                <w:sz w:val="20"/>
                <w:szCs w:val="20"/>
              </w:rPr>
              <w:t>показателям</w:t>
            </w:r>
          </w:p>
        </w:tc>
        <w:tc>
          <w:tcPr>
            <w:tcW w:w="613" w:type="dxa"/>
            <w:tcBorders>
              <w:top w:val="single" w:sz="4" w:space="0" w:color="auto"/>
              <w:left w:val="single" w:sz="4" w:space="0" w:color="auto"/>
              <w:bottom w:val="single" w:sz="4" w:space="0" w:color="auto"/>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2781</w:t>
            </w:r>
          </w:p>
        </w:tc>
        <w:tc>
          <w:tcPr>
            <w:tcW w:w="567" w:type="dxa"/>
            <w:tcBorders>
              <w:top w:val="single" w:sz="4" w:space="0" w:color="auto"/>
              <w:left w:val="single" w:sz="4" w:space="0" w:color="auto"/>
              <w:bottom w:val="single" w:sz="4" w:space="0" w:color="auto"/>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0,25</w:t>
            </w:r>
          </w:p>
        </w:tc>
        <w:tc>
          <w:tcPr>
            <w:tcW w:w="567" w:type="dxa"/>
            <w:tcBorders>
              <w:top w:val="single" w:sz="4" w:space="0" w:color="auto"/>
              <w:left w:val="single" w:sz="4" w:space="0" w:color="auto"/>
              <w:bottom w:val="single" w:sz="4" w:space="0" w:color="auto"/>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1241</w:t>
            </w:r>
          </w:p>
        </w:tc>
        <w:tc>
          <w:tcPr>
            <w:tcW w:w="567" w:type="dxa"/>
            <w:tcBorders>
              <w:top w:val="single" w:sz="4" w:space="0" w:color="auto"/>
              <w:left w:val="single" w:sz="4" w:space="0" w:color="auto"/>
              <w:bottom w:val="single" w:sz="4" w:space="0" w:color="auto"/>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1,45</w:t>
            </w:r>
          </w:p>
        </w:tc>
        <w:tc>
          <w:tcPr>
            <w:tcW w:w="567" w:type="dxa"/>
            <w:tcBorders>
              <w:top w:val="single" w:sz="4" w:space="0" w:color="auto"/>
              <w:left w:val="single" w:sz="4" w:space="0" w:color="auto"/>
              <w:bottom w:val="single" w:sz="4" w:space="0" w:color="auto"/>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1228</w:t>
            </w:r>
          </w:p>
        </w:tc>
        <w:tc>
          <w:tcPr>
            <w:tcW w:w="567" w:type="dxa"/>
            <w:tcBorders>
              <w:top w:val="single" w:sz="4" w:space="0" w:color="auto"/>
              <w:left w:val="single" w:sz="4" w:space="0" w:color="auto"/>
              <w:bottom w:val="single" w:sz="4" w:space="0" w:color="auto"/>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0,81</w:t>
            </w:r>
          </w:p>
        </w:tc>
        <w:tc>
          <w:tcPr>
            <w:tcW w:w="567" w:type="dxa"/>
            <w:tcBorders>
              <w:top w:val="single" w:sz="4" w:space="0" w:color="auto"/>
              <w:left w:val="single" w:sz="4" w:space="0" w:color="auto"/>
              <w:bottom w:val="single" w:sz="4" w:space="0" w:color="auto"/>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2004</w:t>
            </w:r>
          </w:p>
        </w:tc>
        <w:tc>
          <w:tcPr>
            <w:tcW w:w="567" w:type="dxa"/>
            <w:tcBorders>
              <w:top w:val="single" w:sz="4" w:space="0" w:color="auto"/>
              <w:left w:val="single" w:sz="4" w:space="0" w:color="auto"/>
              <w:bottom w:val="single" w:sz="4" w:space="0" w:color="auto"/>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0,7</w:t>
            </w:r>
          </w:p>
        </w:tc>
        <w:tc>
          <w:tcPr>
            <w:tcW w:w="426" w:type="dxa"/>
            <w:tcBorders>
              <w:top w:val="single" w:sz="4" w:space="0" w:color="auto"/>
              <w:left w:val="single" w:sz="4" w:space="0" w:color="auto"/>
              <w:bottom w:val="single" w:sz="4" w:space="0" w:color="auto"/>
              <w:right w:val="nil"/>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876</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0,57</w:t>
            </w:r>
          </w:p>
        </w:tc>
        <w:tc>
          <w:tcPr>
            <w:tcW w:w="425" w:type="dxa"/>
            <w:tcBorders>
              <w:top w:val="single" w:sz="4" w:space="0" w:color="auto"/>
              <w:left w:val="single" w:sz="4" w:space="0" w:color="auto"/>
              <w:bottom w:val="single" w:sz="4" w:space="0" w:color="auto"/>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768</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0,52</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705</w:t>
            </w:r>
          </w:p>
        </w:tc>
        <w:tc>
          <w:tcPr>
            <w:tcW w:w="603" w:type="dxa"/>
            <w:tcBorders>
              <w:top w:val="single" w:sz="4" w:space="0" w:color="auto"/>
              <w:left w:val="single" w:sz="4" w:space="0" w:color="auto"/>
              <w:bottom w:val="single" w:sz="4" w:space="0" w:color="auto"/>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1,99</w:t>
            </w:r>
          </w:p>
        </w:tc>
        <w:tc>
          <w:tcPr>
            <w:tcW w:w="565" w:type="dxa"/>
            <w:tcBorders>
              <w:top w:val="single" w:sz="4" w:space="0" w:color="auto"/>
              <w:left w:val="single" w:sz="4" w:space="0" w:color="auto"/>
              <w:bottom w:val="single" w:sz="4" w:space="0" w:color="auto"/>
              <w:right w:val="single" w:sz="4" w:space="0" w:color="auto"/>
            </w:tcBorders>
            <w:shd w:val="clear" w:color="auto" w:fill="FFFFFF"/>
          </w:tcPr>
          <w:p w:rsidR="005F710E" w:rsidRPr="003942A7" w:rsidRDefault="005F710E" w:rsidP="00B20F12">
            <w:pPr>
              <w:pStyle w:val="af"/>
              <w:widowControl w:val="0"/>
              <w:contextualSpacing/>
              <w:jc w:val="center"/>
              <w:rPr>
                <w:rFonts w:ascii="Times New Roman" w:hAnsi="Times New Roman"/>
                <w:sz w:val="20"/>
              </w:rPr>
            </w:pPr>
            <w:r w:rsidRPr="003942A7">
              <w:rPr>
                <w:rFonts w:ascii="Times New Roman" w:hAnsi="Times New Roman"/>
                <w:sz w:val="20"/>
              </w:rPr>
              <w:t>481</w:t>
            </w:r>
          </w:p>
        </w:tc>
        <w:tc>
          <w:tcPr>
            <w:tcW w:w="605" w:type="dxa"/>
            <w:tcBorders>
              <w:top w:val="single" w:sz="4" w:space="0" w:color="auto"/>
              <w:left w:val="single" w:sz="4" w:space="0" w:color="auto"/>
              <w:bottom w:val="single" w:sz="4" w:space="0" w:color="auto"/>
              <w:right w:val="single" w:sz="4" w:space="0" w:color="auto"/>
            </w:tcBorders>
            <w:shd w:val="clear" w:color="auto" w:fill="FFFFFF"/>
          </w:tcPr>
          <w:p w:rsidR="005F710E" w:rsidRPr="003942A7" w:rsidRDefault="003C67B1" w:rsidP="00B20F12">
            <w:pPr>
              <w:pStyle w:val="af"/>
              <w:widowControl w:val="0"/>
              <w:contextualSpacing/>
              <w:jc w:val="center"/>
              <w:rPr>
                <w:rFonts w:ascii="Times New Roman" w:hAnsi="Times New Roman"/>
                <w:sz w:val="20"/>
              </w:rPr>
            </w:pPr>
            <w:r w:rsidRPr="003942A7">
              <w:rPr>
                <w:rFonts w:ascii="Times New Roman" w:hAnsi="Times New Roman"/>
                <w:sz w:val="20"/>
              </w:rPr>
              <w:t>1,03</w:t>
            </w:r>
          </w:p>
        </w:tc>
      </w:tr>
    </w:tbl>
    <w:p w:rsidR="00BE3881" w:rsidRPr="003942A7" w:rsidRDefault="00BE3881" w:rsidP="006979CB">
      <w:pPr>
        <w:pStyle w:val="af"/>
        <w:widowControl w:val="0"/>
        <w:ind w:firstLine="284"/>
        <w:contextualSpacing/>
        <w:jc w:val="both"/>
        <w:rPr>
          <w:rFonts w:ascii="Times New Roman" w:hAnsi="Times New Roman"/>
          <w:sz w:val="20"/>
        </w:rPr>
      </w:pPr>
    </w:p>
    <w:p w:rsidR="00937854" w:rsidRPr="00451ABB" w:rsidRDefault="005859B3" w:rsidP="00BE3881">
      <w:pPr>
        <w:pStyle w:val="af"/>
        <w:widowControl w:val="0"/>
        <w:ind w:firstLine="284"/>
        <w:contextualSpacing/>
        <w:jc w:val="center"/>
        <w:rPr>
          <w:rFonts w:ascii="Times New Roman" w:hAnsi="Times New Roman"/>
          <w:color w:val="FF0000"/>
          <w:sz w:val="28"/>
          <w:szCs w:val="28"/>
        </w:rPr>
      </w:pPr>
      <w:r w:rsidRPr="00451ABB">
        <w:rPr>
          <w:rFonts w:ascii="Times New Roman" w:hAnsi="Times New Roman"/>
          <w:noProof/>
          <w:color w:val="FF0000"/>
        </w:rPr>
        <w:drawing>
          <wp:inline distT="0" distB="0" distL="0" distR="0" wp14:anchorId="7CDC2B3F" wp14:editId="257412F0">
            <wp:extent cx="5499735" cy="3213735"/>
            <wp:effectExtent l="0" t="0" r="0" b="0"/>
            <wp:docPr id="29"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3C67B1" w:rsidRPr="00C66151" w:rsidRDefault="003C67B1" w:rsidP="003C67B1">
      <w:pPr>
        <w:pStyle w:val="af"/>
        <w:widowControl w:val="0"/>
        <w:contextualSpacing/>
        <w:jc w:val="both"/>
        <w:rPr>
          <w:rFonts w:ascii="Times New Roman" w:hAnsi="Times New Roman"/>
          <w:sz w:val="28"/>
          <w:szCs w:val="28"/>
        </w:rPr>
      </w:pPr>
      <w:r w:rsidRPr="00C66151">
        <w:rPr>
          <w:rFonts w:ascii="Times New Roman" w:hAnsi="Times New Roman"/>
          <w:sz w:val="28"/>
          <w:szCs w:val="28"/>
        </w:rPr>
        <w:t>Диаграмма 21. Удельный вес нестандартных проб пищевых продуктов за 2014-2021г.г.</w:t>
      </w:r>
    </w:p>
    <w:p w:rsidR="00845F7F" w:rsidRPr="00D82C9E" w:rsidRDefault="00D82C9E" w:rsidP="00413025">
      <w:pPr>
        <w:pStyle w:val="af"/>
        <w:widowControl w:val="0"/>
        <w:ind w:firstLine="709"/>
        <w:contextualSpacing/>
        <w:jc w:val="both"/>
        <w:rPr>
          <w:rFonts w:ascii="Times New Roman" w:hAnsi="Times New Roman"/>
          <w:sz w:val="28"/>
          <w:szCs w:val="28"/>
        </w:rPr>
      </w:pPr>
      <w:r w:rsidRPr="00D82C9E">
        <w:rPr>
          <w:rFonts w:ascii="Times New Roman" w:hAnsi="Times New Roman"/>
          <w:sz w:val="28"/>
          <w:szCs w:val="28"/>
        </w:rPr>
        <w:t>Отмечается положительная динамика в части уменьшения</w:t>
      </w:r>
      <w:r w:rsidR="00845F7F" w:rsidRPr="00D82C9E">
        <w:rPr>
          <w:rFonts w:ascii="Times New Roman" w:hAnsi="Times New Roman"/>
          <w:sz w:val="28"/>
          <w:szCs w:val="28"/>
        </w:rPr>
        <w:t xml:space="preserve"> удельного веса нестандартных проб </w:t>
      </w:r>
      <w:r w:rsidRPr="00D82C9E">
        <w:rPr>
          <w:rFonts w:ascii="Times New Roman" w:hAnsi="Times New Roman"/>
          <w:sz w:val="28"/>
          <w:szCs w:val="28"/>
        </w:rPr>
        <w:t>в сравнении с 2020 годом</w:t>
      </w:r>
      <w:r w:rsidR="00845F7F" w:rsidRPr="00D82C9E">
        <w:rPr>
          <w:rFonts w:ascii="Times New Roman" w:hAnsi="Times New Roman"/>
          <w:sz w:val="28"/>
          <w:szCs w:val="28"/>
        </w:rPr>
        <w:t xml:space="preserve">, </w:t>
      </w:r>
      <w:r w:rsidRPr="00D82C9E">
        <w:rPr>
          <w:rFonts w:ascii="Times New Roman" w:hAnsi="Times New Roman"/>
          <w:sz w:val="28"/>
          <w:szCs w:val="28"/>
        </w:rPr>
        <w:t>однако  случаи по-прежнему выявляем</w:t>
      </w:r>
      <w:r>
        <w:rPr>
          <w:rFonts w:ascii="Times New Roman" w:hAnsi="Times New Roman"/>
          <w:sz w:val="28"/>
          <w:szCs w:val="28"/>
        </w:rPr>
        <w:t>ых</w:t>
      </w:r>
      <w:r w:rsidRPr="00D82C9E">
        <w:rPr>
          <w:rFonts w:ascii="Times New Roman" w:hAnsi="Times New Roman"/>
          <w:sz w:val="28"/>
          <w:szCs w:val="28"/>
        </w:rPr>
        <w:t xml:space="preserve"> нестандартн</w:t>
      </w:r>
      <w:r>
        <w:rPr>
          <w:rFonts w:ascii="Times New Roman" w:hAnsi="Times New Roman"/>
          <w:sz w:val="28"/>
          <w:szCs w:val="28"/>
        </w:rPr>
        <w:t>ых</w:t>
      </w:r>
      <w:r w:rsidRPr="00D82C9E">
        <w:rPr>
          <w:rFonts w:ascii="Times New Roman" w:hAnsi="Times New Roman"/>
          <w:sz w:val="28"/>
          <w:szCs w:val="28"/>
        </w:rPr>
        <w:t xml:space="preserve"> </w:t>
      </w:r>
      <w:r>
        <w:rPr>
          <w:rFonts w:ascii="Times New Roman" w:hAnsi="Times New Roman"/>
          <w:sz w:val="28"/>
          <w:szCs w:val="28"/>
        </w:rPr>
        <w:t xml:space="preserve">проб </w:t>
      </w:r>
      <w:r w:rsidR="00845F7F" w:rsidRPr="00D82C9E">
        <w:rPr>
          <w:rFonts w:ascii="Times New Roman" w:hAnsi="Times New Roman"/>
          <w:sz w:val="28"/>
          <w:szCs w:val="28"/>
        </w:rPr>
        <w:t>свидетельству</w:t>
      </w:r>
      <w:r w:rsidRPr="00D82C9E">
        <w:rPr>
          <w:rFonts w:ascii="Times New Roman" w:hAnsi="Times New Roman"/>
          <w:sz w:val="28"/>
          <w:szCs w:val="28"/>
        </w:rPr>
        <w:t>ю</w:t>
      </w:r>
      <w:r w:rsidR="00845F7F" w:rsidRPr="00D82C9E">
        <w:rPr>
          <w:rFonts w:ascii="Times New Roman" w:hAnsi="Times New Roman"/>
          <w:sz w:val="28"/>
          <w:szCs w:val="28"/>
        </w:rPr>
        <w:t>т о необходимости усилить производственный контроль за реализуемой и производимой продукцией</w:t>
      </w:r>
      <w:r w:rsidR="00D826D6">
        <w:rPr>
          <w:rFonts w:ascii="Times New Roman" w:hAnsi="Times New Roman"/>
          <w:sz w:val="28"/>
          <w:szCs w:val="28"/>
        </w:rPr>
        <w:t>.</w:t>
      </w:r>
    </w:p>
    <w:p w:rsidR="00011763" w:rsidRPr="00451ABB" w:rsidRDefault="00EE088D" w:rsidP="006979CB">
      <w:pPr>
        <w:pStyle w:val="af"/>
        <w:widowControl w:val="0"/>
        <w:ind w:firstLine="284"/>
        <w:contextualSpacing/>
        <w:jc w:val="both"/>
        <w:rPr>
          <w:rFonts w:ascii="Times New Roman" w:hAnsi="Times New Roman"/>
          <w:color w:val="FF0000"/>
          <w:sz w:val="28"/>
          <w:szCs w:val="28"/>
        </w:rPr>
      </w:pPr>
      <w:r w:rsidRPr="00451ABB">
        <w:rPr>
          <w:rFonts w:ascii="Times New Roman" w:hAnsi="Times New Roman"/>
          <w:color w:val="FF0000"/>
          <w:sz w:val="28"/>
          <w:szCs w:val="28"/>
        </w:rPr>
        <w:t xml:space="preserve"> </w:t>
      </w:r>
    </w:p>
    <w:p w:rsidR="004D2905" w:rsidRPr="00FE3015" w:rsidRDefault="00EE088D" w:rsidP="00FE3015">
      <w:pPr>
        <w:pStyle w:val="af"/>
        <w:widowControl w:val="0"/>
        <w:ind w:firstLine="709"/>
        <w:contextualSpacing/>
        <w:jc w:val="both"/>
        <w:rPr>
          <w:rFonts w:ascii="Times New Roman" w:hAnsi="Times New Roman"/>
          <w:sz w:val="28"/>
          <w:szCs w:val="28"/>
        </w:rPr>
      </w:pPr>
      <w:r w:rsidRPr="00451ABB">
        <w:rPr>
          <w:rFonts w:ascii="Times New Roman" w:hAnsi="Times New Roman"/>
          <w:color w:val="FF0000"/>
          <w:sz w:val="28"/>
          <w:szCs w:val="28"/>
        </w:rPr>
        <w:t xml:space="preserve"> </w:t>
      </w:r>
      <w:r w:rsidR="00DA6A38" w:rsidRPr="00FE3015">
        <w:rPr>
          <w:rFonts w:ascii="Times New Roman" w:hAnsi="Times New Roman"/>
          <w:b/>
          <w:sz w:val="28"/>
          <w:szCs w:val="28"/>
        </w:rPr>
        <w:t>Питьевая вода.</w:t>
      </w:r>
      <w:r w:rsidR="00DA6A38" w:rsidRPr="00FE3015">
        <w:rPr>
          <w:rFonts w:ascii="Times New Roman" w:hAnsi="Times New Roman"/>
          <w:sz w:val="28"/>
          <w:szCs w:val="28"/>
        </w:rPr>
        <w:t xml:space="preserve"> </w:t>
      </w:r>
    </w:p>
    <w:p w:rsidR="00706E41" w:rsidRPr="00FE3015" w:rsidRDefault="00DA6A38" w:rsidP="00FE3015">
      <w:pPr>
        <w:pStyle w:val="af"/>
        <w:widowControl w:val="0"/>
        <w:ind w:firstLine="709"/>
        <w:contextualSpacing/>
        <w:jc w:val="both"/>
        <w:rPr>
          <w:rFonts w:ascii="Times New Roman" w:hAnsi="Times New Roman"/>
          <w:sz w:val="28"/>
          <w:szCs w:val="28"/>
        </w:rPr>
      </w:pPr>
      <w:r w:rsidRPr="00FE3015">
        <w:rPr>
          <w:rFonts w:ascii="Times New Roman" w:hAnsi="Times New Roman"/>
          <w:sz w:val="28"/>
          <w:szCs w:val="28"/>
        </w:rPr>
        <w:t xml:space="preserve"> </w:t>
      </w:r>
      <w:r w:rsidR="00706E41" w:rsidRPr="00FE3015">
        <w:rPr>
          <w:rFonts w:ascii="Times New Roman" w:hAnsi="Times New Roman"/>
          <w:sz w:val="28"/>
          <w:szCs w:val="28"/>
        </w:rPr>
        <w:t xml:space="preserve">Централизованным водоснабжением охвачено 94 % населения (в 2020 </w:t>
      </w:r>
      <w:r w:rsidR="00706E41" w:rsidRPr="00FE3015">
        <w:rPr>
          <w:rFonts w:ascii="Times New Roman" w:hAnsi="Times New Roman"/>
          <w:sz w:val="28"/>
          <w:szCs w:val="28"/>
        </w:rPr>
        <w:lastRenderedPageBreak/>
        <w:t xml:space="preserve">году – 94 %). </w:t>
      </w:r>
    </w:p>
    <w:p w:rsidR="00706E41" w:rsidRPr="00FE3015" w:rsidRDefault="00706E41" w:rsidP="00FE3015">
      <w:pPr>
        <w:pStyle w:val="af"/>
        <w:widowControl w:val="0"/>
        <w:ind w:firstLine="709"/>
        <w:contextualSpacing/>
        <w:jc w:val="both"/>
        <w:rPr>
          <w:rFonts w:ascii="Times New Roman" w:hAnsi="Times New Roman"/>
          <w:sz w:val="28"/>
          <w:szCs w:val="28"/>
        </w:rPr>
      </w:pPr>
      <w:r w:rsidRPr="00FE3015">
        <w:rPr>
          <w:rFonts w:ascii="Times New Roman" w:hAnsi="Times New Roman"/>
          <w:sz w:val="28"/>
          <w:szCs w:val="28"/>
        </w:rPr>
        <w:t xml:space="preserve">В 2021 году обеспечивался лабораторный </w:t>
      </w:r>
      <w:proofErr w:type="gramStart"/>
      <w:r w:rsidRPr="00FE3015">
        <w:rPr>
          <w:rFonts w:ascii="Times New Roman" w:hAnsi="Times New Roman"/>
          <w:sz w:val="28"/>
          <w:szCs w:val="28"/>
        </w:rPr>
        <w:t>контроль за</w:t>
      </w:r>
      <w:proofErr w:type="gramEnd"/>
      <w:r w:rsidRPr="00FE3015">
        <w:rPr>
          <w:rFonts w:ascii="Times New Roman" w:hAnsi="Times New Roman"/>
          <w:sz w:val="28"/>
          <w:szCs w:val="28"/>
        </w:rPr>
        <w:t xml:space="preserve"> безопасностью подаваемой населению питьевой воды.  </w:t>
      </w:r>
    </w:p>
    <w:p w:rsidR="00706E41" w:rsidRPr="00C66151" w:rsidRDefault="00706E41" w:rsidP="00706E41">
      <w:pPr>
        <w:pStyle w:val="af"/>
        <w:widowControl w:val="0"/>
        <w:contextualSpacing/>
        <w:jc w:val="both"/>
        <w:rPr>
          <w:rFonts w:ascii="Times New Roman" w:hAnsi="Times New Roman"/>
          <w:sz w:val="28"/>
          <w:szCs w:val="28"/>
        </w:rPr>
      </w:pPr>
      <w:r w:rsidRPr="00C66151">
        <w:rPr>
          <w:rFonts w:ascii="Times New Roman" w:hAnsi="Times New Roman"/>
          <w:sz w:val="28"/>
          <w:szCs w:val="28"/>
        </w:rPr>
        <w:t>Таблица 2</w:t>
      </w:r>
      <w:r w:rsidR="000C6FEE">
        <w:rPr>
          <w:rFonts w:ascii="Times New Roman" w:hAnsi="Times New Roman"/>
          <w:sz w:val="28"/>
          <w:szCs w:val="28"/>
        </w:rPr>
        <w:t>1</w:t>
      </w:r>
      <w:r w:rsidRPr="00C66151">
        <w:rPr>
          <w:rFonts w:ascii="Times New Roman" w:hAnsi="Times New Roman"/>
          <w:sz w:val="28"/>
          <w:szCs w:val="28"/>
        </w:rPr>
        <w:t>. Результаты аналитического лабораторного контроля.</w:t>
      </w:r>
    </w:p>
    <w:tbl>
      <w:tblPr>
        <w:tblStyle w:val="a3"/>
        <w:tblW w:w="0" w:type="auto"/>
        <w:jc w:val="center"/>
        <w:tblLook w:val="04A0" w:firstRow="1" w:lastRow="0" w:firstColumn="1" w:lastColumn="0" w:noHBand="0" w:noVBand="1"/>
      </w:tblPr>
      <w:tblGrid>
        <w:gridCol w:w="3101"/>
        <w:gridCol w:w="936"/>
        <w:gridCol w:w="1286"/>
        <w:gridCol w:w="1299"/>
        <w:gridCol w:w="876"/>
        <w:gridCol w:w="1081"/>
        <w:gridCol w:w="1135"/>
      </w:tblGrid>
      <w:tr w:rsidR="00706E41" w:rsidRPr="00FE3015" w:rsidTr="00706E41">
        <w:trPr>
          <w:jc w:val="center"/>
        </w:trPr>
        <w:tc>
          <w:tcPr>
            <w:tcW w:w="3135" w:type="dxa"/>
            <w:vMerge w:val="restart"/>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 xml:space="preserve">                                                                                                                                                                                                                                                                                                                                                                                                                                                                                                                                                                                                                                                                                                                                                                                                                                                                                                                                                                                                                                                                                                                                                                                                                                                                                                                                                                                          </w:t>
            </w:r>
          </w:p>
        </w:tc>
        <w:tc>
          <w:tcPr>
            <w:tcW w:w="6719" w:type="dxa"/>
            <w:gridSpan w:val="6"/>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 нестандартных проб</w:t>
            </w:r>
          </w:p>
        </w:tc>
      </w:tr>
      <w:tr w:rsidR="00706E41" w:rsidRPr="00FE3015" w:rsidTr="00706E41">
        <w:trPr>
          <w:jc w:val="center"/>
        </w:trPr>
        <w:tc>
          <w:tcPr>
            <w:tcW w:w="3135" w:type="dxa"/>
            <w:vMerge/>
            <w:vAlign w:val="center"/>
          </w:tcPr>
          <w:p w:rsidR="00706E41" w:rsidRPr="00FE3015" w:rsidRDefault="00706E41" w:rsidP="00706E41">
            <w:pPr>
              <w:pStyle w:val="af"/>
              <w:widowControl w:val="0"/>
              <w:contextualSpacing/>
              <w:jc w:val="center"/>
              <w:rPr>
                <w:rFonts w:ascii="Times New Roman" w:hAnsi="Times New Roman"/>
                <w:sz w:val="24"/>
                <w:szCs w:val="24"/>
              </w:rPr>
            </w:pPr>
          </w:p>
        </w:tc>
        <w:tc>
          <w:tcPr>
            <w:tcW w:w="3577" w:type="dxa"/>
            <w:gridSpan w:val="3"/>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микробиологические показатели</w:t>
            </w:r>
          </w:p>
        </w:tc>
        <w:tc>
          <w:tcPr>
            <w:tcW w:w="3142" w:type="dxa"/>
            <w:gridSpan w:val="3"/>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санитарно – химические показатели</w:t>
            </w:r>
          </w:p>
        </w:tc>
      </w:tr>
      <w:tr w:rsidR="00706E41" w:rsidRPr="00FE3015" w:rsidTr="00706E41">
        <w:trPr>
          <w:jc w:val="center"/>
        </w:trPr>
        <w:tc>
          <w:tcPr>
            <w:tcW w:w="3135" w:type="dxa"/>
            <w:vMerge/>
            <w:vAlign w:val="center"/>
          </w:tcPr>
          <w:p w:rsidR="00706E41" w:rsidRPr="00FE3015" w:rsidRDefault="00706E41" w:rsidP="00706E41">
            <w:pPr>
              <w:pStyle w:val="af"/>
              <w:widowControl w:val="0"/>
              <w:contextualSpacing/>
              <w:jc w:val="center"/>
              <w:rPr>
                <w:rFonts w:ascii="Times New Roman" w:hAnsi="Times New Roman"/>
                <w:sz w:val="24"/>
                <w:szCs w:val="24"/>
              </w:rPr>
            </w:pPr>
          </w:p>
        </w:tc>
        <w:tc>
          <w:tcPr>
            <w:tcW w:w="942" w:type="dxa"/>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2021</w:t>
            </w:r>
          </w:p>
        </w:tc>
        <w:tc>
          <w:tcPr>
            <w:tcW w:w="1310"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2020</w:t>
            </w:r>
          </w:p>
        </w:tc>
        <w:tc>
          <w:tcPr>
            <w:tcW w:w="1325"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2019</w:t>
            </w:r>
          </w:p>
        </w:tc>
        <w:tc>
          <w:tcPr>
            <w:tcW w:w="885" w:type="dxa"/>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2021</w:t>
            </w:r>
          </w:p>
        </w:tc>
        <w:tc>
          <w:tcPr>
            <w:tcW w:w="1100"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2020</w:t>
            </w:r>
          </w:p>
        </w:tc>
        <w:tc>
          <w:tcPr>
            <w:tcW w:w="1157"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2019</w:t>
            </w:r>
          </w:p>
        </w:tc>
      </w:tr>
      <w:tr w:rsidR="00706E41" w:rsidRPr="00FE3015" w:rsidTr="00706E41">
        <w:trPr>
          <w:jc w:val="center"/>
        </w:trPr>
        <w:tc>
          <w:tcPr>
            <w:tcW w:w="3135"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системы централизованного питьевого водоснабжения</w:t>
            </w:r>
          </w:p>
        </w:tc>
        <w:tc>
          <w:tcPr>
            <w:tcW w:w="942" w:type="dxa"/>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w:t>
            </w:r>
          </w:p>
        </w:tc>
        <w:tc>
          <w:tcPr>
            <w:tcW w:w="1310"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w:t>
            </w:r>
          </w:p>
        </w:tc>
        <w:tc>
          <w:tcPr>
            <w:tcW w:w="1325"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0,07</w:t>
            </w:r>
          </w:p>
        </w:tc>
        <w:tc>
          <w:tcPr>
            <w:tcW w:w="885" w:type="dxa"/>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18,4</w:t>
            </w:r>
          </w:p>
        </w:tc>
        <w:tc>
          <w:tcPr>
            <w:tcW w:w="1100"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20,1</w:t>
            </w:r>
          </w:p>
        </w:tc>
        <w:tc>
          <w:tcPr>
            <w:tcW w:w="1157"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16,6</w:t>
            </w:r>
          </w:p>
        </w:tc>
      </w:tr>
      <w:tr w:rsidR="00706E41" w:rsidRPr="00FE3015" w:rsidTr="00706E41">
        <w:trPr>
          <w:jc w:val="center"/>
        </w:trPr>
        <w:tc>
          <w:tcPr>
            <w:tcW w:w="3135"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источники централизованного водоснабжения</w:t>
            </w:r>
          </w:p>
        </w:tc>
        <w:tc>
          <w:tcPr>
            <w:tcW w:w="942" w:type="dxa"/>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w:t>
            </w:r>
          </w:p>
        </w:tc>
        <w:tc>
          <w:tcPr>
            <w:tcW w:w="1310"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w:t>
            </w:r>
          </w:p>
        </w:tc>
        <w:tc>
          <w:tcPr>
            <w:tcW w:w="1325"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w:t>
            </w:r>
          </w:p>
        </w:tc>
        <w:tc>
          <w:tcPr>
            <w:tcW w:w="885" w:type="dxa"/>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24,5</w:t>
            </w:r>
          </w:p>
        </w:tc>
        <w:tc>
          <w:tcPr>
            <w:tcW w:w="1100"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21,9</w:t>
            </w:r>
          </w:p>
        </w:tc>
        <w:tc>
          <w:tcPr>
            <w:tcW w:w="1157"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21,6</w:t>
            </w:r>
          </w:p>
        </w:tc>
      </w:tr>
      <w:tr w:rsidR="00706E41" w:rsidRPr="00FE3015" w:rsidTr="00706E41">
        <w:trPr>
          <w:jc w:val="center"/>
        </w:trPr>
        <w:tc>
          <w:tcPr>
            <w:tcW w:w="3135"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в т.ч. коммунальные</w:t>
            </w:r>
          </w:p>
        </w:tc>
        <w:tc>
          <w:tcPr>
            <w:tcW w:w="942" w:type="dxa"/>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w:t>
            </w:r>
          </w:p>
        </w:tc>
        <w:tc>
          <w:tcPr>
            <w:tcW w:w="1310"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w:t>
            </w:r>
          </w:p>
        </w:tc>
        <w:tc>
          <w:tcPr>
            <w:tcW w:w="1325"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w:t>
            </w:r>
          </w:p>
        </w:tc>
        <w:tc>
          <w:tcPr>
            <w:tcW w:w="885" w:type="dxa"/>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10,8</w:t>
            </w:r>
          </w:p>
        </w:tc>
        <w:tc>
          <w:tcPr>
            <w:tcW w:w="1100"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19,0</w:t>
            </w:r>
          </w:p>
        </w:tc>
        <w:tc>
          <w:tcPr>
            <w:tcW w:w="1157"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18,3</w:t>
            </w:r>
          </w:p>
        </w:tc>
      </w:tr>
      <w:tr w:rsidR="00706E41" w:rsidRPr="00FE3015" w:rsidTr="00706E41">
        <w:trPr>
          <w:jc w:val="center"/>
        </w:trPr>
        <w:tc>
          <w:tcPr>
            <w:tcW w:w="3135"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ведомственные</w:t>
            </w:r>
          </w:p>
        </w:tc>
        <w:tc>
          <w:tcPr>
            <w:tcW w:w="942" w:type="dxa"/>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w:t>
            </w:r>
          </w:p>
        </w:tc>
        <w:tc>
          <w:tcPr>
            <w:tcW w:w="1310"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w:t>
            </w:r>
          </w:p>
        </w:tc>
        <w:tc>
          <w:tcPr>
            <w:tcW w:w="1325"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w:t>
            </w:r>
          </w:p>
        </w:tc>
        <w:tc>
          <w:tcPr>
            <w:tcW w:w="885" w:type="dxa"/>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49,1</w:t>
            </w:r>
          </w:p>
        </w:tc>
        <w:tc>
          <w:tcPr>
            <w:tcW w:w="1100"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43,7</w:t>
            </w:r>
          </w:p>
        </w:tc>
        <w:tc>
          <w:tcPr>
            <w:tcW w:w="1157"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46,2</w:t>
            </w:r>
          </w:p>
        </w:tc>
      </w:tr>
      <w:tr w:rsidR="00706E41" w:rsidRPr="00FE3015" w:rsidTr="00706E41">
        <w:trPr>
          <w:jc w:val="center"/>
        </w:trPr>
        <w:tc>
          <w:tcPr>
            <w:tcW w:w="3135"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перед поступлением в сеть и разводящая сеть</w:t>
            </w:r>
          </w:p>
        </w:tc>
        <w:tc>
          <w:tcPr>
            <w:tcW w:w="942" w:type="dxa"/>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w:t>
            </w:r>
          </w:p>
        </w:tc>
        <w:tc>
          <w:tcPr>
            <w:tcW w:w="1310"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w:t>
            </w:r>
          </w:p>
        </w:tc>
        <w:tc>
          <w:tcPr>
            <w:tcW w:w="1325"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0,09</w:t>
            </w:r>
          </w:p>
        </w:tc>
        <w:tc>
          <w:tcPr>
            <w:tcW w:w="885" w:type="dxa"/>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16,6</w:t>
            </w:r>
          </w:p>
        </w:tc>
        <w:tc>
          <w:tcPr>
            <w:tcW w:w="1100"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17,9</w:t>
            </w:r>
          </w:p>
        </w:tc>
        <w:tc>
          <w:tcPr>
            <w:tcW w:w="1157"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15,4</w:t>
            </w:r>
          </w:p>
        </w:tc>
      </w:tr>
      <w:tr w:rsidR="00706E41" w:rsidRPr="00FE3015" w:rsidTr="00706E41">
        <w:trPr>
          <w:jc w:val="center"/>
        </w:trPr>
        <w:tc>
          <w:tcPr>
            <w:tcW w:w="3135"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в т.ч. коммунальные</w:t>
            </w:r>
          </w:p>
        </w:tc>
        <w:tc>
          <w:tcPr>
            <w:tcW w:w="942" w:type="dxa"/>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w:t>
            </w:r>
          </w:p>
        </w:tc>
        <w:tc>
          <w:tcPr>
            <w:tcW w:w="1310"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w:t>
            </w:r>
          </w:p>
        </w:tc>
        <w:tc>
          <w:tcPr>
            <w:tcW w:w="1325"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0,06</w:t>
            </w:r>
          </w:p>
        </w:tc>
        <w:tc>
          <w:tcPr>
            <w:tcW w:w="885" w:type="dxa"/>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14,6</w:t>
            </w:r>
          </w:p>
        </w:tc>
        <w:tc>
          <w:tcPr>
            <w:tcW w:w="1100"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16,0</w:t>
            </w:r>
          </w:p>
        </w:tc>
        <w:tc>
          <w:tcPr>
            <w:tcW w:w="1157"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14,8</w:t>
            </w:r>
          </w:p>
        </w:tc>
      </w:tr>
      <w:tr w:rsidR="00706E41" w:rsidRPr="00FE3015" w:rsidTr="00706E41">
        <w:trPr>
          <w:jc w:val="center"/>
        </w:trPr>
        <w:tc>
          <w:tcPr>
            <w:tcW w:w="3135"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ведомственные</w:t>
            </w:r>
          </w:p>
        </w:tc>
        <w:tc>
          <w:tcPr>
            <w:tcW w:w="942" w:type="dxa"/>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w:t>
            </w:r>
          </w:p>
        </w:tc>
        <w:tc>
          <w:tcPr>
            <w:tcW w:w="1310"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w:t>
            </w:r>
          </w:p>
        </w:tc>
        <w:tc>
          <w:tcPr>
            <w:tcW w:w="1325"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0,31</w:t>
            </w:r>
          </w:p>
        </w:tc>
        <w:tc>
          <w:tcPr>
            <w:tcW w:w="885" w:type="dxa"/>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21,2</w:t>
            </w:r>
          </w:p>
        </w:tc>
        <w:tc>
          <w:tcPr>
            <w:tcW w:w="1100"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24,0</w:t>
            </w:r>
          </w:p>
        </w:tc>
        <w:tc>
          <w:tcPr>
            <w:tcW w:w="1157"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18,2</w:t>
            </w:r>
          </w:p>
        </w:tc>
      </w:tr>
      <w:tr w:rsidR="00706E41" w:rsidRPr="00FE3015" w:rsidTr="00706E41">
        <w:trPr>
          <w:jc w:val="center"/>
        </w:trPr>
        <w:tc>
          <w:tcPr>
            <w:tcW w:w="3135"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источники нецентрализованного водоснабжения</w:t>
            </w:r>
          </w:p>
        </w:tc>
        <w:tc>
          <w:tcPr>
            <w:tcW w:w="942" w:type="dxa"/>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10,6</w:t>
            </w:r>
          </w:p>
        </w:tc>
        <w:tc>
          <w:tcPr>
            <w:tcW w:w="1310"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6,3</w:t>
            </w:r>
          </w:p>
        </w:tc>
        <w:tc>
          <w:tcPr>
            <w:tcW w:w="1325"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0,90</w:t>
            </w:r>
          </w:p>
        </w:tc>
        <w:tc>
          <w:tcPr>
            <w:tcW w:w="885" w:type="dxa"/>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21,8</w:t>
            </w:r>
          </w:p>
        </w:tc>
        <w:tc>
          <w:tcPr>
            <w:tcW w:w="1100"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18,6</w:t>
            </w:r>
          </w:p>
        </w:tc>
        <w:tc>
          <w:tcPr>
            <w:tcW w:w="1157" w:type="dxa"/>
            <w:vAlign w:val="center"/>
          </w:tcPr>
          <w:p w:rsidR="00706E41" w:rsidRPr="00FE3015" w:rsidRDefault="00706E41" w:rsidP="00706E41">
            <w:pPr>
              <w:pStyle w:val="af"/>
              <w:widowControl w:val="0"/>
              <w:contextualSpacing/>
              <w:jc w:val="center"/>
              <w:rPr>
                <w:rFonts w:ascii="Times New Roman" w:hAnsi="Times New Roman"/>
                <w:sz w:val="24"/>
                <w:szCs w:val="24"/>
              </w:rPr>
            </w:pPr>
            <w:r w:rsidRPr="00FE3015">
              <w:rPr>
                <w:rFonts w:ascii="Times New Roman" w:hAnsi="Times New Roman"/>
                <w:sz w:val="24"/>
                <w:szCs w:val="24"/>
              </w:rPr>
              <w:t>4,2</w:t>
            </w:r>
          </w:p>
        </w:tc>
      </w:tr>
    </w:tbl>
    <w:p w:rsidR="00706E41" w:rsidRDefault="00706E41" w:rsidP="00706E41">
      <w:pPr>
        <w:widowControl w:val="0"/>
        <w:ind w:firstLine="284"/>
        <w:contextualSpacing/>
        <w:jc w:val="both"/>
        <w:rPr>
          <w:color w:val="4F81BD" w:themeColor="accent1"/>
          <w:sz w:val="28"/>
          <w:szCs w:val="28"/>
        </w:rPr>
      </w:pPr>
    </w:p>
    <w:p w:rsidR="00706E41" w:rsidRPr="00FE3015" w:rsidRDefault="00706E41" w:rsidP="00FE3015">
      <w:pPr>
        <w:widowControl w:val="0"/>
        <w:ind w:firstLine="709"/>
        <w:contextualSpacing/>
        <w:jc w:val="both"/>
        <w:rPr>
          <w:sz w:val="28"/>
          <w:szCs w:val="28"/>
        </w:rPr>
      </w:pPr>
      <w:r w:rsidRPr="00FE3015">
        <w:rPr>
          <w:sz w:val="28"/>
          <w:szCs w:val="28"/>
        </w:rPr>
        <w:t>В последние годы наблюдается стабилизация качества питьевой воды по микробиологическим показателям в г</w:t>
      </w:r>
      <w:proofErr w:type="gramStart"/>
      <w:r w:rsidRPr="00FE3015">
        <w:rPr>
          <w:sz w:val="28"/>
          <w:szCs w:val="28"/>
        </w:rPr>
        <w:t>.Ш</w:t>
      </w:r>
      <w:proofErr w:type="gramEnd"/>
      <w:r w:rsidRPr="00FE3015">
        <w:rPr>
          <w:sz w:val="28"/>
          <w:szCs w:val="28"/>
        </w:rPr>
        <w:t xml:space="preserve">клове и   сельских населенных пунктах. </w:t>
      </w:r>
    </w:p>
    <w:p w:rsidR="00706E41" w:rsidRPr="00FE3015" w:rsidRDefault="00706E41" w:rsidP="00FE3015">
      <w:pPr>
        <w:widowControl w:val="0"/>
        <w:ind w:firstLine="709"/>
        <w:contextualSpacing/>
        <w:jc w:val="both"/>
        <w:rPr>
          <w:sz w:val="28"/>
          <w:szCs w:val="28"/>
        </w:rPr>
      </w:pPr>
      <w:r w:rsidRPr="00FE3015">
        <w:rPr>
          <w:sz w:val="28"/>
          <w:szCs w:val="28"/>
        </w:rPr>
        <w:t xml:space="preserve">Вместе с тем из-за отсутствия станций обезжелезивания на части городских и сельских водозаборов в водопроводные сети города (Больничный городок) и района (62 сельских населенных пунктов) подается вода с повышенным содержанием железа, что способствует увеличению цветности и мутности воды, а так же ограничивает ее потребительские качества и вызывает обоснованные жалобы населения.     </w:t>
      </w:r>
    </w:p>
    <w:p w:rsidR="00706E41" w:rsidRPr="00A56295" w:rsidRDefault="00706E41" w:rsidP="00D72073">
      <w:pPr>
        <w:widowControl w:val="0"/>
        <w:ind w:firstLine="709"/>
        <w:contextualSpacing/>
        <w:jc w:val="both"/>
        <w:rPr>
          <w:sz w:val="28"/>
          <w:szCs w:val="28"/>
        </w:rPr>
      </w:pPr>
      <w:r w:rsidRPr="00FE3015">
        <w:rPr>
          <w:sz w:val="28"/>
          <w:szCs w:val="28"/>
        </w:rPr>
        <w:t xml:space="preserve">                                                         </w:t>
      </w:r>
      <w:r w:rsidRPr="00194E49">
        <w:rPr>
          <w:color w:val="4F81BD" w:themeColor="accent1"/>
          <w:sz w:val="28"/>
          <w:szCs w:val="28"/>
        </w:rPr>
        <w:t xml:space="preserve">                                                                                                                                                                                                                                                         </w:t>
      </w:r>
      <w:r w:rsidRPr="00C66151">
        <w:rPr>
          <w:sz w:val="28"/>
          <w:szCs w:val="28"/>
        </w:rPr>
        <w:t>Таблица 2</w:t>
      </w:r>
      <w:r w:rsidR="000C6FEE">
        <w:rPr>
          <w:sz w:val="28"/>
          <w:szCs w:val="28"/>
        </w:rPr>
        <w:t>2</w:t>
      </w:r>
      <w:r w:rsidRPr="00C66151">
        <w:rPr>
          <w:sz w:val="28"/>
          <w:szCs w:val="28"/>
        </w:rPr>
        <w:t>.</w:t>
      </w:r>
      <w:r w:rsidRPr="00A56295">
        <w:rPr>
          <w:sz w:val="28"/>
          <w:szCs w:val="28"/>
        </w:rPr>
        <w:t xml:space="preserve"> Качество питьевой воды за  2021 год по  Шкловскому району</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85"/>
        <w:gridCol w:w="1134"/>
        <w:gridCol w:w="992"/>
        <w:gridCol w:w="993"/>
        <w:gridCol w:w="992"/>
        <w:gridCol w:w="992"/>
        <w:gridCol w:w="992"/>
      </w:tblGrid>
      <w:tr w:rsidR="00A56295" w:rsidRPr="00A56295" w:rsidTr="00706E41">
        <w:tc>
          <w:tcPr>
            <w:tcW w:w="3085" w:type="dxa"/>
            <w:vMerge w:val="restart"/>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Наименование</w:t>
            </w:r>
          </w:p>
        </w:tc>
        <w:tc>
          <w:tcPr>
            <w:tcW w:w="3119" w:type="dxa"/>
            <w:gridSpan w:val="3"/>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 xml:space="preserve">  Санитарно-химический       </w:t>
            </w:r>
          </w:p>
          <w:p w:rsidR="00706E41" w:rsidRPr="00A56295" w:rsidRDefault="00706E41" w:rsidP="00706E41">
            <w:pPr>
              <w:spacing w:line="276" w:lineRule="auto"/>
            </w:pPr>
            <w:r w:rsidRPr="00A56295">
              <w:t xml:space="preserve">             анализ</w:t>
            </w:r>
          </w:p>
        </w:tc>
        <w:tc>
          <w:tcPr>
            <w:tcW w:w="2976" w:type="dxa"/>
            <w:gridSpan w:val="3"/>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 xml:space="preserve">     Микробиологический </w:t>
            </w:r>
          </w:p>
          <w:p w:rsidR="00706E41" w:rsidRPr="00A56295" w:rsidRDefault="00706E41" w:rsidP="00706E41">
            <w:pPr>
              <w:spacing w:line="276" w:lineRule="auto"/>
            </w:pPr>
            <w:r w:rsidRPr="00A56295">
              <w:t xml:space="preserve">              анализ</w:t>
            </w:r>
          </w:p>
        </w:tc>
      </w:tr>
      <w:tr w:rsidR="00A56295" w:rsidRPr="00A56295" w:rsidTr="00706E41">
        <w:tc>
          <w:tcPr>
            <w:tcW w:w="3085" w:type="dxa"/>
            <w:vMerge/>
            <w:tcBorders>
              <w:top w:val="single" w:sz="4" w:space="0" w:color="auto"/>
              <w:left w:val="single" w:sz="4" w:space="0" w:color="auto"/>
              <w:bottom w:val="single" w:sz="4" w:space="0" w:color="auto"/>
              <w:right w:val="single" w:sz="4" w:space="0" w:color="auto"/>
            </w:tcBorders>
            <w:vAlign w:val="center"/>
            <w:hideMark/>
          </w:tcPr>
          <w:p w:rsidR="00706E41" w:rsidRPr="00A56295" w:rsidRDefault="00706E41" w:rsidP="00706E41"/>
        </w:tc>
        <w:tc>
          <w:tcPr>
            <w:tcW w:w="1134" w:type="dxa"/>
            <w:vMerge w:val="restart"/>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Кол-во</w:t>
            </w:r>
          </w:p>
          <w:p w:rsidR="00706E41" w:rsidRPr="00A56295" w:rsidRDefault="00706E41" w:rsidP="00706E41">
            <w:pPr>
              <w:spacing w:line="276" w:lineRule="auto"/>
            </w:pPr>
            <w:r w:rsidRPr="00A56295">
              <w:t>проб</w:t>
            </w:r>
          </w:p>
        </w:tc>
        <w:tc>
          <w:tcPr>
            <w:tcW w:w="1985" w:type="dxa"/>
            <w:gridSpan w:val="2"/>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из них не соответствует</w:t>
            </w:r>
          </w:p>
        </w:tc>
        <w:tc>
          <w:tcPr>
            <w:tcW w:w="992" w:type="dxa"/>
            <w:vMerge w:val="restart"/>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Кол-во</w:t>
            </w:r>
          </w:p>
          <w:p w:rsidR="00706E41" w:rsidRPr="00A56295" w:rsidRDefault="00706E41" w:rsidP="00706E41">
            <w:pPr>
              <w:spacing w:line="276" w:lineRule="auto"/>
            </w:pPr>
            <w:r w:rsidRPr="00A56295">
              <w:t>проб</w:t>
            </w:r>
          </w:p>
        </w:tc>
        <w:tc>
          <w:tcPr>
            <w:tcW w:w="1984" w:type="dxa"/>
            <w:gridSpan w:val="2"/>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Из них не соответствует</w:t>
            </w:r>
          </w:p>
        </w:tc>
      </w:tr>
      <w:tr w:rsidR="00A56295" w:rsidRPr="00A56295" w:rsidTr="00706E41">
        <w:tc>
          <w:tcPr>
            <w:tcW w:w="3085" w:type="dxa"/>
            <w:vMerge/>
            <w:tcBorders>
              <w:top w:val="single" w:sz="4" w:space="0" w:color="auto"/>
              <w:left w:val="single" w:sz="4" w:space="0" w:color="auto"/>
              <w:bottom w:val="single" w:sz="4" w:space="0" w:color="auto"/>
              <w:right w:val="single" w:sz="4" w:space="0" w:color="auto"/>
            </w:tcBorders>
            <w:vAlign w:val="center"/>
            <w:hideMark/>
          </w:tcPr>
          <w:p w:rsidR="00706E41" w:rsidRPr="00A56295" w:rsidRDefault="00706E41" w:rsidP="00706E41"/>
        </w:tc>
        <w:tc>
          <w:tcPr>
            <w:tcW w:w="1134" w:type="dxa"/>
            <w:vMerge/>
            <w:tcBorders>
              <w:top w:val="single" w:sz="4" w:space="0" w:color="auto"/>
              <w:left w:val="single" w:sz="4" w:space="0" w:color="auto"/>
              <w:bottom w:val="single" w:sz="4" w:space="0" w:color="auto"/>
              <w:right w:val="single" w:sz="4" w:space="0" w:color="auto"/>
            </w:tcBorders>
            <w:vAlign w:val="center"/>
            <w:hideMark/>
          </w:tcPr>
          <w:p w:rsidR="00706E41" w:rsidRPr="00A56295" w:rsidRDefault="00706E41" w:rsidP="00706E41"/>
        </w:tc>
        <w:tc>
          <w:tcPr>
            <w:tcW w:w="992"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абсол.</w:t>
            </w:r>
          </w:p>
          <w:p w:rsidR="00706E41" w:rsidRPr="00A56295" w:rsidRDefault="00706E41" w:rsidP="00706E41">
            <w:pPr>
              <w:spacing w:line="276" w:lineRule="auto"/>
            </w:pPr>
            <w:r w:rsidRPr="00A56295">
              <w:t>число</w:t>
            </w:r>
          </w:p>
        </w:tc>
        <w:tc>
          <w:tcPr>
            <w:tcW w:w="993"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 xml:space="preserve">     %</w:t>
            </w: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706E41" w:rsidRPr="00A56295" w:rsidRDefault="00706E41" w:rsidP="00706E41"/>
        </w:tc>
        <w:tc>
          <w:tcPr>
            <w:tcW w:w="992"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абсол.</w:t>
            </w:r>
          </w:p>
          <w:p w:rsidR="00706E41" w:rsidRPr="00A56295" w:rsidRDefault="00706E41" w:rsidP="00706E41">
            <w:pPr>
              <w:spacing w:line="276" w:lineRule="auto"/>
            </w:pPr>
            <w:r w:rsidRPr="00A56295">
              <w:t>число</w:t>
            </w:r>
          </w:p>
        </w:tc>
        <w:tc>
          <w:tcPr>
            <w:tcW w:w="992"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 xml:space="preserve">     %</w:t>
            </w:r>
          </w:p>
        </w:tc>
      </w:tr>
      <w:tr w:rsidR="00A56295" w:rsidRPr="00A56295"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1.Централизованное водоснабжение города</w:t>
            </w:r>
            <w:proofErr w:type="gramStart"/>
            <w:r w:rsidRPr="00A56295">
              <w:t xml:space="preserve"> В</w:t>
            </w:r>
            <w:proofErr w:type="gramEnd"/>
            <w:r w:rsidRPr="00A56295">
              <w:t>сего:</w:t>
            </w:r>
          </w:p>
        </w:tc>
        <w:tc>
          <w:tcPr>
            <w:tcW w:w="1134"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377</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jc w:val="center"/>
            </w:pPr>
            <w:r w:rsidRPr="00A56295">
              <w:t>52</w:t>
            </w:r>
          </w:p>
        </w:tc>
        <w:tc>
          <w:tcPr>
            <w:tcW w:w="993"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13,8</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jc w:val="center"/>
            </w:pPr>
            <w:r w:rsidRPr="00A56295">
              <w:t>702</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r>
      <w:tr w:rsidR="00A56295" w:rsidRPr="00A56295"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2.Городской коммунальный водопровод</w:t>
            </w:r>
          </w:p>
        </w:tc>
        <w:tc>
          <w:tcPr>
            <w:tcW w:w="1134"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170</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jc w:val="center"/>
            </w:pPr>
            <w:r w:rsidRPr="00A56295">
              <w:t>20</w:t>
            </w:r>
          </w:p>
        </w:tc>
        <w:tc>
          <w:tcPr>
            <w:tcW w:w="993"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11,8</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jc w:val="center"/>
            </w:pPr>
            <w:r w:rsidRPr="00A56295">
              <w:t>236</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r>
      <w:tr w:rsidR="00A56295" w:rsidRPr="00A56295"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арт</w:t>
            </w:r>
            <w:proofErr w:type="gramStart"/>
            <w:r w:rsidRPr="00A56295">
              <w:t>.с</w:t>
            </w:r>
            <w:proofErr w:type="gramEnd"/>
            <w:r w:rsidRPr="00A56295">
              <w:t>кважины</w:t>
            </w:r>
          </w:p>
        </w:tc>
        <w:tc>
          <w:tcPr>
            <w:tcW w:w="1134"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16</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0</w:t>
            </w:r>
          </w:p>
        </w:tc>
        <w:tc>
          <w:tcPr>
            <w:tcW w:w="993"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12</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r>
      <w:tr w:rsidR="00A56295" w:rsidRPr="00A56295"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водопроводная сеть</w:t>
            </w:r>
          </w:p>
        </w:tc>
        <w:tc>
          <w:tcPr>
            <w:tcW w:w="1134"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154</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20</w:t>
            </w:r>
          </w:p>
        </w:tc>
        <w:tc>
          <w:tcPr>
            <w:tcW w:w="993"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13,0</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224</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r>
      <w:tr w:rsidR="00A56295" w:rsidRPr="00A56295"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lastRenderedPageBreak/>
              <w:t>3.Городской ведомственный водопровод</w:t>
            </w:r>
          </w:p>
        </w:tc>
        <w:tc>
          <w:tcPr>
            <w:tcW w:w="1134"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207</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32</w:t>
            </w:r>
          </w:p>
        </w:tc>
        <w:tc>
          <w:tcPr>
            <w:tcW w:w="993"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15,5</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466</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r>
      <w:tr w:rsidR="00A56295" w:rsidRPr="00A56295"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арт</w:t>
            </w:r>
            <w:proofErr w:type="gramStart"/>
            <w:r w:rsidRPr="00A56295">
              <w:t>.с</w:t>
            </w:r>
            <w:proofErr w:type="gramEnd"/>
            <w:r w:rsidRPr="00A56295">
              <w:t>кважины</w:t>
            </w:r>
          </w:p>
        </w:tc>
        <w:tc>
          <w:tcPr>
            <w:tcW w:w="1134"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9</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4</w:t>
            </w:r>
          </w:p>
        </w:tc>
        <w:tc>
          <w:tcPr>
            <w:tcW w:w="993"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44,4</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5</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r>
      <w:tr w:rsidR="00A56295" w:rsidRPr="00A56295"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водопроводная сеть</w:t>
            </w:r>
          </w:p>
        </w:tc>
        <w:tc>
          <w:tcPr>
            <w:tcW w:w="1134"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198</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28</w:t>
            </w:r>
          </w:p>
        </w:tc>
        <w:tc>
          <w:tcPr>
            <w:tcW w:w="993"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14,1</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461</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r>
      <w:tr w:rsidR="00A56295" w:rsidRPr="00A56295"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 xml:space="preserve">4.Централизованное водоснабжение села </w:t>
            </w:r>
          </w:p>
          <w:p w:rsidR="00706E41" w:rsidRPr="00A56295" w:rsidRDefault="00706E41" w:rsidP="00706E41">
            <w:pPr>
              <w:spacing w:line="276" w:lineRule="auto"/>
            </w:pPr>
            <w:r w:rsidRPr="00A56295">
              <w:t>Всего:</w:t>
            </w:r>
          </w:p>
        </w:tc>
        <w:tc>
          <w:tcPr>
            <w:tcW w:w="1134"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968</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196</w:t>
            </w:r>
          </w:p>
        </w:tc>
        <w:tc>
          <w:tcPr>
            <w:tcW w:w="993"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20.2</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976</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r>
      <w:tr w:rsidR="00A56295" w:rsidRPr="00A56295"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5.Сельский коммунальный водопровод</w:t>
            </w:r>
          </w:p>
        </w:tc>
        <w:tc>
          <w:tcPr>
            <w:tcW w:w="1134"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754</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107</w:t>
            </w:r>
          </w:p>
        </w:tc>
        <w:tc>
          <w:tcPr>
            <w:tcW w:w="993"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14,2</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789</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r>
      <w:tr w:rsidR="00A56295" w:rsidRPr="00A56295"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арт</w:t>
            </w:r>
            <w:proofErr w:type="gramStart"/>
            <w:r w:rsidRPr="00A56295">
              <w:t>.с</w:t>
            </w:r>
            <w:proofErr w:type="gramEnd"/>
            <w:r w:rsidRPr="00A56295">
              <w:t>кважины</w:t>
            </w:r>
          </w:p>
        </w:tc>
        <w:tc>
          <w:tcPr>
            <w:tcW w:w="1134"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188</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22</w:t>
            </w:r>
          </w:p>
        </w:tc>
        <w:tc>
          <w:tcPr>
            <w:tcW w:w="993"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11.7</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175</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r>
      <w:tr w:rsidR="00A56295" w:rsidRPr="00A56295"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водопроводная сеть</w:t>
            </w:r>
          </w:p>
        </w:tc>
        <w:tc>
          <w:tcPr>
            <w:tcW w:w="1134"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566</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85</w:t>
            </w:r>
          </w:p>
        </w:tc>
        <w:tc>
          <w:tcPr>
            <w:tcW w:w="993"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15,0</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614</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r>
      <w:tr w:rsidR="00A56295" w:rsidRPr="00A56295"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6.Сельский ведомственный водопровод</w:t>
            </w:r>
          </w:p>
        </w:tc>
        <w:tc>
          <w:tcPr>
            <w:tcW w:w="1134"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214</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89</w:t>
            </w:r>
          </w:p>
        </w:tc>
        <w:tc>
          <w:tcPr>
            <w:tcW w:w="993"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41,6</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187</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r>
      <w:tr w:rsidR="00A56295" w:rsidRPr="00A56295"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арт</w:t>
            </w:r>
            <w:proofErr w:type="gramStart"/>
            <w:r w:rsidRPr="00A56295">
              <w:t>.с</w:t>
            </w:r>
            <w:proofErr w:type="gramEnd"/>
            <w:r w:rsidRPr="00A56295">
              <w:t>кважины</w:t>
            </w:r>
          </w:p>
        </w:tc>
        <w:tc>
          <w:tcPr>
            <w:tcW w:w="1134"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105</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52</w:t>
            </w:r>
          </w:p>
        </w:tc>
        <w:tc>
          <w:tcPr>
            <w:tcW w:w="993"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49,5</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95</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r>
      <w:tr w:rsidR="00A56295" w:rsidRPr="00A56295"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водопроводная сеть</w:t>
            </w:r>
          </w:p>
        </w:tc>
        <w:tc>
          <w:tcPr>
            <w:tcW w:w="1134"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109</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37</w:t>
            </w:r>
          </w:p>
        </w:tc>
        <w:tc>
          <w:tcPr>
            <w:tcW w:w="993"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34,0</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92</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w:t>
            </w:r>
          </w:p>
        </w:tc>
      </w:tr>
      <w:tr w:rsidR="00A56295" w:rsidRPr="00A56295"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 xml:space="preserve">7.Децентрализованное водоснабжение </w:t>
            </w:r>
          </w:p>
          <w:p w:rsidR="00706E41" w:rsidRPr="00A56295" w:rsidRDefault="00706E41" w:rsidP="00706E41">
            <w:pPr>
              <w:spacing w:line="276" w:lineRule="auto"/>
            </w:pPr>
            <w:r w:rsidRPr="00A56295">
              <w:t>Всего:</w:t>
            </w:r>
          </w:p>
        </w:tc>
        <w:tc>
          <w:tcPr>
            <w:tcW w:w="1134"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170</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37</w:t>
            </w:r>
          </w:p>
        </w:tc>
        <w:tc>
          <w:tcPr>
            <w:tcW w:w="993"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21,8</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170</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18</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10,6</w:t>
            </w:r>
          </w:p>
        </w:tc>
      </w:tr>
      <w:tr w:rsidR="00A56295" w:rsidRPr="00A56295"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в т.ч. город</w:t>
            </w:r>
          </w:p>
        </w:tc>
        <w:tc>
          <w:tcPr>
            <w:tcW w:w="1134"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9</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5</w:t>
            </w:r>
          </w:p>
        </w:tc>
        <w:tc>
          <w:tcPr>
            <w:tcW w:w="993"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55,6</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15</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2</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13,3</w:t>
            </w:r>
          </w:p>
        </w:tc>
      </w:tr>
      <w:tr w:rsidR="00A56295" w:rsidRPr="00A56295" w:rsidTr="00706E41">
        <w:tc>
          <w:tcPr>
            <w:tcW w:w="3085" w:type="dxa"/>
            <w:tcBorders>
              <w:top w:val="single" w:sz="4" w:space="0" w:color="auto"/>
              <w:left w:val="single" w:sz="4" w:space="0" w:color="auto"/>
              <w:bottom w:val="single" w:sz="4" w:space="0" w:color="auto"/>
              <w:right w:val="single" w:sz="4" w:space="0" w:color="auto"/>
            </w:tcBorders>
            <w:hideMark/>
          </w:tcPr>
          <w:p w:rsidR="00706E41" w:rsidRPr="00A56295" w:rsidRDefault="00706E41" w:rsidP="00706E41">
            <w:pPr>
              <w:spacing w:line="276" w:lineRule="auto"/>
            </w:pPr>
            <w:r w:rsidRPr="00A56295">
              <w:t>село</w:t>
            </w:r>
          </w:p>
        </w:tc>
        <w:tc>
          <w:tcPr>
            <w:tcW w:w="1134"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161</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32</w:t>
            </w:r>
          </w:p>
        </w:tc>
        <w:tc>
          <w:tcPr>
            <w:tcW w:w="993"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19,9</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pPr>
              <w:spacing w:line="276" w:lineRule="auto"/>
            </w:pPr>
            <w:r w:rsidRPr="00A56295">
              <w:t>155</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16</w:t>
            </w:r>
          </w:p>
        </w:tc>
        <w:tc>
          <w:tcPr>
            <w:tcW w:w="992" w:type="dxa"/>
            <w:tcBorders>
              <w:top w:val="single" w:sz="4" w:space="0" w:color="auto"/>
              <w:left w:val="single" w:sz="4" w:space="0" w:color="auto"/>
              <w:bottom w:val="single" w:sz="4" w:space="0" w:color="auto"/>
              <w:right w:val="single" w:sz="4" w:space="0" w:color="auto"/>
            </w:tcBorders>
          </w:tcPr>
          <w:p w:rsidR="00706E41" w:rsidRPr="00A56295" w:rsidRDefault="00706E41" w:rsidP="00706E41">
            <w:r w:rsidRPr="00A56295">
              <w:t>10.3</w:t>
            </w:r>
          </w:p>
        </w:tc>
      </w:tr>
    </w:tbl>
    <w:p w:rsidR="00706E41" w:rsidRPr="00451ABB" w:rsidRDefault="00706E41" w:rsidP="00706E41">
      <w:pPr>
        <w:widowControl w:val="0"/>
        <w:contextualSpacing/>
        <w:jc w:val="both"/>
        <w:rPr>
          <w:color w:val="FF0000"/>
          <w:sz w:val="28"/>
          <w:szCs w:val="28"/>
        </w:rPr>
      </w:pPr>
      <w:r>
        <w:rPr>
          <w:color w:val="FF0000"/>
          <w:sz w:val="28"/>
          <w:szCs w:val="28"/>
        </w:rPr>
        <w:t xml:space="preserve"> </w:t>
      </w:r>
    </w:p>
    <w:p w:rsidR="00DF3F65" w:rsidRPr="00451ABB" w:rsidRDefault="005859B3" w:rsidP="004D2905">
      <w:pPr>
        <w:widowControl w:val="0"/>
        <w:ind w:firstLine="284"/>
        <w:contextualSpacing/>
        <w:jc w:val="center"/>
        <w:rPr>
          <w:color w:val="FF0000"/>
          <w:sz w:val="28"/>
          <w:szCs w:val="28"/>
        </w:rPr>
      </w:pPr>
      <w:r w:rsidRPr="00451ABB">
        <w:rPr>
          <w:noProof/>
          <w:color w:val="FF0000"/>
        </w:rPr>
        <w:drawing>
          <wp:inline distT="0" distB="0" distL="0" distR="0" wp14:anchorId="71074F2F" wp14:editId="4075C1A6">
            <wp:extent cx="5492750" cy="3200400"/>
            <wp:effectExtent l="0" t="0" r="0" b="0"/>
            <wp:docPr id="30" name="Объект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1F7061" w:rsidRPr="00C66151" w:rsidRDefault="001F7061" w:rsidP="001F7061">
      <w:pPr>
        <w:widowControl w:val="0"/>
        <w:contextualSpacing/>
        <w:jc w:val="both"/>
        <w:rPr>
          <w:sz w:val="28"/>
          <w:szCs w:val="28"/>
        </w:rPr>
      </w:pPr>
      <w:r w:rsidRPr="00C66151">
        <w:rPr>
          <w:sz w:val="28"/>
          <w:szCs w:val="28"/>
        </w:rPr>
        <w:t>Диаграмма 22. Удельный вес нестандартных проб  воды по санитарно-химическим показателям за 2011-202</w:t>
      </w:r>
      <w:r w:rsidR="009268A6" w:rsidRPr="00C66151">
        <w:rPr>
          <w:sz w:val="28"/>
          <w:szCs w:val="28"/>
        </w:rPr>
        <w:t>1</w:t>
      </w:r>
      <w:r w:rsidRPr="00C66151">
        <w:rPr>
          <w:sz w:val="28"/>
          <w:szCs w:val="28"/>
        </w:rPr>
        <w:t>г.г.</w:t>
      </w:r>
    </w:p>
    <w:p w:rsidR="006B20FB" w:rsidRPr="00C66151" w:rsidRDefault="006B20FB" w:rsidP="001F7061">
      <w:pPr>
        <w:widowControl w:val="0"/>
        <w:contextualSpacing/>
        <w:jc w:val="both"/>
        <w:rPr>
          <w:sz w:val="28"/>
          <w:szCs w:val="28"/>
        </w:rPr>
      </w:pPr>
    </w:p>
    <w:p w:rsidR="00433DE1" w:rsidRPr="00FE3015" w:rsidRDefault="00393C0A" w:rsidP="00451DD5">
      <w:pPr>
        <w:widowControl w:val="0"/>
        <w:ind w:firstLine="709"/>
        <w:contextualSpacing/>
        <w:jc w:val="both"/>
        <w:rPr>
          <w:i/>
          <w:sz w:val="28"/>
          <w:szCs w:val="28"/>
        </w:rPr>
      </w:pPr>
      <w:r w:rsidRPr="00FE3015">
        <w:rPr>
          <w:sz w:val="28"/>
          <w:szCs w:val="28"/>
        </w:rPr>
        <w:t>О</w:t>
      </w:r>
      <w:r w:rsidR="00433DE1" w:rsidRPr="00FE3015">
        <w:rPr>
          <w:sz w:val="28"/>
          <w:szCs w:val="28"/>
        </w:rPr>
        <w:t xml:space="preserve">сновной проблемой качества водопроводной воды в районе является высокий уровень содержания железа, связанный с гидрогеологической характеристикой водоносных горизонтов и водовмещающих пород. </w:t>
      </w:r>
      <w:r w:rsidR="00433DE1" w:rsidRPr="00FE3015">
        <w:rPr>
          <w:i/>
          <w:sz w:val="28"/>
          <w:szCs w:val="28"/>
        </w:rPr>
        <w:t xml:space="preserve"> </w:t>
      </w:r>
    </w:p>
    <w:p w:rsidR="00433DE1" w:rsidRPr="00451ABB" w:rsidRDefault="005859B3" w:rsidP="004D2905">
      <w:pPr>
        <w:widowControl w:val="0"/>
        <w:ind w:firstLine="284"/>
        <w:contextualSpacing/>
        <w:jc w:val="center"/>
        <w:rPr>
          <w:color w:val="FF0000"/>
        </w:rPr>
      </w:pPr>
      <w:r w:rsidRPr="00451ABB">
        <w:rPr>
          <w:noProof/>
          <w:color w:val="FF0000"/>
        </w:rPr>
        <w:lastRenderedPageBreak/>
        <w:drawing>
          <wp:inline distT="0" distB="0" distL="0" distR="0" wp14:anchorId="0092D5A6" wp14:editId="1C1AFAB4">
            <wp:extent cx="5499735" cy="3213735"/>
            <wp:effectExtent l="0" t="0" r="0" b="0"/>
            <wp:docPr id="3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1F7061" w:rsidRPr="00D619D4" w:rsidRDefault="001F7061" w:rsidP="00C66151">
      <w:pPr>
        <w:widowControl w:val="0"/>
        <w:contextualSpacing/>
        <w:jc w:val="both"/>
        <w:rPr>
          <w:sz w:val="28"/>
          <w:szCs w:val="28"/>
        </w:rPr>
      </w:pPr>
      <w:r w:rsidRPr="00D619D4">
        <w:rPr>
          <w:sz w:val="28"/>
          <w:szCs w:val="28"/>
        </w:rPr>
        <w:t>Диаграмма</w:t>
      </w:r>
      <w:r w:rsidR="00B66ACE" w:rsidRPr="00D619D4">
        <w:rPr>
          <w:sz w:val="28"/>
          <w:szCs w:val="28"/>
        </w:rPr>
        <w:t xml:space="preserve"> </w:t>
      </w:r>
      <w:r w:rsidR="00C66151" w:rsidRPr="00D619D4">
        <w:rPr>
          <w:sz w:val="28"/>
          <w:szCs w:val="28"/>
        </w:rPr>
        <w:t>23</w:t>
      </w:r>
      <w:r w:rsidRPr="00D619D4">
        <w:rPr>
          <w:sz w:val="28"/>
          <w:szCs w:val="28"/>
        </w:rPr>
        <w:t>.</w:t>
      </w:r>
      <w:r w:rsidR="00C66151" w:rsidRPr="00D619D4">
        <w:rPr>
          <w:sz w:val="28"/>
          <w:szCs w:val="28"/>
        </w:rPr>
        <w:t xml:space="preserve"> </w:t>
      </w:r>
      <w:r w:rsidRPr="00D619D4">
        <w:rPr>
          <w:sz w:val="28"/>
          <w:szCs w:val="28"/>
        </w:rPr>
        <w:t>Удельный вес нестандартных проб воды по микробиологическим показателям из источников нецентрализованного водоснабжения по микробиологическим показателям за 2011-202</w:t>
      </w:r>
      <w:r w:rsidR="009268A6" w:rsidRPr="00D619D4">
        <w:rPr>
          <w:sz w:val="28"/>
          <w:szCs w:val="28"/>
        </w:rPr>
        <w:t>1</w:t>
      </w:r>
      <w:r w:rsidRPr="00D619D4">
        <w:rPr>
          <w:sz w:val="28"/>
          <w:szCs w:val="28"/>
        </w:rPr>
        <w:t>г.г.</w:t>
      </w:r>
    </w:p>
    <w:p w:rsidR="001F7061" w:rsidRDefault="00890D47" w:rsidP="00451DD5">
      <w:pPr>
        <w:widowControl w:val="0"/>
        <w:ind w:firstLine="709"/>
        <w:contextualSpacing/>
        <w:jc w:val="both"/>
        <w:rPr>
          <w:color w:val="FF0000"/>
          <w:sz w:val="28"/>
          <w:szCs w:val="20"/>
        </w:rPr>
      </w:pPr>
      <w:r w:rsidRPr="00451ABB">
        <w:rPr>
          <w:color w:val="FF0000"/>
          <w:sz w:val="28"/>
          <w:szCs w:val="20"/>
        </w:rPr>
        <w:t xml:space="preserve"> </w:t>
      </w:r>
    </w:p>
    <w:p w:rsidR="00422769" w:rsidRPr="00422769" w:rsidRDefault="00531776" w:rsidP="00422769">
      <w:pPr>
        <w:widowControl w:val="0"/>
        <w:ind w:firstLine="284"/>
        <w:contextualSpacing/>
        <w:jc w:val="both"/>
        <w:rPr>
          <w:sz w:val="28"/>
          <w:szCs w:val="20"/>
        </w:rPr>
      </w:pPr>
      <w:r>
        <w:rPr>
          <w:sz w:val="28"/>
          <w:szCs w:val="20"/>
        </w:rPr>
        <w:t xml:space="preserve">       </w:t>
      </w:r>
      <w:r w:rsidR="00422769" w:rsidRPr="00422769">
        <w:rPr>
          <w:sz w:val="28"/>
          <w:szCs w:val="20"/>
        </w:rPr>
        <w:t xml:space="preserve">Основной проблемой качества воды в колодцах является загрязненность  нитратами. </w:t>
      </w:r>
      <w:proofErr w:type="gramStart"/>
      <w:r w:rsidR="00422769" w:rsidRPr="00422769">
        <w:rPr>
          <w:sz w:val="28"/>
          <w:szCs w:val="20"/>
        </w:rPr>
        <w:t xml:space="preserve">В районе выявлено 16 шахтных колодцев со стойким нитратным загрязнением: </w:t>
      </w:r>
      <w:r w:rsidR="00422769" w:rsidRPr="00422769">
        <w:rPr>
          <w:i/>
          <w:sz w:val="28"/>
          <w:szCs w:val="20"/>
        </w:rPr>
        <w:t>г. Шклов</w:t>
      </w:r>
      <w:r w:rsidR="00CA3C21">
        <w:rPr>
          <w:i/>
          <w:sz w:val="28"/>
          <w:szCs w:val="20"/>
        </w:rPr>
        <w:t xml:space="preserve"> (</w:t>
      </w:r>
      <w:r w:rsidR="00422769" w:rsidRPr="00422769">
        <w:rPr>
          <w:sz w:val="28"/>
          <w:szCs w:val="20"/>
        </w:rPr>
        <w:t>г. Шклов, ул. Вишневая, 13</w:t>
      </w:r>
      <w:r w:rsidR="00CA3C21">
        <w:rPr>
          <w:sz w:val="28"/>
          <w:szCs w:val="20"/>
        </w:rPr>
        <w:t xml:space="preserve">); </w:t>
      </w:r>
      <w:r w:rsidR="00422769" w:rsidRPr="00422769">
        <w:rPr>
          <w:i/>
          <w:sz w:val="28"/>
          <w:szCs w:val="20"/>
        </w:rPr>
        <w:t>Александрийский сельский Совет</w:t>
      </w:r>
      <w:r w:rsidR="00CA3C21">
        <w:rPr>
          <w:i/>
          <w:sz w:val="28"/>
          <w:szCs w:val="20"/>
        </w:rPr>
        <w:t xml:space="preserve"> (</w:t>
      </w:r>
      <w:r w:rsidR="00422769" w:rsidRPr="00422769">
        <w:rPr>
          <w:sz w:val="28"/>
          <w:szCs w:val="20"/>
        </w:rPr>
        <w:t>аг.</w:t>
      </w:r>
      <w:proofErr w:type="gramEnd"/>
      <w:r w:rsidR="00422769" w:rsidRPr="00422769">
        <w:rPr>
          <w:sz w:val="28"/>
          <w:szCs w:val="20"/>
        </w:rPr>
        <w:t xml:space="preserve"> Староселье, ул. Речная</w:t>
      </w:r>
      <w:r w:rsidR="00CA3C21">
        <w:rPr>
          <w:sz w:val="28"/>
          <w:szCs w:val="20"/>
        </w:rPr>
        <w:t xml:space="preserve">, </w:t>
      </w:r>
      <w:r w:rsidR="00422769" w:rsidRPr="00422769">
        <w:rPr>
          <w:sz w:val="28"/>
          <w:szCs w:val="20"/>
        </w:rPr>
        <w:t>д. Вышково, д. 11</w:t>
      </w:r>
      <w:r>
        <w:rPr>
          <w:sz w:val="28"/>
          <w:szCs w:val="20"/>
        </w:rPr>
        <w:t xml:space="preserve">, </w:t>
      </w:r>
      <w:r w:rsidR="00422769" w:rsidRPr="00422769">
        <w:rPr>
          <w:sz w:val="28"/>
          <w:szCs w:val="20"/>
        </w:rPr>
        <w:t>аг. Александрия-2, д. 6</w:t>
      </w:r>
      <w:r>
        <w:rPr>
          <w:sz w:val="28"/>
          <w:szCs w:val="20"/>
        </w:rPr>
        <w:t xml:space="preserve">, </w:t>
      </w:r>
      <w:r w:rsidR="00422769" w:rsidRPr="00422769">
        <w:rPr>
          <w:sz w:val="28"/>
          <w:szCs w:val="20"/>
        </w:rPr>
        <w:t>д. М.Замошье, д. 19</w:t>
      </w:r>
      <w:r>
        <w:rPr>
          <w:sz w:val="28"/>
          <w:szCs w:val="20"/>
        </w:rPr>
        <w:t xml:space="preserve">, </w:t>
      </w:r>
      <w:r w:rsidR="00422769" w:rsidRPr="00422769">
        <w:rPr>
          <w:sz w:val="28"/>
          <w:szCs w:val="20"/>
        </w:rPr>
        <w:t>д. Лотва, ул. Центральная</w:t>
      </w:r>
      <w:r>
        <w:rPr>
          <w:sz w:val="28"/>
          <w:szCs w:val="20"/>
        </w:rPr>
        <w:t xml:space="preserve">, </w:t>
      </w:r>
      <w:r w:rsidR="00422769" w:rsidRPr="00422769">
        <w:rPr>
          <w:sz w:val="28"/>
          <w:szCs w:val="20"/>
        </w:rPr>
        <w:t>д.М.Замошье, д. 20</w:t>
      </w:r>
      <w:r>
        <w:rPr>
          <w:sz w:val="28"/>
          <w:szCs w:val="20"/>
        </w:rPr>
        <w:t xml:space="preserve">, </w:t>
      </w:r>
      <w:r w:rsidR="00422769" w:rsidRPr="00422769">
        <w:rPr>
          <w:sz w:val="28"/>
          <w:szCs w:val="20"/>
        </w:rPr>
        <w:t>д. М.Замошье, д. 52</w:t>
      </w:r>
      <w:r>
        <w:rPr>
          <w:sz w:val="28"/>
          <w:szCs w:val="20"/>
        </w:rPr>
        <w:t xml:space="preserve">; </w:t>
      </w:r>
      <w:r w:rsidR="00422769" w:rsidRPr="00422769">
        <w:rPr>
          <w:sz w:val="28"/>
          <w:szCs w:val="20"/>
        </w:rPr>
        <w:tab/>
      </w:r>
      <w:r w:rsidR="00422769" w:rsidRPr="00422769">
        <w:rPr>
          <w:i/>
          <w:sz w:val="28"/>
          <w:szCs w:val="20"/>
        </w:rPr>
        <w:t>Городищенский сельский Сове</w:t>
      </w:r>
      <w:proofErr w:type="gramStart"/>
      <w:r w:rsidR="00422769" w:rsidRPr="00422769">
        <w:rPr>
          <w:i/>
          <w:sz w:val="28"/>
          <w:szCs w:val="20"/>
        </w:rPr>
        <w:t>т</w:t>
      </w:r>
      <w:r>
        <w:rPr>
          <w:i/>
          <w:sz w:val="28"/>
          <w:szCs w:val="20"/>
        </w:rPr>
        <w:t>(</w:t>
      </w:r>
      <w:proofErr w:type="gramEnd"/>
      <w:r w:rsidR="00422769" w:rsidRPr="00422769">
        <w:rPr>
          <w:sz w:val="28"/>
          <w:szCs w:val="20"/>
        </w:rPr>
        <w:t>д. Н. Займище, у дома Кайданова</w:t>
      </w:r>
      <w:r>
        <w:rPr>
          <w:sz w:val="28"/>
          <w:szCs w:val="20"/>
        </w:rPr>
        <w:t xml:space="preserve">, </w:t>
      </w:r>
      <w:r w:rsidR="00422769" w:rsidRPr="00422769">
        <w:rPr>
          <w:sz w:val="28"/>
          <w:szCs w:val="20"/>
        </w:rPr>
        <w:t>аг. Ордать, ул. Центральная</w:t>
      </w:r>
      <w:r>
        <w:rPr>
          <w:sz w:val="28"/>
          <w:szCs w:val="20"/>
        </w:rPr>
        <w:t xml:space="preserve">, </w:t>
      </w:r>
      <w:r w:rsidR="00422769" w:rsidRPr="00422769">
        <w:rPr>
          <w:sz w:val="28"/>
          <w:szCs w:val="20"/>
        </w:rPr>
        <w:t>д. Н. Займище у дома Иванова</w:t>
      </w:r>
      <w:r>
        <w:rPr>
          <w:sz w:val="28"/>
          <w:szCs w:val="20"/>
        </w:rPr>
        <w:t xml:space="preserve">); </w:t>
      </w:r>
      <w:r w:rsidR="00422769" w:rsidRPr="00422769">
        <w:rPr>
          <w:sz w:val="28"/>
          <w:szCs w:val="20"/>
        </w:rPr>
        <w:t xml:space="preserve">         </w:t>
      </w:r>
      <w:r>
        <w:rPr>
          <w:i/>
          <w:sz w:val="28"/>
          <w:szCs w:val="20"/>
        </w:rPr>
        <w:t>Фащевский сельский Совет (</w:t>
      </w:r>
      <w:r w:rsidR="00422769" w:rsidRPr="00422769">
        <w:rPr>
          <w:sz w:val="28"/>
          <w:szCs w:val="20"/>
        </w:rPr>
        <w:t>д. Плещицы, ул. Центральная</w:t>
      </w:r>
      <w:r>
        <w:rPr>
          <w:sz w:val="28"/>
          <w:szCs w:val="20"/>
        </w:rPr>
        <w:t xml:space="preserve">); </w:t>
      </w:r>
      <w:r w:rsidR="00422769" w:rsidRPr="00422769">
        <w:rPr>
          <w:sz w:val="28"/>
          <w:szCs w:val="20"/>
        </w:rPr>
        <w:tab/>
      </w:r>
      <w:r>
        <w:rPr>
          <w:i/>
          <w:sz w:val="28"/>
          <w:szCs w:val="20"/>
        </w:rPr>
        <w:t>Каменнолавский сельский Совет (</w:t>
      </w:r>
      <w:r w:rsidR="00422769" w:rsidRPr="00422769">
        <w:rPr>
          <w:sz w:val="28"/>
          <w:szCs w:val="20"/>
        </w:rPr>
        <w:t>аг. Добрейка, ул. Речная, д. 97</w:t>
      </w:r>
      <w:r>
        <w:rPr>
          <w:sz w:val="28"/>
          <w:szCs w:val="20"/>
        </w:rPr>
        <w:t xml:space="preserve">, </w:t>
      </w:r>
      <w:r w:rsidR="00422769" w:rsidRPr="00422769">
        <w:rPr>
          <w:sz w:val="28"/>
          <w:szCs w:val="20"/>
        </w:rPr>
        <w:t xml:space="preserve">аг. </w:t>
      </w:r>
      <w:proofErr w:type="gramStart"/>
      <w:r w:rsidR="00422769" w:rsidRPr="00422769">
        <w:rPr>
          <w:sz w:val="28"/>
          <w:szCs w:val="20"/>
        </w:rPr>
        <w:t>Добрейка, ул. Днепровская,  д. 74</w:t>
      </w:r>
      <w:r>
        <w:rPr>
          <w:sz w:val="28"/>
          <w:szCs w:val="20"/>
        </w:rPr>
        <w:t xml:space="preserve">); </w:t>
      </w:r>
      <w:r w:rsidR="00422769" w:rsidRPr="00422769">
        <w:rPr>
          <w:sz w:val="28"/>
          <w:szCs w:val="20"/>
        </w:rPr>
        <w:t xml:space="preserve"> </w:t>
      </w:r>
      <w:r w:rsidR="00422769" w:rsidRPr="00422769">
        <w:rPr>
          <w:sz w:val="28"/>
          <w:szCs w:val="20"/>
        </w:rPr>
        <w:tab/>
      </w:r>
      <w:r w:rsidR="00422769" w:rsidRPr="00422769">
        <w:rPr>
          <w:i/>
          <w:sz w:val="28"/>
          <w:szCs w:val="20"/>
        </w:rPr>
        <w:t>Старошкловский сельский Совет</w:t>
      </w:r>
      <w:r>
        <w:rPr>
          <w:i/>
          <w:sz w:val="28"/>
          <w:szCs w:val="20"/>
        </w:rPr>
        <w:t xml:space="preserve"> (</w:t>
      </w:r>
      <w:r w:rsidR="00422769" w:rsidRPr="00422769">
        <w:rPr>
          <w:sz w:val="28"/>
          <w:szCs w:val="20"/>
        </w:rPr>
        <w:t>д. Даньковичи, д. 16</w:t>
      </w:r>
      <w:r>
        <w:rPr>
          <w:sz w:val="28"/>
          <w:szCs w:val="20"/>
        </w:rPr>
        <w:t xml:space="preserve">,  </w:t>
      </w:r>
      <w:r w:rsidR="00422769" w:rsidRPr="00422769">
        <w:rPr>
          <w:sz w:val="28"/>
          <w:szCs w:val="20"/>
        </w:rPr>
        <w:t>д. Земцы, д. 4</w:t>
      </w:r>
      <w:r>
        <w:rPr>
          <w:sz w:val="28"/>
          <w:szCs w:val="20"/>
        </w:rPr>
        <w:t>).</w:t>
      </w:r>
      <w:proofErr w:type="gramEnd"/>
    </w:p>
    <w:p w:rsidR="00DA6A38" w:rsidRPr="00451ABB" w:rsidRDefault="00DA6A38" w:rsidP="006979CB">
      <w:pPr>
        <w:pStyle w:val="af"/>
        <w:widowControl w:val="0"/>
        <w:ind w:firstLine="284"/>
        <w:contextualSpacing/>
        <w:jc w:val="both"/>
        <w:rPr>
          <w:rFonts w:ascii="Times New Roman" w:hAnsi="Times New Roman"/>
          <w:color w:val="FF0000"/>
          <w:sz w:val="28"/>
          <w:szCs w:val="28"/>
        </w:rPr>
      </w:pPr>
      <w:r w:rsidRPr="00451ABB">
        <w:rPr>
          <w:rFonts w:ascii="Times New Roman" w:hAnsi="Times New Roman"/>
          <w:color w:val="FF0000"/>
          <w:sz w:val="28"/>
          <w:szCs w:val="28"/>
        </w:rPr>
        <w:t xml:space="preserve">                        </w:t>
      </w:r>
    </w:p>
    <w:p w:rsidR="0003507F" w:rsidRPr="00E54E67" w:rsidRDefault="005A77AB" w:rsidP="00A71168">
      <w:pPr>
        <w:pStyle w:val="2"/>
      </w:pPr>
      <w:bookmarkStart w:id="25" w:name="_Toc103242908"/>
      <w:bookmarkStart w:id="26" w:name="_Toc115864952"/>
      <w:r w:rsidRPr="00E54E67">
        <w:t>3</w:t>
      </w:r>
      <w:r w:rsidR="0003507F" w:rsidRPr="00E54E67">
        <w:t>.</w:t>
      </w:r>
      <w:r w:rsidR="004B285D" w:rsidRPr="00E54E67">
        <w:t>3</w:t>
      </w:r>
      <w:r w:rsidR="0003507F" w:rsidRPr="00E54E67">
        <w:t>. Социально экономическая  индикация  качества  среды жизнедеятельности  для  улучшения популяционного здоровья.</w:t>
      </w:r>
      <w:bookmarkEnd w:id="25"/>
      <w:bookmarkEnd w:id="26"/>
    </w:p>
    <w:p w:rsidR="00EF704E" w:rsidRPr="00451ABB" w:rsidRDefault="00EF704E" w:rsidP="006979CB">
      <w:pPr>
        <w:pStyle w:val="af"/>
        <w:widowControl w:val="0"/>
        <w:ind w:firstLine="284"/>
        <w:contextualSpacing/>
        <w:jc w:val="both"/>
        <w:rPr>
          <w:rFonts w:ascii="Times New Roman" w:hAnsi="Times New Roman"/>
          <w:color w:val="FF0000"/>
          <w:sz w:val="30"/>
          <w:szCs w:val="30"/>
        </w:rPr>
      </w:pPr>
    </w:p>
    <w:p w:rsidR="0003507F" w:rsidRPr="00FF1262" w:rsidRDefault="0003507F" w:rsidP="006979CB">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contextualSpacing/>
        <w:jc w:val="both"/>
        <w:rPr>
          <w:b/>
          <w:sz w:val="20"/>
          <w:szCs w:val="20"/>
        </w:rPr>
      </w:pPr>
      <w:r w:rsidRPr="00FF1262">
        <w:rPr>
          <w:b/>
          <w:sz w:val="20"/>
          <w:szCs w:val="20"/>
        </w:rPr>
        <w:t xml:space="preserve">ИНДИКАТОРЫ УПРАВЛЕНЧЕСКИХ РЕШЕНИЙ </w:t>
      </w:r>
      <w:proofErr w:type="gramStart"/>
      <w:r w:rsidRPr="00FF1262">
        <w:rPr>
          <w:b/>
          <w:sz w:val="20"/>
          <w:szCs w:val="20"/>
        </w:rPr>
        <w:t>ДЛЯ</w:t>
      </w:r>
      <w:proofErr w:type="gramEnd"/>
    </w:p>
    <w:p w:rsidR="0003507F" w:rsidRPr="00FF1262" w:rsidRDefault="0003507F" w:rsidP="006979CB">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contextualSpacing/>
        <w:jc w:val="both"/>
        <w:rPr>
          <w:b/>
          <w:sz w:val="20"/>
          <w:szCs w:val="20"/>
        </w:rPr>
      </w:pPr>
      <w:r w:rsidRPr="00FF1262">
        <w:rPr>
          <w:b/>
          <w:sz w:val="20"/>
          <w:szCs w:val="20"/>
        </w:rPr>
        <w:t xml:space="preserve">ОБОСНОВАНИЯ МЕРОПРИЯТИЙ ПО ФЗОЖ </w:t>
      </w:r>
    </w:p>
    <w:p w:rsidR="0003507F" w:rsidRPr="00FF1262" w:rsidRDefault="0003507F" w:rsidP="006979CB">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contextualSpacing/>
        <w:jc w:val="both"/>
        <w:rPr>
          <w:b/>
          <w:sz w:val="20"/>
          <w:szCs w:val="20"/>
        </w:rPr>
      </w:pPr>
      <w:r w:rsidRPr="00FF1262">
        <w:rPr>
          <w:b/>
          <w:sz w:val="20"/>
          <w:szCs w:val="20"/>
        </w:rPr>
        <w:t>НА   ТЕРРИТОРИИ  ШКЛОВСКОГО РАЙОНА</w:t>
      </w:r>
    </w:p>
    <w:p w:rsidR="0003507F" w:rsidRPr="00FF1262" w:rsidRDefault="0003507F" w:rsidP="006979CB">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contextualSpacing/>
        <w:jc w:val="both"/>
        <w:rPr>
          <w:b/>
          <w:sz w:val="28"/>
          <w:szCs w:val="28"/>
        </w:rPr>
      </w:pPr>
    </w:p>
    <w:p w:rsidR="00FF1262" w:rsidRPr="00204F6E" w:rsidRDefault="00FF1262" w:rsidP="00FF1262">
      <w:pPr>
        <w:widowControl w:val="0"/>
        <w:ind w:firstLine="709"/>
        <w:contextualSpacing/>
        <w:jc w:val="both"/>
        <w:rPr>
          <w:sz w:val="28"/>
          <w:szCs w:val="28"/>
        </w:rPr>
      </w:pPr>
      <w:r w:rsidRPr="00204F6E">
        <w:rPr>
          <w:sz w:val="28"/>
          <w:szCs w:val="28"/>
        </w:rPr>
        <w:t xml:space="preserve">В рамках подготовки итоговой информации и согласно Концепции совершенствования деятельности органов и </w:t>
      </w:r>
      <w:proofErr w:type="gramStart"/>
      <w:r w:rsidRPr="00204F6E">
        <w:rPr>
          <w:sz w:val="28"/>
          <w:szCs w:val="28"/>
        </w:rPr>
        <w:t>учреждений</w:t>
      </w:r>
      <w:proofErr w:type="gramEnd"/>
      <w:r w:rsidRPr="00204F6E">
        <w:rPr>
          <w:sz w:val="28"/>
          <w:szCs w:val="28"/>
        </w:rPr>
        <w:t xml:space="preserve"> осуществляющих госаннадзор по первичной профилактике неинфекционной заболеваемости и ФЗОЖ, была проведена индексная оценка показателя «здоровья населения», индикаторов управленческих решений.</w:t>
      </w:r>
    </w:p>
    <w:p w:rsidR="00FF1262" w:rsidRPr="00204F6E" w:rsidRDefault="00FF1262" w:rsidP="00FF1262">
      <w:pPr>
        <w:widowControl w:val="0"/>
        <w:ind w:firstLine="709"/>
        <w:contextualSpacing/>
        <w:jc w:val="both"/>
        <w:rPr>
          <w:sz w:val="28"/>
          <w:szCs w:val="28"/>
        </w:rPr>
      </w:pPr>
    </w:p>
    <w:p w:rsidR="0006107E" w:rsidRPr="000C6FEE" w:rsidRDefault="0006107E" w:rsidP="0006107E">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both"/>
        <w:rPr>
          <w:sz w:val="28"/>
          <w:szCs w:val="28"/>
        </w:rPr>
      </w:pPr>
      <w:r w:rsidRPr="000C6FEE">
        <w:rPr>
          <w:sz w:val="28"/>
          <w:szCs w:val="28"/>
        </w:rPr>
        <w:t xml:space="preserve">Таблица </w:t>
      </w:r>
      <w:r w:rsidR="000C6FEE" w:rsidRPr="000C6FEE">
        <w:rPr>
          <w:sz w:val="28"/>
          <w:szCs w:val="28"/>
        </w:rPr>
        <w:t>23</w:t>
      </w:r>
      <w:r w:rsidRPr="000C6FEE">
        <w:rPr>
          <w:sz w:val="28"/>
          <w:szCs w:val="28"/>
        </w:rPr>
        <w:t>.</w:t>
      </w:r>
    </w:p>
    <w:tbl>
      <w:tblPr>
        <w:tblpPr w:leftFromText="180" w:rightFromText="180" w:vertAnchor="text" w:horzAnchor="margin" w:tblpY="135"/>
        <w:tblW w:w="97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992"/>
        <w:gridCol w:w="3402"/>
        <w:gridCol w:w="1559"/>
        <w:gridCol w:w="1520"/>
        <w:gridCol w:w="11"/>
        <w:gridCol w:w="44"/>
      </w:tblGrid>
      <w:tr w:rsidR="0006107E" w:rsidRPr="00FF1262" w:rsidTr="00015954">
        <w:tc>
          <w:tcPr>
            <w:tcW w:w="2235"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06107E">
              <w:rPr>
                <w:b/>
              </w:rPr>
              <w:t xml:space="preserve">Аналитические </w:t>
            </w:r>
            <w:r w:rsidRPr="0006107E">
              <w:rPr>
                <w:b/>
              </w:rPr>
              <w:lastRenderedPageBreak/>
              <w:t>модули</w:t>
            </w: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06107E">
              <w:rPr>
                <w:b/>
              </w:rPr>
              <w:lastRenderedPageBreak/>
              <w:t>№</w:t>
            </w:r>
          </w:p>
        </w:tc>
        <w:tc>
          <w:tcPr>
            <w:tcW w:w="340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06107E">
              <w:rPr>
                <w:b/>
              </w:rPr>
              <w:t>Наименование индикаторов</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06107E">
              <w:rPr>
                <w:b/>
              </w:rPr>
              <w:t>параметр</w:t>
            </w:r>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06107E">
              <w:rPr>
                <w:b/>
              </w:rPr>
              <w:t>выполнение</w:t>
            </w:r>
          </w:p>
        </w:tc>
      </w:tr>
      <w:tr w:rsidR="0006107E" w:rsidRPr="00451ABB" w:rsidTr="00015954">
        <w:tc>
          <w:tcPr>
            <w:tcW w:w="2235" w:type="dxa"/>
            <w:vMerge w:val="restart"/>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06107E">
              <w:rPr>
                <w:b/>
              </w:rPr>
              <w:lastRenderedPageBreak/>
              <w:t>Биологические факторы риска</w:t>
            </w: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lang w:val="en-US"/>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2.1</w:t>
            </w:r>
          </w:p>
        </w:tc>
        <w:tc>
          <w:tcPr>
            <w:tcW w:w="340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Повышенное артериальное давление</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w:t>
            </w:r>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4,3%</w:t>
            </w:r>
          </w:p>
        </w:tc>
      </w:tr>
      <w:tr w:rsidR="0006107E" w:rsidRPr="00451ABB" w:rsidTr="00015954">
        <w:trPr>
          <w:trHeight w:val="321"/>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2.2</w:t>
            </w:r>
          </w:p>
        </w:tc>
        <w:tc>
          <w:tcPr>
            <w:tcW w:w="3402" w:type="dxa"/>
          </w:tcPr>
          <w:p w:rsidR="0006107E" w:rsidRPr="0006107E" w:rsidRDefault="0006107E" w:rsidP="00015954">
            <w:pPr>
              <w:pStyle w:val="23"/>
              <w:widowControl w:val="0"/>
              <w:spacing w:after="0" w:line="240" w:lineRule="auto"/>
              <w:ind w:left="0"/>
              <w:contextualSpacing/>
              <w:jc w:val="center"/>
              <w:rPr>
                <w:color w:val="FF0000"/>
              </w:rPr>
            </w:pPr>
            <w:r w:rsidRPr="0006107E">
              <w:t>Повышенный уровень холестерина</w:t>
            </w:r>
          </w:p>
        </w:tc>
        <w:tc>
          <w:tcPr>
            <w:tcW w:w="1559" w:type="dxa"/>
          </w:tcPr>
          <w:p w:rsidR="0006107E" w:rsidRPr="0006107E" w:rsidRDefault="0006107E" w:rsidP="00015954">
            <w:r w:rsidRPr="0006107E">
              <w:t>%</w:t>
            </w:r>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7,6%</w:t>
            </w:r>
          </w:p>
        </w:tc>
      </w:tr>
      <w:tr w:rsidR="0006107E" w:rsidRPr="00451ABB" w:rsidTr="00015954">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2.3</w:t>
            </w:r>
          </w:p>
        </w:tc>
        <w:tc>
          <w:tcPr>
            <w:tcW w:w="340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Повышенный уровень глюкозы</w:t>
            </w:r>
          </w:p>
        </w:tc>
        <w:tc>
          <w:tcPr>
            <w:tcW w:w="1559" w:type="dxa"/>
          </w:tcPr>
          <w:p w:rsidR="0006107E" w:rsidRPr="0006107E" w:rsidRDefault="0006107E" w:rsidP="00015954">
            <w:r w:rsidRPr="0006107E">
              <w:t>%</w:t>
            </w:r>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0,9%</w:t>
            </w:r>
          </w:p>
        </w:tc>
      </w:tr>
      <w:tr w:rsidR="0006107E" w:rsidRPr="00451ABB" w:rsidTr="00015954">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2.4</w:t>
            </w:r>
          </w:p>
        </w:tc>
        <w:tc>
          <w:tcPr>
            <w:tcW w:w="3402" w:type="dxa"/>
          </w:tcPr>
          <w:p w:rsidR="0006107E" w:rsidRPr="0006107E" w:rsidRDefault="0006107E" w:rsidP="00015954">
            <w:pPr>
              <w:pStyle w:val="23"/>
              <w:widowControl w:val="0"/>
              <w:spacing w:after="0" w:line="240" w:lineRule="auto"/>
              <w:ind w:left="0"/>
              <w:contextualSpacing/>
              <w:jc w:val="center"/>
              <w:rPr>
                <w:color w:val="FF0000"/>
              </w:rPr>
            </w:pPr>
            <w:r w:rsidRPr="0006107E">
              <w:t>Анемии</w:t>
            </w:r>
          </w:p>
        </w:tc>
        <w:tc>
          <w:tcPr>
            <w:tcW w:w="1559" w:type="dxa"/>
          </w:tcPr>
          <w:p w:rsidR="0006107E" w:rsidRPr="0006107E" w:rsidRDefault="0006107E" w:rsidP="00015954">
            <w:r w:rsidRPr="0006107E">
              <w:t>%</w:t>
            </w:r>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0,09%</w:t>
            </w:r>
          </w:p>
        </w:tc>
      </w:tr>
      <w:tr w:rsidR="0006107E" w:rsidRPr="00451ABB" w:rsidTr="00015954">
        <w:tc>
          <w:tcPr>
            <w:tcW w:w="2235" w:type="dxa"/>
            <w:vMerge w:val="restart"/>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06107E">
              <w:rPr>
                <w:b/>
              </w:rPr>
              <w:t>Поведенческие факторы риска.</w:t>
            </w: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2.5</w:t>
            </w:r>
          </w:p>
        </w:tc>
        <w:tc>
          <w:tcPr>
            <w:tcW w:w="340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Потребление табака</w:t>
            </w:r>
          </w:p>
        </w:tc>
        <w:tc>
          <w:tcPr>
            <w:tcW w:w="1559" w:type="dxa"/>
          </w:tcPr>
          <w:p w:rsidR="0006107E" w:rsidRPr="0006107E" w:rsidRDefault="0006107E" w:rsidP="00015954">
            <w:r w:rsidRPr="0006107E">
              <w:t>%</w:t>
            </w:r>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18%</w:t>
            </w:r>
          </w:p>
        </w:tc>
      </w:tr>
      <w:tr w:rsidR="0006107E" w:rsidRPr="00451ABB" w:rsidTr="00015954">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2.6</w:t>
            </w:r>
          </w:p>
        </w:tc>
        <w:tc>
          <w:tcPr>
            <w:tcW w:w="340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Потребление алкоголя</w:t>
            </w:r>
          </w:p>
        </w:tc>
        <w:tc>
          <w:tcPr>
            <w:tcW w:w="1559" w:type="dxa"/>
          </w:tcPr>
          <w:p w:rsidR="0006107E" w:rsidRPr="0006107E" w:rsidRDefault="0006107E" w:rsidP="00015954">
            <w:r w:rsidRPr="0006107E">
              <w:t>%</w:t>
            </w:r>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10%</w:t>
            </w:r>
          </w:p>
        </w:tc>
      </w:tr>
      <w:tr w:rsidR="0006107E" w:rsidRPr="00451ABB" w:rsidTr="00015954">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2.7</w:t>
            </w:r>
          </w:p>
        </w:tc>
        <w:tc>
          <w:tcPr>
            <w:tcW w:w="340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Недостаточная физическая активность</w:t>
            </w:r>
          </w:p>
        </w:tc>
        <w:tc>
          <w:tcPr>
            <w:tcW w:w="1559" w:type="dxa"/>
          </w:tcPr>
          <w:p w:rsidR="0006107E" w:rsidRPr="0006107E" w:rsidRDefault="0006107E" w:rsidP="00015954">
            <w:r w:rsidRPr="0006107E">
              <w:t>%</w:t>
            </w:r>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0,5%</w:t>
            </w:r>
          </w:p>
        </w:tc>
      </w:tr>
      <w:tr w:rsidR="0006107E" w:rsidRPr="00451ABB" w:rsidTr="00015954">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2.8</w:t>
            </w:r>
          </w:p>
        </w:tc>
        <w:tc>
          <w:tcPr>
            <w:tcW w:w="340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Избыточный вес</w:t>
            </w:r>
          </w:p>
        </w:tc>
        <w:tc>
          <w:tcPr>
            <w:tcW w:w="1559" w:type="dxa"/>
          </w:tcPr>
          <w:p w:rsidR="0006107E" w:rsidRPr="0006107E" w:rsidRDefault="0006107E" w:rsidP="00015954">
            <w:r w:rsidRPr="0006107E">
              <w:t>%</w:t>
            </w:r>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12%</w:t>
            </w:r>
          </w:p>
        </w:tc>
      </w:tr>
      <w:tr w:rsidR="0006107E" w:rsidRPr="00451ABB" w:rsidTr="00015954">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2.9</w:t>
            </w:r>
          </w:p>
        </w:tc>
        <w:tc>
          <w:tcPr>
            <w:tcW w:w="340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Нездоровый рацион  питания</w:t>
            </w:r>
          </w:p>
        </w:tc>
        <w:tc>
          <w:tcPr>
            <w:tcW w:w="1559" w:type="dxa"/>
          </w:tcPr>
          <w:p w:rsidR="0006107E" w:rsidRPr="0006107E" w:rsidRDefault="0006107E" w:rsidP="00015954">
            <w:r w:rsidRPr="0006107E">
              <w:t>%</w:t>
            </w:r>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61%</w:t>
            </w:r>
          </w:p>
        </w:tc>
      </w:tr>
      <w:tr w:rsidR="0006107E" w:rsidRPr="00451ABB" w:rsidTr="00015954">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2.10</w:t>
            </w:r>
          </w:p>
        </w:tc>
        <w:tc>
          <w:tcPr>
            <w:tcW w:w="340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Потребление соли</w:t>
            </w:r>
          </w:p>
        </w:tc>
        <w:tc>
          <w:tcPr>
            <w:tcW w:w="1559" w:type="dxa"/>
          </w:tcPr>
          <w:p w:rsidR="0006107E" w:rsidRPr="0006107E" w:rsidRDefault="0006107E" w:rsidP="00015954">
            <w:r w:rsidRPr="0006107E">
              <w:t>%</w:t>
            </w:r>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74%</w:t>
            </w:r>
          </w:p>
        </w:tc>
      </w:tr>
      <w:tr w:rsidR="0006107E" w:rsidRPr="00451ABB" w:rsidTr="00015954">
        <w:tc>
          <w:tcPr>
            <w:tcW w:w="2235" w:type="dxa"/>
            <w:vMerge w:val="restart"/>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06107E">
              <w:rPr>
                <w:b/>
              </w:rPr>
              <w:t>Социальные факторы риска</w:t>
            </w: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2.11</w:t>
            </w:r>
          </w:p>
        </w:tc>
        <w:tc>
          <w:tcPr>
            <w:tcW w:w="340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Разводы</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3,8 на 1 </w:t>
            </w:r>
            <w:proofErr w:type="gramStart"/>
            <w:r w:rsidRPr="0006107E">
              <w:t>тыс</w:t>
            </w:r>
            <w:proofErr w:type="gramEnd"/>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64</w:t>
            </w:r>
          </w:p>
        </w:tc>
      </w:tr>
      <w:tr w:rsidR="0006107E" w:rsidRPr="00451ABB" w:rsidTr="00015954">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2.12</w:t>
            </w:r>
          </w:p>
        </w:tc>
        <w:tc>
          <w:tcPr>
            <w:tcW w:w="3402" w:type="dxa"/>
          </w:tcPr>
          <w:p w:rsidR="0006107E" w:rsidRPr="0006107E" w:rsidRDefault="0006107E" w:rsidP="00015954">
            <w:pPr>
              <w:pStyle w:val="23"/>
              <w:widowControl w:val="0"/>
              <w:spacing w:after="0" w:line="240" w:lineRule="auto"/>
              <w:ind w:left="0"/>
              <w:contextualSpacing/>
              <w:jc w:val="center"/>
            </w:pPr>
            <w:r w:rsidRPr="0006107E">
              <w:t>Роды в подростковом возрасте</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6,4 на 1 </w:t>
            </w:r>
            <w:proofErr w:type="gramStart"/>
            <w:r w:rsidRPr="0006107E">
              <w:t>тыс</w:t>
            </w:r>
            <w:proofErr w:type="gramEnd"/>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5</w:t>
            </w:r>
          </w:p>
        </w:tc>
      </w:tr>
      <w:tr w:rsidR="0006107E" w:rsidRPr="00451ABB" w:rsidTr="00015954">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2.13</w:t>
            </w:r>
          </w:p>
        </w:tc>
        <w:tc>
          <w:tcPr>
            <w:tcW w:w="3402" w:type="dxa"/>
          </w:tcPr>
          <w:p w:rsidR="0006107E" w:rsidRPr="0006107E" w:rsidRDefault="0006107E" w:rsidP="00015954">
            <w:pPr>
              <w:pStyle w:val="23"/>
              <w:widowControl w:val="0"/>
              <w:spacing w:after="0" w:line="240" w:lineRule="auto"/>
              <w:ind w:left="0"/>
              <w:contextualSpacing/>
              <w:jc w:val="center"/>
              <w:rPr>
                <w:color w:val="FF0000"/>
              </w:rPr>
            </w:pPr>
            <w:r w:rsidRPr="0006107E">
              <w:t>Аборты</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 xml:space="preserve">0,26 на 1 </w:t>
            </w:r>
            <w:proofErr w:type="gramStart"/>
            <w:r w:rsidRPr="0006107E">
              <w:t>тыс</w:t>
            </w:r>
            <w:proofErr w:type="gramEnd"/>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7,7</w:t>
            </w:r>
          </w:p>
        </w:tc>
      </w:tr>
      <w:tr w:rsidR="0006107E" w:rsidRPr="00451ABB" w:rsidTr="00015954">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2.14</w:t>
            </w:r>
          </w:p>
        </w:tc>
        <w:tc>
          <w:tcPr>
            <w:tcW w:w="3402" w:type="dxa"/>
          </w:tcPr>
          <w:p w:rsidR="0006107E" w:rsidRPr="0006107E" w:rsidRDefault="0006107E" w:rsidP="00015954">
            <w:pPr>
              <w:pStyle w:val="23"/>
              <w:widowControl w:val="0"/>
              <w:spacing w:after="0" w:line="240" w:lineRule="auto"/>
              <w:ind w:left="0"/>
              <w:contextualSpacing/>
              <w:jc w:val="center"/>
              <w:rPr>
                <w:color w:val="FF0000"/>
              </w:rPr>
            </w:pPr>
            <w:r w:rsidRPr="0006107E">
              <w:t>Рождение детей без образования семьи</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 xml:space="preserve">18,9 на 1 </w:t>
            </w:r>
            <w:proofErr w:type="gramStart"/>
            <w:r w:rsidRPr="0006107E">
              <w:t>тыс</w:t>
            </w:r>
            <w:proofErr w:type="gramEnd"/>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542</w:t>
            </w:r>
          </w:p>
        </w:tc>
      </w:tr>
      <w:tr w:rsidR="0006107E" w:rsidRPr="00451ABB" w:rsidTr="00015954">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2.15</w:t>
            </w:r>
          </w:p>
        </w:tc>
        <w:tc>
          <w:tcPr>
            <w:tcW w:w="3402" w:type="dxa"/>
          </w:tcPr>
          <w:p w:rsidR="0006107E" w:rsidRPr="0006107E" w:rsidRDefault="0006107E" w:rsidP="00015954">
            <w:pPr>
              <w:pStyle w:val="23"/>
              <w:widowControl w:val="0"/>
              <w:spacing w:after="0" w:line="240" w:lineRule="auto"/>
              <w:ind w:left="0"/>
              <w:contextualSpacing/>
              <w:jc w:val="center"/>
              <w:rPr>
                <w:color w:val="FF0000"/>
              </w:rPr>
            </w:pPr>
            <w:r w:rsidRPr="0006107E">
              <w:t>Одинокие семьи</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 xml:space="preserve">на 1 </w:t>
            </w:r>
            <w:proofErr w:type="gramStart"/>
            <w:r w:rsidRPr="0006107E">
              <w:t>тыс</w:t>
            </w:r>
            <w:proofErr w:type="gramEnd"/>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p>
        </w:tc>
      </w:tr>
      <w:tr w:rsidR="0006107E" w:rsidRPr="00451ABB" w:rsidTr="00015954">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2.16</w:t>
            </w:r>
          </w:p>
        </w:tc>
        <w:tc>
          <w:tcPr>
            <w:tcW w:w="3402" w:type="dxa"/>
          </w:tcPr>
          <w:p w:rsidR="0006107E" w:rsidRPr="0006107E" w:rsidRDefault="0006107E" w:rsidP="00015954">
            <w:pPr>
              <w:pStyle w:val="23"/>
              <w:widowControl w:val="0"/>
              <w:spacing w:after="0" w:line="240" w:lineRule="auto"/>
              <w:ind w:left="0"/>
              <w:contextualSpacing/>
              <w:jc w:val="center"/>
              <w:rPr>
                <w:color w:val="FF0000"/>
              </w:rPr>
            </w:pPr>
            <w:r w:rsidRPr="0006107E">
              <w:t>Сироты</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 xml:space="preserve">3,56  на 1 </w:t>
            </w:r>
            <w:proofErr w:type="gramStart"/>
            <w:r w:rsidRPr="0006107E">
              <w:t>тыс</w:t>
            </w:r>
            <w:proofErr w:type="gramEnd"/>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95</w:t>
            </w:r>
          </w:p>
        </w:tc>
      </w:tr>
      <w:tr w:rsidR="0006107E" w:rsidRPr="00451ABB" w:rsidTr="00015954">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2.17</w:t>
            </w:r>
          </w:p>
        </w:tc>
        <w:tc>
          <w:tcPr>
            <w:tcW w:w="3402" w:type="dxa"/>
          </w:tcPr>
          <w:p w:rsidR="0006107E" w:rsidRPr="0006107E" w:rsidRDefault="0006107E" w:rsidP="00015954">
            <w:pPr>
              <w:pStyle w:val="23"/>
              <w:widowControl w:val="0"/>
              <w:spacing w:after="0" w:line="240" w:lineRule="auto"/>
              <w:ind w:left="0"/>
              <w:contextualSpacing/>
              <w:jc w:val="center"/>
              <w:rPr>
                <w:color w:val="FF0000"/>
              </w:rPr>
            </w:pPr>
            <w:r w:rsidRPr="0006107E">
              <w:t>Алкоголизм</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На 1 тыс</w:t>
            </w:r>
            <w:proofErr w:type="gramStart"/>
            <w:r w:rsidRPr="0006107E">
              <w:t>.н</w:t>
            </w:r>
            <w:proofErr w:type="gramEnd"/>
            <w:r w:rsidRPr="0006107E">
              <w:t>ас.</w:t>
            </w:r>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 xml:space="preserve">18,4 на 1 </w:t>
            </w:r>
            <w:proofErr w:type="gramStart"/>
            <w:r w:rsidRPr="0006107E">
              <w:t>тыс</w:t>
            </w:r>
            <w:proofErr w:type="gramEnd"/>
          </w:p>
        </w:tc>
      </w:tr>
      <w:tr w:rsidR="0006107E" w:rsidRPr="00451ABB" w:rsidTr="00015954">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2.18</w:t>
            </w:r>
          </w:p>
        </w:tc>
        <w:tc>
          <w:tcPr>
            <w:tcW w:w="3402" w:type="dxa"/>
          </w:tcPr>
          <w:p w:rsidR="0006107E" w:rsidRPr="0006107E" w:rsidRDefault="0006107E" w:rsidP="00015954">
            <w:pPr>
              <w:pStyle w:val="23"/>
              <w:widowControl w:val="0"/>
              <w:spacing w:after="0" w:line="240" w:lineRule="auto"/>
              <w:ind w:left="0"/>
              <w:contextualSpacing/>
              <w:jc w:val="center"/>
              <w:rPr>
                <w:color w:val="FF0000"/>
              </w:rPr>
            </w:pPr>
            <w:r w:rsidRPr="0006107E">
              <w:t>Наркомания</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На 1 тыс</w:t>
            </w:r>
            <w:proofErr w:type="gramStart"/>
            <w:r w:rsidRPr="0006107E">
              <w:t>.н</w:t>
            </w:r>
            <w:proofErr w:type="gramEnd"/>
            <w:r w:rsidRPr="0006107E">
              <w:t>ас.</w:t>
            </w:r>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 xml:space="preserve">0,07 на 1 </w:t>
            </w:r>
            <w:proofErr w:type="gramStart"/>
            <w:r w:rsidRPr="0006107E">
              <w:t>тыс</w:t>
            </w:r>
            <w:proofErr w:type="gramEnd"/>
          </w:p>
        </w:tc>
      </w:tr>
      <w:tr w:rsidR="0006107E" w:rsidRPr="00451ABB" w:rsidTr="00015954">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2.19</w:t>
            </w:r>
          </w:p>
        </w:tc>
        <w:tc>
          <w:tcPr>
            <w:tcW w:w="3402" w:type="dxa"/>
          </w:tcPr>
          <w:p w:rsidR="0006107E" w:rsidRPr="0006107E" w:rsidRDefault="0006107E" w:rsidP="00015954">
            <w:pPr>
              <w:pStyle w:val="23"/>
              <w:widowControl w:val="0"/>
              <w:spacing w:after="0" w:line="240" w:lineRule="auto"/>
              <w:ind w:left="0"/>
              <w:contextualSpacing/>
              <w:jc w:val="center"/>
              <w:rPr>
                <w:color w:val="FF0000"/>
              </w:rPr>
            </w:pPr>
            <w:r w:rsidRPr="0006107E">
              <w:t>Суициды</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 xml:space="preserve">0,42 на 1 </w:t>
            </w:r>
            <w:proofErr w:type="gramStart"/>
            <w:r w:rsidRPr="0006107E">
              <w:t>тыс</w:t>
            </w:r>
            <w:proofErr w:type="gramEnd"/>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11</w:t>
            </w:r>
          </w:p>
        </w:tc>
      </w:tr>
      <w:tr w:rsidR="0006107E" w:rsidRPr="00451ABB" w:rsidTr="00015954">
        <w:tc>
          <w:tcPr>
            <w:tcW w:w="2235" w:type="dxa"/>
            <w:vMerge w:val="restart"/>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06107E">
              <w:rPr>
                <w:b/>
              </w:rPr>
              <w:t>Услуги для оздоровления</w:t>
            </w: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2.28</w:t>
            </w:r>
          </w:p>
        </w:tc>
        <w:tc>
          <w:tcPr>
            <w:tcW w:w="3402" w:type="dxa"/>
          </w:tcPr>
          <w:p w:rsidR="0006107E" w:rsidRPr="0006107E" w:rsidRDefault="0006107E" w:rsidP="00015954">
            <w:pPr>
              <w:widowControl w:val="0"/>
              <w:tabs>
                <w:tab w:val="left" w:pos="1080"/>
              </w:tabs>
              <w:autoSpaceDE w:val="0"/>
              <w:autoSpaceDN w:val="0"/>
              <w:contextualSpacing/>
              <w:jc w:val="center"/>
            </w:pPr>
            <w:r w:rsidRPr="0006107E">
              <w:t>Психологическая и психотерапевтическая помощь</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1,05 </w:t>
            </w:r>
            <w:proofErr w:type="gramStart"/>
            <w:r w:rsidRPr="0006107E">
              <w:t>обр</w:t>
            </w:r>
            <w:proofErr w:type="gramEnd"/>
            <w:r w:rsidRPr="0006107E">
              <w:t xml:space="preserve"> на 100 ч.</w:t>
            </w:r>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1,05</w:t>
            </w:r>
          </w:p>
        </w:tc>
      </w:tr>
      <w:tr w:rsidR="0006107E" w:rsidRPr="00451ABB" w:rsidTr="00015954">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2.32</w:t>
            </w:r>
          </w:p>
        </w:tc>
        <w:tc>
          <w:tcPr>
            <w:tcW w:w="3402" w:type="dxa"/>
          </w:tcPr>
          <w:p w:rsidR="0006107E" w:rsidRPr="0006107E" w:rsidRDefault="0006107E" w:rsidP="00015954">
            <w:pPr>
              <w:widowControl w:val="0"/>
              <w:tabs>
                <w:tab w:val="left" w:pos="1080"/>
              </w:tabs>
              <w:autoSpaceDE w:val="0"/>
              <w:autoSpaceDN w:val="0"/>
              <w:contextualSpacing/>
              <w:jc w:val="center"/>
            </w:pPr>
            <w:r w:rsidRPr="0006107E">
              <w:t>Прокат спортинвентаря</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proofErr w:type="gramStart"/>
            <w:r w:rsidRPr="0006107E">
              <w:t>обр</w:t>
            </w:r>
            <w:proofErr w:type="gramEnd"/>
            <w:r w:rsidRPr="0006107E">
              <w:t xml:space="preserve"> на 100 ч.</w:t>
            </w:r>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16,2</w:t>
            </w:r>
          </w:p>
        </w:tc>
      </w:tr>
      <w:tr w:rsidR="0006107E" w:rsidRPr="00451ABB" w:rsidTr="00015954">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2.33</w:t>
            </w:r>
          </w:p>
        </w:tc>
        <w:tc>
          <w:tcPr>
            <w:tcW w:w="3402" w:type="dxa"/>
          </w:tcPr>
          <w:p w:rsidR="0006107E" w:rsidRPr="0006107E" w:rsidRDefault="0006107E" w:rsidP="00015954">
            <w:pPr>
              <w:widowControl w:val="0"/>
              <w:tabs>
                <w:tab w:val="left" w:pos="1080"/>
              </w:tabs>
              <w:autoSpaceDE w:val="0"/>
              <w:autoSpaceDN w:val="0"/>
              <w:contextualSpacing/>
              <w:jc w:val="center"/>
            </w:pPr>
            <w:r w:rsidRPr="0006107E">
              <w:t>Предоставлению помещений (площадок) для занятия спортом.</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 </w:t>
            </w:r>
            <w:proofErr w:type="gramStart"/>
            <w:r w:rsidRPr="0006107E">
              <w:t>обр</w:t>
            </w:r>
            <w:proofErr w:type="gramEnd"/>
            <w:r w:rsidRPr="0006107E">
              <w:t xml:space="preserve"> на 100 ч.</w:t>
            </w:r>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58,2</w:t>
            </w:r>
          </w:p>
        </w:tc>
      </w:tr>
      <w:tr w:rsidR="0006107E" w:rsidRPr="00451ABB" w:rsidTr="00015954">
        <w:tc>
          <w:tcPr>
            <w:tcW w:w="2235" w:type="dxa"/>
            <w:vMerge w:val="restart"/>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06107E">
              <w:rPr>
                <w:b/>
              </w:rPr>
              <w:t>Объекты для оздоровления</w:t>
            </w: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2.34</w:t>
            </w:r>
          </w:p>
        </w:tc>
        <w:tc>
          <w:tcPr>
            <w:tcW w:w="3402" w:type="dxa"/>
          </w:tcPr>
          <w:p w:rsidR="0006107E" w:rsidRPr="0006107E" w:rsidRDefault="0006107E" w:rsidP="00015954">
            <w:pPr>
              <w:widowControl w:val="0"/>
              <w:tabs>
                <w:tab w:val="left" w:pos="1080"/>
              </w:tabs>
              <w:autoSpaceDE w:val="0"/>
              <w:autoSpaceDN w:val="0"/>
              <w:contextualSpacing/>
              <w:jc w:val="center"/>
            </w:pPr>
            <w:r w:rsidRPr="0006107E">
              <w:t>Бассейны</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на 1 </w:t>
            </w:r>
            <w:proofErr w:type="gramStart"/>
            <w:r w:rsidRPr="0006107E">
              <w:t>тыс</w:t>
            </w:r>
            <w:proofErr w:type="gramEnd"/>
          </w:p>
        </w:tc>
        <w:tc>
          <w:tcPr>
            <w:tcW w:w="1575" w:type="dxa"/>
            <w:gridSpan w:val="3"/>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0,08 на 1 тыс. (2бас.)</w:t>
            </w:r>
          </w:p>
        </w:tc>
      </w:tr>
      <w:tr w:rsidR="0006107E" w:rsidRPr="00451ABB" w:rsidTr="00015954">
        <w:trPr>
          <w:gridAfter w:val="1"/>
          <w:wAfter w:w="44"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2.35</w:t>
            </w:r>
          </w:p>
        </w:tc>
        <w:tc>
          <w:tcPr>
            <w:tcW w:w="3402" w:type="dxa"/>
          </w:tcPr>
          <w:p w:rsidR="0006107E" w:rsidRPr="0006107E" w:rsidRDefault="0006107E" w:rsidP="00015954">
            <w:pPr>
              <w:widowControl w:val="0"/>
              <w:tabs>
                <w:tab w:val="left" w:pos="1080"/>
              </w:tabs>
              <w:autoSpaceDE w:val="0"/>
              <w:autoSpaceDN w:val="0"/>
              <w:contextualSpacing/>
              <w:jc w:val="center"/>
            </w:pPr>
            <w:r w:rsidRPr="0006107E">
              <w:t xml:space="preserve">Спортивные базы </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на 1 </w:t>
            </w:r>
            <w:proofErr w:type="gramStart"/>
            <w:r w:rsidRPr="0006107E">
              <w:t>тыс</w:t>
            </w:r>
            <w:proofErr w:type="gramEnd"/>
          </w:p>
        </w:tc>
        <w:tc>
          <w:tcPr>
            <w:tcW w:w="1531" w:type="dxa"/>
            <w:gridSpan w:val="2"/>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w:t>
            </w:r>
          </w:p>
        </w:tc>
      </w:tr>
      <w:tr w:rsidR="0006107E" w:rsidRPr="00451ABB" w:rsidTr="00015954">
        <w:trPr>
          <w:gridAfter w:val="1"/>
          <w:wAfter w:w="44"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2.36</w:t>
            </w:r>
          </w:p>
        </w:tc>
        <w:tc>
          <w:tcPr>
            <w:tcW w:w="3402" w:type="dxa"/>
          </w:tcPr>
          <w:p w:rsidR="0006107E" w:rsidRPr="0006107E" w:rsidRDefault="0006107E" w:rsidP="00015954">
            <w:pPr>
              <w:widowControl w:val="0"/>
              <w:tabs>
                <w:tab w:val="left" w:pos="1080"/>
              </w:tabs>
              <w:autoSpaceDE w:val="0"/>
              <w:autoSpaceDN w:val="0"/>
              <w:contextualSpacing/>
              <w:jc w:val="center"/>
            </w:pPr>
            <w:r w:rsidRPr="0006107E">
              <w:t xml:space="preserve">Тренажерные залы и </w:t>
            </w:r>
            <w:proofErr w:type="gramStart"/>
            <w:r w:rsidRPr="0006107E">
              <w:t>фитнес-центры</w:t>
            </w:r>
            <w:proofErr w:type="gramEnd"/>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на 1 </w:t>
            </w:r>
            <w:proofErr w:type="gramStart"/>
            <w:r w:rsidRPr="0006107E">
              <w:t>тыс</w:t>
            </w:r>
            <w:proofErr w:type="gramEnd"/>
          </w:p>
        </w:tc>
        <w:tc>
          <w:tcPr>
            <w:tcW w:w="1531" w:type="dxa"/>
            <w:gridSpan w:val="2"/>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1,9</w:t>
            </w:r>
          </w:p>
        </w:tc>
      </w:tr>
      <w:tr w:rsidR="0006107E" w:rsidRPr="00451ABB" w:rsidTr="00015954">
        <w:trPr>
          <w:gridAfter w:val="1"/>
          <w:wAfter w:w="44"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2.37</w:t>
            </w:r>
          </w:p>
        </w:tc>
        <w:tc>
          <w:tcPr>
            <w:tcW w:w="3402" w:type="dxa"/>
          </w:tcPr>
          <w:p w:rsidR="0006107E" w:rsidRPr="0006107E" w:rsidRDefault="0006107E" w:rsidP="00015954">
            <w:pPr>
              <w:widowControl w:val="0"/>
              <w:tabs>
                <w:tab w:val="left" w:pos="1080"/>
              </w:tabs>
              <w:autoSpaceDE w:val="0"/>
              <w:autoSpaceDN w:val="0"/>
              <w:contextualSpacing/>
              <w:jc w:val="center"/>
            </w:pPr>
            <w:r w:rsidRPr="0006107E">
              <w:t>Солярии, сауны и т.п.</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  на 1 </w:t>
            </w:r>
            <w:proofErr w:type="gramStart"/>
            <w:r w:rsidRPr="0006107E">
              <w:t>тыс</w:t>
            </w:r>
            <w:proofErr w:type="gramEnd"/>
          </w:p>
        </w:tc>
        <w:tc>
          <w:tcPr>
            <w:tcW w:w="1531" w:type="dxa"/>
            <w:gridSpan w:val="2"/>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0,3</w:t>
            </w:r>
          </w:p>
        </w:tc>
      </w:tr>
      <w:tr w:rsidR="0006107E" w:rsidRPr="00451ABB" w:rsidTr="00015954">
        <w:trPr>
          <w:gridAfter w:val="1"/>
          <w:wAfter w:w="44"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2.38</w:t>
            </w:r>
          </w:p>
        </w:tc>
        <w:tc>
          <w:tcPr>
            <w:tcW w:w="3402" w:type="dxa"/>
          </w:tcPr>
          <w:p w:rsidR="0006107E" w:rsidRPr="0006107E" w:rsidRDefault="0006107E" w:rsidP="00015954">
            <w:pPr>
              <w:widowControl w:val="0"/>
              <w:tabs>
                <w:tab w:val="left" w:pos="1080"/>
              </w:tabs>
              <w:autoSpaceDE w:val="0"/>
              <w:autoSpaceDN w:val="0"/>
              <w:contextualSpacing/>
              <w:jc w:val="center"/>
            </w:pPr>
            <w:r w:rsidRPr="0006107E">
              <w:t>Клубы и т.п. по ФЗОЖ и  репродуктивному здоровью</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0,03 на 1 </w:t>
            </w:r>
            <w:proofErr w:type="gramStart"/>
            <w:r w:rsidRPr="0006107E">
              <w:t>тыс</w:t>
            </w:r>
            <w:proofErr w:type="gramEnd"/>
          </w:p>
        </w:tc>
        <w:tc>
          <w:tcPr>
            <w:tcW w:w="1531" w:type="dxa"/>
            <w:gridSpan w:val="2"/>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1</w:t>
            </w:r>
          </w:p>
        </w:tc>
      </w:tr>
      <w:tr w:rsidR="0006107E" w:rsidRPr="00451ABB" w:rsidTr="00015954">
        <w:trPr>
          <w:gridAfter w:val="1"/>
          <w:wAfter w:w="44"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2.39</w:t>
            </w:r>
          </w:p>
        </w:tc>
        <w:tc>
          <w:tcPr>
            <w:tcW w:w="340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Консультирование  по вопросам здоровья</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2616,7  на 1 </w:t>
            </w:r>
            <w:proofErr w:type="gramStart"/>
            <w:r w:rsidRPr="0006107E">
              <w:t>тыс</w:t>
            </w:r>
            <w:proofErr w:type="gramEnd"/>
          </w:p>
        </w:tc>
        <w:tc>
          <w:tcPr>
            <w:tcW w:w="1531" w:type="dxa"/>
            <w:gridSpan w:val="2"/>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72568 консультирований</w:t>
            </w:r>
          </w:p>
        </w:tc>
      </w:tr>
      <w:tr w:rsidR="0006107E" w:rsidRPr="00451ABB" w:rsidTr="00015954">
        <w:trPr>
          <w:gridAfter w:val="1"/>
          <w:wAfter w:w="44"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2.40</w:t>
            </w:r>
          </w:p>
        </w:tc>
        <w:tc>
          <w:tcPr>
            <w:tcW w:w="340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Телефоны «доверия»</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0,08 на 1 </w:t>
            </w:r>
            <w:proofErr w:type="gramStart"/>
            <w:r w:rsidRPr="0006107E">
              <w:t>тыс</w:t>
            </w:r>
            <w:proofErr w:type="gramEnd"/>
          </w:p>
        </w:tc>
        <w:tc>
          <w:tcPr>
            <w:tcW w:w="1531" w:type="dxa"/>
            <w:gridSpan w:val="2"/>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3</w:t>
            </w:r>
          </w:p>
        </w:tc>
      </w:tr>
      <w:tr w:rsidR="0006107E" w:rsidRPr="00451ABB" w:rsidTr="00015954">
        <w:trPr>
          <w:gridAfter w:val="1"/>
          <w:wAfter w:w="44" w:type="dxa"/>
          <w:trHeight w:val="279"/>
        </w:trPr>
        <w:tc>
          <w:tcPr>
            <w:tcW w:w="2235"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lang w:val="en-US"/>
              </w:rPr>
            </w:pPr>
            <w:r w:rsidRPr="0006107E">
              <w:rPr>
                <w:b/>
              </w:rPr>
              <w:t>Наружная реклама</w:t>
            </w: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2.41</w:t>
            </w:r>
          </w:p>
        </w:tc>
        <w:tc>
          <w:tcPr>
            <w:tcW w:w="340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Городские билборды (включая витрины объектов торговли)</w:t>
            </w: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0,034 на 1 </w:t>
            </w:r>
            <w:proofErr w:type="gramStart"/>
            <w:r w:rsidRPr="0006107E">
              <w:t>тыс</w:t>
            </w:r>
            <w:proofErr w:type="gramEnd"/>
          </w:p>
        </w:tc>
        <w:tc>
          <w:tcPr>
            <w:tcW w:w="1531" w:type="dxa"/>
            <w:gridSpan w:val="2"/>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1</w:t>
            </w:r>
          </w:p>
        </w:tc>
      </w:tr>
      <w:tr w:rsidR="0006107E" w:rsidRPr="00451ABB" w:rsidTr="00015954">
        <w:trPr>
          <w:gridAfter w:val="1"/>
          <w:wAfter w:w="44" w:type="dxa"/>
        </w:trPr>
        <w:tc>
          <w:tcPr>
            <w:tcW w:w="2235" w:type="dxa"/>
            <w:vMerge w:val="restart"/>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06107E">
              <w:rPr>
                <w:b/>
              </w:rPr>
              <w:t>Школа</w:t>
            </w: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4F81BD" w:themeColor="accent1"/>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2.42</w:t>
            </w:r>
          </w:p>
        </w:tc>
        <w:tc>
          <w:tcPr>
            <w:tcW w:w="340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Группы здоровья детей школьного возраста</w:t>
            </w: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rPr>
                <w:lang w:val="en-US"/>
              </w:rPr>
              <w:t>I</w:t>
            </w: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rPr>
                <w:lang w:val="en-US"/>
              </w:rPr>
              <w:t>II</w:t>
            </w: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rPr>
                <w:lang w:val="en-US"/>
              </w:rPr>
              <w:lastRenderedPageBreak/>
              <w:t>III</w:t>
            </w: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rPr>
                <w:lang w:val="en-US"/>
              </w:rPr>
              <w:t>IY</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lastRenderedPageBreak/>
              <w:t xml:space="preserve">       </w:t>
            </w: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w:t>
            </w:r>
          </w:p>
        </w:tc>
        <w:tc>
          <w:tcPr>
            <w:tcW w:w="1531" w:type="dxa"/>
            <w:gridSpan w:val="2"/>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23,5</w:t>
            </w: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57,5</w:t>
            </w: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lastRenderedPageBreak/>
              <w:t>16,7</w:t>
            </w: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2,3</w:t>
            </w:r>
          </w:p>
        </w:tc>
      </w:tr>
      <w:tr w:rsidR="0006107E" w:rsidRPr="00451ABB" w:rsidTr="00015954">
        <w:trPr>
          <w:gridAfter w:val="1"/>
          <w:wAfter w:w="44" w:type="dxa"/>
          <w:trHeight w:val="450"/>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lang w:val="en-US"/>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2.43</w:t>
            </w:r>
          </w:p>
        </w:tc>
        <w:tc>
          <w:tcPr>
            <w:tcW w:w="3402" w:type="dxa"/>
          </w:tcPr>
          <w:p w:rsidR="0006107E" w:rsidRPr="0006107E" w:rsidRDefault="0006107E" w:rsidP="00015954">
            <w:pPr>
              <w:widowControl w:val="0"/>
              <w:contextualSpacing/>
              <w:jc w:val="center"/>
            </w:pPr>
            <w:r w:rsidRPr="0006107E">
              <w:t>Школы, в которых спортивные залы и бассейны открыты для совместного посещения детей и взрослых</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w:t>
            </w:r>
          </w:p>
        </w:tc>
        <w:tc>
          <w:tcPr>
            <w:tcW w:w="1531" w:type="dxa"/>
            <w:gridSpan w:val="2"/>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50</w:t>
            </w:r>
          </w:p>
        </w:tc>
      </w:tr>
      <w:tr w:rsidR="0006107E" w:rsidRPr="00451ABB" w:rsidTr="00015954">
        <w:trPr>
          <w:gridAfter w:val="1"/>
          <w:wAfter w:w="44"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lang w:val="en-US"/>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2.44</w:t>
            </w:r>
          </w:p>
        </w:tc>
        <w:tc>
          <w:tcPr>
            <w:tcW w:w="3402" w:type="dxa"/>
          </w:tcPr>
          <w:p w:rsidR="0006107E" w:rsidRPr="0006107E" w:rsidRDefault="0006107E" w:rsidP="00015954">
            <w:pPr>
              <w:widowControl w:val="0"/>
              <w:contextualSpacing/>
              <w:jc w:val="center"/>
            </w:pPr>
            <w:r w:rsidRPr="0006107E">
              <w:t>«Школа - территория здоровья»</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на 1 </w:t>
            </w:r>
            <w:proofErr w:type="gramStart"/>
            <w:r w:rsidRPr="0006107E">
              <w:t>тыс</w:t>
            </w:r>
            <w:proofErr w:type="gramEnd"/>
          </w:p>
        </w:tc>
        <w:tc>
          <w:tcPr>
            <w:tcW w:w="1531" w:type="dxa"/>
            <w:gridSpan w:val="2"/>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16 школ</w:t>
            </w:r>
          </w:p>
        </w:tc>
      </w:tr>
      <w:tr w:rsidR="0006107E" w:rsidRPr="00451ABB" w:rsidTr="00015954">
        <w:trPr>
          <w:gridAfter w:val="1"/>
          <w:wAfter w:w="44"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lang w:val="en-US"/>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2.45</w:t>
            </w:r>
          </w:p>
        </w:tc>
        <w:tc>
          <w:tcPr>
            <w:tcW w:w="3402" w:type="dxa"/>
          </w:tcPr>
          <w:p w:rsidR="0006107E" w:rsidRPr="0006107E" w:rsidRDefault="0006107E" w:rsidP="00015954">
            <w:pPr>
              <w:widowControl w:val="0"/>
              <w:contextualSpacing/>
              <w:jc w:val="center"/>
            </w:pPr>
            <w:r w:rsidRPr="0006107E">
              <w:t>Обеспеченность домашними персональными компьютерами</w:t>
            </w:r>
            <w:r w:rsidRPr="0006107E">
              <w:br/>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w:t>
            </w:r>
          </w:p>
        </w:tc>
        <w:tc>
          <w:tcPr>
            <w:tcW w:w="1531" w:type="dxa"/>
            <w:gridSpan w:val="2"/>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68,4</w:t>
            </w:r>
          </w:p>
        </w:tc>
      </w:tr>
      <w:tr w:rsidR="0006107E" w:rsidRPr="00451ABB" w:rsidTr="00015954">
        <w:trPr>
          <w:gridAfter w:val="1"/>
          <w:wAfter w:w="44" w:type="dxa"/>
        </w:trPr>
        <w:tc>
          <w:tcPr>
            <w:tcW w:w="2235" w:type="dxa"/>
            <w:vMerge w:val="restart"/>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06107E">
              <w:rPr>
                <w:b/>
              </w:rPr>
              <w:t>Дворовая территория</w:t>
            </w: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lang w:val="en-US"/>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2.46</w:t>
            </w:r>
          </w:p>
        </w:tc>
        <w:tc>
          <w:tcPr>
            <w:tcW w:w="3402" w:type="dxa"/>
          </w:tcPr>
          <w:p w:rsidR="0006107E" w:rsidRPr="0006107E" w:rsidRDefault="0006107E" w:rsidP="00015954">
            <w:pPr>
              <w:widowControl w:val="0"/>
              <w:contextualSpacing/>
              <w:jc w:val="center"/>
            </w:pPr>
            <w:r w:rsidRPr="0006107E">
              <w:t>Оборудованные в соответствии с ТНПА дворовые спортивные тренажерные комплексы:</w:t>
            </w:r>
          </w:p>
          <w:p w:rsidR="0006107E" w:rsidRPr="0006107E" w:rsidRDefault="0006107E" w:rsidP="00015954">
            <w:pPr>
              <w:widowControl w:val="0"/>
              <w:contextualSpacing/>
              <w:jc w:val="center"/>
            </w:pPr>
            <w:r w:rsidRPr="0006107E">
              <w:t xml:space="preserve">        - для детей;</w:t>
            </w:r>
          </w:p>
          <w:p w:rsidR="0006107E" w:rsidRPr="0006107E" w:rsidRDefault="0006107E" w:rsidP="00015954">
            <w:pPr>
              <w:widowControl w:val="0"/>
              <w:contextualSpacing/>
              <w:jc w:val="center"/>
            </w:pPr>
            <w:r w:rsidRPr="0006107E">
              <w:t xml:space="preserve">        - для взрослых</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 на 1 </w:t>
            </w:r>
            <w:proofErr w:type="gramStart"/>
            <w:r w:rsidRPr="0006107E">
              <w:t>тыс</w:t>
            </w:r>
            <w:proofErr w:type="gramEnd"/>
          </w:p>
        </w:tc>
        <w:tc>
          <w:tcPr>
            <w:tcW w:w="1531" w:type="dxa"/>
            <w:gridSpan w:val="2"/>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0,14 на 1 тыс. (4)</w:t>
            </w:r>
          </w:p>
        </w:tc>
      </w:tr>
      <w:tr w:rsidR="0006107E" w:rsidRPr="00451ABB" w:rsidTr="00015954">
        <w:trPr>
          <w:gridAfter w:val="1"/>
          <w:wAfter w:w="44"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2.47</w:t>
            </w:r>
          </w:p>
        </w:tc>
        <w:tc>
          <w:tcPr>
            <w:tcW w:w="340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Городские катки</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на 1 </w:t>
            </w:r>
            <w:proofErr w:type="gramStart"/>
            <w:r w:rsidRPr="0006107E">
              <w:t>тыс</w:t>
            </w:r>
            <w:proofErr w:type="gramEnd"/>
          </w:p>
        </w:tc>
        <w:tc>
          <w:tcPr>
            <w:tcW w:w="1531" w:type="dxa"/>
            <w:gridSpan w:val="2"/>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0,03 на 1 </w:t>
            </w:r>
            <w:proofErr w:type="gramStart"/>
            <w:r w:rsidRPr="0006107E">
              <w:t>тыс</w:t>
            </w:r>
            <w:proofErr w:type="gramEnd"/>
            <w:r w:rsidRPr="0006107E">
              <w:t xml:space="preserve"> (1)</w:t>
            </w:r>
          </w:p>
        </w:tc>
      </w:tr>
      <w:tr w:rsidR="0006107E" w:rsidRPr="00451ABB" w:rsidTr="00015954">
        <w:trPr>
          <w:gridAfter w:val="1"/>
          <w:wAfter w:w="44"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2.48</w:t>
            </w:r>
          </w:p>
        </w:tc>
        <w:tc>
          <w:tcPr>
            <w:tcW w:w="340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Хоккейные площадки</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 на 1 </w:t>
            </w:r>
            <w:proofErr w:type="gramStart"/>
            <w:r w:rsidRPr="0006107E">
              <w:t>тыс</w:t>
            </w:r>
            <w:proofErr w:type="gramEnd"/>
          </w:p>
        </w:tc>
        <w:tc>
          <w:tcPr>
            <w:tcW w:w="1531" w:type="dxa"/>
            <w:gridSpan w:val="2"/>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0,10 на 1 </w:t>
            </w:r>
            <w:proofErr w:type="gramStart"/>
            <w:r w:rsidRPr="0006107E">
              <w:t>тыс</w:t>
            </w:r>
            <w:proofErr w:type="gramEnd"/>
            <w:r w:rsidRPr="0006107E">
              <w:t xml:space="preserve"> (3)</w:t>
            </w:r>
          </w:p>
        </w:tc>
      </w:tr>
      <w:tr w:rsidR="0006107E" w:rsidRPr="00451ABB" w:rsidTr="00015954">
        <w:trPr>
          <w:gridAfter w:val="1"/>
          <w:wAfter w:w="44"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2.49</w:t>
            </w:r>
          </w:p>
        </w:tc>
        <w:tc>
          <w:tcPr>
            <w:tcW w:w="340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Футбольные поля</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 на 1 </w:t>
            </w:r>
            <w:proofErr w:type="gramStart"/>
            <w:r w:rsidRPr="0006107E">
              <w:t>тыс</w:t>
            </w:r>
            <w:proofErr w:type="gramEnd"/>
          </w:p>
        </w:tc>
        <w:tc>
          <w:tcPr>
            <w:tcW w:w="1531" w:type="dxa"/>
            <w:gridSpan w:val="2"/>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0,27 на 1 </w:t>
            </w:r>
            <w:proofErr w:type="gramStart"/>
            <w:r w:rsidRPr="0006107E">
              <w:t>тыс</w:t>
            </w:r>
            <w:proofErr w:type="gramEnd"/>
            <w:r w:rsidRPr="0006107E">
              <w:t xml:space="preserve"> (8)</w:t>
            </w:r>
          </w:p>
        </w:tc>
      </w:tr>
      <w:tr w:rsidR="0006107E" w:rsidRPr="00451ABB" w:rsidTr="00015954">
        <w:trPr>
          <w:gridAfter w:val="2"/>
          <w:wAfter w:w="55"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2.50</w:t>
            </w:r>
          </w:p>
        </w:tc>
        <w:tc>
          <w:tcPr>
            <w:tcW w:w="340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Волейбольные, баскетбольные и теннисные </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 на 1 </w:t>
            </w:r>
            <w:proofErr w:type="gramStart"/>
            <w:r w:rsidRPr="0006107E">
              <w:t>тыс</w:t>
            </w:r>
            <w:proofErr w:type="gramEnd"/>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0,73 на 1 </w:t>
            </w:r>
            <w:proofErr w:type="gramStart"/>
            <w:r w:rsidRPr="0006107E">
              <w:t>тыс</w:t>
            </w:r>
            <w:proofErr w:type="gramEnd"/>
            <w:r w:rsidRPr="0006107E">
              <w:t xml:space="preserve"> (21)</w:t>
            </w:r>
          </w:p>
        </w:tc>
      </w:tr>
      <w:tr w:rsidR="0006107E" w:rsidRPr="00451ABB" w:rsidTr="00015954">
        <w:trPr>
          <w:gridAfter w:val="2"/>
          <w:wAfter w:w="55"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2.51</w:t>
            </w:r>
          </w:p>
        </w:tc>
        <w:tc>
          <w:tcPr>
            <w:tcW w:w="340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Внутридворовые  столы для настольного тенниса</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на 1 </w:t>
            </w:r>
            <w:proofErr w:type="gramStart"/>
            <w:r w:rsidRPr="0006107E">
              <w:t>тыс</w:t>
            </w:r>
            <w:proofErr w:type="gramEnd"/>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0</w:t>
            </w:r>
          </w:p>
        </w:tc>
      </w:tr>
      <w:tr w:rsidR="0006107E" w:rsidRPr="00451ABB" w:rsidTr="00015954">
        <w:trPr>
          <w:gridAfter w:val="2"/>
          <w:wAfter w:w="55" w:type="dxa"/>
        </w:trPr>
        <w:tc>
          <w:tcPr>
            <w:tcW w:w="2235" w:type="dxa"/>
            <w:vMerge w:val="restart"/>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06107E">
              <w:rPr>
                <w:b/>
              </w:rPr>
              <w:t>Оборот продажи</w:t>
            </w: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p>
        </w:tc>
        <w:tc>
          <w:tcPr>
            <w:tcW w:w="3402" w:type="dxa"/>
          </w:tcPr>
          <w:p w:rsidR="0006107E" w:rsidRPr="0006107E" w:rsidRDefault="0006107E" w:rsidP="00015954">
            <w:pPr>
              <w:widowControl w:val="0"/>
              <w:tabs>
                <w:tab w:val="left" w:pos="284"/>
              </w:tabs>
              <w:contextualSpacing/>
              <w:jc w:val="center"/>
              <w:rPr>
                <w:bCs/>
                <w:color w:val="FF0000"/>
              </w:rPr>
            </w:pP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Тонн/год</w:t>
            </w:r>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p>
        </w:tc>
      </w:tr>
      <w:tr w:rsidR="0006107E" w:rsidRPr="00451ABB" w:rsidTr="00015954">
        <w:trPr>
          <w:gridAfter w:val="2"/>
          <w:wAfter w:w="55"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lang w:val="en-US"/>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2.52</w:t>
            </w:r>
          </w:p>
        </w:tc>
        <w:tc>
          <w:tcPr>
            <w:tcW w:w="3402" w:type="dxa"/>
          </w:tcPr>
          <w:p w:rsidR="0006107E" w:rsidRPr="0006107E" w:rsidRDefault="0006107E" w:rsidP="00015954">
            <w:pPr>
              <w:widowControl w:val="0"/>
              <w:tabs>
                <w:tab w:val="left" w:pos="284"/>
              </w:tabs>
              <w:contextualSpacing/>
              <w:jc w:val="center"/>
            </w:pPr>
            <w:r w:rsidRPr="0006107E">
              <w:rPr>
                <w:bCs/>
              </w:rPr>
              <w:t>М</w:t>
            </w:r>
            <w:r w:rsidRPr="0006107E">
              <w:t>ясо</w:t>
            </w:r>
          </w:p>
        </w:tc>
        <w:tc>
          <w:tcPr>
            <w:tcW w:w="1559" w:type="dxa"/>
          </w:tcPr>
          <w:p w:rsidR="0006107E" w:rsidRPr="0006107E" w:rsidRDefault="0006107E" w:rsidP="00015954">
            <w:r w:rsidRPr="0006107E">
              <w:t>Тонн/год</w:t>
            </w:r>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1713,5</w:t>
            </w:r>
          </w:p>
        </w:tc>
      </w:tr>
      <w:tr w:rsidR="0006107E" w:rsidRPr="00451ABB" w:rsidTr="00015954">
        <w:trPr>
          <w:gridAfter w:val="2"/>
          <w:wAfter w:w="55"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2.53</w:t>
            </w:r>
          </w:p>
        </w:tc>
        <w:tc>
          <w:tcPr>
            <w:tcW w:w="3402" w:type="dxa"/>
          </w:tcPr>
          <w:p w:rsidR="0006107E" w:rsidRPr="0006107E" w:rsidRDefault="0006107E" w:rsidP="00015954">
            <w:pPr>
              <w:widowControl w:val="0"/>
              <w:tabs>
                <w:tab w:val="left" w:pos="284"/>
              </w:tabs>
              <w:contextualSpacing/>
              <w:jc w:val="center"/>
              <w:rPr>
                <w:bCs/>
              </w:rPr>
            </w:pPr>
            <w:r w:rsidRPr="0006107E">
              <w:t>Молочная продукция</w:t>
            </w:r>
          </w:p>
        </w:tc>
        <w:tc>
          <w:tcPr>
            <w:tcW w:w="1559" w:type="dxa"/>
          </w:tcPr>
          <w:p w:rsidR="0006107E" w:rsidRPr="0006107E" w:rsidRDefault="0006107E" w:rsidP="00015954">
            <w:r w:rsidRPr="0006107E">
              <w:t>Тонн/год</w:t>
            </w:r>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2034,0</w:t>
            </w:r>
          </w:p>
        </w:tc>
      </w:tr>
      <w:tr w:rsidR="0006107E" w:rsidRPr="00451ABB" w:rsidTr="00015954">
        <w:trPr>
          <w:gridAfter w:val="2"/>
          <w:wAfter w:w="55"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2.54</w:t>
            </w:r>
          </w:p>
        </w:tc>
        <w:tc>
          <w:tcPr>
            <w:tcW w:w="3402" w:type="dxa"/>
          </w:tcPr>
          <w:p w:rsidR="0006107E" w:rsidRPr="0006107E" w:rsidRDefault="0006107E" w:rsidP="00015954">
            <w:pPr>
              <w:widowControl w:val="0"/>
              <w:tabs>
                <w:tab w:val="left" w:pos="284"/>
              </w:tabs>
              <w:contextualSpacing/>
              <w:jc w:val="center"/>
            </w:pPr>
            <w:r w:rsidRPr="0006107E">
              <w:t>Масло растительное</w:t>
            </w:r>
          </w:p>
        </w:tc>
        <w:tc>
          <w:tcPr>
            <w:tcW w:w="1559" w:type="dxa"/>
          </w:tcPr>
          <w:p w:rsidR="0006107E" w:rsidRPr="0006107E" w:rsidRDefault="0006107E" w:rsidP="00015954">
            <w:r w:rsidRPr="0006107E">
              <w:t>Тонн/год</w:t>
            </w:r>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175,9</w:t>
            </w:r>
          </w:p>
        </w:tc>
      </w:tr>
      <w:tr w:rsidR="0006107E" w:rsidRPr="00451ABB" w:rsidTr="00015954">
        <w:trPr>
          <w:gridAfter w:val="2"/>
          <w:wAfter w:w="55"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2.55</w:t>
            </w:r>
          </w:p>
        </w:tc>
        <w:tc>
          <w:tcPr>
            <w:tcW w:w="3402" w:type="dxa"/>
          </w:tcPr>
          <w:p w:rsidR="0006107E" w:rsidRPr="0006107E" w:rsidRDefault="0006107E" w:rsidP="00015954">
            <w:pPr>
              <w:widowControl w:val="0"/>
              <w:tabs>
                <w:tab w:val="left" w:pos="284"/>
              </w:tabs>
              <w:contextualSpacing/>
              <w:jc w:val="center"/>
            </w:pPr>
            <w:r w:rsidRPr="0006107E">
              <w:t>Хлеб и хлебопродукты</w:t>
            </w:r>
          </w:p>
        </w:tc>
        <w:tc>
          <w:tcPr>
            <w:tcW w:w="1559" w:type="dxa"/>
          </w:tcPr>
          <w:p w:rsidR="0006107E" w:rsidRPr="0006107E" w:rsidRDefault="0006107E" w:rsidP="00015954">
            <w:r w:rsidRPr="0006107E">
              <w:t>Тонн/год</w:t>
            </w:r>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894,4</w:t>
            </w:r>
          </w:p>
        </w:tc>
      </w:tr>
      <w:tr w:rsidR="0006107E" w:rsidRPr="00451ABB" w:rsidTr="00015954">
        <w:trPr>
          <w:gridAfter w:val="2"/>
          <w:wAfter w:w="55"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2.56</w:t>
            </w:r>
          </w:p>
        </w:tc>
        <w:tc>
          <w:tcPr>
            <w:tcW w:w="3402" w:type="dxa"/>
          </w:tcPr>
          <w:p w:rsidR="0006107E" w:rsidRPr="0006107E" w:rsidRDefault="0006107E" w:rsidP="00015954">
            <w:pPr>
              <w:widowControl w:val="0"/>
              <w:tabs>
                <w:tab w:val="left" w:pos="284"/>
              </w:tabs>
              <w:contextualSpacing/>
              <w:jc w:val="center"/>
            </w:pPr>
            <w:r w:rsidRPr="0006107E">
              <w:t>картофель</w:t>
            </w:r>
          </w:p>
        </w:tc>
        <w:tc>
          <w:tcPr>
            <w:tcW w:w="1559" w:type="dxa"/>
          </w:tcPr>
          <w:p w:rsidR="0006107E" w:rsidRPr="0006107E" w:rsidRDefault="0006107E" w:rsidP="00015954">
            <w:r w:rsidRPr="0006107E">
              <w:t>Тонн/год</w:t>
            </w:r>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137,8</w:t>
            </w:r>
          </w:p>
        </w:tc>
      </w:tr>
      <w:tr w:rsidR="0006107E" w:rsidRPr="00451ABB" w:rsidTr="00015954">
        <w:trPr>
          <w:gridAfter w:val="2"/>
          <w:wAfter w:w="55"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2.57</w:t>
            </w:r>
          </w:p>
        </w:tc>
        <w:tc>
          <w:tcPr>
            <w:tcW w:w="3402" w:type="dxa"/>
          </w:tcPr>
          <w:p w:rsidR="0006107E" w:rsidRPr="0006107E" w:rsidRDefault="0006107E" w:rsidP="00015954">
            <w:pPr>
              <w:widowControl w:val="0"/>
              <w:tabs>
                <w:tab w:val="left" w:pos="284"/>
              </w:tabs>
              <w:contextualSpacing/>
              <w:jc w:val="center"/>
            </w:pPr>
            <w:r w:rsidRPr="0006107E">
              <w:t>Овощи и бахчевые</w:t>
            </w:r>
          </w:p>
        </w:tc>
        <w:tc>
          <w:tcPr>
            <w:tcW w:w="1559" w:type="dxa"/>
          </w:tcPr>
          <w:p w:rsidR="0006107E" w:rsidRPr="0006107E" w:rsidRDefault="0006107E" w:rsidP="00015954">
            <w:r w:rsidRPr="0006107E">
              <w:t>Тонн/год</w:t>
            </w:r>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648,7</w:t>
            </w:r>
          </w:p>
        </w:tc>
      </w:tr>
      <w:tr w:rsidR="0006107E" w:rsidRPr="00451ABB" w:rsidTr="00015954">
        <w:trPr>
          <w:gridAfter w:val="2"/>
          <w:wAfter w:w="55"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2.58</w:t>
            </w:r>
          </w:p>
        </w:tc>
        <w:tc>
          <w:tcPr>
            <w:tcW w:w="3402" w:type="dxa"/>
          </w:tcPr>
          <w:p w:rsidR="0006107E" w:rsidRPr="0006107E" w:rsidRDefault="0006107E" w:rsidP="00015954">
            <w:pPr>
              <w:widowControl w:val="0"/>
              <w:tabs>
                <w:tab w:val="left" w:pos="284"/>
              </w:tabs>
              <w:contextualSpacing/>
              <w:jc w:val="center"/>
            </w:pPr>
            <w:r w:rsidRPr="0006107E">
              <w:t>Фрукты и ягоды</w:t>
            </w:r>
          </w:p>
        </w:tc>
        <w:tc>
          <w:tcPr>
            <w:tcW w:w="1559" w:type="dxa"/>
          </w:tcPr>
          <w:p w:rsidR="0006107E" w:rsidRPr="0006107E" w:rsidRDefault="0006107E" w:rsidP="00015954">
            <w:r w:rsidRPr="0006107E">
              <w:t>Тонн/год</w:t>
            </w:r>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536,8</w:t>
            </w:r>
          </w:p>
        </w:tc>
      </w:tr>
      <w:tr w:rsidR="0006107E" w:rsidRPr="00451ABB" w:rsidTr="00015954">
        <w:trPr>
          <w:gridAfter w:val="2"/>
          <w:wAfter w:w="55"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2.59</w:t>
            </w:r>
          </w:p>
        </w:tc>
        <w:tc>
          <w:tcPr>
            <w:tcW w:w="3402" w:type="dxa"/>
          </w:tcPr>
          <w:p w:rsidR="0006107E" w:rsidRPr="0006107E" w:rsidRDefault="0006107E" w:rsidP="00015954">
            <w:pPr>
              <w:widowControl w:val="0"/>
              <w:tabs>
                <w:tab w:val="left" w:pos="284"/>
              </w:tabs>
              <w:contextualSpacing/>
              <w:jc w:val="center"/>
            </w:pPr>
            <w:r w:rsidRPr="0006107E">
              <w:t>Папиросы и сигареты</w:t>
            </w:r>
          </w:p>
        </w:tc>
        <w:tc>
          <w:tcPr>
            <w:tcW w:w="1559" w:type="dxa"/>
          </w:tcPr>
          <w:p w:rsidR="0006107E" w:rsidRPr="0006107E" w:rsidRDefault="0006107E" w:rsidP="00015954">
            <w:r w:rsidRPr="0006107E">
              <w:t>Тонн/год</w:t>
            </w:r>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58,8</w:t>
            </w:r>
          </w:p>
        </w:tc>
      </w:tr>
      <w:tr w:rsidR="0006107E" w:rsidRPr="00451ABB" w:rsidTr="00015954">
        <w:trPr>
          <w:gridAfter w:val="2"/>
          <w:wAfter w:w="55"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p>
        </w:tc>
        <w:tc>
          <w:tcPr>
            <w:tcW w:w="3402" w:type="dxa"/>
          </w:tcPr>
          <w:p w:rsidR="0006107E" w:rsidRPr="0006107E" w:rsidRDefault="0006107E" w:rsidP="00015954">
            <w:pPr>
              <w:widowControl w:val="0"/>
              <w:tabs>
                <w:tab w:val="left" w:pos="284"/>
              </w:tabs>
              <w:contextualSpacing/>
              <w:jc w:val="center"/>
            </w:pPr>
            <w:r w:rsidRPr="0006107E">
              <w:t>Алкогольные  напитки (тыс</w:t>
            </w:r>
            <w:proofErr w:type="gramStart"/>
            <w:r w:rsidRPr="0006107E">
              <w:t>.д</w:t>
            </w:r>
            <w:proofErr w:type="gramEnd"/>
            <w:r w:rsidRPr="0006107E">
              <w:t>ал)</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тыс</w:t>
            </w:r>
            <w:proofErr w:type="gramStart"/>
            <w:r w:rsidRPr="0006107E">
              <w:t>.д</w:t>
            </w:r>
            <w:proofErr w:type="gramEnd"/>
            <w:r w:rsidRPr="0006107E">
              <w:t>ал</w:t>
            </w:r>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194,916</w:t>
            </w:r>
          </w:p>
        </w:tc>
      </w:tr>
      <w:tr w:rsidR="0006107E" w:rsidRPr="00451ABB" w:rsidTr="00015954">
        <w:trPr>
          <w:gridAfter w:val="2"/>
          <w:wAfter w:w="55" w:type="dxa"/>
          <w:trHeight w:val="1146"/>
        </w:trPr>
        <w:tc>
          <w:tcPr>
            <w:tcW w:w="2235" w:type="dxa"/>
            <w:vMerge w:val="restart"/>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06107E">
              <w:rPr>
                <w:b/>
              </w:rPr>
              <w:t>Коммунальное содействие</w:t>
            </w: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lang w:val="en-US"/>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2.75</w:t>
            </w:r>
          </w:p>
        </w:tc>
        <w:tc>
          <w:tcPr>
            <w:tcW w:w="3402" w:type="dxa"/>
          </w:tcPr>
          <w:p w:rsidR="0006107E" w:rsidRPr="0006107E" w:rsidRDefault="0006107E" w:rsidP="00015954">
            <w:pPr>
              <w:widowControl w:val="0"/>
              <w:tabs>
                <w:tab w:val="left" w:pos="540"/>
                <w:tab w:val="left" w:pos="851"/>
              </w:tabs>
              <w:autoSpaceDE w:val="0"/>
              <w:autoSpaceDN w:val="0"/>
              <w:contextualSpacing/>
              <w:jc w:val="center"/>
            </w:pPr>
            <w:r w:rsidRPr="0006107E">
              <w:t>Протяженности велодорожек</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 xml:space="preserve">0,14 на 1 </w:t>
            </w:r>
            <w:proofErr w:type="gramStart"/>
            <w:r w:rsidRPr="0006107E">
              <w:t>тыс</w:t>
            </w:r>
            <w:proofErr w:type="gramEnd"/>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3,9км.</w:t>
            </w:r>
          </w:p>
        </w:tc>
      </w:tr>
      <w:tr w:rsidR="0006107E" w:rsidRPr="00451ABB" w:rsidTr="00015954">
        <w:trPr>
          <w:gridAfter w:val="2"/>
          <w:wAfter w:w="55"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2.76</w:t>
            </w:r>
          </w:p>
        </w:tc>
        <w:tc>
          <w:tcPr>
            <w:tcW w:w="3402" w:type="dxa"/>
          </w:tcPr>
          <w:p w:rsidR="0006107E" w:rsidRPr="0006107E" w:rsidRDefault="0006107E" w:rsidP="00015954">
            <w:pPr>
              <w:widowControl w:val="0"/>
              <w:tabs>
                <w:tab w:val="left" w:pos="540"/>
                <w:tab w:val="left" w:pos="851"/>
              </w:tabs>
              <w:autoSpaceDE w:val="0"/>
              <w:autoSpaceDN w:val="0"/>
              <w:contextualSpacing/>
              <w:jc w:val="center"/>
            </w:pPr>
            <w:r w:rsidRPr="0006107E">
              <w:t>Оборудованные места организованного хранения велосипедов на дворовых территориях</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0</w:t>
            </w:r>
          </w:p>
        </w:tc>
        <w:tc>
          <w:tcPr>
            <w:tcW w:w="1520" w:type="dxa"/>
          </w:tcPr>
          <w:p w:rsidR="0006107E" w:rsidRPr="0006107E" w:rsidRDefault="0006107E" w:rsidP="00015954">
            <w:pPr>
              <w:jc w:val="center"/>
            </w:pPr>
            <w:r w:rsidRPr="0006107E">
              <w:rPr>
                <w:b/>
                <w:i/>
              </w:rPr>
              <w:t>0</w:t>
            </w:r>
          </w:p>
        </w:tc>
      </w:tr>
      <w:tr w:rsidR="0006107E" w:rsidRPr="00451ABB" w:rsidTr="00015954">
        <w:trPr>
          <w:gridAfter w:val="2"/>
          <w:wAfter w:w="55"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2.78</w:t>
            </w:r>
          </w:p>
        </w:tc>
        <w:tc>
          <w:tcPr>
            <w:tcW w:w="3402" w:type="dxa"/>
          </w:tcPr>
          <w:p w:rsidR="0006107E" w:rsidRPr="0006107E" w:rsidRDefault="0006107E" w:rsidP="00015954">
            <w:pPr>
              <w:widowControl w:val="0"/>
              <w:tabs>
                <w:tab w:val="left" w:pos="540"/>
                <w:tab w:val="num" w:pos="993"/>
              </w:tabs>
              <w:autoSpaceDE w:val="0"/>
              <w:autoSpaceDN w:val="0"/>
              <w:contextualSpacing/>
              <w:jc w:val="center"/>
            </w:pPr>
            <w:r w:rsidRPr="0006107E">
              <w:t>Охват частного сектора централизованным вывозом мусора</w:t>
            </w:r>
          </w:p>
        </w:tc>
        <w:tc>
          <w:tcPr>
            <w:tcW w:w="1559"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w:t>
            </w:r>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97,2 %</w:t>
            </w:r>
          </w:p>
        </w:tc>
      </w:tr>
      <w:tr w:rsidR="0006107E" w:rsidRPr="00451ABB" w:rsidTr="00015954">
        <w:trPr>
          <w:gridAfter w:val="2"/>
          <w:wAfter w:w="55" w:type="dxa"/>
        </w:trPr>
        <w:tc>
          <w:tcPr>
            <w:tcW w:w="2235" w:type="dxa"/>
            <w:vMerge w:val="restart"/>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rPr>
            </w:pPr>
            <w:r w:rsidRPr="0006107E">
              <w:rPr>
                <w:b/>
              </w:rPr>
              <w:t>Профессиональный тренинг</w:t>
            </w:r>
          </w:p>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b/>
                <w:lang w:val="en-US"/>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2.85</w:t>
            </w:r>
          </w:p>
        </w:tc>
        <w:tc>
          <w:tcPr>
            <w:tcW w:w="3402" w:type="dxa"/>
          </w:tcPr>
          <w:p w:rsidR="0006107E" w:rsidRPr="0006107E" w:rsidRDefault="0006107E" w:rsidP="00015954">
            <w:pPr>
              <w:widowControl w:val="0"/>
              <w:tabs>
                <w:tab w:val="left" w:pos="540"/>
                <w:tab w:val="left" w:pos="851"/>
              </w:tabs>
              <w:autoSpaceDE w:val="0"/>
              <w:autoSpaceDN w:val="0"/>
              <w:contextualSpacing/>
              <w:jc w:val="center"/>
            </w:pPr>
            <w:r w:rsidRPr="0006107E">
              <w:t>Охват тренингом по вопросам управления ФЗОЖ работников органов управления</w:t>
            </w:r>
          </w:p>
        </w:tc>
        <w:tc>
          <w:tcPr>
            <w:tcW w:w="1559" w:type="dxa"/>
          </w:tcPr>
          <w:p w:rsidR="0006107E" w:rsidRPr="0006107E" w:rsidRDefault="0006107E" w:rsidP="00015954">
            <w:r w:rsidRPr="0006107E">
              <w:t xml:space="preserve">        %</w:t>
            </w:r>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pPr>
            <w:r w:rsidRPr="0006107E">
              <w:t>65%</w:t>
            </w:r>
          </w:p>
        </w:tc>
      </w:tr>
      <w:tr w:rsidR="0006107E" w:rsidRPr="00451ABB" w:rsidTr="00015954">
        <w:trPr>
          <w:gridAfter w:val="2"/>
          <w:wAfter w:w="55"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2.86</w:t>
            </w:r>
          </w:p>
        </w:tc>
        <w:tc>
          <w:tcPr>
            <w:tcW w:w="3402" w:type="dxa"/>
          </w:tcPr>
          <w:p w:rsidR="0006107E" w:rsidRPr="0006107E" w:rsidRDefault="0006107E" w:rsidP="00015954">
            <w:pPr>
              <w:widowControl w:val="0"/>
              <w:tabs>
                <w:tab w:val="left" w:pos="540"/>
                <w:tab w:val="left" w:pos="851"/>
              </w:tabs>
              <w:autoSpaceDE w:val="0"/>
              <w:autoSpaceDN w:val="0"/>
              <w:contextualSpacing/>
              <w:jc w:val="center"/>
              <w:rPr>
                <w:color w:val="FF0000"/>
              </w:rPr>
            </w:pPr>
            <w:r w:rsidRPr="0006107E">
              <w:t>Охват тренингом по вопросам создания условий для ФЗОЖ руководителей субъектов социально-экономической деятельности</w:t>
            </w:r>
          </w:p>
        </w:tc>
        <w:tc>
          <w:tcPr>
            <w:tcW w:w="1559" w:type="dxa"/>
          </w:tcPr>
          <w:p w:rsidR="0006107E" w:rsidRPr="0006107E" w:rsidRDefault="0006107E" w:rsidP="00015954">
            <w:r w:rsidRPr="0006107E">
              <w:t xml:space="preserve">        %</w:t>
            </w:r>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28%</w:t>
            </w:r>
          </w:p>
        </w:tc>
      </w:tr>
      <w:tr w:rsidR="0006107E" w:rsidRPr="00451ABB" w:rsidTr="00015954">
        <w:trPr>
          <w:gridAfter w:val="2"/>
          <w:wAfter w:w="55"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2.87</w:t>
            </w:r>
          </w:p>
        </w:tc>
        <w:tc>
          <w:tcPr>
            <w:tcW w:w="3402" w:type="dxa"/>
          </w:tcPr>
          <w:p w:rsidR="0006107E" w:rsidRPr="0006107E" w:rsidRDefault="0006107E" w:rsidP="00015954">
            <w:pPr>
              <w:widowControl w:val="0"/>
              <w:tabs>
                <w:tab w:val="left" w:pos="540"/>
                <w:tab w:val="left" w:pos="851"/>
              </w:tabs>
              <w:autoSpaceDE w:val="0"/>
              <w:autoSpaceDN w:val="0"/>
              <w:contextualSpacing/>
              <w:jc w:val="center"/>
              <w:rPr>
                <w:color w:val="FF0000"/>
              </w:rPr>
            </w:pPr>
            <w:r w:rsidRPr="0006107E">
              <w:t>Охват тренингом по вопросам пропаганды ЗОЖ работников СМИ</w:t>
            </w:r>
          </w:p>
        </w:tc>
        <w:tc>
          <w:tcPr>
            <w:tcW w:w="1559" w:type="dxa"/>
          </w:tcPr>
          <w:p w:rsidR="0006107E" w:rsidRPr="0006107E" w:rsidRDefault="0006107E" w:rsidP="00015954">
            <w:r w:rsidRPr="0006107E">
              <w:t xml:space="preserve">       %</w:t>
            </w:r>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100%</w:t>
            </w:r>
          </w:p>
        </w:tc>
      </w:tr>
      <w:tr w:rsidR="0006107E" w:rsidRPr="00451ABB" w:rsidTr="00015954">
        <w:trPr>
          <w:gridAfter w:val="2"/>
          <w:wAfter w:w="55"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2.88</w:t>
            </w:r>
          </w:p>
        </w:tc>
        <w:tc>
          <w:tcPr>
            <w:tcW w:w="3402" w:type="dxa"/>
          </w:tcPr>
          <w:p w:rsidR="0006107E" w:rsidRPr="0006107E" w:rsidRDefault="0006107E" w:rsidP="00015954">
            <w:pPr>
              <w:widowControl w:val="0"/>
              <w:tabs>
                <w:tab w:val="left" w:pos="540"/>
                <w:tab w:val="left" w:pos="851"/>
              </w:tabs>
              <w:autoSpaceDE w:val="0"/>
              <w:autoSpaceDN w:val="0"/>
              <w:contextualSpacing/>
              <w:jc w:val="center"/>
              <w:rPr>
                <w:color w:val="FF0000"/>
              </w:rPr>
            </w:pPr>
            <w:r w:rsidRPr="0006107E">
              <w:t>Уровень информированности работников органов управления о состоянии популяционного здоровья населения административной территории</w:t>
            </w:r>
          </w:p>
        </w:tc>
        <w:tc>
          <w:tcPr>
            <w:tcW w:w="1559" w:type="dxa"/>
          </w:tcPr>
          <w:p w:rsidR="0006107E" w:rsidRPr="0006107E" w:rsidRDefault="0006107E" w:rsidP="00015954">
            <w:r w:rsidRPr="0006107E">
              <w:t xml:space="preserve">       %</w:t>
            </w:r>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100%</w:t>
            </w:r>
          </w:p>
        </w:tc>
      </w:tr>
      <w:tr w:rsidR="0006107E" w:rsidRPr="00451ABB" w:rsidTr="00015954">
        <w:trPr>
          <w:gridAfter w:val="2"/>
          <w:wAfter w:w="55"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2.89</w:t>
            </w:r>
          </w:p>
        </w:tc>
        <w:tc>
          <w:tcPr>
            <w:tcW w:w="3402" w:type="dxa"/>
          </w:tcPr>
          <w:p w:rsidR="0006107E" w:rsidRPr="0006107E" w:rsidRDefault="0006107E" w:rsidP="00015954">
            <w:pPr>
              <w:widowControl w:val="0"/>
              <w:tabs>
                <w:tab w:val="left" w:pos="540"/>
                <w:tab w:val="left" w:pos="851"/>
              </w:tabs>
              <w:autoSpaceDE w:val="0"/>
              <w:autoSpaceDN w:val="0"/>
              <w:contextualSpacing/>
              <w:jc w:val="center"/>
              <w:rPr>
                <w:color w:val="FF0000"/>
              </w:rPr>
            </w:pPr>
            <w:r w:rsidRPr="0006107E">
              <w:t>Уровень информированности руководителей субъектов социально-экономической деятельности о состоянии популяционного здоровья населения административной территории</w:t>
            </w:r>
          </w:p>
        </w:tc>
        <w:tc>
          <w:tcPr>
            <w:tcW w:w="1559" w:type="dxa"/>
          </w:tcPr>
          <w:p w:rsidR="0006107E" w:rsidRPr="0006107E" w:rsidRDefault="0006107E" w:rsidP="00015954">
            <w:r w:rsidRPr="0006107E">
              <w:t xml:space="preserve">       %</w:t>
            </w:r>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100%</w:t>
            </w:r>
          </w:p>
        </w:tc>
      </w:tr>
      <w:tr w:rsidR="0006107E" w:rsidRPr="00451ABB" w:rsidTr="00015954">
        <w:trPr>
          <w:gridAfter w:val="2"/>
          <w:wAfter w:w="55" w:type="dxa"/>
        </w:trPr>
        <w:tc>
          <w:tcPr>
            <w:tcW w:w="2235" w:type="dxa"/>
            <w:vMerge/>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lang w:val="en-US"/>
              </w:rPr>
            </w:pPr>
          </w:p>
        </w:tc>
        <w:tc>
          <w:tcPr>
            <w:tcW w:w="992"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2.90</w:t>
            </w:r>
          </w:p>
        </w:tc>
        <w:tc>
          <w:tcPr>
            <w:tcW w:w="3402" w:type="dxa"/>
          </w:tcPr>
          <w:p w:rsidR="0006107E" w:rsidRPr="0006107E" w:rsidRDefault="0006107E" w:rsidP="00015954">
            <w:pPr>
              <w:widowControl w:val="0"/>
              <w:tabs>
                <w:tab w:val="left" w:pos="540"/>
                <w:tab w:val="left" w:pos="851"/>
              </w:tabs>
              <w:autoSpaceDE w:val="0"/>
              <w:autoSpaceDN w:val="0"/>
              <w:contextualSpacing/>
              <w:jc w:val="center"/>
              <w:rPr>
                <w:color w:val="FF0000"/>
              </w:rPr>
            </w:pPr>
            <w:r w:rsidRPr="0006107E">
              <w:t>Уровень информированности работников СМИ о состоянии популяционного здоровья населения административной территории</w:t>
            </w:r>
          </w:p>
        </w:tc>
        <w:tc>
          <w:tcPr>
            <w:tcW w:w="1559" w:type="dxa"/>
          </w:tcPr>
          <w:p w:rsidR="0006107E" w:rsidRPr="0006107E" w:rsidRDefault="0006107E" w:rsidP="00015954">
            <w:r w:rsidRPr="0006107E">
              <w:t xml:space="preserve">       %</w:t>
            </w:r>
          </w:p>
        </w:tc>
        <w:tc>
          <w:tcPr>
            <w:tcW w:w="1520" w:type="dxa"/>
          </w:tcPr>
          <w:p w:rsidR="0006107E" w:rsidRPr="0006107E" w:rsidRDefault="0006107E" w:rsidP="00015954">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center"/>
              <w:rPr>
                <w:color w:val="FF0000"/>
              </w:rPr>
            </w:pPr>
            <w:r w:rsidRPr="0006107E">
              <w:t>100%</w:t>
            </w:r>
          </w:p>
        </w:tc>
      </w:tr>
    </w:tbl>
    <w:p w:rsidR="0006107E" w:rsidRPr="00451ABB" w:rsidRDefault="0006107E" w:rsidP="0006107E">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contextualSpacing/>
        <w:jc w:val="both"/>
        <w:rPr>
          <w:color w:val="FF0000"/>
          <w:sz w:val="28"/>
          <w:szCs w:val="28"/>
        </w:rPr>
      </w:pPr>
    </w:p>
    <w:p w:rsidR="00A95AD4" w:rsidRDefault="00A95AD4" w:rsidP="004D2905">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contextualSpacing/>
        <w:jc w:val="both"/>
        <w:rPr>
          <w:b/>
          <w:color w:val="FF0000"/>
          <w:sz w:val="28"/>
          <w:szCs w:val="28"/>
        </w:rPr>
      </w:pPr>
    </w:p>
    <w:p w:rsidR="0003507F" w:rsidRPr="00451ABB" w:rsidRDefault="0003507F" w:rsidP="006979CB">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284"/>
        <w:contextualSpacing/>
        <w:jc w:val="both"/>
        <w:rPr>
          <w:color w:val="FF0000"/>
          <w:sz w:val="28"/>
          <w:szCs w:val="28"/>
        </w:rPr>
      </w:pPr>
    </w:p>
    <w:p w:rsidR="00FF1262" w:rsidRPr="00204F6E" w:rsidRDefault="00FF1262" w:rsidP="00DE0D63">
      <w:pPr>
        <w:pStyle w:val="15"/>
        <w:widowControl w:val="0"/>
        <w:ind w:firstLine="709"/>
        <w:contextualSpacing/>
        <w:jc w:val="both"/>
        <w:rPr>
          <w:szCs w:val="28"/>
        </w:rPr>
      </w:pPr>
      <w:r w:rsidRPr="00204F6E">
        <w:rPr>
          <w:szCs w:val="28"/>
        </w:rPr>
        <w:t>Отмечены проблемные вопросы по разделам коммунальной гигиены, объектов оздоровления, имеются биологические,  поведенческие, социальные факторы риска, что в качестве решения открывает активное поле для трудовой деятельности всех специалистов райЦГЭ по разделу ФЗОЖ с использованием различных форм и методов работы, с целью снижения риска развития заболеваний.</w:t>
      </w:r>
    </w:p>
    <w:p w:rsidR="004076F3" w:rsidRPr="00451ABB" w:rsidRDefault="004076F3" w:rsidP="00A95AD4">
      <w:pPr>
        <w:widowControl w:val="0"/>
        <w:ind w:firstLine="709"/>
        <w:contextualSpacing/>
        <w:jc w:val="both"/>
        <w:rPr>
          <w:color w:val="FF0000"/>
          <w:sz w:val="16"/>
          <w:szCs w:val="16"/>
        </w:rPr>
      </w:pPr>
    </w:p>
    <w:p w:rsidR="00BA5D5C" w:rsidRPr="00E54E67" w:rsidRDefault="00BA5D5C" w:rsidP="00A71168">
      <w:pPr>
        <w:pStyle w:val="2"/>
      </w:pPr>
      <w:bookmarkStart w:id="27" w:name="_Toc103242909"/>
      <w:bookmarkStart w:id="28" w:name="_Toc115864953"/>
      <w:r w:rsidRPr="00E54E67">
        <w:t>3.4.Анализ рисков здоровью</w:t>
      </w:r>
      <w:bookmarkEnd w:id="27"/>
      <w:bookmarkEnd w:id="28"/>
    </w:p>
    <w:p w:rsidR="005E4E23" w:rsidRPr="00E54E67" w:rsidRDefault="005E4E23" w:rsidP="00A71168">
      <w:pPr>
        <w:pStyle w:val="2"/>
      </w:pPr>
    </w:p>
    <w:p w:rsidR="00FA71FF" w:rsidRPr="00860C47" w:rsidRDefault="00FA71FF" w:rsidP="00A95AD4">
      <w:pPr>
        <w:pStyle w:val="af"/>
        <w:widowControl w:val="0"/>
        <w:ind w:firstLine="851"/>
        <w:contextualSpacing/>
        <w:jc w:val="both"/>
        <w:rPr>
          <w:rFonts w:ascii="Times New Roman" w:hAnsi="Times New Roman"/>
          <w:sz w:val="28"/>
          <w:szCs w:val="28"/>
        </w:rPr>
      </w:pPr>
      <w:r w:rsidRPr="00860C47">
        <w:rPr>
          <w:rFonts w:ascii="Times New Roman" w:hAnsi="Times New Roman"/>
          <w:sz w:val="28"/>
          <w:szCs w:val="28"/>
        </w:rPr>
        <w:t xml:space="preserve">Анализ медико-демографической и социально-гигиенической ситуации показывает, </w:t>
      </w:r>
      <w:r w:rsidR="00D4754F" w:rsidRPr="00860C47">
        <w:rPr>
          <w:rFonts w:ascii="Times New Roman" w:hAnsi="Times New Roman"/>
          <w:sz w:val="28"/>
          <w:szCs w:val="28"/>
        </w:rPr>
        <w:t xml:space="preserve"> что </w:t>
      </w:r>
      <w:r w:rsidRPr="00860C47">
        <w:rPr>
          <w:rFonts w:ascii="Times New Roman" w:hAnsi="Times New Roman"/>
          <w:sz w:val="28"/>
          <w:szCs w:val="28"/>
        </w:rPr>
        <w:t xml:space="preserve">на территории </w:t>
      </w:r>
      <w:r w:rsidR="00D4754F" w:rsidRPr="00860C47">
        <w:rPr>
          <w:rFonts w:ascii="Times New Roman" w:hAnsi="Times New Roman"/>
          <w:sz w:val="28"/>
          <w:szCs w:val="28"/>
        </w:rPr>
        <w:t xml:space="preserve"> Шкловского </w:t>
      </w:r>
      <w:r w:rsidRPr="00860C47">
        <w:rPr>
          <w:rFonts w:ascii="Times New Roman" w:hAnsi="Times New Roman"/>
          <w:sz w:val="28"/>
          <w:szCs w:val="28"/>
        </w:rPr>
        <w:t>района име</w:t>
      </w:r>
      <w:r w:rsidR="00D4754F" w:rsidRPr="00860C47">
        <w:rPr>
          <w:rFonts w:ascii="Times New Roman" w:hAnsi="Times New Roman"/>
          <w:sz w:val="28"/>
          <w:szCs w:val="28"/>
        </w:rPr>
        <w:t>лись</w:t>
      </w:r>
      <w:r w:rsidRPr="00860C47">
        <w:rPr>
          <w:rFonts w:ascii="Times New Roman" w:hAnsi="Times New Roman"/>
          <w:sz w:val="28"/>
          <w:szCs w:val="28"/>
        </w:rPr>
        <w:t xml:space="preserve"> условия для формирования следующих рисков здоровью на популяционном уровне.</w:t>
      </w:r>
    </w:p>
    <w:p w:rsidR="00FA71FF" w:rsidRPr="00860C47" w:rsidRDefault="00FA71FF" w:rsidP="00A95AD4">
      <w:pPr>
        <w:pStyle w:val="af"/>
        <w:widowControl w:val="0"/>
        <w:ind w:firstLine="851"/>
        <w:contextualSpacing/>
        <w:jc w:val="both"/>
        <w:rPr>
          <w:rFonts w:ascii="Times New Roman" w:hAnsi="Times New Roman"/>
          <w:sz w:val="28"/>
          <w:szCs w:val="28"/>
        </w:rPr>
      </w:pPr>
      <w:r w:rsidRPr="00860C47">
        <w:rPr>
          <w:rFonts w:ascii="Times New Roman" w:hAnsi="Times New Roman"/>
          <w:sz w:val="28"/>
          <w:szCs w:val="28"/>
        </w:rPr>
        <w:t xml:space="preserve">1. Для населения, проживающего в сельской местности. </w:t>
      </w:r>
    </w:p>
    <w:p w:rsidR="00FA71FF" w:rsidRPr="0097598A" w:rsidRDefault="00FA71FF" w:rsidP="00A95AD4">
      <w:pPr>
        <w:pStyle w:val="af"/>
        <w:widowControl w:val="0"/>
        <w:ind w:firstLine="851"/>
        <w:contextualSpacing/>
        <w:jc w:val="both"/>
        <w:rPr>
          <w:rFonts w:ascii="Times New Roman" w:hAnsi="Times New Roman"/>
          <w:sz w:val="28"/>
          <w:szCs w:val="28"/>
        </w:rPr>
      </w:pPr>
      <w:r w:rsidRPr="0097598A">
        <w:rPr>
          <w:rFonts w:ascii="Times New Roman" w:hAnsi="Times New Roman"/>
          <w:sz w:val="28"/>
          <w:szCs w:val="28"/>
        </w:rPr>
        <w:t>Обоснование:</w:t>
      </w:r>
    </w:p>
    <w:p w:rsidR="00FA71FF" w:rsidRPr="0097598A" w:rsidRDefault="00FA71FF" w:rsidP="00A95AD4">
      <w:pPr>
        <w:pStyle w:val="af"/>
        <w:widowControl w:val="0"/>
        <w:ind w:firstLine="851"/>
        <w:contextualSpacing/>
        <w:jc w:val="both"/>
        <w:rPr>
          <w:rFonts w:ascii="Times New Roman" w:hAnsi="Times New Roman"/>
          <w:sz w:val="28"/>
          <w:szCs w:val="28"/>
        </w:rPr>
      </w:pPr>
      <w:r w:rsidRPr="0097598A">
        <w:rPr>
          <w:rFonts w:ascii="Times New Roman" w:hAnsi="Times New Roman"/>
          <w:sz w:val="28"/>
          <w:szCs w:val="28"/>
        </w:rPr>
        <w:t xml:space="preserve">показатели заболеваемости выше </w:t>
      </w:r>
      <w:proofErr w:type="gramStart"/>
      <w:r w:rsidRPr="0097598A">
        <w:rPr>
          <w:rFonts w:ascii="Times New Roman" w:hAnsi="Times New Roman"/>
          <w:sz w:val="28"/>
          <w:szCs w:val="28"/>
        </w:rPr>
        <w:t>районных</w:t>
      </w:r>
      <w:proofErr w:type="gramEnd"/>
      <w:r w:rsidRPr="0097598A">
        <w:rPr>
          <w:rFonts w:ascii="Times New Roman" w:hAnsi="Times New Roman"/>
          <w:sz w:val="28"/>
          <w:szCs w:val="28"/>
        </w:rPr>
        <w:t xml:space="preserve">: </w:t>
      </w:r>
    </w:p>
    <w:p w:rsidR="0097598A" w:rsidRPr="0097598A" w:rsidRDefault="00D4754F" w:rsidP="00A95AD4">
      <w:pPr>
        <w:pStyle w:val="af"/>
        <w:widowControl w:val="0"/>
        <w:ind w:firstLine="851"/>
        <w:contextualSpacing/>
        <w:jc w:val="both"/>
        <w:rPr>
          <w:rFonts w:ascii="Times New Roman" w:hAnsi="Times New Roman"/>
          <w:sz w:val="28"/>
          <w:szCs w:val="28"/>
        </w:rPr>
      </w:pPr>
      <w:r w:rsidRPr="0097598A">
        <w:rPr>
          <w:rFonts w:ascii="Times New Roman" w:hAnsi="Times New Roman"/>
          <w:b/>
          <w:sz w:val="28"/>
          <w:szCs w:val="28"/>
        </w:rPr>
        <w:t xml:space="preserve">По </w:t>
      </w:r>
      <w:proofErr w:type="gramStart"/>
      <w:r w:rsidRPr="0097598A">
        <w:rPr>
          <w:rFonts w:ascii="Times New Roman" w:hAnsi="Times New Roman"/>
          <w:b/>
          <w:sz w:val="28"/>
          <w:szCs w:val="28"/>
        </w:rPr>
        <w:t>Александрийск</w:t>
      </w:r>
      <w:r w:rsidR="000A3830" w:rsidRPr="0097598A">
        <w:rPr>
          <w:rFonts w:ascii="Times New Roman" w:hAnsi="Times New Roman"/>
          <w:b/>
          <w:sz w:val="28"/>
          <w:szCs w:val="28"/>
        </w:rPr>
        <w:t>ой</w:t>
      </w:r>
      <w:proofErr w:type="gramEnd"/>
      <w:r w:rsidRPr="0097598A">
        <w:rPr>
          <w:rFonts w:ascii="Times New Roman" w:hAnsi="Times New Roman"/>
          <w:b/>
          <w:sz w:val="28"/>
          <w:szCs w:val="28"/>
        </w:rPr>
        <w:t xml:space="preserve"> АВОП</w:t>
      </w:r>
      <w:r w:rsidRPr="0097598A">
        <w:rPr>
          <w:rFonts w:ascii="Times New Roman" w:hAnsi="Times New Roman"/>
          <w:sz w:val="28"/>
          <w:szCs w:val="28"/>
        </w:rPr>
        <w:t>: первичная заболеваемость болезнями органов</w:t>
      </w:r>
      <w:r w:rsidR="00017F3C" w:rsidRPr="0097598A">
        <w:rPr>
          <w:rFonts w:ascii="Times New Roman" w:hAnsi="Times New Roman"/>
          <w:sz w:val="28"/>
          <w:szCs w:val="28"/>
        </w:rPr>
        <w:t xml:space="preserve"> пищеварения</w:t>
      </w:r>
      <w:r w:rsidRPr="0097598A">
        <w:rPr>
          <w:rFonts w:ascii="Times New Roman" w:hAnsi="Times New Roman"/>
          <w:sz w:val="28"/>
          <w:szCs w:val="28"/>
        </w:rPr>
        <w:t xml:space="preserve"> </w:t>
      </w:r>
      <w:r w:rsidR="00320F7C" w:rsidRPr="0097598A">
        <w:rPr>
          <w:rFonts w:ascii="Times New Roman" w:hAnsi="Times New Roman"/>
          <w:sz w:val="28"/>
          <w:szCs w:val="28"/>
        </w:rPr>
        <w:t xml:space="preserve">выше районных показателей на </w:t>
      </w:r>
      <w:r w:rsidR="0097598A" w:rsidRPr="0097598A">
        <w:rPr>
          <w:rFonts w:ascii="Times New Roman" w:hAnsi="Times New Roman"/>
          <w:sz w:val="28"/>
          <w:szCs w:val="28"/>
        </w:rPr>
        <w:t>53</w:t>
      </w:r>
      <w:r w:rsidRPr="0097598A">
        <w:rPr>
          <w:rFonts w:ascii="Times New Roman" w:hAnsi="Times New Roman"/>
          <w:sz w:val="28"/>
          <w:szCs w:val="28"/>
        </w:rPr>
        <w:t>%</w:t>
      </w:r>
      <w:r w:rsidR="0097598A" w:rsidRPr="0097598A">
        <w:rPr>
          <w:rFonts w:ascii="Times New Roman" w:hAnsi="Times New Roman"/>
          <w:sz w:val="28"/>
          <w:szCs w:val="28"/>
        </w:rPr>
        <w:t>.</w:t>
      </w:r>
    </w:p>
    <w:p w:rsidR="00D4754F" w:rsidRPr="0097598A" w:rsidRDefault="00D4754F" w:rsidP="00A95AD4">
      <w:pPr>
        <w:pStyle w:val="af"/>
        <w:widowControl w:val="0"/>
        <w:ind w:firstLine="851"/>
        <w:contextualSpacing/>
        <w:jc w:val="both"/>
        <w:rPr>
          <w:rFonts w:ascii="Times New Roman" w:hAnsi="Times New Roman"/>
          <w:sz w:val="28"/>
          <w:szCs w:val="28"/>
        </w:rPr>
      </w:pPr>
      <w:r w:rsidRPr="003354FF">
        <w:rPr>
          <w:rFonts w:ascii="Times New Roman" w:hAnsi="Times New Roman"/>
          <w:b/>
          <w:sz w:val="28"/>
          <w:szCs w:val="28"/>
        </w:rPr>
        <w:t>По Говядско</w:t>
      </w:r>
      <w:r w:rsidR="000A3830" w:rsidRPr="003354FF">
        <w:rPr>
          <w:rFonts w:ascii="Times New Roman" w:hAnsi="Times New Roman"/>
          <w:b/>
          <w:sz w:val="28"/>
          <w:szCs w:val="28"/>
        </w:rPr>
        <w:t>й</w:t>
      </w:r>
      <w:r w:rsidRPr="003354FF">
        <w:rPr>
          <w:rFonts w:ascii="Times New Roman" w:hAnsi="Times New Roman"/>
          <w:b/>
          <w:sz w:val="28"/>
          <w:szCs w:val="28"/>
        </w:rPr>
        <w:t xml:space="preserve"> АВОП</w:t>
      </w:r>
      <w:r w:rsidRPr="003354FF">
        <w:rPr>
          <w:rFonts w:ascii="Times New Roman" w:hAnsi="Times New Roman"/>
          <w:sz w:val="28"/>
          <w:szCs w:val="28"/>
        </w:rPr>
        <w:t>:</w:t>
      </w:r>
      <w:r w:rsidR="00320F7C" w:rsidRPr="003354FF">
        <w:rPr>
          <w:rFonts w:ascii="Times New Roman" w:hAnsi="Times New Roman"/>
          <w:sz w:val="28"/>
          <w:szCs w:val="28"/>
        </w:rPr>
        <w:t xml:space="preserve"> первичная заболеваемость болезнями глаза и его придаточного аппарата</w:t>
      </w:r>
      <w:r w:rsidR="00320F7C" w:rsidRPr="0097598A">
        <w:rPr>
          <w:rFonts w:ascii="Times New Roman" w:hAnsi="Times New Roman"/>
          <w:sz w:val="28"/>
          <w:szCs w:val="28"/>
        </w:rPr>
        <w:t xml:space="preserve"> выше районной н </w:t>
      </w:r>
      <w:r w:rsidR="00AD7E2D" w:rsidRPr="0097598A">
        <w:rPr>
          <w:rFonts w:ascii="Times New Roman" w:hAnsi="Times New Roman"/>
          <w:sz w:val="28"/>
          <w:szCs w:val="28"/>
        </w:rPr>
        <w:t>в 2,</w:t>
      </w:r>
      <w:r w:rsidR="0097598A" w:rsidRPr="0097598A">
        <w:rPr>
          <w:rFonts w:ascii="Times New Roman" w:hAnsi="Times New Roman"/>
          <w:sz w:val="28"/>
          <w:szCs w:val="28"/>
        </w:rPr>
        <w:t>6</w:t>
      </w:r>
      <w:r w:rsidR="00AD7E2D" w:rsidRPr="0097598A">
        <w:rPr>
          <w:rFonts w:ascii="Times New Roman" w:hAnsi="Times New Roman"/>
          <w:sz w:val="28"/>
          <w:szCs w:val="28"/>
        </w:rPr>
        <w:t xml:space="preserve"> раза</w:t>
      </w:r>
      <w:r w:rsidR="00320F7C" w:rsidRPr="0097598A">
        <w:rPr>
          <w:rFonts w:ascii="Times New Roman" w:hAnsi="Times New Roman"/>
          <w:sz w:val="28"/>
          <w:szCs w:val="28"/>
        </w:rPr>
        <w:t>,</w:t>
      </w:r>
      <w:r w:rsidR="00320F7C" w:rsidRPr="00451ABB">
        <w:rPr>
          <w:rFonts w:ascii="Times New Roman" w:hAnsi="Times New Roman"/>
          <w:color w:val="FF0000"/>
          <w:sz w:val="28"/>
          <w:szCs w:val="28"/>
        </w:rPr>
        <w:t xml:space="preserve"> </w:t>
      </w:r>
      <w:r w:rsidR="00AD7E2D" w:rsidRPr="0097598A">
        <w:rPr>
          <w:rFonts w:ascii="Times New Roman" w:hAnsi="Times New Roman"/>
          <w:sz w:val="28"/>
          <w:szCs w:val="28"/>
        </w:rPr>
        <w:t xml:space="preserve">болезнями уха и сосцевидного отростка на </w:t>
      </w:r>
      <w:r w:rsidR="0097598A" w:rsidRPr="0097598A">
        <w:rPr>
          <w:rFonts w:ascii="Times New Roman" w:hAnsi="Times New Roman"/>
          <w:sz w:val="28"/>
          <w:szCs w:val="28"/>
        </w:rPr>
        <w:t>7,7%</w:t>
      </w:r>
      <w:r w:rsidR="00AD7E2D" w:rsidRPr="0097598A">
        <w:rPr>
          <w:rFonts w:ascii="Times New Roman" w:hAnsi="Times New Roman"/>
          <w:sz w:val="28"/>
          <w:szCs w:val="28"/>
        </w:rPr>
        <w:t>,</w:t>
      </w:r>
      <w:r w:rsidR="00AD7E2D" w:rsidRPr="00451ABB">
        <w:rPr>
          <w:rFonts w:ascii="Times New Roman" w:hAnsi="Times New Roman"/>
          <w:color w:val="FF0000"/>
          <w:sz w:val="28"/>
          <w:szCs w:val="28"/>
        </w:rPr>
        <w:t xml:space="preserve"> </w:t>
      </w:r>
      <w:r w:rsidR="00320F7C" w:rsidRPr="003354FF">
        <w:rPr>
          <w:rFonts w:ascii="Times New Roman" w:hAnsi="Times New Roman"/>
          <w:sz w:val="28"/>
          <w:szCs w:val="28"/>
        </w:rPr>
        <w:t>общая заболеваемость</w:t>
      </w:r>
      <w:r w:rsidR="00AD7E2D" w:rsidRPr="003354FF">
        <w:rPr>
          <w:rFonts w:ascii="Times New Roman" w:hAnsi="Times New Roman"/>
          <w:sz w:val="28"/>
          <w:szCs w:val="28"/>
        </w:rPr>
        <w:t xml:space="preserve"> </w:t>
      </w:r>
      <w:r w:rsidR="00320F7C" w:rsidRPr="003354FF">
        <w:rPr>
          <w:rFonts w:ascii="Times New Roman" w:hAnsi="Times New Roman"/>
          <w:sz w:val="28"/>
          <w:szCs w:val="28"/>
        </w:rPr>
        <w:t>выше районной   болезнями костно-мышечной системы на</w:t>
      </w:r>
      <w:r w:rsidR="00584863" w:rsidRPr="003354FF">
        <w:rPr>
          <w:rFonts w:ascii="Times New Roman" w:hAnsi="Times New Roman"/>
          <w:sz w:val="28"/>
          <w:szCs w:val="28"/>
        </w:rPr>
        <w:t xml:space="preserve"> </w:t>
      </w:r>
      <w:r w:rsidR="0097598A" w:rsidRPr="003354FF">
        <w:rPr>
          <w:rFonts w:ascii="Times New Roman" w:hAnsi="Times New Roman"/>
          <w:sz w:val="28"/>
          <w:szCs w:val="28"/>
        </w:rPr>
        <w:t>23</w:t>
      </w:r>
      <w:r w:rsidR="00584863" w:rsidRPr="003354FF">
        <w:rPr>
          <w:rFonts w:ascii="Times New Roman" w:hAnsi="Times New Roman"/>
          <w:sz w:val="28"/>
          <w:szCs w:val="28"/>
        </w:rPr>
        <w:t>%.</w:t>
      </w:r>
    </w:p>
    <w:p w:rsidR="00952D34" w:rsidRPr="00626755" w:rsidRDefault="00584863" w:rsidP="00A95AD4">
      <w:pPr>
        <w:pStyle w:val="af"/>
        <w:widowControl w:val="0"/>
        <w:ind w:firstLine="851"/>
        <w:contextualSpacing/>
        <w:jc w:val="both"/>
        <w:rPr>
          <w:rFonts w:ascii="Times New Roman" w:hAnsi="Times New Roman"/>
          <w:sz w:val="28"/>
          <w:szCs w:val="28"/>
        </w:rPr>
      </w:pPr>
      <w:r w:rsidRPr="00626755">
        <w:rPr>
          <w:rFonts w:ascii="Times New Roman" w:hAnsi="Times New Roman"/>
          <w:b/>
          <w:sz w:val="28"/>
          <w:szCs w:val="28"/>
        </w:rPr>
        <w:lastRenderedPageBreak/>
        <w:t>По Городищенско</w:t>
      </w:r>
      <w:r w:rsidR="000A3830" w:rsidRPr="00626755">
        <w:rPr>
          <w:rFonts w:ascii="Times New Roman" w:hAnsi="Times New Roman"/>
          <w:b/>
          <w:sz w:val="28"/>
          <w:szCs w:val="28"/>
        </w:rPr>
        <w:t>й</w:t>
      </w:r>
      <w:r w:rsidRPr="00626755">
        <w:rPr>
          <w:rFonts w:ascii="Times New Roman" w:hAnsi="Times New Roman"/>
          <w:b/>
          <w:sz w:val="28"/>
          <w:szCs w:val="28"/>
        </w:rPr>
        <w:t xml:space="preserve"> АВОП</w:t>
      </w:r>
      <w:r w:rsidRPr="00626755">
        <w:rPr>
          <w:rFonts w:ascii="Times New Roman" w:hAnsi="Times New Roman"/>
          <w:sz w:val="28"/>
          <w:szCs w:val="28"/>
        </w:rPr>
        <w:t>: первичная заболеваемость</w:t>
      </w:r>
      <w:r w:rsidR="001758B7" w:rsidRPr="00626755">
        <w:rPr>
          <w:rFonts w:ascii="Times New Roman" w:hAnsi="Times New Roman"/>
          <w:sz w:val="28"/>
          <w:szCs w:val="28"/>
        </w:rPr>
        <w:t xml:space="preserve"> </w:t>
      </w:r>
      <w:r w:rsidR="00626755" w:rsidRPr="00626755">
        <w:rPr>
          <w:rFonts w:ascii="Times New Roman" w:hAnsi="Times New Roman"/>
          <w:sz w:val="28"/>
          <w:szCs w:val="28"/>
        </w:rPr>
        <w:t xml:space="preserve">болезнями глаза и его придаточного аппарата </w:t>
      </w:r>
      <w:r w:rsidR="001758B7" w:rsidRPr="00626755">
        <w:rPr>
          <w:rFonts w:ascii="Times New Roman" w:hAnsi="Times New Roman"/>
          <w:sz w:val="28"/>
          <w:szCs w:val="28"/>
        </w:rPr>
        <w:t xml:space="preserve">выше районной на </w:t>
      </w:r>
      <w:r w:rsidR="00626755" w:rsidRPr="00626755">
        <w:rPr>
          <w:rFonts w:ascii="Times New Roman" w:hAnsi="Times New Roman"/>
          <w:sz w:val="28"/>
          <w:szCs w:val="28"/>
        </w:rPr>
        <w:t>20,8</w:t>
      </w:r>
      <w:r w:rsidR="001758B7" w:rsidRPr="00626755">
        <w:rPr>
          <w:rFonts w:ascii="Times New Roman" w:hAnsi="Times New Roman"/>
          <w:sz w:val="28"/>
          <w:szCs w:val="28"/>
        </w:rPr>
        <w:t>%</w:t>
      </w:r>
      <w:r w:rsidR="00626755" w:rsidRPr="00626755">
        <w:rPr>
          <w:rFonts w:ascii="Times New Roman" w:hAnsi="Times New Roman"/>
          <w:sz w:val="28"/>
          <w:szCs w:val="28"/>
        </w:rPr>
        <w:t>;</w:t>
      </w:r>
      <w:r w:rsidR="001758B7" w:rsidRPr="00626755">
        <w:rPr>
          <w:rFonts w:ascii="Times New Roman" w:hAnsi="Times New Roman"/>
          <w:sz w:val="28"/>
          <w:szCs w:val="28"/>
        </w:rPr>
        <w:t xml:space="preserve"> общая заболеваемость </w:t>
      </w:r>
      <w:r w:rsidR="00626755" w:rsidRPr="00626755">
        <w:rPr>
          <w:rFonts w:ascii="Times New Roman" w:hAnsi="Times New Roman"/>
          <w:sz w:val="28"/>
          <w:szCs w:val="28"/>
        </w:rPr>
        <w:t xml:space="preserve">болезнями костно-мышечной системы </w:t>
      </w:r>
      <w:r w:rsidR="001758B7" w:rsidRPr="00626755">
        <w:rPr>
          <w:rFonts w:ascii="Times New Roman" w:hAnsi="Times New Roman"/>
          <w:sz w:val="28"/>
          <w:szCs w:val="28"/>
        </w:rPr>
        <w:t xml:space="preserve">выше районной на </w:t>
      </w:r>
      <w:r w:rsidR="00626755" w:rsidRPr="00626755">
        <w:rPr>
          <w:rFonts w:ascii="Times New Roman" w:hAnsi="Times New Roman"/>
          <w:sz w:val="28"/>
          <w:szCs w:val="28"/>
        </w:rPr>
        <w:t>17,7</w:t>
      </w:r>
      <w:r w:rsidR="001758B7" w:rsidRPr="00626755">
        <w:rPr>
          <w:rFonts w:ascii="Times New Roman" w:hAnsi="Times New Roman"/>
          <w:sz w:val="28"/>
          <w:szCs w:val="28"/>
        </w:rPr>
        <w:t>%</w:t>
      </w:r>
      <w:r w:rsidR="00952D34" w:rsidRPr="00626755">
        <w:rPr>
          <w:rFonts w:ascii="Times New Roman" w:hAnsi="Times New Roman"/>
          <w:sz w:val="28"/>
          <w:szCs w:val="28"/>
        </w:rPr>
        <w:t>.</w:t>
      </w:r>
    </w:p>
    <w:p w:rsidR="00952D34" w:rsidRPr="005A41DC" w:rsidRDefault="00952D34" w:rsidP="00A95AD4">
      <w:pPr>
        <w:pStyle w:val="af"/>
        <w:widowControl w:val="0"/>
        <w:ind w:firstLine="851"/>
        <w:contextualSpacing/>
        <w:jc w:val="both"/>
        <w:rPr>
          <w:rFonts w:ascii="Times New Roman" w:hAnsi="Times New Roman"/>
          <w:sz w:val="28"/>
          <w:szCs w:val="28"/>
        </w:rPr>
      </w:pPr>
      <w:r w:rsidRPr="005A41DC">
        <w:rPr>
          <w:rFonts w:ascii="Times New Roman" w:hAnsi="Times New Roman"/>
          <w:b/>
          <w:sz w:val="28"/>
          <w:szCs w:val="28"/>
        </w:rPr>
        <w:t>По Каменнолавско</w:t>
      </w:r>
      <w:r w:rsidR="000A3830" w:rsidRPr="005A41DC">
        <w:rPr>
          <w:rFonts w:ascii="Times New Roman" w:hAnsi="Times New Roman"/>
          <w:b/>
          <w:sz w:val="28"/>
          <w:szCs w:val="28"/>
        </w:rPr>
        <w:t>й</w:t>
      </w:r>
      <w:r w:rsidRPr="005A41DC">
        <w:rPr>
          <w:rFonts w:ascii="Times New Roman" w:hAnsi="Times New Roman"/>
          <w:b/>
          <w:sz w:val="28"/>
          <w:szCs w:val="28"/>
        </w:rPr>
        <w:t xml:space="preserve"> АВОП</w:t>
      </w:r>
      <w:r w:rsidRPr="005A41DC">
        <w:rPr>
          <w:rFonts w:ascii="Times New Roman" w:hAnsi="Times New Roman"/>
          <w:sz w:val="28"/>
          <w:szCs w:val="28"/>
        </w:rPr>
        <w:t xml:space="preserve">: первичная заболеваемость </w:t>
      </w:r>
      <w:r w:rsidR="006109E9" w:rsidRPr="005A41DC">
        <w:rPr>
          <w:rFonts w:ascii="Times New Roman" w:hAnsi="Times New Roman"/>
          <w:sz w:val="28"/>
          <w:szCs w:val="28"/>
        </w:rPr>
        <w:t>болезнями костно-мышечной системы  выше районных показателей  в 2,2 раза</w:t>
      </w:r>
      <w:r w:rsidR="004162E8" w:rsidRPr="005A41DC">
        <w:rPr>
          <w:rFonts w:ascii="Times New Roman" w:hAnsi="Times New Roman"/>
          <w:sz w:val="28"/>
          <w:szCs w:val="28"/>
        </w:rPr>
        <w:t xml:space="preserve">, болезнями системы пищеварения на </w:t>
      </w:r>
      <w:r w:rsidR="006109E9" w:rsidRPr="005A41DC">
        <w:rPr>
          <w:rFonts w:ascii="Times New Roman" w:hAnsi="Times New Roman"/>
          <w:sz w:val="28"/>
          <w:szCs w:val="28"/>
        </w:rPr>
        <w:t>29,6</w:t>
      </w:r>
      <w:r w:rsidR="004162E8" w:rsidRPr="005A41DC">
        <w:rPr>
          <w:rFonts w:ascii="Times New Roman" w:hAnsi="Times New Roman"/>
          <w:sz w:val="28"/>
          <w:szCs w:val="28"/>
        </w:rPr>
        <w:t xml:space="preserve">%; </w:t>
      </w:r>
      <w:r w:rsidRPr="005A41DC">
        <w:rPr>
          <w:rFonts w:ascii="Times New Roman" w:hAnsi="Times New Roman"/>
          <w:sz w:val="28"/>
          <w:szCs w:val="28"/>
        </w:rPr>
        <w:t xml:space="preserve">общая заболеваемость выше районных показателей болезнями системы кровообращения на </w:t>
      </w:r>
      <w:r w:rsidR="005A41DC" w:rsidRPr="005A41DC">
        <w:rPr>
          <w:rFonts w:ascii="Times New Roman" w:hAnsi="Times New Roman"/>
          <w:sz w:val="28"/>
          <w:szCs w:val="28"/>
        </w:rPr>
        <w:t>34,8</w:t>
      </w:r>
      <w:r w:rsidRPr="005A41DC">
        <w:rPr>
          <w:rFonts w:ascii="Times New Roman" w:hAnsi="Times New Roman"/>
          <w:sz w:val="28"/>
          <w:szCs w:val="28"/>
        </w:rPr>
        <w:t xml:space="preserve">%, </w:t>
      </w:r>
      <w:r w:rsidR="00007BA3" w:rsidRPr="005A41DC">
        <w:rPr>
          <w:rFonts w:ascii="Times New Roman" w:hAnsi="Times New Roman"/>
          <w:sz w:val="28"/>
          <w:szCs w:val="28"/>
        </w:rPr>
        <w:t xml:space="preserve">болезнями костно-мышечной системы на </w:t>
      </w:r>
      <w:r w:rsidR="005A41DC" w:rsidRPr="005A41DC">
        <w:rPr>
          <w:rFonts w:ascii="Times New Roman" w:hAnsi="Times New Roman"/>
          <w:sz w:val="28"/>
          <w:szCs w:val="28"/>
        </w:rPr>
        <w:t>45,1</w:t>
      </w:r>
      <w:r w:rsidR="00007BA3" w:rsidRPr="005A41DC">
        <w:rPr>
          <w:rFonts w:ascii="Times New Roman" w:hAnsi="Times New Roman"/>
          <w:sz w:val="28"/>
          <w:szCs w:val="28"/>
        </w:rPr>
        <w:t>%</w:t>
      </w:r>
      <w:r w:rsidRPr="005A41DC">
        <w:rPr>
          <w:rFonts w:ascii="Times New Roman" w:hAnsi="Times New Roman"/>
          <w:sz w:val="28"/>
          <w:szCs w:val="28"/>
        </w:rPr>
        <w:t>.</w:t>
      </w:r>
    </w:p>
    <w:p w:rsidR="00007BA3" w:rsidRPr="00451ABB" w:rsidRDefault="00007BA3" w:rsidP="00A95AD4">
      <w:pPr>
        <w:pStyle w:val="af"/>
        <w:widowControl w:val="0"/>
        <w:ind w:firstLine="851"/>
        <w:contextualSpacing/>
        <w:jc w:val="both"/>
        <w:rPr>
          <w:rFonts w:ascii="Times New Roman" w:hAnsi="Times New Roman"/>
          <w:color w:val="FF0000"/>
          <w:sz w:val="28"/>
          <w:szCs w:val="28"/>
        </w:rPr>
      </w:pPr>
      <w:proofErr w:type="gramStart"/>
      <w:r w:rsidRPr="0068119A">
        <w:rPr>
          <w:rFonts w:ascii="Times New Roman" w:hAnsi="Times New Roman"/>
          <w:b/>
          <w:sz w:val="28"/>
          <w:szCs w:val="28"/>
        </w:rPr>
        <w:t>По</w:t>
      </w:r>
      <w:proofErr w:type="gramEnd"/>
      <w:r w:rsidRPr="0068119A">
        <w:rPr>
          <w:rFonts w:ascii="Times New Roman" w:hAnsi="Times New Roman"/>
          <w:b/>
          <w:sz w:val="28"/>
          <w:szCs w:val="28"/>
        </w:rPr>
        <w:t xml:space="preserve"> </w:t>
      </w:r>
      <w:proofErr w:type="gramStart"/>
      <w:r w:rsidRPr="0068119A">
        <w:rPr>
          <w:rFonts w:ascii="Times New Roman" w:hAnsi="Times New Roman"/>
          <w:b/>
          <w:sz w:val="28"/>
          <w:szCs w:val="28"/>
        </w:rPr>
        <w:t>Словенско</w:t>
      </w:r>
      <w:r w:rsidR="000A3830" w:rsidRPr="0068119A">
        <w:rPr>
          <w:rFonts w:ascii="Times New Roman" w:hAnsi="Times New Roman"/>
          <w:b/>
          <w:sz w:val="28"/>
          <w:szCs w:val="28"/>
        </w:rPr>
        <w:t>й</w:t>
      </w:r>
      <w:proofErr w:type="gramEnd"/>
      <w:r w:rsidRPr="0068119A">
        <w:rPr>
          <w:rFonts w:ascii="Times New Roman" w:hAnsi="Times New Roman"/>
          <w:b/>
          <w:sz w:val="28"/>
          <w:szCs w:val="28"/>
        </w:rPr>
        <w:t xml:space="preserve"> АВОП</w:t>
      </w:r>
      <w:r w:rsidRPr="0068119A">
        <w:rPr>
          <w:rFonts w:ascii="Times New Roman" w:hAnsi="Times New Roman"/>
          <w:sz w:val="28"/>
          <w:szCs w:val="28"/>
        </w:rPr>
        <w:t xml:space="preserve">: первичная заболеваемость </w:t>
      </w:r>
      <w:r w:rsidR="0068119A" w:rsidRPr="0068119A">
        <w:rPr>
          <w:rFonts w:ascii="Times New Roman" w:hAnsi="Times New Roman"/>
          <w:sz w:val="28"/>
          <w:szCs w:val="28"/>
        </w:rPr>
        <w:t xml:space="preserve">болезнями органов пищеварения </w:t>
      </w:r>
      <w:r w:rsidRPr="0068119A">
        <w:rPr>
          <w:rFonts w:ascii="Times New Roman" w:hAnsi="Times New Roman"/>
          <w:sz w:val="28"/>
          <w:szCs w:val="28"/>
        </w:rPr>
        <w:t xml:space="preserve">выше районных показателей </w:t>
      </w:r>
      <w:r w:rsidR="0068119A" w:rsidRPr="0068119A">
        <w:rPr>
          <w:rFonts w:ascii="Times New Roman" w:hAnsi="Times New Roman"/>
          <w:sz w:val="28"/>
          <w:szCs w:val="28"/>
        </w:rPr>
        <w:t>на 8,5%,</w:t>
      </w:r>
      <w:r w:rsidR="0068119A" w:rsidRPr="00451ABB">
        <w:rPr>
          <w:rFonts w:ascii="Times New Roman" w:hAnsi="Times New Roman"/>
          <w:color w:val="FF0000"/>
          <w:sz w:val="28"/>
          <w:szCs w:val="28"/>
        </w:rPr>
        <w:t xml:space="preserve">  </w:t>
      </w:r>
      <w:r w:rsidRPr="00451ABB">
        <w:rPr>
          <w:rFonts w:ascii="Times New Roman" w:hAnsi="Times New Roman"/>
          <w:color w:val="FF0000"/>
          <w:sz w:val="28"/>
          <w:szCs w:val="28"/>
        </w:rPr>
        <w:t xml:space="preserve"> </w:t>
      </w:r>
      <w:r w:rsidRPr="0068119A">
        <w:rPr>
          <w:rFonts w:ascii="Times New Roman" w:hAnsi="Times New Roman"/>
          <w:sz w:val="28"/>
          <w:szCs w:val="28"/>
        </w:rPr>
        <w:t xml:space="preserve">болезнями органов </w:t>
      </w:r>
      <w:r w:rsidR="00D442EF" w:rsidRPr="0068119A">
        <w:rPr>
          <w:rFonts w:ascii="Times New Roman" w:hAnsi="Times New Roman"/>
          <w:sz w:val="28"/>
          <w:szCs w:val="28"/>
        </w:rPr>
        <w:t>пищеварения</w:t>
      </w:r>
      <w:r w:rsidRPr="00451ABB">
        <w:rPr>
          <w:rFonts w:ascii="Times New Roman" w:hAnsi="Times New Roman"/>
          <w:color w:val="FF0000"/>
          <w:sz w:val="28"/>
          <w:szCs w:val="28"/>
        </w:rPr>
        <w:t xml:space="preserve"> </w:t>
      </w:r>
      <w:r w:rsidRPr="0068119A">
        <w:rPr>
          <w:rFonts w:ascii="Times New Roman" w:hAnsi="Times New Roman"/>
          <w:sz w:val="28"/>
          <w:szCs w:val="28"/>
        </w:rPr>
        <w:t xml:space="preserve">на </w:t>
      </w:r>
      <w:r w:rsidR="0068119A" w:rsidRPr="0068119A">
        <w:rPr>
          <w:rFonts w:ascii="Times New Roman" w:hAnsi="Times New Roman"/>
          <w:sz w:val="28"/>
          <w:szCs w:val="28"/>
        </w:rPr>
        <w:t>8,5</w:t>
      </w:r>
      <w:r w:rsidRPr="0068119A">
        <w:rPr>
          <w:rFonts w:ascii="Times New Roman" w:hAnsi="Times New Roman"/>
          <w:sz w:val="28"/>
          <w:szCs w:val="28"/>
        </w:rPr>
        <w:t>%,</w:t>
      </w:r>
      <w:r w:rsidRPr="00451ABB">
        <w:rPr>
          <w:rFonts w:ascii="Times New Roman" w:hAnsi="Times New Roman"/>
          <w:color w:val="FF0000"/>
          <w:sz w:val="28"/>
          <w:szCs w:val="28"/>
        </w:rPr>
        <w:t xml:space="preserve"> </w:t>
      </w:r>
      <w:r w:rsidRPr="0068119A">
        <w:rPr>
          <w:rFonts w:ascii="Times New Roman" w:hAnsi="Times New Roman"/>
          <w:sz w:val="28"/>
          <w:szCs w:val="28"/>
        </w:rPr>
        <w:t xml:space="preserve">болезнями костно-мышечной системы на </w:t>
      </w:r>
      <w:r w:rsidR="0068119A" w:rsidRPr="0068119A">
        <w:rPr>
          <w:rFonts w:ascii="Times New Roman" w:hAnsi="Times New Roman"/>
          <w:sz w:val="28"/>
          <w:szCs w:val="28"/>
        </w:rPr>
        <w:t>29,5</w:t>
      </w:r>
      <w:r w:rsidRPr="0068119A">
        <w:rPr>
          <w:rFonts w:ascii="Times New Roman" w:hAnsi="Times New Roman"/>
          <w:sz w:val="28"/>
          <w:szCs w:val="28"/>
        </w:rPr>
        <w:t>%;</w:t>
      </w:r>
      <w:r w:rsidRPr="00451ABB">
        <w:rPr>
          <w:rFonts w:ascii="Times New Roman" w:hAnsi="Times New Roman"/>
          <w:color w:val="FF0000"/>
          <w:sz w:val="28"/>
          <w:szCs w:val="28"/>
        </w:rPr>
        <w:t xml:space="preserve"> </w:t>
      </w:r>
      <w:r w:rsidRPr="00B1508B">
        <w:rPr>
          <w:rFonts w:ascii="Times New Roman" w:hAnsi="Times New Roman"/>
          <w:sz w:val="28"/>
          <w:szCs w:val="28"/>
        </w:rPr>
        <w:t xml:space="preserve">общая заболеваемость выше районных показателей по болезням </w:t>
      </w:r>
      <w:r w:rsidR="009913DE" w:rsidRPr="00B1508B">
        <w:rPr>
          <w:rFonts w:ascii="Times New Roman" w:hAnsi="Times New Roman"/>
          <w:sz w:val="28"/>
          <w:szCs w:val="28"/>
        </w:rPr>
        <w:t xml:space="preserve">костно-мышечной системы на </w:t>
      </w:r>
      <w:r w:rsidR="00B1508B" w:rsidRPr="00B1508B">
        <w:rPr>
          <w:rFonts w:ascii="Times New Roman" w:hAnsi="Times New Roman"/>
          <w:sz w:val="28"/>
          <w:szCs w:val="28"/>
        </w:rPr>
        <w:t>5,8</w:t>
      </w:r>
      <w:r w:rsidR="009913DE" w:rsidRPr="00B1508B">
        <w:rPr>
          <w:rFonts w:ascii="Times New Roman" w:hAnsi="Times New Roman"/>
          <w:sz w:val="28"/>
          <w:szCs w:val="28"/>
        </w:rPr>
        <w:t>%.</w:t>
      </w:r>
    </w:p>
    <w:p w:rsidR="00926992" w:rsidRDefault="009913DE" w:rsidP="00A95AD4">
      <w:pPr>
        <w:pStyle w:val="af"/>
        <w:widowControl w:val="0"/>
        <w:ind w:firstLine="851"/>
        <w:contextualSpacing/>
        <w:jc w:val="both"/>
        <w:rPr>
          <w:rFonts w:ascii="Times New Roman" w:hAnsi="Times New Roman"/>
          <w:sz w:val="28"/>
          <w:szCs w:val="28"/>
        </w:rPr>
      </w:pPr>
      <w:r w:rsidRPr="00B1508B">
        <w:rPr>
          <w:rFonts w:ascii="Times New Roman" w:hAnsi="Times New Roman"/>
          <w:b/>
          <w:sz w:val="28"/>
          <w:szCs w:val="28"/>
        </w:rPr>
        <w:t>По Старосельско</w:t>
      </w:r>
      <w:r w:rsidR="000A3830" w:rsidRPr="00B1508B">
        <w:rPr>
          <w:rFonts w:ascii="Times New Roman" w:hAnsi="Times New Roman"/>
          <w:b/>
          <w:sz w:val="28"/>
          <w:szCs w:val="28"/>
        </w:rPr>
        <w:t>й</w:t>
      </w:r>
      <w:r w:rsidRPr="00B1508B">
        <w:rPr>
          <w:rFonts w:ascii="Times New Roman" w:hAnsi="Times New Roman"/>
          <w:b/>
          <w:sz w:val="28"/>
          <w:szCs w:val="28"/>
        </w:rPr>
        <w:t xml:space="preserve"> АВОП</w:t>
      </w:r>
      <w:r w:rsidRPr="00B1508B">
        <w:rPr>
          <w:rFonts w:ascii="Times New Roman" w:hAnsi="Times New Roman"/>
          <w:sz w:val="28"/>
          <w:szCs w:val="28"/>
        </w:rPr>
        <w:t>:</w:t>
      </w:r>
      <w:r w:rsidR="00E7650E" w:rsidRPr="00B1508B">
        <w:rPr>
          <w:rFonts w:ascii="Times New Roman" w:hAnsi="Times New Roman"/>
          <w:sz w:val="28"/>
          <w:szCs w:val="28"/>
        </w:rPr>
        <w:t xml:space="preserve"> первичная заболеваемость </w:t>
      </w:r>
      <w:r w:rsidR="00B1508B" w:rsidRPr="00B1508B">
        <w:rPr>
          <w:rFonts w:ascii="Times New Roman" w:hAnsi="Times New Roman"/>
          <w:sz w:val="28"/>
          <w:szCs w:val="28"/>
        </w:rPr>
        <w:t>болезнями крови и кроветворных органов выше районных показателей</w:t>
      </w:r>
      <w:r w:rsidR="003E5ED0" w:rsidRPr="00B1508B">
        <w:rPr>
          <w:rFonts w:ascii="Times New Roman" w:hAnsi="Times New Roman"/>
          <w:sz w:val="28"/>
          <w:szCs w:val="28"/>
        </w:rPr>
        <w:t xml:space="preserve"> на 3</w:t>
      </w:r>
      <w:r w:rsidR="00B1508B" w:rsidRPr="00B1508B">
        <w:rPr>
          <w:rFonts w:ascii="Times New Roman" w:hAnsi="Times New Roman"/>
          <w:sz w:val="28"/>
          <w:szCs w:val="28"/>
        </w:rPr>
        <w:t>3,3</w:t>
      </w:r>
      <w:r w:rsidR="003E5ED0" w:rsidRPr="00B1508B">
        <w:rPr>
          <w:rFonts w:ascii="Times New Roman" w:hAnsi="Times New Roman"/>
          <w:sz w:val="28"/>
          <w:szCs w:val="28"/>
        </w:rPr>
        <w:t>%,</w:t>
      </w:r>
      <w:r w:rsidR="003E5ED0" w:rsidRPr="00451ABB">
        <w:rPr>
          <w:rFonts w:ascii="Times New Roman" w:hAnsi="Times New Roman"/>
          <w:color w:val="FF0000"/>
          <w:sz w:val="28"/>
          <w:szCs w:val="28"/>
        </w:rPr>
        <w:t xml:space="preserve"> </w:t>
      </w:r>
      <w:r w:rsidR="003E5ED0" w:rsidRPr="00B1508B">
        <w:rPr>
          <w:rFonts w:ascii="Times New Roman" w:hAnsi="Times New Roman"/>
          <w:sz w:val="28"/>
          <w:szCs w:val="28"/>
        </w:rPr>
        <w:t xml:space="preserve">болезнями нервной системы </w:t>
      </w:r>
      <w:r w:rsidR="00B1508B" w:rsidRPr="00B1508B">
        <w:rPr>
          <w:rFonts w:ascii="Times New Roman" w:hAnsi="Times New Roman"/>
          <w:sz w:val="28"/>
          <w:szCs w:val="28"/>
        </w:rPr>
        <w:t>в 1,8 раз</w:t>
      </w:r>
      <w:r w:rsidR="003E5ED0" w:rsidRPr="00B1508B">
        <w:rPr>
          <w:rFonts w:ascii="Times New Roman" w:hAnsi="Times New Roman"/>
          <w:sz w:val="28"/>
          <w:szCs w:val="28"/>
        </w:rPr>
        <w:t>,</w:t>
      </w:r>
      <w:r w:rsidR="003E5ED0" w:rsidRPr="00451ABB">
        <w:rPr>
          <w:rFonts w:ascii="Times New Roman" w:hAnsi="Times New Roman"/>
          <w:color w:val="FF0000"/>
          <w:sz w:val="28"/>
          <w:szCs w:val="28"/>
        </w:rPr>
        <w:t xml:space="preserve"> </w:t>
      </w:r>
      <w:r w:rsidR="003E5ED0" w:rsidRPr="00B1508B">
        <w:rPr>
          <w:rFonts w:ascii="Times New Roman" w:hAnsi="Times New Roman"/>
          <w:sz w:val="28"/>
          <w:szCs w:val="28"/>
        </w:rPr>
        <w:t xml:space="preserve">болезнями глаз </w:t>
      </w:r>
      <w:r w:rsidR="00B1508B" w:rsidRPr="00B1508B">
        <w:rPr>
          <w:rFonts w:ascii="Times New Roman" w:hAnsi="Times New Roman"/>
          <w:sz w:val="28"/>
          <w:szCs w:val="28"/>
        </w:rPr>
        <w:t>на 41,6%</w:t>
      </w:r>
      <w:r w:rsidR="003E5ED0" w:rsidRPr="00B1508B">
        <w:rPr>
          <w:rFonts w:ascii="Times New Roman" w:hAnsi="Times New Roman"/>
          <w:sz w:val="28"/>
          <w:szCs w:val="28"/>
        </w:rPr>
        <w:t xml:space="preserve">, </w:t>
      </w:r>
      <w:r w:rsidR="00E7650E" w:rsidRPr="00B1508B">
        <w:rPr>
          <w:rFonts w:ascii="Times New Roman" w:hAnsi="Times New Roman"/>
          <w:sz w:val="28"/>
          <w:szCs w:val="28"/>
        </w:rPr>
        <w:t xml:space="preserve">болезнями уха и сосцевидного отростка </w:t>
      </w:r>
      <w:r w:rsidR="003E5ED0" w:rsidRPr="00B1508B">
        <w:rPr>
          <w:rFonts w:ascii="Times New Roman" w:hAnsi="Times New Roman"/>
          <w:sz w:val="28"/>
          <w:szCs w:val="28"/>
        </w:rPr>
        <w:t xml:space="preserve">в </w:t>
      </w:r>
      <w:r w:rsidR="00B1508B" w:rsidRPr="00B1508B">
        <w:rPr>
          <w:rFonts w:ascii="Times New Roman" w:hAnsi="Times New Roman"/>
          <w:sz w:val="28"/>
          <w:szCs w:val="28"/>
        </w:rPr>
        <w:t>1,9</w:t>
      </w:r>
      <w:r w:rsidR="003E5ED0" w:rsidRPr="00B1508B">
        <w:rPr>
          <w:rFonts w:ascii="Times New Roman" w:hAnsi="Times New Roman"/>
          <w:sz w:val="28"/>
          <w:szCs w:val="28"/>
        </w:rPr>
        <w:t xml:space="preserve"> раза</w:t>
      </w:r>
      <w:r w:rsidR="00E7650E" w:rsidRPr="00B1508B">
        <w:rPr>
          <w:rFonts w:ascii="Times New Roman" w:hAnsi="Times New Roman"/>
          <w:sz w:val="28"/>
          <w:szCs w:val="28"/>
        </w:rPr>
        <w:t>,</w:t>
      </w:r>
      <w:r w:rsidR="00E7650E" w:rsidRPr="00451ABB">
        <w:rPr>
          <w:rFonts w:ascii="Times New Roman" w:hAnsi="Times New Roman"/>
          <w:color w:val="FF0000"/>
          <w:sz w:val="28"/>
          <w:szCs w:val="28"/>
        </w:rPr>
        <w:t xml:space="preserve"> </w:t>
      </w:r>
      <w:r w:rsidR="00E7650E" w:rsidRPr="00B1508B">
        <w:rPr>
          <w:rFonts w:ascii="Times New Roman" w:hAnsi="Times New Roman"/>
          <w:sz w:val="28"/>
          <w:szCs w:val="28"/>
        </w:rPr>
        <w:t>болезнями кожи и подкожной клетчатки</w:t>
      </w:r>
      <w:r w:rsidR="00E7650E" w:rsidRPr="00451ABB">
        <w:rPr>
          <w:rFonts w:ascii="Times New Roman" w:hAnsi="Times New Roman"/>
          <w:color w:val="FF0000"/>
          <w:sz w:val="28"/>
          <w:szCs w:val="28"/>
        </w:rPr>
        <w:t xml:space="preserve">  </w:t>
      </w:r>
      <w:r w:rsidR="00E7650E" w:rsidRPr="00B1508B">
        <w:rPr>
          <w:rFonts w:ascii="Times New Roman" w:hAnsi="Times New Roman"/>
          <w:sz w:val="28"/>
          <w:szCs w:val="28"/>
        </w:rPr>
        <w:t xml:space="preserve">на </w:t>
      </w:r>
      <w:r w:rsidR="00B1508B" w:rsidRPr="00B1508B">
        <w:rPr>
          <w:rFonts w:ascii="Times New Roman" w:hAnsi="Times New Roman"/>
          <w:sz w:val="28"/>
          <w:szCs w:val="28"/>
        </w:rPr>
        <w:t>32,9</w:t>
      </w:r>
      <w:r w:rsidR="00E7650E" w:rsidRPr="00B1508B">
        <w:rPr>
          <w:rFonts w:ascii="Times New Roman" w:hAnsi="Times New Roman"/>
          <w:sz w:val="28"/>
          <w:szCs w:val="28"/>
        </w:rPr>
        <w:t>%,</w:t>
      </w:r>
      <w:r w:rsidR="00E7650E" w:rsidRPr="00451ABB">
        <w:rPr>
          <w:rFonts w:ascii="Times New Roman" w:hAnsi="Times New Roman"/>
          <w:color w:val="FF0000"/>
          <w:sz w:val="28"/>
          <w:szCs w:val="28"/>
        </w:rPr>
        <w:t xml:space="preserve"> </w:t>
      </w:r>
      <w:r w:rsidR="00E7650E" w:rsidRPr="00B1508B">
        <w:rPr>
          <w:rFonts w:ascii="Times New Roman" w:hAnsi="Times New Roman"/>
          <w:sz w:val="28"/>
          <w:szCs w:val="28"/>
        </w:rPr>
        <w:t xml:space="preserve">болезнями костно-мышечной системы </w:t>
      </w:r>
      <w:proofErr w:type="gramStart"/>
      <w:r w:rsidR="00F30391" w:rsidRPr="00B1508B">
        <w:rPr>
          <w:rFonts w:ascii="Times New Roman" w:hAnsi="Times New Roman"/>
          <w:sz w:val="28"/>
          <w:szCs w:val="28"/>
        </w:rPr>
        <w:t>в</w:t>
      </w:r>
      <w:proofErr w:type="gramEnd"/>
      <w:r w:rsidR="00F30391" w:rsidRPr="00B1508B">
        <w:rPr>
          <w:rFonts w:ascii="Times New Roman" w:hAnsi="Times New Roman"/>
          <w:sz w:val="28"/>
          <w:szCs w:val="28"/>
        </w:rPr>
        <w:t xml:space="preserve"> </w:t>
      </w:r>
      <w:r w:rsidR="00B1508B" w:rsidRPr="00B1508B">
        <w:rPr>
          <w:rFonts w:ascii="Times New Roman" w:hAnsi="Times New Roman"/>
          <w:sz w:val="28"/>
          <w:szCs w:val="28"/>
        </w:rPr>
        <w:t>2</w:t>
      </w:r>
      <w:r w:rsidR="00F30391" w:rsidRPr="00B1508B">
        <w:rPr>
          <w:rFonts w:ascii="Times New Roman" w:hAnsi="Times New Roman"/>
          <w:sz w:val="28"/>
          <w:szCs w:val="28"/>
        </w:rPr>
        <w:t xml:space="preserve"> раза</w:t>
      </w:r>
      <w:r w:rsidR="00E7650E" w:rsidRPr="00B1508B">
        <w:rPr>
          <w:rFonts w:ascii="Times New Roman" w:hAnsi="Times New Roman"/>
          <w:sz w:val="28"/>
          <w:szCs w:val="28"/>
        </w:rPr>
        <w:t>;</w:t>
      </w:r>
      <w:r w:rsidR="00E7650E" w:rsidRPr="00451ABB">
        <w:rPr>
          <w:rFonts w:ascii="Times New Roman" w:hAnsi="Times New Roman"/>
          <w:color w:val="FF0000"/>
          <w:sz w:val="28"/>
          <w:szCs w:val="28"/>
        </w:rPr>
        <w:t xml:space="preserve"> </w:t>
      </w:r>
      <w:r w:rsidR="00E7650E" w:rsidRPr="00926992">
        <w:rPr>
          <w:rFonts w:ascii="Times New Roman" w:hAnsi="Times New Roman"/>
          <w:sz w:val="28"/>
          <w:szCs w:val="28"/>
        </w:rPr>
        <w:t xml:space="preserve">общая заболеваемость выше </w:t>
      </w:r>
      <w:proofErr w:type="gramStart"/>
      <w:r w:rsidR="00E7650E" w:rsidRPr="00926992">
        <w:rPr>
          <w:rFonts w:ascii="Times New Roman" w:hAnsi="Times New Roman"/>
          <w:sz w:val="28"/>
          <w:szCs w:val="28"/>
        </w:rPr>
        <w:t>районных</w:t>
      </w:r>
      <w:proofErr w:type="gramEnd"/>
      <w:r w:rsidR="00E7650E" w:rsidRPr="00926992">
        <w:rPr>
          <w:rFonts w:ascii="Times New Roman" w:hAnsi="Times New Roman"/>
          <w:sz w:val="28"/>
          <w:szCs w:val="28"/>
        </w:rPr>
        <w:t xml:space="preserve"> </w:t>
      </w:r>
      <w:r w:rsidR="003E5ED0" w:rsidRPr="00926992">
        <w:rPr>
          <w:rFonts w:ascii="Times New Roman" w:hAnsi="Times New Roman"/>
          <w:sz w:val="28"/>
          <w:szCs w:val="28"/>
        </w:rPr>
        <w:t xml:space="preserve">болезнями уха и сосцевидного отростка на </w:t>
      </w:r>
      <w:r w:rsidR="00926992" w:rsidRPr="00926992">
        <w:rPr>
          <w:rFonts w:ascii="Times New Roman" w:hAnsi="Times New Roman"/>
          <w:sz w:val="28"/>
          <w:szCs w:val="28"/>
        </w:rPr>
        <w:t>28,9</w:t>
      </w:r>
      <w:r w:rsidR="003E5ED0" w:rsidRPr="00926992">
        <w:rPr>
          <w:rFonts w:ascii="Times New Roman" w:hAnsi="Times New Roman"/>
          <w:sz w:val="28"/>
          <w:szCs w:val="28"/>
        </w:rPr>
        <w:t>%,</w:t>
      </w:r>
      <w:r w:rsidR="003E5ED0" w:rsidRPr="00451ABB">
        <w:rPr>
          <w:rFonts w:ascii="Times New Roman" w:hAnsi="Times New Roman"/>
          <w:color w:val="FF0000"/>
          <w:sz w:val="28"/>
          <w:szCs w:val="28"/>
        </w:rPr>
        <w:t xml:space="preserve"> </w:t>
      </w:r>
      <w:r w:rsidR="003E5ED0" w:rsidRPr="00926992">
        <w:rPr>
          <w:rFonts w:ascii="Times New Roman" w:hAnsi="Times New Roman"/>
          <w:sz w:val="28"/>
          <w:szCs w:val="28"/>
        </w:rPr>
        <w:t xml:space="preserve">болезнями </w:t>
      </w:r>
      <w:r w:rsidR="00926992" w:rsidRPr="00926992">
        <w:rPr>
          <w:rFonts w:ascii="Times New Roman" w:hAnsi="Times New Roman"/>
          <w:sz w:val="28"/>
          <w:szCs w:val="28"/>
        </w:rPr>
        <w:t>кожи и подкожной клетчатки</w:t>
      </w:r>
      <w:r w:rsidR="003E5ED0" w:rsidRPr="00926992">
        <w:rPr>
          <w:rFonts w:ascii="Times New Roman" w:hAnsi="Times New Roman"/>
          <w:sz w:val="28"/>
          <w:szCs w:val="28"/>
        </w:rPr>
        <w:t xml:space="preserve"> на </w:t>
      </w:r>
      <w:r w:rsidR="00926992" w:rsidRPr="00926992">
        <w:rPr>
          <w:rFonts w:ascii="Times New Roman" w:hAnsi="Times New Roman"/>
          <w:sz w:val="28"/>
          <w:szCs w:val="28"/>
        </w:rPr>
        <w:t>40</w:t>
      </w:r>
      <w:r w:rsidR="003E5ED0" w:rsidRPr="00926992">
        <w:rPr>
          <w:rFonts w:ascii="Times New Roman" w:hAnsi="Times New Roman"/>
          <w:sz w:val="28"/>
          <w:szCs w:val="28"/>
        </w:rPr>
        <w:t>%</w:t>
      </w:r>
      <w:r w:rsidR="00926992">
        <w:rPr>
          <w:rFonts w:ascii="Times New Roman" w:hAnsi="Times New Roman"/>
          <w:sz w:val="28"/>
          <w:szCs w:val="28"/>
        </w:rPr>
        <w:t xml:space="preserve">. </w:t>
      </w:r>
    </w:p>
    <w:p w:rsidR="00724AFD" w:rsidRPr="00451ABB" w:rsidRDefault="009913DE" w:rsidP="00A95AD4">
      <w:pPr>
        <w:pStyle w:val="af"/>
        <w:widowControl w:val="0"/>
        <w:ind w:firstLine="851"/>
        <w:contextualSpacing/>
        <w:jc w:val="both"/>
        <w:rPr>
          <w:rFonts w:ascii="Times New Roman" w:hAnsi="Times New Roman"/>
          <w:color w:val="FF0000"/>
          <w:sz w:val="28"/>
          <w:szCs w:val="28"/>
        </w:rPr>
      </w:pPr>
      <w:proofErr w:type="gramStart"/>
      <w:r w:rsidRPr="00926992">
        <w:rPr>
          <w:rFonts w:ascii="Times New Roman" w:hAnsi="Times New Roman"/>
          <w:b/>
          <w:sz w:val="28"/>
          <w:szCs w:val="28"/>
        </w:rPr>
        <w:t>По Фащевско</w:t>
      </w:r>
      <w:r w:rsidR="000A3830" w:rsidRPr="00926992">
        <w:rPr>
          <w:rFonts w:ascii="Times New Roman" w:hAnsi="Times New Roman"/>
          <w:b/>
          <w:sz w:val="28"/>
          <w:szCs w:val="28"/>
        </w:rPr>
        <w:t>й</w:t>
      </w:r>
      <w:r w:rsidRPr="00926992">
        <w:rPr>
          <w:rFonts w:ascii="Times New Roman" w:hAnsi="Times New Roman"/>
          <w:b/>
          <w:sz w:val="28"/>
          <w:szCs w:val="28"/>
        </w:rPr>
        <w:t xml:space="preserve"> АВОП</w:t>
      </w:r>
      <w:r w:rsidRPr="00926992">
        <w:rPr>
          <w:rFonts w:ascii="Times New Roman" w:hAnsi="Times New Roman"/>
          <w:sz w:val="28"/>
          <w:szCs w:val="28"/>
        </w:rPr>
        <w:t>:</w:t>
      </w:r>
      <w:r w:rsidR="00E7650E" w:rsidRPr="00926992">
        <w:rPr>
          <w:rFonts w:ascii="Times New Roman" w:hAnsi="Times New Roman"/>
          <w:sz w:val="28"/>
          <w:szCs w:val="28"/>
        </w:rPr>
        <w:t xml:space="preserve"> первичная заболеваемость</w:t>
      </w:r>
      <w:r w:rsidR="00724AFD" w:rsidRPr="00926992">
        <w:rPr>
          <w:rFonts w:ascii="Times New Roman" w:hAnsi="Times New Roman"/>
          <w:sz w:val="28"/>
          <w:szCs w:val="28"/>
        </w:rPr>
        <w:t xml:space="preserve"> болезнями глаз</w:t>
      </w:r>
      <w:r w:rsidR="00926992" w:rsidRPr="00926992">
        <w:rPr>
          <w:rFonts w:ascii="Times New Roman" w:hAnsi="Times New Roman"/>
          <w:sz w:val="28"/>
          <w:szCs w:val="28"/>
        </w:rPr>
        <w:t xml:space="preserve"> выше районных показателей</w:t>
      </w:r>
      <w:r w:rsidR="00724AFD" w:rsidRPr="00926992">
        <w:rPr>
          <w:rFonts w:ascii="Times New Roman" w:hAnsi="Times New Roman"/>
          <w:sz w:val="28"/>
          <w:szCs w:val="28"/>
        </w:rPr>
        <w:t xml:space="preserve"> на </w:t>
      </w:r>
      <w:r w:rsidR="00926992" w:rsidRPr="00926992">
        <w:rPr>
          <w:rFonts w:ascii="Times New Roman" w:hAnsi="Times New Roman"/>
          <w:sz w:val="28"/>
          <w:szCs w:val="28"/>
        </w:rPr>
        <w:t>29,9%</w:t>
      </w:r>
      <w:r w:rsidR="00724AFD" w:rsidRPr="00926992">
        <w:rPr>
          <w:rFonts w:ascii="Times New Roman" w:hAnsi="Times New Roman"/>
          <w:sz w:val="28"/>
          <w:szCs w:val="28"/>
        </w:rPr>
        <w:t>,</w:t>
      </w:r>
      <w:r w:rsidR="004C58A1" w:rsidRPr="00451ABB">
        <w:rPr>
          <w:rFonts w:ascii="Times New Roman" w:hAnsi="Times New Roman"/>
          <w:color w:val="FF0000"/>
          <w:sz w:val="28"/>
          <w:szCs w:val="28"/>
        </w:rPr>
        <w:t xml:space="preserve"> </w:t>
      </w:r>
      <w:r w:rsidR="00724AFD" w:rsidRPr="00926992">
        <w:rPr>
          <w:rFonts w:ascii="Times New Roman" w:hAnsi="Times New Roman"/>
          <w:sz w:val="28"/>
          <w:szCs w:val="28"/>
        </w:rPr>
        <w:t xml:space="preserve">болезнями уха и сосцевидного отростка на </w:t>
      </w:r>
      <w:r w:rsidR="00926992" w:rsidRPr="00926992">
        <w:rPr>
          <w:rFonts w:ascii="Times New Roman" w:hAnsi="Times New Roman"/>
          <w:sz w:val="28"/>
          <w:szCs w:val="28"/>
        </w:rPr>
        <w:t>29,8</w:t>
      </w:r>
      <w:r w:rsidR="00724AFD" w:rsidRPr="00926992">
        <w:rPr>
          <w:rFonts w:ascii="Times New Roman" w:hAnsi="Times New Roman"/>
          <w:sz w:val="28"/>
          <w:szCs w:val="28"/>
        </w:rPr>
        <w:t>%,</w:t>
      </w:r>
      <w:r w:rsidR="00724AFD" w:rsidRPr="00451ABB">
        <w:rPr>
          <w:rFonts w:ascii="Times New Roman" w:hAnsi="Times New Roman"/>
          <w:color w:val="FF0000"/>
          <w:sz w:val="28"/>
          <w:szCs w:val="28"/>
        </w:rPr>
        <w:t xml:space="preserve"> </w:t>
      </w:r>
      <w:r w:rsidR="004C58A1" w:rsidRPr="00926992">
        <w:rPr>
          <w:rFonts w:ascii="Times New Roman" w:hAnsi="Times New Roman"/>
          <w:sz w:val="28"/>
          <w:szCs w:val="28"/>
        </w:rPr>
        <w:t xml:space="preserve">болезнями системы кровообращения </w:t>
      </w:r>
      <w:r w:rsidR="00926992" w:rsidRPr="00926992">
        <w:rPr>
          <w:rFonts w:ascii="Times New Roman" w:hAnsi="Times New Roman"/>
          <w:sz w:val="28"/>
          <w:szCs w:val="28"/>
        </w:rPr>
        <w:t>в 1,8 раза</w:t>
      </w:r>
      <w:r w:rsidR="000C48E8" w:rsidRPr="00926992">
        <w:rPr>
          <w:rFonts w:ascii="Times New Roman" w:hAnsi="Times New Roman"/>
          <w:sz w:val="28"/>
          <w:szCs w:val="28"/>
        </w:rPr>
        <w:t>,</w:t>
      </w:r>
      <w:r w:rsidR="000C48E8" w:rsidRPr="00451ABB">
        <w:rPr>
          <w:rFonts w:ascii="Times New Roman" w:hAnsi="Times New Roman"/>
          <w:color w:val="FF0000"/>
          <w:sz w:val="28"/>
          <w:szCs w:val="28"/>
        </w:rPr>
        <w:t xml:space="preserve"> </w:t>
      </w:r>
      <w:r w:rsidR="000C48E8" w:rsidRPr="00926992">
        <w:rPr>
          <w:rFonts w:ascii="Times New Roman" w:hAnsi="Times New Roman"/>
          <w:sz w:val="28"/>
          <w:szCs w:val="28"/>
        </w:rPr>
        <w:t xml:space="preserve">болезнями органов дыхания </w:t>
      </w:r>
      <w:r w:rsidR="004C58A1" w:rsidRPr="00926992">
        <w:rPr>
          <w:rFonts w:ascii="Times New Roman" w:hAnsi="Times New Roman"/>
          <w:sz w:val="28"/>
          <w:szCs w:val="28"/>
        </w:rPr>
        <w:t xml:space="preserve"> </w:t>
      </w:r>
      <w:r w:rsidR="00926992" w:rsidRPr="00926992">
        <w:rPr>
          <w:rFonts w:ascii="Times New Roman" w:hAnsi="Times New Roman"/>
          <w:sz w:val="28"/>
          <w:szCs w:val="28"/>
        </w:rPr>
        <w:t>на 35,9%</w:t>
      </w:r>
      <w:r w:rsidR="004C58A1" w:rsidRPr="00926992">
        <w:rPr>
          <w:rFonts w:ascii="Times New Roman" w:hAnsi="Times New Roman"/>
          <w:sz w:val="28"/>
          <w:szCs w:val="28"/>
        </w:rPr>
        <w:t>;</w:t>
      </w:r>
      <w:r w:rsidR="004C58A1" w:rsidRPr="00451ABB">
        <w:rPr>
          <w:rFonts w:ascii="Times New Roman" w:hAnsi="Times New Roman"/>
          <w:color w:val="FF0000"/>
          <w:sz w:val="28"/>
          <w:szCs w:val="28"/>
        </w:rPr>
        <w:t xml:space="preserve"> </w:t>
      </w:r>
      <w:r w:rsidR="004C58A1" w:rsidRPr="00926992">
        <w:rPr>
          <w:rFonts w:ascii="Times New Roman" w:hAnsi="Times New Roman"/>
          <w:sz w:val="28"/>
          <w:szCs w:val="28"/>
        </w:rPr>
        <w:t xml:space="preserve">общая заболеваемость выше районных показателей по </w:t>
      </w:r>
      <w:r w:rsidR="00724AFD" w:rsidRPr="00926992">
        <w:rPr>
          <w:rFonts w:ascii="Times New Roman" w:hAnsi="Times New Roman"/>
          <w:sz w:val="28"/>
          <w:szCs w:val="28"/>
        </w:rPr>
        <w:t>болезням системы кровообращения на 18,</w:t>
      </w:r>
      <w:r w:rsidR="00926992" w:rsidRPr="00926992">
        <w:rPr>
          <w:rFonts w:ascii="Times New Roman" w:hAnsi="Times New Roman"/>
          <w:sz w:val="28"/>
          <w:szCs w:val="28"/>
        </w:rPr>
        <w:t>9</w:t>
      </w:r>
      <w:r w:rsidR="00724AFD" w:rsidRPr="00FD4986">
        <w:rPr>
          <w:rFonts w:ascii="Times New Roman" w:hAnsi="Times New Roman"/>
          <w:sz w:val="28"/>
          <w:szCs w:val="28"/>
        </w:rPr>
        <w:t xml:space="preserve">%, по </w:t>
      </w:r>
      <w:r w:rsidR="004C58A1" w:rsidRPr="00FD4986">
        <w:rPr>
          <w:rFonts w:ascii="Times New Roman" w:hAnsi="Times New Roman"/>
          <w:sz w:val="28"/>
          <w:szCs w:val="28"/>
        </w:rPr>
        <w:t xml:space="preserve">органам  дыхания </w:t>
      </w:r>
      <w:r w:rsidR="00FD4986" w:rsidRPr="00FD4986">
        <w:rPr>
          <w:rFonts w:ascii="Times New Roman" w:hAnsi="Times New Roman"/>
          <w:sz w:val="28"/>
          <w:szCs w:val="28"/>
        </w:rPr>
        <w:t>на 31,3%</w:t>
      </w:r>
      <w:r w:rsidR="00FD4986">
        <w:rPr>
          <w:rFonts w:ascii="Times New Roman" w:hAnsi="Times New Roman"/>
          <w:sz w:val="28"/>
          <w:szCs w:val="28"/>
        </w:rPr>
        <w:t xml:space="preserve">. </w:t>
      </w:r>
      <w:r w:rsidR="00724AFD" w:rsidRPr="00451ABB">
        <w:rPr>
          <w:rFonts w:ascii="Times New Roman" w:hAnsi="Times New Roman"/>
          <w:color w:val="FF0000"/>
          <w:sz w:val="28"/>
          <w:szCs w:val="28"/>
        </w:rPr>
        <w:t xml:space="preserve"> </w:t>
      </w:r>
      <w:r w:rsidR="00724AFD" w:rsidRPr="00FD4986">
        <w:rPr>
          <w:rFonts w:ascii="Times New Roman" w:hAnsi="Times New Roman"/>
          <w:sz w:val="28"/>
          <w:szCs w:val="28"/>
        </w:rPr>
        <w:t>по болезням костно-мышечной системы на 29,7%.</w:t>
      </w:r>
      <w:proofErr w:type="gramEnd"/>
    </w:p>
    <w:p w:rsidR="009913DE" w:rsidRPr="00FD4986" w:rsidRDefault="009913DE" w:rsidP="00A95AD4">
      <w:pPr>
        <w:pStyle w:val="af"/>
        <w:widowControl w:val="0"/>
        <w:ind w:firstLine="851"/>
        <w:contextualSpacing/>
        <w:jc w:val="both"/>
        <w:rPr>
          <w:rFonts w:ascii="Times New Roman" w:hAnsi="Times New Roman"/>
          <w:sz w:val="28"/>
          <w:szCs w:val="28"/>
        </w:rPr>
      </w:pPr>
      <w:r w:rsidRPr="00FD4986">
        <w:rPr>
          <w:rFonts w:ascii="Times New Roman" w:hAnsi="Times New Roman"/>
          <w:b/>
          <w:sz w:val="28"/>
          <w:szCs w:val="28"/>
        </w:rPr>
        <w:t>По Черноручско</w:t>
      </w:r>
      <w:r w:rsidR="000A3830" w:rsidRPr="00FD4986">
        <w:rPr>
          <w:rFonts w:ascii="Times New Roman" w:hAnsi="Times New Roman"/>
          <w:b/>
          <w:sz w:val="28"/>
          <w:szCs w:val="28"/>
        </w:rPr>
        <w:t>й</w:t>
      </w:r>
      <w:r w:rsidRPr="00FD4986">
        <w:rPr>
          <w:rFonts w:ascii="Times New Roman" w:hAnsi="Times New Roman"/>
          <w:b/>
          <w:sz w:val="28"/>
          <w:szCs w:val="28"/>
        </w:rPr>
        <w:t xml:space="preserve"> АВОП</w:t>
      </w:r>
      <w:r w:rsidRPr="00FD4986">
        <w:rPr>
          <w:rFonts w:ascii="Times New Roman" w:hAnsi="Times New Roman"/>
          <w:sz w:val="28"/>
          <w:szCs w:val="28"/>
        </w:rPr>
        <w:t>:</w:t>
      </w:r>
      <w:r w:rsidR="004C58A1" w:rsidRPr="00FD4986">
        <w:rPr>
          <w:rFonts w:ascii="Times New Roman" w:hAnsi="Times New Roman"/>
          <w:sz w:val="28"/>
          <w:szCs w:val="28"/>
        </w:rPr>
        <w:t xml:space="preserve"> первичная заболеваемость болезнями крови и кроветворных органов, отдельными нарушениями, вовлекающими иммунный процесс </w:t>
      </w:r>
      <w:r w:rsidR="00E43A99" w:rsidRPr="00FD4986">
        <w:rPr>
          <w:rFonts w:ascii="Times New Roman" w:hAnsi="Times New Roman"/>
          <w:sz w:val="28"/>
          <w:szCs w:val="28"/>
        </w:rPr>
        <w:t>выше районной</w:t>
      </w:r>
      <w:r w:rsidR="004C58A1" w:rsidRPr="00FD4986">
        <w:rPr>
          <w:rFonts w:ascii="Times New Roman" w:hAnsi="Times New Roman"/>
          <w:sz w:val="28"/>
          <w:szCs w:val="28"/>
        </w:rPr>
        <w:t xml:space="preserve">  в </w:t>
      </w:r>
      <w:r w:rsidR="00FD4986" w:rsidRPr="00FD4986">
        <w:rPr>
          <w:rFonts w:ascii="Times New Roman" w:hAnsi="Times New Roman"/>
          <w:sz w:val="28"/>
          <w:szCs w:val="28"/>
        </w:rPr>
        <w:t>5</w:t>
      </w:r>
      <w:r w:rsidR="009059BF" w:rsidRPr="00FD4986">
        <w:rPr>
          <w:rFonts w:ascii="Times New Roman" w:hAnsi="Times New Roman"/>
          <w:sz w:val="28"/>
          <w:szCs w:val="28"/>
        </w:rPr>
        <w:t xml:space="preserve"> раз</w:t>
      </w:r>
      <w:r w:rsidR="00E43A99" w:rsidRPr="00FD4986">
        <w:rPr>
          <w:rFonts w:ascii="Times New Roman" w:hAnsi="Times New Roman"/>
          <w:sz w:val="28"/>
          <w:szCs w:val="28"/>
        </w:rPr>
        <w:t xml:space="preserve">,  </w:t>
      </w:r>
      <w:r w:rsidR="009059BF" w:rsidRPr="00FD4986">
        <w:rPr>
          <w:rFonts w:ascii="Times New Roman" w:hAnsi="Times New Roman"/>
          <w:sz w:val="28"/>
          <w:szCs w:val="28"/>
        </w:rPr>
        <w:t>болезнями глаз в 2,</w:t>
      </w:r>
      <w:r w:rsidR="00FD4986" w:rsidRPr="00FD4986">
        <w:rPr>
          <w:rFonts w:ascii="Times New Roman" w:hAnsi="Times New Roman"/>
          <w:sz w:val="28"/>
          <w:szCs w:val="28"/>
        </w:rPr>
        <w:t>5 раз</w:t>
      </w:r>
      <w:r w:rsidR="009059BF" w:rsidRPr="00FD4986">
        <w:rPr>
          <w:rFonts w:ascii="Times New Roman" w:hAnsi="Times New Roman"/>
          <w:sz w:val="28"/>
          <w:szCs w:val="28"/>
        </w:rPr>
        <w:t>,</w:t>
      </w:r>
      <w:r w:rsidR="009059BF" w:rsidRPr="00451ABB">
        <w:rPr>
          <w:rFonts w:ascii="Times New Roman" w:hAnsi="Times New Roman"/>
          <w:color w:val="FF0000"/>
          <w:sz w:val="28"/>
          <w:szCs w:val="28"/>
        </w:rPr>
        <w:t xml:space="preserve"> </w:t>
      </w:r>
      <w:r w:rsidR="00E43A99" w:rsidRPr="00FD4986">
        <w:rPr>
          <w:rFonts w:ascii="Times New Roman" w:hAnsi="Times New Roman"/>
          <w:sz w:val="28"/>
          <w:szCs w:val="28"/>
        </w:rPr>
        <w:t>болезнями</w:t>
      </w:r>
      <w:r w:rsidR="004C58A1" w:rsidRPr="00FD4986">
        <w:rPr>
          <w:rFonts w:ascii="Times New Roman" w:hAnsi="Times New Roman"/>
          <w:sz w:val="28"/>
          <w:szCs w:val="28"/>
        </w:rPr>
        <w:t xml:space="preserve"> уха и сосцевидного отростка </w:t>
      </w:r>
      <w:r w:rsidR="000C48E8" w:rsidRPr="00FD4986">
        <w:rPr>
          <w:rFonts w:ascii="Times New Roman" w:hAnsi="Times New Roman"/>
          <w:sz w:val="28"/>
          <w:szCs w:val="28"/>
        </w:rPr>
        <w:t>в</w:t>
      </w:r>
      <w:r w:rsidR="004C58A1" w:rsidRPr="00FD4986">
        <w:rPr>
          <w:rFonts w:ascii="Times New Roman" w:hAnsi="Times New Roman"/>
          <w:sz w:val="28"/>
          <w:szCs w:val="28"/>
        </w:rPr>
        <w:t xml:space="preserve"> </w:t>
      </w:r>
      <w:r w:rsidR="009059BF" w:rsidRPr="00FD4986">
        <w:rPr>
          <w:rFonts w:ascii="Times New Roman" w:hAnsi="Times New Roman"/>
          <w:sz w:val="28"/>
          <w:szCs w:val="28"/>
        </w:rPr>
        <w:t>1,6 раз</w:t>
      </w:r>
      <w:r w:rsidR="004C58A1" w:rsidRPr="00FD4986">
        <w:rPr>
          <w:rFonts w:ascii="Times New Roman" w:hAnsi="Times New Roman"/>
          <w:sz w:val="28"/>
          <w:szCs w:val="28"/>
        </w:rPr>
        <w:t>,</w:t>
      </w:r>
      <w:r w:rsidR="00FD4986">
        <w:rPr>
          <w:rFonts w:ascii="Times New Roman" w:hAnsi="Times New Roman"/>
          <w:sz w:val="28"/>
          <w:szCs w:val="28"/>
        </w:rPr>
        <w:t xml:space="preserve"> болезнями пищеварения на 5,6%;</w:t>
      </w:r>
      <w:r w:rsidR="009059BF" w:rsidRPr="00451ABB">
        <w:rPr>
          <w:rFonts w:ascii="Times New Roman" w:hAnsi="Times New Roman"/>
          <w:color w:val="FF0000"/>
          <w:sz w:val="28"/>
          <w:szCs w:val="28"/>
        </w:rPr>
        <w:t xml:space="preserve"> </w:t>
      </w:r>
      <w:r w:rsidR="00E43A99" w:rsidRPr="00FD4986">
        <w:rPr>
          <w:rFonts w:ascii="Times New Roman" w:hAnsi="Times New Roman"/>
          <w:sz w:val="28"/>
          <w:szCs w:val="28"/>
        </w:rPr>
        <w:t xml:space="preserve">общая заболеваемость выше районных показателей по болезням крови и кроветворных органов, отдельным нарушениям, вовлекающими иммунный процесс в </w:t>
      </w:r>
      <w:r w:rsidR="00FD4986" w:rsidRPr="00FD4986">
        <w:rPr>
          <w:rFonts w:ascii="Times New Roman" w:hAnsi="Times New Roman"/>
          <w:sz w:val="28"/>
          <w:szCs w:val="28"/>
        </w:rPr>
        <w:t>3,3</w:t>
      </w:r>
      <w:r w:rsidR="009059BF" w:rsidRPr="00FD4986">
        <w:rPr>
          <w:rFonts w:ascii="Times New Roman" w:hAnsi="Times New Roman"/>
          <w:sz w:val="28"/>
          <w:szCs w:val="28"/>
        </w:rPr>
        <w:t xml:space="preserve"> </w:t>
      </w:r>
      <w:r w:rsidR="00E43A99" w:rsidRPr="00FD4986">
        <w:rPr>
          <w:rFonts w:ascii="Times New Roman" w:hAnsi="Times New Roman"/>
          <w:sz w:val="28"/>
          <w:szCs w:val="28"/>
        </w:rPr>
        <w:t>раза,</w:t>
      </w:r>
      <w:r w:rsidR="00E43A99" w:rsidRPr="00451ABB">
        <w:rPr>
          <w:rFonts w:ascii="Times New Roman" w:hAnsi="Times New Roman"/>
          <w:color w:val="FF0000"/>
          <w:sz w:val="28"/>
          <w:szCs w:val="28"/>
        </w:rPr>
        <w:t xml:space="preserve"> </w:t>
      </w:r>
      <w:r w:rsidR="000C48E8" w:rsidRPr="00FD4986">
        <w:rPr>
          <w:rFonts w:ascii="Times New Roman" w:hAnsi="Times New Roman"/>
          <w:sz w:val="28"/>
          <w:szCs w:val="28"/>
        </w:rPr>
        <w:t xml:space="preserve">болезнями уха и сосцевидного отростка на </w:t>
      </w:r>
      <w:r w:rsidR="00FD4986" w:rsidRPr="00FD4986">
        <w:rPr>
          <w:rFonts w:ascii="Times New Roman" w:hAnsi="Times New Roman"/>
          <w:sz w:val="28"/>
          <w:szCs w:val="28"/>
        </w:rPr>
        <w:t>12,6</w:t>
      </w:r>
      <w:r w:rsidR="000C48E8" w:rsidRPr="00FD4986">
        <w:rPr>
          <w:rFonts w:ascii="Times New Roman" w:hAnsi="Times New Roman"/>
          <w:sz w:val="28"/>
          <w:szCs w:val="28"/>
        </w:rPr>
        <w:t>%,</w:t>
      </w:r>
      <w:r w:rsidR="000C48E8" w:rsidRPr="00451ABB">
        <w:rPr>
          <w:rFonts w:ascii="Times New Roman" w:hAnsi="Times New Roman"/>
          <w:color w:val="FF0000"/>
          <w:sz w:val="28"/>
          <w:szCs w:val="28"/>
        </w:rPr>
        <w:t xml:space="preserve"> </w:t>
      </w:r>
      <w:r w:rsidR="00E43A99" w:rsidRPr="00FD4986">
        <w:rPr>
          <w:rFonts w:ascii="Times New Roman" w:hAnsi="Times New Roman"/>
          <w:sz w:val="28"/>
          <w:szCs w:val="28"/>
        </w:rPr>
        <w:t xml:space="preserve">по болезням системы кровообращения на </w:t>
      </w:r>
      <w:r w:rsidR="00FD4986" w:rsidRPr="00FD4986">
        <w:rPr>
          <w:rFonts w:ascii="Times New Roman" w:hAnsi="Times New Roman"/>
          <w:sz w:val="28"/>
          <w:szCs w:val="28"/>
        </w:rPr>
        <w:t>40,6</w:t>
      </w:r>
      <w:r w:rsidR="00E43A99" w:rsidRPr="00FD4986">
        <w:rPr>
          <w:rFonts w:ascii="Times New Roman" w:hAnsi="Times New Roman"/>
          <w:sz w:val="28"/>
          <w:szCs w:val="28"/>
        </w:rPr>
        <w:t xml:space="preserve">%, по </w:t>
      </w:r>
      <w:r w:rsidR="00445008" w:rsidRPr="00FD4986">
        <w:rPr>
          <w:rFonts w:ascii="Times New Roman" w:hAnsi="Times New Roman"/>
          <w:sz w:val="28"/>
          <w:szCs w:val="28"/>
        </w:rPr>
        <w:t xml:space="preserve">болезням органов пищеварения на </w:t>
      </w:r>
      <w:r w:rsidR="00FD4986" w:rsidRPr="00FD4986">
        <w:rPr>
          <w:rFonts w:ascii="Times New Roman" w:hAnsi="Times New Roman"/>
          <w:sz w:val="28"/>
          <w:szCs w:val="28"/>
        </w:rPr>
        <w:t>14,9</w:t>
      </w:r>
      <w:r w:rsidR="00445008" w:rsidRPr="00FD4986">
        <w:rPr>
          <w:rFonts w:ascii="Times New Roman" w:hAnsi="Times New Roman"/>
          <w:sz w:val="28"/>
          <w:szCs w:val="28"/>
        </w:rPr>
        <w:t>%,</w:t>
      </w:r>
      <w:r w:rsidR="00445008" w:rsidRPr="00451ABB">
        <w:rPr>
          <w:rFonts w:ascii="Times New Roman" w:hAnsi="Times New Roman"/>
          <w:color w:val="FF0000"/>
          <w:sz w:val="28"/>
          <w:szCs w:val="28"/>
        </w:rPr>
        <w:t xml:space="preserve"> </w:t>
      </w:r>
      <w:r w:rsidR="00445008" w:rsidRPr="00FD4986">
        <w:rPr>
          <w:rFonts w:ascii="Times New Roman" w:hAnsi="Times New Roman"/>
          <w:sz w:val="28"/>
          <w:szCs w:val="28"/>
        </w:rPr>
        <w:t xml:space="preserve">по </w:t>
      </w:r>
      <w:r w:rsidR="00E43A99" w:rsidRPr="00FD4986">
        <w:rPr>
          <w:rFonts w:ascii="Times New Roman" w:hAnsi="Times New Roman"/>
          <w:sz w:val="28"/>
          <w:szCs w:val="28"/>
        </w:rPr>
        <w:t xml:space="preserve">врожденным аномалиям на </w:t>
      </w:r>
      <w:r w:rsidR="00FD4986" w:rsidRPr="00FD4986">
        <w:rPr>
          <w:rFonts w:ascii="Times New Roman" w:hAnsi="Times New Roman"/>
          <w:sz w:val="28"/>
          <w:szCs w:val="28"/>
        </w:rPr>
        <w:t>13</w:t>
      </w:r>
      <w:r w:rsidR="00445008" w:rsidRPr="00FD4986">
        <w:rPr>
          <w:rFonts w:ascii="Times New Roman" w:hAnsi="Times New Roman"/>
          <w:sz w:val="28"/>
          <w:szCs w:val="28"/>
        </w:rPr>
        <w:t>,6%</w:t>
      </w:r>
      <w:r w:rsidR="00E43A99" w:rsidRPr="00FD4986">
        <w:rPr>
          <w:rFonts w:ascii="Times New Roman" w:hAnsi="Times New Roman"/>
          <w:sz w:val="28"/>
          <w:szCs w:val="28"/>
        </w:rPr>
        <w:t>.</w:t>
      </w:r>
    </w:p>
    <w:p w:rsidR="005105FC" w:rsidRPr="00765336" w:rsidRDefault="00AF08DF" w:rsidP="00A95AD4">
      <w:pPr>
        <w:pStyle w:val="af"/>
        <w:widowControl w:val="0"/>
        <w:ind w:firstLine="851"/>
        <w:contextualSpacing/>
        <w:jc w:val="both"/>
        <w:rPr>
          <w:rFonts w:ascii="Times New Roman" w:hAnsi="Times New Roman"/>
          <w:sz w:val="28"/>
          <w:szCs w:val="28"/>
        </w:rPr>
      </w:pPr>
      <w:r w:rsidRPr="00765336">
        <w:rPr>
          <w:rFonts w:ascii="Times New Roman" w:hAnsi="Times New Roman"/>
          <w:b/>
          <w:i/>
          <w:szCs w:val="28"/>
        </w:rPr>
        <w:t xml:space="preserve"> </w:t>
      </w:r>
      <w:r w:rsidR="005105FC" w:rsidRPr="00765336">
        <w:rPr>
          <w:rFonts w:ascii="Times New Roman" w:hAnsi="Times New Roman"/>
          <w:sz w:val="28"/>
          <w:szCs w:val="28"/>
        </w:rPr>
        <w:t xml:space="preserve">Общая заболеваемость среди трудоспособного населения по району </w:t>
      </w:r>
      <w:proofErr w:type="gramStart"/>
      <w:r w:rsidR="005105FC" w:rsidRPr="00765336">
        <w:rPr>
          <w:rFonts w:ascii="Times New Roman" w:hAnsi="Times New Roman"/>
          <w:sz w:val="28"/>
          <w:szCs w:val="28"/>
        </w:rPr>
        <w:t>выше общей заболеваемости по району по взрослому населению в целом</w:t>
      </w:r>
      <w:r w:rsidR="00765336" w:rsidRPr="00765336">
        <w:rPr>
          <w:rFonts w:ascii="Times New Roman" w:hAnsi="Times New Roman"/>
          <w:sz w:val="28"/>
          <w:szCs w:val="28"/>
        </w:rPr>
        <w:t>, первичная заболеваемость среди трудоспособного населения  в 2021году по району ниже первичной заболеваемости по району по взрослому населению в целом</w:t>
      </w:r>
      <w:proofErr w:type="gramEnd"/>
      <w:r w:rsidR="005105FC" w:rsidRPr="00765336">
        <w:rPr>
          <w:rFonts w:ascii="Times New Roman" w:hAnsi="Times New Roman"/>
          <w:sz w:val="28"/>
          <w:szCs w:val="28"/>
        </w:rPr>
        <w:t>.</w:t>
      </w:r>
    </w:p>
    <w:p w:rsidR="00745595" w:rsidRPr="00765336" w:rsidRDefault="00525D75" w:rsidP="00A95AD4">
      <w:pPr>
        <w:pStyle w:val="15"/>
        <w:widowControl w:val="0"/>
        <w:ind w:firstLine="851"/>
        <w:contextualSpacing/>
        <w:jc w:val="both"/>
        <w:rPr>
          <w:b/>
          <w:i/>
          <w:szCs w:val="28"/>
        </w:rPr>
      </w:pPr>
      <w:r w:rsidRPr="00765336">
        <w:rPr>
          <w:b/>
          <w:i/>
          <w:szCs w:val="28"/>
        </w:rPr>
        <w:t xml:space="preserve">                </w:t>
      </w:r>
    </w:p>
    <w:p w:rsidR="004D2905" w:rsidRPr="002B2964" w:rsidRDefault="00BD2FFE" w:rsidP="00FD4AA7">
      <w:pPr>
        <w:pStyle w:val="1"/>
      </w:pPr>
      <w:bookmarkStart w:id="29" w:name="_Toc115864954"/>
      <w:bookmarkStart w:id="30" w:name="_Toc103242910"/>
      <w:r w:rsidRPr="002B2964">
        <w:lastRenderedPageBreak/>
        <w:t>I</w:t>
      </w:r>
      <w:r w:rsidR="005E4E23" w:rsidRPr="002B2964">
        <w:t>V</w:t>
      </w:r>
      <w:r w:rsidRPr="002B2964">
        <w:t xml:space="preserve"> Г</w:t>
      </w:r>
      <w:r w:rsidR="00744495">
        <w:t>ИГИЕНИЧЕСКИЕ АСПЕКТЫ УСТОЙЧИВОСТИ СРЕДЫ ОБИТАНИЯ НАСЕЛЕНИЯ ДЛЯ МИНИМИЗАЦИИ  РИСКОВ ПОПУЛЯЦИОННОМУ ЗДОРОВЬЮ</w:t>
      </w:r>
      <w:bookmarkEnd w:id="29"/>
      <w:r w:rsidR="00744495">
        <w:t xml:space="preserve"> </w:t>
      </w:r>
      <w:bookmarkEnd w:id="30"/>
    </w:p>
    <w:p w:rsidR="004D2905" w:rsidRPr="00451ABB" w:rsidRDefault="004D2905" w:rsidP="004D2905">
      <w:pPr>
        <w:widowControl w:val="0"/>
        <w:tabs>
          <w:tab w:val="left" w:pos="3930"/>
        </w:tabs>
        <w:ind w:firstLine="284"/>
        <w:contextualSpacing/>
        <w:jc w:val="both"/>
        <w:rPr>
          <w:b/>
          <w:color w:val="FF0000"/>
          <w:sz w:val="32"/>
          <w:szCs w:val="32"/>
        </w:rPr>
      </w:pPr>
    </w:p>
    <w:p w:rsidR="00BA426F" w:rsidRDefault="00B97FB7" w:rsidP="00A71168">
      <w:pPr>
        <w:pStyle w:val="2"/>
        <w:rPr>
          <w:b w:val="0"/>
        </w:rPr>
      </w:pPr>
      <w:bookmarkStart w:id="31" w:name="_Toc103242911"/>
      <w:bookmarkStart w:id="32" w:name="_Toc115864955"/>
      <w:r w:rsidRPr="00E54E67">
        <w:rPr>
          <w:rStyle w:val="10"/>
          <w:b/>
          <w:sz w:val="28"/>
          <w:szCs w:val="28"/>
        </w:rPr>
        <w:t>4</w:t>
      </w:r>
      <w:r w:rsidR="00DA1EE6" w:rsidRPr="00E54E67">
        <w:rPr>
          <w:rStyle w:val="10"/>
          <w:b/>
          <w:sz w:val="28"/>
          <w:szCs w:val="28"/>
        </w:rPr>
        <w:t>.1.Гигиена воспитания, обучения и здоровья детей и подростков</w:t>
      </w:r>
      <w:r w:rsidR="00DA1EE6" w:rsidRPr="00E54E67">
        <w:rPr>
          <w:b w:val="0"/>
        </w:rPr>
        <w:t>.</w:t>
      </w:r>
      <w:bookmarkEnd w:id="31"/>
      <w:bookmarkEnd w:id="32"/>
      <w:r w:rsidR="00DA1EE6" w:rsidRPr="00E54E67">
        <w:rPr>
          <w:b w:val="0"/>
        </w:rPr>
        <w:t xml:space="preserve"> </w:t>
      </w:r>
    </w:p>
    <w:p w:rsidR="004D0091" w:rsidRPr="004D0091" w:rsidRDefault="004D0091" w:rsidP="004D0091"/>
    <w:p w:rsidR="00DA1EE6" w:rsidRPr="00E54E67" w:rsidRDefault="00DA1EE6" w:rsidP="004D0091">
      <w:pPr>
        <w:pStyle w:val="af"/>
      </w:pPr>
      <w:r w:rsidRPr="00E54E67">
        <w:t xml:space="preserve">  </w:t>
      </w:r>
      <w:r w:rsidR="00BA426F" w:rsidRPr="004D0091">
        <w:rPr>
          <w:noProof/>
        </w:rPr>
        <w:drawing>
          <wp:inline distT="0" distB="0" distL="0" distR="0" wp14:anchorId="5210841D" wp14:editId="5EA91EC4">
            <wp:extent cx="5064369" cy="3108960"/>
            <wp:effectExtent l="0" t="0" r="0" b="0"/>
            <wp:docPr id="63" name="Рисунок 63" descr="Частный детский сад для раннего развития ребенка: в чем его преимущества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Частный детский сад для раннего развития ребенка: в чем его преимущества -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64370" cy="3108961"/>
                    </a:xfrm>
                    <a:prstGeom prst="rect">
                      <a:avLst/>
                    </a:prstGeom>
                    <a:noFill/>
                    <a:ln>
                      <a:noFill/>
                    </a:ln>
                  </pic:spPr>
                </pic:pic>
              </a:graphicData>
            </a:graphic>
          </wp:inline>
        </w:drawing>
      </w:r>
    </w:p>
    <w:p w:rsidR="00FA7D40" w:rsidRPr="00451ABB" w:rsidRDefault="00CE6CFF" w:rsidP="006979CB">
      <w:pPr>
        <w:widowControl w:val="0"/>
        <w:ind w:firstLine="284"/>
        <w:contextualSpacing/>
        <w:jc w:val="both"/>
        <w:rPr>
          <w:color w:val="FF0000"/>
          <w:sz w:val="28"/>
          <w:szCs w:val="28"/>
        </w:rPr>
      </w:pPr>
      <w:r w:rsidRPr="00451ABB">
        <w:rPr>
          <w:color w:val="FF0000"/>
          <w:sz w:val="28"/>
          <w:szCs w:val="28"/>
        </w:rPr>
        <w:t xml:space="preserve">  </w:t>
      </w:r>
    </w:p>
    <w:p w:rsidR="00806DF5" w:rsidRPr="00DE0D63" w:rsidRDefault="00806DF5" w:rsidP="00806DF5">
      <w:pPr>
        <w:widowControl w:val="0"/>
        <w:ind w:firstLine="709"/>
        <w:contextualSpacing/>
        <w:jc w:val="both"/>
        <w:rPr>
          <w:sz w:val="28"/>
          <w:szCs w:val="28"/>
        </w:rPr>
      </w:pPr>
      <w:r w:rsidRPr="00DE0D63">
        <w:rPr>
          <w:sz w:val="28"/>
          <w:szCs w:val="28"/>
        </w:rPr>
        <w:t>В Шкловском районе по среднегододовой численности населения за 202</w:t>
      </w:r>
      <w:r w:rsidR="003936B6">
        <w:rPr>
          <w:sz w:val="28"/>
          <w:szCs w:val="28"/>
        </w:rPr>
        <w:t>1</w:t>
      </w:r>
      <w:r w:rsidRPr="00DE0D63">
        <w:rPr>
          <w:sz w:val="28"/>
          <w:szCs w:val="28"/>
        </w:rPr>
        <w:t xml:space="preserve">год  из </w:t>
      </w:r>
      <w:r w:rsidR="003936B6">
        <w:rPr>
          <w:sz w:val="28"/>
          <w:szCs w:val="28"/>
        </w:rPr>
        <w:t>2</w:t>
      </w:r>
      <w:r w:rsidRPr="00DE0D63">
        <w:rPr>
          <w:sz w:val="28"/>
          <w:szCs w:val="28"/>
        </w:rPr>
        <w:t>5280 человек</w:t>
      </w:r>
      <w:r w:rsidR="003936B6">
        <w:rPr>
          <w:sz w:val="28"/>
          <w:szCs w:val="28"/>
        </w:rPr>
        <w:t>,</w:t>
      </w:r>
      <w:r w:rsidRPr="00DE0D63">
        <w:rPr>
          <w:sz w:val="28"/>
          <w:szCs w:val="28"/>
        </w:rPr>
        <w:t xml:space="preserve"> из них  </w:t>
      </w:r>
      <w:r w:rsidR="003936B6">
        <w:rPr>
          <w:sz w:val="28"/>
          <w:szCs w:val="28"/>
        </w:rPr>
        <w:t>по статистическим данным</w:t>
      </w:r>
      <w:r w:rsidRPr="00DE0D63">
        <w:rPr>
          <w:sz w:val="28"/>
          <w:szCs w:val="28"/>
        </w:rPr>
        <w:t xml:space="preserve"> 4745 ребенка  от 0 до 18 лет</w:t>
      </w:r>
      <w:r w:rsidR="003936B6">
        <w:rPr>
          <w:sz w:val="28"/>
          <w:szCs w:val="28"/>
        </w:rPr>
        <w:t>, на учете в детской консультации</w:t>
      </w:r>
      <w:r w:rsidR="00455637">
        <w:rPr>
          <w:sz w:val="28"/>
          <w:szCs w:val="28"/>
        </w:rPr>
        <w:t xml:space="preserve"> 5051</w:t>
      </w:r>
      <w:r w:rsidR="002D6783">
        <w:rPr>
          <w:sz w:val="28"/>
          <w:szCs w:val="28"/>
        </w:rPr>
        <w:t xml:space="preserve"> </w:t>
      </w:r>
      <w:r w:rsidR="00455637">
        <w:rPr>
          <w:sz w:val="28"/>
          <w:szCs w:val="28"/>
        </w:rPr>
        <w:t>ребенок</w:t>
      </w:r>
      <w:r w:rsidRPr="00DE0D63">
        <w:rPr>
          <w:sz w:val="28"/>
          <w:szCs w:val="28"/>
        </w:rPr>
        <w:t xml:space="preserve">. Всего дети и подростки в возрастной структуре населения составляют 18,7% (в 2020 году – 18.7%, в 2019-17,9%,в 2018г. – 18,9%, 2017-18,7%, в 2016г. - 18,5%, в 2015г. – 18,2%, </w:t>
      </w:r>
      <w:proofErr w:type="gramStart"/>
      <w:r w:rsidRPr="00DE0D63">
        <w:rPr>
          <w:sz w:val="28"/>
          <w:szCs w:val="28"/>
        </w:rPr>
        <w:t>в</w:t>
      </w:r>
      <w:proofErr w:type="gramEnd"/>
      <w:r w:rsidRPr="00DE0D63">
        <w:rPr>
          <w:sz w:val="28"/>
          <w:szCs w:val="28"/>
        </w:rPr>
        <w:t xml:space="preserve"> 2014г. - 17,8%, в 2013г. - 17,3%). </w:t>
      </w:r>
    </w:p>
    <w:p w:rsidR="00806DF5" w:rsidRPr="00DE0D63" w:rsidRDefault="00806DF5" w:rsidP="00806DF5">
      <w:pPr>
        <w:widowControl w:val="0"/>
        <w:ind w:firstLine="709"/>
        <w:contextualSpacing/>
        <w:jc w:val="both"/>
        <w:rPr>
          <w:sz w:val="28"/>
          <w:szCs w:val="28"/>
        </w:rPr>
      </w:pPr>
      <w:r w:rsidRPr="00DE0D63">
        <w:rPr>
          <w:sz w:val="28"/>
          <w:szCs w:val="28"/>
        </w:rPr>
        <w:t xml:space="preserve"> В районе функционирует 32 учреждения образования (14 городских и 18 сельских) с числом обучающихся 2927 и 13 учреждений дошкольного образования (8 городских и 15 сельских). Процент охвата детей дошкольными учреждениями составляет 97,5% .</w:t>
      </w:r>
    </w:p>
    <w:p w:rsidR="00806DF5" w:rsidRPr="00DE0D63" w:rsidRDefault="00806DF5" w:rsidP="00806DF5">
      <w:pPr>
        <w:widowControl w:val="0"/>
        <w:ind w:firstLine="709"/>
        <w:contextualSpacing/>
        <w:jc w:val="both"/>
        <w:rPr>
          <w:sz w:val="28"/>
          <w:szCs w:val="28"/>
        </w:rPr>
      </w:pPr>
      <w:r w:rsidRPr="00DE0D63">
        <w:rPr>
          <w:sz w:val="28"/>
          <w:szCs w:val="28"/>
        </w:rPr>
        <w:t xml:space="preserve">Имеется проблема по перенаполняемости отдельных детских дошкольных учреждений: укомплектованность в ДДУ  в среднем по району  составляет 106%. В 2022 году введен в эксплуатацию детский сад </w:t>
      </w:r>
      <w:proofErr w:type="gramStart"/>
      <w:r w:rsidRPr="00DE0D63">
        <w:rPr>
          <w:sz w:val="28"/>
          <w:szCs w:val="28"/>
        </w:rPr>
        <w:t>в аг</w:t>
      </w:r>
      <w:proofErr w:type="gramEnd"/>
      <w:r w:rsidRPr="00DE0D63">
        <w:rPr>
          <w:sz w:val="28"/>
          <w:szCs w:val="28"/>
        </w:rPr>
        <w:t xml:space="preserve">. Добрейка на 50 мест по улице </w:t>
      </w:r>
      <w:proofErr w:type="gramStart"/>
      <w:r w:rsidRPr="00DE0D63">
        <w:rPr>
          <w:sz w:val="28"/>
          <w:szCs w:val="28"/>
        </w:rPr>
        <w:t>Молодежная</w:t>
      </w:r>
      <w:proofErr w:type="gramEnd"/>
      <w:r w:rsidRPr="00DE0D63">
        <w:rPr>
          <w:sz w:val="28"/>
          <w:szCs w:val="28"/>
        </w:rPr>
        <w:t xml:space="preserve"> а г. Шклове. </w:t>
      </w:r>
    </w:p>
    <w:p w:rsidR="00806DF5" w:rsidRPr="00DE0D63" w:rsidRDefault="00806DF5" w:rsidP="00806DF5">
      <w:pPr>
        <w:widowControl w:val="0"/>
        <w:ind w:firstLine="709"/>
        <w:contextualSpacing/>
        <w:jc w:val="both"/>
        <w:rPr>
          <w:rFonts w:eastAsia="Calibri"/>
          <w:sz w:val="28"/>
          <w:szCs w:val="28"/>
        </w:rPr>
      </w:pPr>
      <w:r w:rsidRPr="00DE0D63">
        <w:rPr>
          <w:rFonts w:eastAsia="Calibri"/>
          <w:sz w:val="28"/>
          <w:szCs w:val="28"/>
        </w:rPr>
        <w:t xml:space="preserve">В учреждениях общего среднего образования обучается 2927 учащихся, в т.ч. в </w:t>
      </w:r>
      <w:r w:rsidRPr="00DE0D63">
        <w:rPr>
          <w:rFonts w:eastAsia="Calibri"/>
          <w:i/>
          <w:sz w:val="28"/>
          <w:szCs w:val="28"/>
        </w:rPr>
        <w:t>городских</w:t>
      </w:r>
      <w:r w:rsidRPr="00DE0D63">
        <w:rPr>
          <w:rFonts w:eastAsia="Calibri"/>
          <w:sz w:val="28"/>
          <w:szCs w:val="28"/>
        </w:rPr>
        <w:t xml:space="preserve"> школах </w:t>
      </w:r>
      <w:r w:rsidRPr="00DE0D63">
        <w:rPr>
          <w:rFonts w:eastAsia="Calibri"/>
          <w:bCs/>
          <w:iCs/>
          <w:sz w:val="28"/>
          <w:szCs w:val="28"/>
        </w:rPr>
        <w:t xml:space="preserve"> обучается </w:t>
      </w:r>
      <w:r w:rsidRPr="00DE0D63">
        <w:rPr>
          <w:rFonts w:eastAsia="Calibri"/>
          <w:sz w:val="28"/>
          <w:szCs w:val="28"/>
        </w:rPr>
        <w:t>1950 детей и подростков (</w:t>
      </w:r>
      <w:r w:rsidRPr="00DE0D63">
        <w:rPr>
          <w:rFonts w:eastAsia="Calibri"/>
          <w:bCs/>
          <w:iCs/>
          <w:sz w:val="28"/>
          <w:szCs w:val="28"/>
        </w:rPr>
        <w:t>66,6%</w:t>
      </w:r>
      <w:r w:rsidRPr="00DE0D63">
        <w:rPr>
          <w:rFonts w:eastAsia="Calibri"/>
          <w:sz w:val="28"/>
          <w:szCs w:val="28"/>
        </w:rPr>
        <w:t>), в сельской местности - 977 (33,4%).</w:t>
      </w:r>
    </w:p>
    <w:p w:rsidR="00806DF5" w:rsidRPr="00DE0D63" w:rsidRDefault="00806DF5" w:rsidP="00806DF5">
      <w:pPr>
        <w:widowControl w:val="0"/>
        <w:ind w:firstLine="709"/>
        <w:contextualSpacing/>
        <w:jc w:val="both"/>
        <w:rPr>
          <w:rFonts w:eastAsia="Calibri"/>
          <w:sz w:val="28"/>
          <w:szCs w:val="28"/>
        </w:rPr>
      </w:pPr>
      <w:r w:rsidRPr="00DE0D63">
        <w:rPr>
          <w:rFonts w:eastAsia="Calibri"/>
          <w:sz w:val="28"/>
          <w:szCs w:val="28"/>
        </w:rPr>
        <w:t>Сменность занятий в учреждениях общего среднего образования, т.е. удельный вес учащихся, занимающихся во вторую смену, имеет тенденцию к снижению за период с 2017 по 2021 гг. с 19,4% до 13.3%, однако в 2022 г в сравнении с предыдущим годом (15.5%) удельный вес детей, занимающихся во 2-ю смену, увеличился. Во вторую смену занятия проводятся в 2-х учреждениях образования ( СШ №1 и СШ №4 г</w:t>
      </w:r>
      <w:proofErr w:type="gramStart"/>
      <w:r w:rsidRPr="00DE0D63">
        <w:rPr>
          <w:rFonts w:eastAsia="Calibri"/>
          <w:sz w:val="28"/>
          <w:szCs w:val="28"/>
        </w:rPr>
        <w:t>.Ш</w:t>
      </w:r>
      <w:proofErr w:type="gramEnd"/>
      <w:r w:rsidRPr="00DE0D63">
        <w:rPr>
          <w:rFonts w:eastAsia="Calibri"/>
          <w:sz w:val="28"/>
          <w:szCs w:val="28"/>
        </w:rPr>
        <w:t>клова)</w:t>
      </w:r>
    </w:p>
    <w:p w:rsidR="00D91769" w:rsidRPr="00451ABB" w:rsidRDefault="00B87714" w:rsidP="00451DD5">
      <w:pPr>
        <w:pStyle w:val="a6"/>
        <w:widowControl w:val="0"/>
        <w:spacing w:after="0"/>
        <w:ind w:left="0" w:firstLine="709"/>
        <w:contextualSpacing/>
        <w:jc w:val="both"/>
        <w:rPr>
          <w:color w:val="FF0000"/>
          <w:sz w:val="28"/>
          <w:szCs w:val="28"/>
        </w:rPr>
      </w:pPr>
      <w:r w:rsidRPr="00451ABB">
        <w:rPr>
          <w:color w:val="FF0000"/>
          <w:sz w:val="28"/>
          <w:szCs w:val="28"/>
        </w:rPr>
        <w:lastRenderedPageBreak/>
        <w:t xml:space="preserve">                                                                             </w:t>
      </w:r>
    </w:p>
    <w:p w:rsidR="005B768F" w:rsidRPr="005B768F" w:rsidRDefault="00B87714" w:rsidP="004D2905">
      <w:pPr>
        <w:pStyle w:val="a6"/>
        <w:widowControl w:val="0"/>
        <w:spacing w:after="0"/>
        <w:ind w:left="0"/>
        <w:contextualSpacing/>
        <w:jc w:val="both"/>
        <w:rPr>
          <w:sz w:val="28"/>
          <w:szCs w:val="28"/>
        </w:rPr>
      </w:pPr>
      <w:r w:rsidRPr="005B768F">
        <w:rPr>
          <w:sz w:val="28"/>
          <w:szCs w:val="28"/>
        </w:rPr>
        <w:t xml:space="preserve">Таблица </w:t>
      </w:r>
      <w:r w:rsidR="000C6FEE">
        <w:rPr>
          <w:sz w:val="28"/>
          <w:szCs w:val="28"/>
        </w:rPr>
        <w:t>24</w:t>
      </w:r>
      <w:r w:rsidR="004D2905" w:rsidRPr="005B768F">
        <w:rPr>
          <w:sz w:val="28"/>
          <w:szCs w:val="28"/>
        </w:rPr>
        <w:t>.</w:t>
      </w:r>
      <w:r w:rsidR="005B768F" w:rsidRPr="005B768F">
        <w:rPr>
          <w:sz w:val="28"/>
          <w:szCs w:val="28"/>
        </w:rPr>
        <w:t xml:space="preserve"> </w:t>
      </w:r>
      <w:r w:rsidRPr="005B768F">
        <w:rPr>
          <w:sz w:val="28"/>
          <w:szCs w:val="28"/>
        </w:rPr>
        <w:t>Распределение детей  Шкловского района  по группам здоровья в 202</w:t>
      </w:r>
      <w:r w:rsidR="001E47FD" w:rsidRPr="005B768F">
        <w:rPr>
          <w:sz w:val="28"/>
          <w:szCs w:val="28"/>
        </w:rPr>
        <w:t>1</w:t>
      </w:r>
      <w:r w:rsidRPr="005B768F">
        <w:rPr>
          <w:sz w:val="28"/>
          <w:szCs w:val="28"/>
        </w:rPr>
        <w:t>г.</w:t>
      </w:r>
    </w:p>
    <w:tbl>
      <w:tblPr>
        <w:tblW w:w="9524" w:type="dxa"/>
        <w:tblInd w:w="93" w:type="dxa"/>
        <w:tblLayout w:type="fixed"/>
        <w:tblLook w:val="04A0" w:firstRow="1" w:lastRow="0" w:firstColumn="1" w:lastColumn="0" w:noHBand="0" w:noVBand="1"/>
      </w:tblPr>
      <w:tblGrid>
        <w:gridCol w:w="3276"/>
        <w:gridCol w:w="1417"/>
        <w:gridCol w:w="1418"/>
        <w:gridCol w:w="850"/>
        <w:gridCol w:w="851"/>
        <w:gridCol w:w="850"/>
        <w:gridCol w:w="862"/>
      </w:tblGrid>
      <w:tr w:rsidR="00451ABB" w:rsidRPr="00451ABB" w:rsidTr="007818E1">
        <w:trPr>
          <w:trHeight w:val="639"/>
        </w:trPr>
        <w:tc>
          <w:tcPr>
            <w:tcW w:w="3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87714" w:rsidRPr="001E47FD" w:rsidRDefault="00B87714" w:rsidP="004D2905">
            <w:pPr>
              <w:widowControl w:val="0"/>
              <w:contextualSpacing/>
              <w:jc w:val="center"/>
            </w:pPr>
            <w:r w:rsidRPr="001E47FD">
              <w:t>НАИМЕНОВАНИЕ ПОКАЗАТЕЛЯ</w:t>
            </w: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87714" w:rsidRPr="001E47FD" w:rsidRDefault="00B87714" w:rsidP="004D2905">
            <w:pPr>
              <w:widowControl w:val="0"/>
              <w:contextualSpacing/>
              <w:jc w:val="center"/>
            </w:pPr>
            <w:r w:rsidRPr="001E47FD">
              <w:t>Подлежало осмотру</w:t>
            </w:r>
          </w:p>
        </w:tc>
        <w:tc>
          <w:tcPr>
            <w:tcW w:w="141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87714" w:rsidRPr="001E47FD" w:rsidRDefault="00B87714" w:rsidP="004D2905">
            <w:pPr>
              <w:widowControl w:val="0"/>
              <w:contextualSpacing/>
              <w:jc w:val="center"/>
            </w:pPr>
            <w:r w:rsidRPr="001E47FD">
              <w:t>Осмотрено</w:t>
            </w:r>
          </w:p>
        </w:tc>
        <w:tc>
          <w:tcPr>
            <w:tcW w:w="3413" w:type="dxa"/>
            <w:gridSpan w:val="4"/>
            <w:tcBorders>
              <w:top w:val="single" w:sz="4" w:space="0" w:color="auto"/>
              <w:bottom w:val="single" w:sz="4" w:space="0" w:color="auto"/>
              <w:right w:val="single" w:sz="4" w:space="0" w:color="auto"/>
            </w:tcBorders>
            <w:shd w:val="clear" w:color="auto" w:fill="auto"/>
          </w:tcPr>
          <w:p w:rsidR="00B87714" w:rsidRPr="001E47FD" w:rsidRDefault="00B87714" w:rsidP="004D2905">
            <w:pPr>
              <w:widowControl w:val="0"/>
              <w:contextualSpacing/>
              <w:jc w:val="center"/>
            </w:pPr>
            <w:r w:rsidRPr="001E47FD">
              <w:t>Распределено по группам здоровья</w:t>
            </w:r>
          </w:p>
        </w:tc>
      </w:tr>
      <w:tr w:rsidR="00451ABB" w:rsidRPr="00451ABB" w:rsidTr="007818E1">
        <w:trPr>
          <w:trHeight w:val="300"/>
        </w:trPr>
        <w:tc>
          <w:tcPr>
            <w:tcW w:w="3276" w:type="dxa"/>
            <w:vMerge/>
            <w:tcBorders>
              <w:top w:val="single" w:sz="4" w:space="0" w:color="auto"/>
              <w:left w:val="single" w:sz="4" w:space="0" w:color="auto"/>
              <w:bottom w:val="single" w:sz="4" w:space="0" w:color="000000"/>
              <w:right w:val="single" w:sz="4" w:space="0" w:color="auto"/>
            </w:tcBorders>
            <w:vAlign w:val="center"/>
            <w:hideMark/>
          </w:tcPr>
          <w:p w:rsidR="00B87714" w:rsidRPr="001E47FD" w:rsidRDefault="00B87714" w:rsidP="004D2905">
            <w:pPr>
              <w:widowControl w:val="0"/>
              <w:contextualSpacing/>
              <w:jc w:val="cente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rsidR="00B87714" w:rsidRPr="001E47FD" w:rsidRDefault="00B87714" w:rsidP="004D2905">
            <w:pPr>
              <w:widowControl w:val="0"/>
              <w:contextualSpacing/>
              <w:jc w:val="center"/>
            </w:pPr>
          </w:p>
        </w:tc>
        <w:tc>
          <w:tcPr>
            <w:tcW w:w="1418" w:type="dxa"/>
            <w:vMerge/>
            <w:tcBorders>
              <w:top w:val="single" w:sz="4" w:space="0" w:color="auto"/>
              <w:left w:val="single" w:sz="4" w:space="0" w:color="auto"/>
              <w:bottom w:val="single" w:sz="4" w:space="0" w:color="000000"/>
              <w:right w:val="single" w:sz="4" w:space="0" w:color="auto"/>
            </w:tcBorders>
            <w:vAlign w:val="center"/>
            <w:hideMark/>
          </w:tcPr>
          <w:p w:rsidR="00B87714" w:rsidRPr="001E47FD" w:rsidRDefault="00B87714" w:rsidP="004D2905">
            <w:pPr>
              <w:widowControl w:val="0"/>
              <w:contextualSpacing/>
              <w:jc w:val="center"/>
            </w:pPr>
          </w:p>
        </w:tc>
        <w:tc>
          <w:tcPr>
            <w:tcW w:w="850" w:type="dxa"/>
            <w:tcBorders>
              <w:top w:val="nil"/>
              <w:left w:val="nil"/>
              <w:bottom w:val="single" w:sz="4" w:space="0" w:color="auto"/>
              <w:right w:val="single" w:sz="4" w:space="0" w:color="auto"/>
            </w:tcBorders>
            <w:shd w:val="clear" w:color="auto" w:fill="auto"/>
            <w:vAlign w:val="bottom"/>
            <w:hideMark/>
          </w:tcPr>
          <w:p w:rsidR="00B87714" w:rsidRPr="001E47FD" w:rsidRDefault="00B87714" w:rsidP="004D2905">
            <w:pPr>
              <w:widowControl w:val="0"/>
              <w:contextualSpacing/>
              <w:jc w:val="center"/>
            </w:pPr>
            <w:r w:rsidRPr="001E47FD">
              <w:t>I</w:t>
            </w:r>
          </w:p>
        </w:tc>
        <w:tc>
          <w:tcPr>
            <w:tcW w:w="851" w:type="dxa"/>
            <w:tcBorders>
              <w:top w:val="nil"/>
              <w:left w:val="nil"/>
              <w:bottom w:val="single" w:sz="4" w:space="0" w:color="auto"/>
              <w:right w:val="single" w:sz="4" w:space="0" w:color="auto"/>
            </w:tcBorders>
            <w:shd w:val="clear" w:color="auto" w:fill="auto"/>
            <w:vAlign w:val="bottom"/>
            <w:hideMark/>
          </w:tcPr>
          <w:p w:rsidR="00B87714" w:rsidRPr="001E47FD" w:rsidRDefault="00B87714" w:rsidP="004D2905">
            <w:pPr>
              <w:widowControl w:val="0"/>
              <w:contextualSpacing/>
              <w:jc w:val="center"/>
            </w:pPr>
            <w:r w:rsidRPr="001E47FD">
              <w:t>II</w:t>
            </w:r>
          </w:p>
        </w:tc>
        <w:tc>
          <w:tcPr>
            <w:tcW w:w="850" w:type="dxa"/>
            <w:tcBorders>
              <w:top w:val="nil"/>
              <w:left w:val="nil"/>
              <w:bottom w:val="single" w:sz="4" w:space="0" w:color="auto"/>
              <w:right w:val="single" w:sz="4" w:space="0" w:color="auto"/>
            </w:tcBorders>
            <w:shd w:val="clear" w:color="auto" w:fill="auto"/>
            <w:vAlign w:val="bottom"/>
            <w:hideMark/>
          </w:tcPr>
          <w:p w:rsidR="00B87714" w:rsidRPr="001E47FD" w:rsidRDefault="00B87714" w:rsidP="004D2905">
            <w:pPr>
              <w:widowControl w:val="0"/>
              <w:contextualSpacing/>
              <w:jc w:val="center"/>
            </w:pPr>
            <w:r w:rsidRPr="001E47FD">
              <w:t>III</w:t>
            </w:r>
          </w:p>
        </w:tc>
        <w:tc>
          <w:tcPr>
            <w:tcW w:w="862" w:type="dxa"/>
            <w:tcBorders>
              <w:top w:val="nil"/>
              <w:left w:val="nil"/>
              <w:bottom w:val="single" w:sz="4" w:space="0" w:color="auto"/>
              <w:right w:val="single" w:sz="4" w:space="0" w:color="auto"/>
            </w:tcBorders>
            <w:shd w:val="clear" w:color="auto" w:fill="auto"/>
            <w:vAlign w:val="bottom"/>
          </w:tcPr>
          <w:p w:rsidR="00B87714" w:rsidRPr="001E47FD" w:rsidRDefault="00B87714" w:rsidP="004D2905">
            <w:pPr>
              <w:widowControl w:val="0"/>
              <w:contextualSpacing/>
              <w:jc w:val="center"/>
              <w:rPr>
                <w:lang w:val="en-US"/>
              </w:rPr>
            </w:pPr>
            <w:r w:rsidRPr="001E47FD">
              <w:rPr>
                <w:lang w:val="en-US"/>
              </w:rPr>
              <w:t>IV</w:t>
            </w:r>
          </w:p>
        </w:tc>
      </w:tr>
      <w:tr w:rsidR="00451ABB" w:rsidRPr="00451ABB" w:rsidTr="007818E1">
        <w:trPr>
          <w:trHeight w:val="300"/>
        </w:trPr>
        <w:tc>
          <w:tcPr>
            <w:tcW w:w="3276" w:type="dxa"/>
            <w:tcBorders>
              <w:top w:val="nil"/>
              <w:left w:val="single" w:sz="4" w:space="0" w:color="auto"/>
              <w:bottom w:val="single" w:sz="4" w:space="0" w:color="auto"/>
              <w:right w:val="single" w:sz="4" w:space="0" w:color="auto"/>
            </w:tcBorders>
            <w:shd w:val="clear" w:color="auto" w:fill="auto"/>
            <w:vAlign w:val="bottom"/>
            <w:hideMark/>
          </w:tcPr>
          <w:p w:rsidR="00B87714" w:rsidRPr="001E47FD" w:rsidRDefault="00B87714" w:rsidP="004D2905">
            <w:pPr>
              <w:widowControl w:val="0"/>
              <w:contextualSpacing/>
              <w:jc w:val="center"/>
            </w:pPr>
            <w:r w:rsidRPr="001E47FD">
              <w:t>А</w:t>
            </w:r>
          </w:p>
        </w:tc>
        <w:tc>
          <w:tcPr>
            <w:tcW w:w="1417" w:type="dxa"/>
            <w:tcBorders>
              <w:top w:val="nil"/>
              <w:left w:val="nil"/>
              <w:bottom w:val="single" w:sz="4" w:space="0" w:color="auto"/>
              <w:right w:val="single" w:sz="4" w:space="0" w:color="auto"/>
            </w:tcBorders>
            <w:shd w:val="clear" w:color="auto" w:fill="auto"/>
            <w:vAlign w:val="bottom"/>
            <w:hideMark/>
          </w:tcPr>
          <w:p w:rsidR="00B87714" w:rsidRPr="001E47FD" w:rsidRDefault="00B87714" w:rsidP="004D2905">
            <w:pPr>
              <w:widowControl w:val="0"/>
              <w:contextualSpacing/>
              <w:jc w:val="center"/>
            </w:pPr>
            <w:r w:rsidRPr="001E47FD">
              <w:t>1</w:t>
            </w:r>
          </w:p>
        </w:tc>
        <w:tc>
          <w:tcPr>
            <w:tcW w:w="1418" w:type="dxa"/>
            <w:tcBorders>
              <w:top w:val="nil"/>
              <w:left w:val="nil"/>
              <w:bottom w:val="single" w:sz="4" w:space="0" w:color="auto"/>
              <w:right w:val="single" w:sz="4" w:space="0" w:color="auto"/>
            </w:tcBorders>
            <w:shd w:val="clear" w:color="auto" w:fill="auto"/>
            <w:vAlign w:val="bottom"/>
            <w:hideMark/>
          </w:tcPr>
          <w:p w:rsidR="00B87714" w:rsidRPr="001E47FD" w:rsidRDefault="00B87714" w:rsidP="004D2905">
            <w:pPr>
              <w:widowControl w:val="0"/>
              <w:contextualSpacing/>
              <w:jc w:val="center"/>
            </w:pPr>
            <w:r w:rsidRPr="001E47FD">
              <w:t>2</w:t>
            </w:r>
          </w:p>
        </w:tc>
        <w:tc>
          <w:tcPr>
            <w:tcW w:w="850" w:type="dxa"/>
            <w:tcBorders>
              <w:top w:val="nil"/>
              <w:left w:val="nil"/>
              <w:bottom w:val="single" w:sz="4" w:space="0" w:color="auto"/>
              <w:right w:val="single" w:sz="4" w:space="0" w:color="auto"/>
            </w:tcBorders>
            <w:shd w:val="clear" w:color="auto" w:fill="auto"/>
            <w:vAlign w:val="bottom"/>
            <w:hideMark/>
          </w:tcPr>
          <w:p w:rsidR="00B87714" w:rsidRPr="001E47FD" w:rsidRDefault="00B87714" w:rsidP="004D2905">
            <w:pPr>
              <w:widowControl w:val="0"/>
              <w:contextualSpacing/>
              <w:jc w:val="center"/>
            </w:pPr>
            <w:r w:rsidRPr="001E47FD">
              <w:t>3</w:t>
            </w:r>
          </w:p>
        </w:tc>
        <w:tc>
          <w:tcPr>
            <w:tcW w:w="851" w:type="dxa"/>
            <w:tcBorders>
              <w:top w:val="nil"/>
              <w:left w:val="nil"/>
              <w:bottom w:val="single" w:sz="4" w:space="0" w:color="auto"/>
              <w:right w:val="single" w:sz="4" w:space="0" w:color="auto"/>
            </w:tcBorders>
            <w:shd w:val="clear" w:color="auto" w:fill="auto"/>
            <w:vAlign w:val="bottom"/>
            <w:hideMark/>
          </w:tcPr>
          <w:p w:rsidR="00B87714" w:rsidRPr="001E47FD" w:rsidRDefault="00B87714" w:rsidP="004D2905">
            <w:pPr>
              <w:widowControl w:val="0"/>
              <w:contextualSpacing/>
              <w:jc w:val="center"/>
            </w:pPr>
            <w:r w:rsidRPr="001E47FD">
              <w:t>4</w:t>
            </w:r>
          </w:p>
        </w:tc>
        <w:tc>
          <w:tcPr>
            <w:tcW w:w="850" w:type="dxa"/>
            <w:tcBorders>
              <w:top w:val="nil"/>
              <w:left w:val="nil"/>
              <w:bottom w:val="single" w:sz="4" w:space="0" w:color="auto"/>
              <w:right w:val="single" w:sz="4" w:space="0" w:color="auto"/>
            </w:tcBorders>
            <w:shd w:val="clear" w:color="auto" w:fill="auto"/>
            <w:vAlign w:val="bottom"/>
            <w:hideMark/>
          </w:tcPr>
          <w:p w:rsidR="00B87714" w:rsidRPr="001E47FD" w:rsidRDefault="00B87714" w:rsidP="004D2905">
            <w:pPr>
              <w:widowControl w:val="0"/>
              <w:contextualSpacing/>
              <w:jc w:val="center"/>
            </w:pPr>
            <w:r w:rsidRPr="001E47FD">
              <w:t>5</w:t>
            </w:r>
          </w:p>
        </w:tc>
        <w:tc>
          <w:tcPr>
            <w:tcW w:w="862" w:type="dxa"/>
            <w:tcBorders>
              <w:top w:val="nil"/>
              <w:left w:val="nil"/>
              <w:bottom w:val="single" w:sz="4" w:space="0" w:color="auto"/>
              <w:right w:val="single" w:sz="4" w:space="0" w:color="auto"/>
            </w:tcBorders>
            <w:shd w:val="clear" w:color="auto" w:fill="auto"/>
            <w:vAlign w:val="bottom"/>
          </w:tcPr>
          <w:p w:rsidR="00B87714" w:rsidRPr="001E47FD" w:rsidRDefault="00B87714" w:rsidP="004D2905">
            <w:pPr>
              <w:widowControl w:val="0"/>
              <w:contextualSpacing/>
              <w:jc w:val="center"/>
            </w:pPr>
          </w:p>
        </w:tc>
      </w:tr>
      <w:tr w:rsidR="00E53BC5" w:rsidRPr="00E53BC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E53BC5" w:rsidRPr="001E47FD" w:rsidRDefault="00E53BC5" w:rsidP="004D2905">
            <w:pPr>
              <w:widowControl w:val="0"/>
              <w:contextualSpacing/>
              <w:jc w:val="center"/>
              <w:rPr>
                <w:b/>
                <w:bCs/>
              </w:rPr>
            </w:pPr>
            <w:r w:rsidRPr="001E47FD">
              <w:rPr>
                <w:b/>
                <w:bCs/>
              </w:rPr>
              <w:t>Всего детей</w:t>
            </w:r>
          </w:p>
        </w:tc>
        <w:tc>
          <w:tcPr>
            <w:tcW w:w="1417"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b/>
                <w:bCs/>
                <w:color w:val="000000"/>
              </w:rPr>
            </w:pPr>
            <w:r w:rsidRPr="00E53BC5">
              <w:rPr>
                <w:b/>
                <w:bCs/>
                <w:color w:val="000000"/>
              </w:rPr>
              <w:t>5051</w:t>
            </w:r>
          </w:p>
        </w:tc>
        <w:tc>
          <w:tcPr>
            <w:tcW w:w="1418"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b/>
                <w:bCs/>
                <w:color w:val="000000"/>
              </w:rPr>
            </w:pPr>
            <w:r w:rsidRPr="00E53BC5">
              <w:rPr>
                <w:b/>
                <w:bCs/>
                <w:color w:val="000000"/>
              </w:rPr>
              <w:t>5051</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b/>
                <w:bCs/>
                <w:color w:val="000000"/>
              </w:rPr>
            </w:pPr>
            <w:r w:rsidRPr="00E53BC5">
              <w:rPr>
                <w:b/>
                <w:bCs/>
                <w:color w:val="000000"/>
              </w:rPr>
              <w:t>1409</w:t>
            </w:r>
          </w:p>
        </w:tc>
        <w:tc>
          <w:tcPr>
            <w:tcW w:w="851"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b/>
                <w:bCs/>
                <w:color w:val="000000"/>
              </w:rPr>
            </w:pPr>
            <w:r w:rsidRPr="00E53BC5">
              <w:rPr>
                <w:b/>
                <w:bCs/>
                <w:color w:val="000000"/>
              </w:rPr>
              <w:t>2886</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b/>
                <w:bCs/>
                <w:color w:val="000000"/>
              </w:rPr>
            </w:pPr>
            <w:r w:rsidRPr="00E53BC5">
              <w:rPr>
                <w:b/>
                <w:bCs/>
                <w:color w:val="000000"/>
              </w:rPr>
              <w:t>667</w:t>
            </w:r>
          </w:p>
        </w:tc>
        <w:tc>
          <w:tcPr>
            <w:tcW w:w="862" w:type="dxa"/>
            <w:tcBorders>
              <w:top w:val="nil"/>
              <w:left w:val="nil"/>
              <w:bottom w:val="single" w:sz="4" w:space="0" w:color="auto"/>
              <w:right w:val="single" w:sz="4" w:space="0" w:color="auto"/>
            </w:tcBorders>
            <w:shd w:val="clear" w:color="auto" w:fill="auto"/>
            <w:vAlign w:val="bottom"/>
          </w:tcPr>
          <w:p w:rsidR="00E53BC5" w:rsidRPr="00E53BC5" w:rsidRDefault="00E53BC5">
            <w:pPr>
              <w:jc w:val="center"/>
              <w:rPr>
                <w:b/>
                <w:bCs/>
                <w:color w:val="000000"/>
              </w:rPr>
            </w:pPr>
            <w:r w:rsidRPr="00E53BC5">
              <w:rPr>
                <w:b/>
                <w:bCs/>
                <w:color w:val="000000"/>
              </w:rPr>
              <w:t>89</w:t>
            </w:r>
          </w:p>
        </w:tc>
      </w:tr>
      <w:tr w:rsidR="00E53BC5" w:rsidRPr="00E53BC5" w:rsidTr="007818E1">
        <w:trPr>
          <w:trHeight w:val="600"/>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E53BC5" w:rsidRPr="001E47FD" w:rsidRDefault="00E53BC5" w:rsidP="004D2905">
            <w:pPr>
              <w:widowControl w:val="0"/>
              <w:contextualSpacing/>
              <w:jc w:val="center"/>
            </w:pPr>
            <w:r w:rsidRPr="001E47FD">
              <w:t>в том числе</w:t>
            </w:r>
            <w:proofErr w:type="gramStart"/>
            <w:r w:rsidRPr="001E47FD">
              <w:t>:д</w:t>
            </w:r>
            <w:proofErr w:type="gramEnd"/>
            <w:r w:rsidRPr="001E47FD">
              <w:t>ошкольного возраста (3-5 лет)</w:t>
            </w:r>
          </w:p>
        </w:tc>
        <w:tc>
          <w:tcPr>
            <w:tcW w:w="1417"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891</w:t>
            </w:r>
          </w:p>
        </w:tc>
        <w:tc>
          <w:tcPr>
            <w:tcW w:w="1418" w:type="dxa"/>
            <w:tcBorders>
              <w:top w:val="nil"/>
              <w:left w:val="nil"/>
              <w:bottom w:val="single" w:sz="4" w:space="0" w:color="auto"/>
              <w:right w:val="single" w:sz="4" w:space="0" w:color="auto"/>
            </w:tcBorders>
            <w:shd w:val="clear" w:color="auto" w:fill="auto"/>
            <w:vAlign w:val="bottom"/>
            <w:hideMark/>
          </w:tcPr>
          <w:p w:rsidR="00E53BC5" w:rsidRPr="009703B6" w:rsidRDefault="00E53BC5">
            <w:pPr>
              <w:jc w:val="center"/>
              <w:rPr>
                <w:b/>
                <w:bCs/>
              </w:rPr>
            </w:pPr>
            <w:r w:rsidRPr="009703B6">
              <w:rPr>
                <w:b/>
                <w:bCs/>
              </w:rPr>
              <w:t>891</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312</w:t>
            </w:r>
          </w:p>
        </w:tc>
        <w:tc>
          <w:tcPr>
            <w:tcW w:w="851"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495</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77</w:t>
            </w:r>
          </w:p>
        </w:tc>
        <w:tc>
          <w:tcPr>
            <w:tcW w:w="862" w:type="dxa"/>
            <w:tcBorders>
              <w:top w:val="nil"/>
              <w:left w:val="nil"/>
              <w:bottom w:val="single" w:sz="4" w:space="0" w:color="auto"/>
              <w:right w:val="single" w:sz="4" w:space="0" w:color="auto"/>
            </w:tcBorders>
            <w:shd w:val="clear" w:color="auto" w:fill="auto"/>
            <w:vAlign w:val="bottom"/>
          </w:tcPr>
          <w:p w:rsidR="00E53BC5" w:rsidRPr="00E53BC5" w:rsidRDefault="00E53BC5">
            <w:pPr>
              <w:jc w:val="center"/>
              <w:rPr>
                <w:color w:val="000000"/>
              </w:rPr>
            </w:pPr>
            <w:r w:rsidRPr="00E53BC5">
              <w:rPr>
                <w:color w:val="000000"/>
              </w:rPr>
              <w:t>7</w:t>
            </w:r>
          </w:p>
        </w:tc>
      </w:tr>
      <w:tr w:rsidR="00E53BC5" w:rsidRPr="00E53BC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E53BC5" w:rsidRPr="001E47FD" w:rsidRDefault="00E53BC5" w:rsidP="004D2905">
            <w:pPr>
              <w:widowControl w:val="0"/>
              <w:contextualSpacing/>
              <w:jc w:val="center"/>
            </w:pPr>
            <w:r w:rsidRPr="001E47FD">
              <w:t>из них</w:t>
            </w:r>
            <w:proofErr w:type="gramStart"/>
            <w:r w:rsidRPr="001E47FD">
              <w:t xml:space="preserve"> :</w:t>
            </w:r>
            <w:proofErr w:type="gramEnd"/>
            <w:r w:rsidRPr="001E47FD">
              <w:t xml:space="preserve"> в возрасте 3 лет</w:t>
            </w:r>
          </w:p>
        </w:tc>
        <w:tc>
          <w:tcPr>
            <w:tcW w:w="1417"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288</w:t>
            </w:r>
          </w:p>
        </w:tc>
        <w:tc>
          <w:tcPr>
            <w:tcW w:w="1418" w:type="dxa"/>
            <w:tcBorders>
              <w:top w:val="nil"/>
              <w:left w:val="nil"/>
              <w:bottom w:val="single" w:sz="4" w:space="0" w:color="auto"/>
              <w:right w:val="single" w:sz="4" w:space="0" w:color="auto"/>
            </w:tcBorders>
            <w:shd w:val="clear" w:color="auto" w:fill="auto"/>
            <w:vAlign w:val="bottom"/>
            <w:hideMark/>
          </w:tcPr>
          <w:p w:rsidR="00E53BC5" w:rsidRPr="009703B6" w:rsidRDefault="00E53BC5">
            <w:pPr>
              <w:jc w:val="center"/>
              <w:rPr>
                <w:b/>
                <w:bCs/>
              </w:rPr>
            </w:pPr>
            <w:r w:rsidRPr="009703B6">
              <w:rPr>
                <w:b/>
                <w:bCs/>
              </w:rPr>
              <w:t>288</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107</w:t>
            </w:r>
          </w:p>
        </w:tc>
        <w:tc>
          <w:tcPr>
            <w:tcW w:w="851"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154</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24</w:t>
            </w:r>
          </w:p>
        </w:tc>
        <w:tc>
          <w:tcPr>
            <w:tcW w:w="862" w:type="dxa"/>
            <w:tcBorders>
              <w:top w:val="nil"/>
              <w:left w:val="nil"/>
              <w:bottom w:val="single" w:sz="4" w:space="0" w:color="auto"/>
              <w:right w:val="single" w:sz="4" w:space="0" w:color="auto"/>
            </w:tcBorders>
            <w:shd w:val="clear" w:color="auto" w:fill="auto"/>
            <w:vAlign w:val="bottom"/>
          </w:tcPr>
          <w:p w:rsidR="00E53BC5" w:rsidRPr="00E53BC5" w:rsidRDefault="00E53BC5">
            <w:pPr>
              <w:jc w:val="center"/>
              <w:rPr>
                <w:color w:val="000000"/>
              </w:rPr>
            </w:pPr>
            <w:r w:rsidRPr="00E53BC5">
              <w:rPr>
                <w:color w:val="000000"/>
              </w:rPr>
              <w:t>3</w:t>
            </w:r>
          </w:p>
        </w:tc>
      </w:tr>
      <w:tr w:rsidR="00E53BC5" w:rsidRPr="00E53BC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E53BC5" w:rsidRPr="001E47FD" w:rsidRDefault="00E53BC5" w:rsidP="004D2905">
            <w:pPr>
              <w:widowControl w:val="0"/>
              <w:contextualSpacing/>
              <w:jc w:val="center"/>
            </w:pPr>
            <w:r w:rsidRPr="001E47FD">
              <w:t>в возрасте 4 лет</w:t>
            </w:r>
          </w:p>
        </w:tc>
        <w:tc>
          <w:tcPr>
            <w:tcW w:w="1417"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304</w:t>
            </w:r>
          </w:p>
        </w:tc>
        <w:tc>
          <w:tcPr>
            <w:tcW w:w="1418" w:type="dxa"/>
            <w:tcBorders>
              <w:top w:val="nil"/>
              <w:left w:val="nil"/>
              <w:bottom w:val="single" w:sz="4" w:space="0" w:color="auto"/>
              <w:right w:val="single" w:sz="4" w:space="0" w:color="auto"/>
            </w:tcBorders>
            <w:shd w:val="clear" w:color="auto" w:fill="auto"/>
            <w:vAlign w:val="bottom"/>
            <w:hideMark/>
          </w:tcPr>
          <w:p w:rsidR="00E53BC5" w:rsidRPr="009703B6" w:rsidRDefault="00E53BC5">
            <w:pPr>
              <w:jc w:val="center"/>
              <w:rPr>
                <w:b/>
                <w:bCs/>
              </w:rPr>
            </w:pPr>
            <w:r w:rsidRPr="009703B6">
              <w:rPr>
                <w:b/>
                <w:bCs/>
              </w:rPr>
              <w:t>304</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108</w:t>
            </w:r>
          </w:p>
        </w:tc>
        <w:tc>
          <w:tcPr>
            <w:tcW w:w="851"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165</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30</w:t>
            </w:r>
          </w:p>
        </w:tc>
        <w:tc>
          <w:tcPr>
            <w:tcW w:w="862" w:type="dxa"/>
            <w:tcBorders>
              <w:top w:val="nil"/>
              <w:left w:val="nil"/>
              <w:bottom w:val="single" w:sz="4" w:space="0" w:color="auto"/>
              <w:right w:val="single" w:sz="4" w:space="0" w:color="auto"/>
            </w:tcBorders>
            <w:shd w:val="clear" w:color="auto" w:fill="auto"/>
            <w:vAlign w:val="bottom"/>
          </w:tcPr>
          <w:p w:rsidR="00E53BC5" w:rsidRPr="00E53BC5" w:rsidRDefault="00E53BC5">
            <w:pPr>
              <w:jc w:val="center"/>
              <w:rPr>
                <w:color w:val="000000"/>
              </w:rPr>
            </w:pPr>
            <w:r w:rsidRPr="00E53BC5">
              <w:rPr>
                <w:color w:val="000000"/>
              </w:rPr>
              <w:t>1</w:t>
            </w:r>
          </w:p>
        </w:tc>
      </w:tr>
      <w:tr w:rsidR="00E53BC5" w:rsidRPr="00E53BC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E53BC5" w:rsidRPr="001E47FD" w:rsidRDefault="00E53BC5" w:rsidP="004D2905">
            <w:pPr>
              <w:widowControl w:val="0"/>
              <w:contextualSpacing/>
              <w:jc w:val="center"/>
            </w:pPr>
            <w:r w:rsidRPr="001E47FD">
              <w:t>школьного возраста (6-17 лет)</w:t>
            </w:r>
          </w:p>
        </w:tc>
        <w:tc>
          <w:tcPr>
            <w:tcW w:w="1417"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3440</w:t>
            </w:r>
          </w:p>
        </w:tc>
        <w:tc>
          <w:tcPr>
            <w:tcW w:w="1418" w:type="dxa"/>
            <w:tcBorders>
              <w:top w:val="nil"/>
              <w:left w:val="nil"/>
              <w:bottom w:val="single" w:sz="4" w:space="0" w:color="auto"/>
              <w:right w:val="single" w:sz="4" w:space="0" w:color="auto"/>
            </w:tcBorders>
            <w:shd w:val="clear" w:color="auto" w:fill="auto"/>
            <w:vAlign w:val="bottom"/>
            <w:hideMark/>
          </w:tcPr>
          <w:p w:rsidR="00E53BC5" w:rsidRPr="009703B6" w:rsidRDefault="00E53BC5">
            <w:pPr>
              <w:jc w:val="center"/>
              <w:rPr>
                <w:b/>
                <w:bCs/>
              </w:rPr>
            </w:pPr>
            <w:r w:rsidRPr="009703B6">
              <w:rPr>
                <w:b/>
                <w:bCs/>
              </w:rPr>
              <w:t>3440</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807</w:t>
            </w:r>
          </w:p>
        </w:tc>
        <w:tc>
          <w:tcPr>
            <w:tcW w:w="851"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1981</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573</w:t>
            </w:r>
          </w:p>
        </w:tc>
        <w:tc>
          <w:tcPr>
            <w:tcW w:w="862" w:type="dxa"/>
            <w:tcBorders>
              <w:top w:val="nil"/>
              <w:left w:val="nil"/>
              <w:bottom w:val="single" w:sz="4" w:space="0" w:color="auto"/>
              <w:right w:val="single" w:sz="4" w:space="0" w:color="auto"/>
            </w:tcBorders>
            <w:shd w:val="clear" w:color="auto" w:fill="auto"/>
            <w:vAlign w:val="bottom"/>
          </w:tcPr>
          <w:p w:rsidR="00E53BC5" w:rsidRPr="00E53BC5" w:rsidRDefault="00E53BC5">
            <w:pPr>
              <w:jc w:val="center"/>
              <w:rPr>
                <w:color w:val="000000"/>
              </w:rPr>
            </w:pPr>
            <w:r w:rsidRPr="00E53BC5">
              <w:rPr>
                <w:color w:val="000000"/>
              </w:rPr>
              <w:t>79</w:t>
            </w:r>
          </w:p>
        </w:tc>
      </w:tr>
      <w:tr w:rsidR="00E53BC5" w:rsidRPr="00E53BC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E53BC5" w:rsidRPr="001E47FD" w:rsidRDefault="00E53BC5" w:rsidP="004D2905">
            <w:pPr>
              <w:widowControl w:val="0"/>
              <w:contextualSpacing/>
              <w:jc w:val="center"/>
            </w:pPr>
            <w:r w:rsidRPr="001E47FD">
              <w:t>из них в возрасте 6 лет</w:t>
            </w:r>
          </w:p>
        </w:tc>
        <w:tc>
          <w:tcPr>
            <w:tcW w:w="1417"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308</w:t>
            </w:r>
          </w:p>
        </w:tc>
        <w:tc>
          <w:tcPr>
            <w:tcW w:w="1418" w:type="dxa"/>
            <w:tcBorders>
              <w:top w:val="nil"/>
              <w:left w:val="nil"/>
              <w:bottom w:val="single" w:sz="4" w:space="0" w:color="auto"/>
              <w:right w:val="single" w:sz="4" w:space="0" w:color="auto"/>
            </w:tcBorders>
            <w:shd w:val="clear" w:color="auto" w:fill="auto"/>
            <w:vAlign w:val="bottom"/>
            <w:hideMark/>
          </w:tcPr>
          <w:p w:rsidR="00E53BC5" w:rsidRPr="009703B6" w:rsidRDefault="00E53BC5">
            <w:pPr>
              <w:jc w:val="center"/>
              <w:rPr>
                <w:b/>
                <w:bCs/>
              </w:rPr>
            </w:pPr>
            <w:r w:rsidRPr="009703B6">
              <w:rPr>
                <w:b/>
                <w:bCs/>
              </w:rPr>
              <w:t>308</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114</w:t>
            </w:r>
          </w:p>
        </w:tc>
        <w:tc>
          <w:tcPr>
            <w:tcW w:w="851"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156</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35</w:t>
            </w:r>
          </w:p>
        </w:tc>
        <w:tc>
          <w:tcPr>
            <w:tcW w:w="862" w:type="dxa"/>
            <w:tcBorders>
              <w:top w:val="nil"/>
              <w:left w:val="nil"/>
              <w:bottom w:val="single" w:sz="4" w:space="0" w:color="auto"/>
              <w:right w:val="single" w:sz="4" w:space="0" w:color="auto"/>
            </w:tcBorders>
            <w:shd w:val="clear" w:color="auto" w:fill="auto"/>
            <w:vAlign w:val="bottom"/>
          </w:tcPr>
          <w:p w:rsidR="00E53BC5" w:rsidRPr="00E53BC5" w:rsidRDefault="00E53BC5">
            <w:pPr>
              <w:jc w:val="center"/>
              <w:rPr>
                <w:color w:val="000000"/>
              </w:rPr>
            </w:pPr>
            <w:r w:rsidRPr="00E53BC5">
              <w:rPr>
                <w:color w:val="000000"/>
              </w:rPr>
              <w:t>3</w:t>
            </w:r>
          </w:p>
        </w:tc>
      </w:tr>
      <w:tr w:rsidR="00E53BC5" w:rsidRPr="00E53BC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E53BC5" w:rsidRPr="001E47FD" w:rsidRDefault="00E53BC5" w:rsidP="004D2905">
            <w:pPr>
              <w:widowControl w:val="0"/>
              <w:contextualSpacing/>
              <w:jc w:val="center"/>
            </w:pPr>
            <w:r w:rsidRPr="001E47FD">
              <w:t>в возрасте 11 лет</w:t>
            </w:r>
          </w:p>
        </w:tc>
        <w:tc>
          <w:tcPr>
            <w:tcW w:w="1417"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294</w:t>
            </w:r>
          </w:p>
        </w:tc>
        <w:tc>
          <w:tcPr>
            <w:tcW w:w="1418" w:type="dxa"/>
            <w:tcBorders>
              <w:top w:val="nil"/>
              <w:left w:val="nil"/>
              <w:bottom w:val="single" w:sz="4" w:space="0" w:color="auto"/>
              <w:right w:val="single" w:sz="4" w:space="0" w:color="auto"/>
            </w:tcBorders>
            <w:shd w:val="clear" w:color="auto" w:fill="auto"/>
            <w:vAlign w:val="bottom"/>
            <w:hideMark/>
          </w:tcPr>
          <w:p w:rsidR="00E53BC5" w:rsidRPr="009703B6" w:rsidRDefault="00E53BC5">
            <w:pPr>
              <w:jc w:val="center"/>
              <w:rPr>
                <w:b/>
                <w:bCs/>
              </w:rPr>
            </w:pPr>
            <w:r w:rsidRPr="009703B6">
              <w:rPr>
                <w:b/>
                <w:bCs/>
              </w:rPr>
              <w:t>294</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105</w:t>
            </w:r>
          </w:p>
        </w:tc>
        <w:tc>
          <w:tcPr>
            <w:tcW w:w="851"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133</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43</w:t>
            </w:r>
          </w:p>
        </w:tc>
        <w:tc>
          <w:tcPr>
            <w:tcW w:w="862" w:type="dxa"/>
            <w:tcBorders>
              <w:top w:val="nil"/>
              <w:left w:val="nil"/>
              <w:bottom w:val="single" w:sz="4" w:space="0" w:color="auto"/>
              <w:right w:val="single" w:sz="4" w:space="0" w:color="auto"/>
            </w:tcBorders>
            <w:shd w:val="clear" w:color="auto" w:fill="auto"/>
            <w:vAlign w:val="bottom"/>
          </w:tcPr>
          <w:p w:rsidR="00E53BC5" w:rsidRPr="00E53BC5" w:rsidRDefault="00E53BC5">
            <w:pPr>
              <w:jc w:val="center"/>
              <w:rPr>
                <w:color w:val="000000"/>
              </w:rPr>
            </w:pPr>
            <w:r w:rsidRPr="00E53BC5">
              <w:rPr>
                <w:color w:val="000000"/>
              </w:rPr>
              <w:t>13</w:t>
            </w:r>
          </w:p>
        </w:tc>
      </w:tr>
      <w:tr w:rsidR="00E53BC5" w:rsidRPr="00E53BC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E53BC5" w:rsidRPr="001E47FD" w:rsidRDefault="00E53BC5" w:rsidP="004D2905">
            <w:pPr>
              <w:widowControl w:val="0"/>
              <w:contextualSpacing/>
              <w:jc w:val="center"/>
            </w:pPr>
            <w:r w:rsidRPr="001E47FD">
              <w:t>в возрасте 13 лет</w:t>
            </w:r>
          </w:p>
        </w:tc>
        <w:tc>
          <w:tcPr>
            <w:tcW w:w="1417"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282</w:t>
            </w:r>
          </w:p>
        </w:tc>
        <w:tc>
          <w:tcPr>
            <w:tcW w:w="1418" w:type="dxa"/>
            <w:tcBorders>
              <w:top w:val="nil"/>
              <w:left w:val="nil"/>
              <w:bottom w:val="single" w:sz="4" w:space="0" w:color="auto"/>
              <w:right w:val="single" w:sz="4" w:space="0" w:color="auto"/>
            </w:tcBorders>
            <w:shd w:val="clear" w:color="auto" w:fill="auto"/>
            <w:vAlign w:val="bottom"/>
            <w:hideMark/>
          </w:tcPr>
          <w:p w:rsidR="00E53BC5" w:rsidRPr="009703B6" w:rsidRDefault="00E53BC5">
            <w:pPr>
              <w:jc w:val="center"/>
              <w:rPr>
                <w:b/>
                <w:bCs/>
              </w:rPr>
            </w:pPr>
            <w:r w:rsidRPr="009703B6">
              <w:rPr>
                <w:b/>
                <w:bCs/>
              </w:rPr>
              <w:t>282</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77</w:t>
            </w:r>
          </w:p>
        </w:tc>
        <w:tc>
          <w:tcPr>
            <w:tcW w:w="851"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150</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47</w:t>
            </w:r>
          </w:p>
        </w:tc>
        <w:tc>
          <w:tcPr>
            <w:tcW w:w="862" w:type="dxa"/>
            <w:tcBorders>
              <w:top w:val="nil"/>
              <w:left w:val="nil"/>
              <w:bottom w:val="single" w:sz="4" w:space="0" w:color="auto"/>
              <w:right w:val="single" w:sz="4" w:space="0" w:color="auto"/>
            </w:tcBorders>
            <w:shd w:val="clear" w:color="auto" w:fill="auto"/>
            <w:vAlign w:val="bottom"/>
          </w:tcPr>
          <w:p w:rsidR="00E53BC5" w:rsidRPr="00E53BC5" w:rsidRDefault="00E53BC5">
            <w:pPr>
              <w:jc w:val="center"/>
              <w:rPr>
                <w:color w:val="000000"/>
              </w:rPr>
            </w:pPr>
            <w:r w:rsidRPr="00E53BC5">
              <w:rPr>
                <w:color w:val="000000"/>
              </w:rPr>
              <w:t>8</w:t>
            </w:r>
          </w:p>
        </w:tc>
      </w:tr>
      <w:tr w:rsidR="00E53BC5" w:rsidRPr="00E53BC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E53BC5" w:rsidRPr="001E47FD" w:rsidRDefault="00E53BC5" w:rsidP="004D2905">
            <w:pPr>
              <w:widowControl w:val="0"/>
              <w:contextualSpacing/>
              <w:jc w:val="center"/>
            </w:pPr>
            <w:r w:rsidRPr="001E47FD">
              <w:t>в возрасте 14 лет</w:t>
            </w:r>
          </w:p>
        </w:tc>
        <w:tc>
          <w:tcPr>
            <w:tcW w:w="1417"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285</w:t>
            </w:r>
          </w:p>
        </w:tc>
        <w:tc>
          <w:tcPr>
            <w:tcW w:w="1418" w:type="dxa"/>
            <w:tcBorders>
              <w:top w:val="nil"/>
              <w:left w:val="nil"/>
              <w:bottom w:val="single" w:sz="4" w:space="0" w:color="auto"/>
              <w:right w:val="single" w:sz="4" w:space="0" w:color="auto"/>
            </w:tcBorders>
            <w:shd w:val="clear" w:color="auto" w:fill="auto"/>
            <w:vAlign w:val="bottom"/>
            <w:hideMark/>
          </w:tcPr>
          <w:p w:rsidR="00E53BC5" w:rsidRPr="009703B6" w:rsidRDefault="00E53BC5">
            <w:pPr>
              <w:jc w:val="center"/>
              <w:rPr>
                <w:b/>
                <w:bCs/>
              </w:rPr>
            </w:pPr>
            <w:r w:rsidRPr="009703B6">
              <w:rPr>
                <w:b/>
                <w:bCs/>
              </w:rPr>
              <w:t>285</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62</w:t>
            </w:r>
          </w:p>
        </w:tc>
        <w:tc>
          <w:tcPr>
            <w:tcW w:w="851"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162</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54</w:t>
            </w:r>
          </w:p>
        </w:tc>
        <w:tc>
          <w:tcPr>
            <w:tcW w:w="862" w:type="dxa"/>
            <w:tcBorders>
              <w:top w:val="nil"/>
              <w:left w:val="nil"/>
              <w:bottom w:val="single" w:sz="4" w:space="0" w:color="auto"/>
              <w:right w:val="single" w:sz="4" w:space="0" w:color="auto"/>
            </w:tcBorders>
            <w:shd w:val="clear" w:color="auto" w:fill="auto"/>
            <w:vAlign w:val="bottom"/>
          </w:tcPr>
          <w:p w:rsidR="00E53BC5" w:rsidRPr="00E53BC5" w:rsidRDefault="00E53BC5">
            <w:pPr>
              <w:jc w:val="center"/>
              <w:rPr>
                <w:color w:val="000000"/>
              </w:rPr>
            </w:pPr>
            <w:r w:rsidRPr="00E53BC5">
              <w:rPr>
                <w:color w:val="000000"/>
              </w:rPr>
              <w:t>7</w:t>
            </w:r>
          </w:p>
        </w:tc>
      </w:tr>
      <w:tr w:rsidR="00E53BC5" w:rsidRPr="00E53BC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E53BC5" w:rsidRPr="001E47FD" w:rsidRDefault="00E53BC5" w:rsidP="004D2905">
            <w:pPr>
              <w:widowControl w:val="0"/>
              <w:contextualSpacing/>
              <w:jc w:val="center"/>
            </w:pPr>
            <w:r w:rsidRPr="001E47FD">
              <w:t>в возрасте 15-17 лет</w:t>
            </w:r>
          </w:p>
        </w:tc>
        <w:tc>
          <w:tcPr>
            <w:tcW w:w="1417"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782</w:t>
            </w:r>
          </w:p>
        </w:tc>
        <w:tc>
          <w:tcPr>
            <w:tcW w:w="1418" w:type="dxa"/>
            <w:tcBorders>
              <w:top w:val="nil"/>
              <w:left w:val="nil"/>
              <w:bottom w:val="single" w:sz="4" w:space="0" w:color="auto"/>
              <w:right w:val="single" w:sz="4" w:space="0" w:color="auto"/>
            </w:tcBorders>
            <w:shd w:val="clear" w:color="auto" w:fill="auto"/>
            <w:vAlign w:val="bottom"/>
            <w:hideMark/>
          </w:tcPr>
          <w:p w:rsidR="00E53BC5" w:rsidRPr="009703B6" w:rsidRDefault="00E53BC5">
            <w:pPr>
              <w:jc w:val="center"/>
              <w:rPr>
                <w:b/>
                <w:bCs/>
              </w:rPr>
            </w:pPr>
            <w:r w:rsidRPr="009703B6">
              <w:rPr>
                <w:b/>
                <w:bCs/>
              </w:rPr>
              <w:t>782</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182</w:t>
            </w:r>
          </w:p>
        </w:tc>
        <w:tc>
          <w:tcPr>
            <w:tcW w:w="851"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425</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158</w:t>
            </w:r>
          </w:p>
        </w:tc>
        <w:tc>
          <w:tcPr>
            <w:tcW w:w="862" w:type="dxa"/>
            <w:tcBorders>
              <w:top w:val="nil"/>
              <w:left w:val="nil"/>
              <w:bottom w:val="single" w:sz="4" w:space="0" w:color="auto"/>
              <w:right w:val="single" w:sz="4" w:space="0" w:color="auto"/>
            </w:tcBorders>
            <w:shd w:val="clear" w:color="auto" w:fill="auto"/>
            <w:vAlign w:val="bottom"/>
          </w:tcPr>
          <w:p w:rsidR="00E53BC5" w:rsidRPr="00E53BC5" w:rsidRDefault="00E53BC5">
            <w:pPr>
              <w:jc w:val="center"/>
              <w:rPr>
                <w:color w:val="000000"/>
              </w:rPr>
            </w:pPr>
            <w:r w:rsidRPr="00E53BC5">
              <w:rPr>
                <w:color w:val="000000"/>
              </w:rPr>
              <w:t>17</w:t>
            </w:r>
          </w:p>
        </w:tc>
      </w:tr>
      <w:tr w:rsidR="00E53BC5" w:rsidRPr="00E53BC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E53BC5" w:rsidRPr="001E47FD" w:rsidRDefault="00E53BC5" w:rsidP="004D2905">
            <w:pPr>
              <w:widowControl w:val="0"/>
              <w:contextualSpacing/>
              <w:jc w:val="center"/>
            </w:pPr>
            <w:r w:rsidRPr="001E47FD">
              <w:t>их них: в возрасте 15 лет</w:t>
            </w:r>
          </w:p>
        </w:tc>
        <w:tc>
          <w:tcPr>
            <w:tcW w:w="1417"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269</w:t>
            </w:r>
          </w:p>
        </w:tc>
        <w:tc>
          <w:tcPr>
            <w:tcW w:w="1418" w:type="dxa"/>
            <w:tcBorders>
              <w:top w:val="nil"/>
              <w:left w:val="nil"/>
              <w:bottom w:val="single" w:sz="4" w:space="0" w:color="auto"/>
              <w:right w:val="single" w:sz="4" w:space="0" w:color="auto"/>
            </w:tcBorders>
            <w:shd w:val="clear" w:color="auto" w:fill="auto"/>
            <w:vAlign w:val="bottom"/>
            <w:hideMark/>
          </w:tcPr>
          <w:p w:rsidR="00E53BC5" w:rsidRPr="009703B6" w:rsidRDefault="00E53BC5">
            <w:pPr>
              <w:jc w:val="center"/>
              <w:rPr>
                <w:b/>
                <w:bCs/>
              </w:rPr>
            </w:pPr>
            <w:r w:rsidRPr="009703B6">
              <w:rPr>
                <w:b/>
                <w:bCs/>
              </w:rPr>
              <w:t>269</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61</w:t>
            </w:r>
          </w:p>
        </w:tc>
        <w:tc>
          <w:tcPr>
            <w:tcW w:w="851"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153</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50</w:t>
            </w:r>
          </w:p>
        </w:tc>
        <w:tc>
          <w:tcPr>
            <w:tcW w:w="862" w:type="dxa"/>
            <w:tcBorders>
              <w:top w:val="nil"/>
              <w:left w:val="nil"/>
              <w:bottom w:val="single" w:sz="4" w:space="0" w:color="auto"/>
              <w:right w:val="single" w:sz="4" w:space="0" w:color="auto"/>
            </w:tcBorders>
            <w:shd w:val="clear" w:color="auto" w:fill="auto"/>
            <w:vAlign w:val="bottom"/>
          </w:tcPr>
          <w:p w:rsidR="00E53BC5" w:rsidRPr="00E53BC5" w:rsidRDefault="00E53BC5">
            <w:pPr>
              <w:jc w:val="center"/>
              <w:rPr>
                <w:color w:val="000000"/>
              </w:rPr>
            </w:pPr>
            <w:r w:rsidRPr="00E53BC5">
              <w:rPr>
                <w:color w:val="000000"/>
              </w:rPr>
              <w:t>5</w:t>
            </w:r>
          </w:p>
        </w:tc>
      </w:tr>
      <w:tr w:rsidR="00E53BC5" w:rsidRPr="00E53BC5" w:rsidTr="007818E1">
        <w:trPr>
          <w:trHeight w:val="312"/>
        </w:trPr>
        <w:tc>
          <w:tcPr>
            <w:tcW w:w="3276" w:type="dxa"/>
            <w:tcBorders>
              <w:top w:val="nil"/>
              <w:left w:val="single" w:sz="4" w:space="0" w:color="auto"/>
              <w:bottom w:val="single" w:sz="4" w:space="0" w:color="auto"/>
              <w:right w:val="single" w:sz="4" w:space="0" w:color="auto"/>
            </w:tcBorders>
            <w:shd w:val="clear" w:color="auto" w:fill="auto"/>
            <w:vAlign w:val="center"/>
            <w:hideMark/>
          </w:tcPr>
          <w:p w:rsidR="00E53BC5" w:rsidRPr="001E47FD" w:rsidRDefault="00E53BC5" w:rsidP="004D2905">
            <w:pPr>
              <w:widowControl w:val="0"/>
              <w:contextualSpacing/>
              <w:jc w:val="center"/>
            </w:pPr>
            <w:r w:rsidRPr="001E47FD">
              <w:t>из строки 030 юношей</w:t>
            </w:r>
          </w:p>
        </w:tc>
        <w:tc>
          <w:tcPr>
            <w:tcW w:w="1417"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405</w:t>
            </w:r>
          </w:p>
        </w:tc>
        <w:tc>
          <w:tcPr>
            <w:tcW w:w="1418" w:type="dxa"/>
            <w:tcBorders>
              <w:top w:val="nil"/>
              <w:left w:val="nil"/>
              <w:bottom w:val="single" w:sz="4" w:space="0" w:color="auto"/>
              <w:right w:val="single" w:sz="4" w:space="0" w:color="auto"/>
            </w:tcBorders>
            <w:shd w:val="clear" w:color="auto" w:fill="auto"/>
            <w:vAlign w:val="bottom"/>
            <w:hideMark/>
          </w:tcPr>
          <w:p w:rsidR="00E53BC5" w:rsidRPr="009703B6" w:rsidRDefault="00E53BC5">
            <w:pPr>
              <w:jc w:val="center"/>
              <w:rPr>
                <w:b/>
                <w:bCs/>
              </w:rPr>
            </w:pPr>
            <w:r w:rsidRPr="009703B6">
              <w:rPr>
                <w:b/>
                <w:bCs/>
              </w:rPr>
              <w:t>405</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104</w:t>
            </w:r>
          </w:p>
        </w:tc>
        <w:tc>
          <w:tcPr>
            <w:tcW w:w="851"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217</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71</w:t>
            </w:r>
          </w:p>
        </w:tc>
        <w:tc>
          <w:tcPr>
            <w:tcW w:w="862" w:type="dxa"/>
            <w:tcBorders>
              <w:top w:val="nil"/>
              <w:left w:val="nil"/>
              <w:bottom w:val="single" w:sz="4" w:space="0" w:color="auto"/>
              <w:right w:val="single" w:sz="4" w:space="0" w:color="auto"/>
            </w:tcBorders>
            <w:shd w:val="clear" w:color="auto" w:fill="auto"/>
            <w:vAlign w:val="bottom"/>
          </w:tcPr>
          <w:p w:rsidR="00E53BC5" w:rsidRPr="00E53BC5" w:rsidRDefault="00E53BC5">
            <w:pPr>
              <w:jc w:val="center"/>
              <w:rPr>
                <w:color w:val="000000"/>
              </w:rPr>
            </w:pPr>
            <w:r w:rsidRPr="00E53BC5">
              <w:rPr>
                <w:color w:val="000000"/>
              </w:rPr>
              <w:t>13</w:t>
            </w:r>
          </w:p>
        </w:tc>
      </w:tr>
      <w:tr w:rsidR="00E53BC5" w:rsidRPr="00E53BC5" w:rsidTr="005B768F">
        <w:trPr>
          <w:trHeight w:val="432"/>
        </w:trPr>
        <w:tc>
          <w:tcPr>
            <w:tcW w:w="3276" w:type="dxa"/>
            <w:tcBorders>
              <w:top w:val="nil"/>
              <w:left w:val="single" w:sz="4" w:space="0" w:color="auto"/>
              <w:bottom w:val="single" w:sz="4" w:space="0" w:color="auto"/>
              <w:right w:val="single" w:sz="4" w:space="0" w:color="auto"/>
            </w:tcBorders>
            <w:shd w:val="clear" w:color="auto" w:fill="auto"/>
            <w:hideMark/>
          </w:tcPr>
          <w:p w:rsidR="00E53BC5" w:rsidRPr="001E47FD" w:rsidRDefault="00E53BC5" w:rsidP="004D2905">
            <w:pPr>
              <w:widowControl w:val="0"/>
              <w:contextualSpacing/>
              <w:jc w:val="center"/>
            </w:pPr>
            <w:r w:rsidRPr="001E47FD">
              <w:t>Из общего числа детей в возрасте 15-17 лет (из строки 030) учатся в учреждениях образования, обеспечивающих получение общего среднего образования</w:t>
            </w:r>
          </w:p>
        </w:tc>
        <w:tc>
          <w:tcPr>
            <w:tcW w:w="1417"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496</w:t>
            </w:r>
          </w:p>
        </w:tc>
        <w:tc>
          <w:tcPr>
            <w:tcW w:w="1418" w:type="dxa"/>
            <w:tcBorders>
              <w:top w:val="nil"/>
              <w:left w:val="nil"/>
              <w:bottom w:val="single" w:sz="4" w:space="0" w:color="auto"/>
              <w:right w:val="single" w:sz="4" w:space="0" w:color="auto"/>
            </w:tcBorders>
            <w:shd w:val="clear" w:color="auto" w:fill="auto"/>
            <w:vAlign w:val="bottom"/>
            <w:hideMark/>
          </w:tcPr>
          <w:p w:rsidR="00E53BC5" w:rsidRPr="009703B6" w:rsidRDefault="00E53BC5">
            <w:pPr>
              <w:jc w:val="center"/>
              <w:rPr>
                <w:b/>
                <w:bCs/>
              </w:rPr>
            </w:pPr>
            <w:r w:rsidRPr="009703B6">
              <w:rPr>
                <w:b/>
                <w:bCs/>
              </w:rPr>
              <w:t>496</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114</w:t>
            </w:r>
          </w:p>
        </w:tc>
        <w:tc>
          <w:tcPr>
            <w:tcW w:w="851"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263</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108</w:t>
            </w:r>
          </w:p>
        </w:tc>
        <w:tc>
          <w:tcPr>
            <w:tcW w:w="862" w:type="dxa"/>
            <w:tcBorders>
              <w:top w:val="nil"/>
              <w:left w:val="nil"/>
              <w:bottom w:val="single" w:sz="4" w:space="0" w:color="auto"/>
              <w:right w:val="single" w:sz="4" w:space="0" w:color="auto"/>
            </w:tcBorders>
            <w:shd w:val="clear" w:color="auto" w:fill="auto"/>
            <w:vAlign w:val="bottom"/>
          </w:tcPr>
          <w:p w:rsidR="00E53BC5" w:rsidRPr="00E53BC5" w:rsidRDefault="00E53BC5">
            <w:pPr>
              <w:jc w:val="center"/>
              <w:rPr>
                <w:color w:val="000000"/>
              </w:rPr>
            </w:pPr>
            <w:r w:rsidRPr="00E53BC5">
              <w:rPr>
                <w:color w:val="000000"/>
              </w:rPr>
              <w:t>11</w:t>
            </w:r>
          </w:p>
        </w:tc>
      </w:tr>
      <w:tr w:rsidR="00E53BC5" w:rsidRPr="00E53BC5" w:rsidTr="004D2905">
        <w:trPr>
          <w:trHeight w:val="279"/>
        </w:trPr>
        <w:tc>
          <w:tcPr>
            <w:tcW w:w="3276" w:type="dxa"/>
            <w:tcBorders>
              <w:top w:val="nil"/>
              <w:left w:val="single" w:sz="4" w:space="0" w:color="auto"/>
              <w:bottom w:val="single" w:sz="4" w:space="0" w:color="auto"/>
              <w:right w:val="single" w:sz="4" w:space="0" w:color="auto"/>
            </w:tcBorders>
            <w:shd w:val="clear" w:color="auto" w:fill="auto"/>
            <w:hideMark/>
          </w:tcPr>
          <w:p w:rsidR="00E53BC5" w:rsidRPr="001E47FD" w:rsidRDefault="00E53BC5" w:rsidP="004D2905">
            <w:pPr>
              <w:widowControl w:val="0"/>
              <w:contextualSpacing/>
              <w:jc w:val="center"/>
            </w:pPr>
            <w:r w:rsidRPr="001E47FD">
              <w:t>профессионально-технического образования</w:t>
            </w:r>
          </w:p>
        </w:tc>
        <w:tc>
          <w:tcPr>
            <w:tcW w:w="1417"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114</w:t>
            </w:r>
          </w:p>
        </w:tc>
        <w:tc>
          <w:tcPr>
            <w:tcW w:w="1418" w:type="dxa"/>
            <w:tcBorders>
              <w:top w:val="nil"/>
              <w:left w:val="nil"/>
              <w:bottom w:val="single" w:sz="4" w:space="0" w:color="auto"/>
              <w:right w:val="single" w:sz="4" w:space="0" w:color="auto"/>
            </w:tcBorders>
            <w:shd w:val="clear" w:color="auto" w:fill="auto"/>
            <w:vAlign w:val="bottom"/>
            <w:hideMark/>
          </w:tcPr>
          <w:p w:rsidR="00E53BC5" w:rsidRPr="009703B6" w:rsidRDefault="00E53BC5">
            <w:pPr>
              <w:jc w:val="center"/>
              <w:rPr>
                <w:b/>
                <w:bCs/>
              </w:rPr>
            </w:pPr>
            <w:r w:rsidRPr="009703B6">
              <w:rPr>
                <w:b/>
                <w:bCs/>
              </w:rPr>
              <w:t>114</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30</w:t>
            </w:r>
          </w:p>
        </w:tc>
        <w:tc>
          <w:tcPr>
            <w:tcW w:w="851"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60</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21</w:t>
            </w:r>
          </w:p>
        </w:tc>
        <w:tc>
          <w:tcPr>
            <w:tcW w:w="862" w:type="dxa"/>
            <w:tcBorders>
              <w:top w:val="nil"/>
              <w:left w:val="nil"/>
              <w:bottom w:val="single" w:sz="4" w:space="0" w:color="auto"/>
              <w:right w:val="single" w:sz="4" w:space="0" w:color="auto"/>
            </w:tcBorders>
            <w:shd w:val="clear" w:color="auto" w:fill="auto"/>
            <w:vAlign w:val="bottom"/>
          </w:tcPr>
          <w:p w:rsidR="00E53BC5" w:rsidRPr="00E53BC5" w:rsidRDefault="00E53BC5">
            <w:pPr>
              <w:jc w:val="center"/>
              <w:rPr>
                <w:color w:val="000000"/>
              </w:rPr>
            </w:pPr>
            <w:r w:rsidRPr="00E53BC5">
              <w:rPr>
                <w:color w:val="000000"/>
              </w:rPr>
              <w:t>3</w:t>
            </w:r>
          </w:p>
        </w:tc>
      </w:tr>
      <w:tr w:rsidR="00E53BC5" w:rsidRPr="00E53BC5" w:rsidTr="004D2905">
        <w:trPr>
          <w:trHeight w:val="287"/>
        </w:trPr>
        <w:tc>
          <w:tcPr>
            <w:tcW w:w="3276" w:type="dxa"/>
            <w:tcBorders>
              <w:top w:val="nil"/>
              <w:left w:val="single" w:sz="4" w:space="0" w:color="auto"/>
              <w:bottom w:val="single" w:sz="4" w:space="0" w:color="auto"/>
              <w:right w:val="single" w:sz="4" w:space="0" w:color="auto"/>
            </w:tcBorders>
            <w:shd w:val="clear" w:color="auto" w:fill="auto"/>
            <w:hideMark/>
          </w:tcPr>
          <w:p w:rsidR="00E53BC5" w:rsidRPr="001E47FD" w:rsidRDefault="00E53BC5" w:rsidP="004D2905">
            <w:pPr>
              <w:widowControl w:val="0"/>
              <w:contextualSpacing/>
              <w:jc w:val="center"/>
            </w:pPr>
            <w:r w:rsidRPr="001E47FD">
              <w:t>среднего специального и высшего образования</w:t>
            </w:r>
          </w:p>
        </w:tc>
        <w:tc>
          <w:tcPr>
            <w:tcW w:w="1417"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172</w:t>
            </w:r>
          </w:p>
        </w:tc>
        <w:tc>
          <w:tcPr>
            <w:tcW w:w="1418" w:type="dxa"/>
            <w:tcBorders>
              <w:top w:val="nil"/>
              <w:left w:val="nil"/>
              <w:bottom w:val="single" w:sz="4" w:space="0" w:color="auto"/>
              <w:right w:val="single" w:sz="4" w:space="0" w:color="auto"/>
            </w:tcBorders>
            <w:shd w:val="clear" w:color="auto" w:fill="auto"/>
            <w:vAlign w:val="bottom"/>
            <w:hideMark/>
          </w:tcPr>
          <w:p w:rsidR="00E53BC5" w:rsidRPr="009703B6" w:rsidRDefault="00E53BC5">
            <w:pPr>
              <w:jc w:val="center"/>
              <w:rPr>
                <w:b/>
                <w:bCs/>
              </w:rPr>
            </w:pPr>
            <w:r w:rsidRPr="009703B6">
              <w:rPr>
                <w:b/>
                <w:bCs/>
              </w:rPr>
              <w:t>172</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38</w:t>
            </w:r>
          </w:p>
        </w:tc>
        <w:tc>
          <w:tcPr>
            <w:tcW w:w="851"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102</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29</w:t>
            </w:r>
          </w:p>
        </w:tc>
        <w:tc>
          <w:tcPr>
            <w:tcW w:w="862" w:type="dxa"/>
            <w:tcBorders>
              <w:top w:val="nil"/>
              <w:left w:val="nil"/>
              <w:bottom w:val="single" w:sz="4" w:space="0" w:color="auto"/>
              <w:right w:val="single" w:sz="4" w:space="0" w:color="auto"/>
            </w:tcBorders>
            <w:shd w:val="clear" w:color="auto" w:fill="auto"/>
            <w:vAlign w:val="bottom"/>
          </w:tcPr>
          <w:p w:rsidR="00E53BC5" w:rsidRPr="00E53BC5" w:rsidRDefault="00E53BC5">
            <w:pPr>
              <w:jc w:val="center"/>
              <w:rPr>
                <w:color w:val="000000"/>
              </w:rPr>
            </w:pPr>
            <w:r w:rsidRPr="00E53BC5">
              <w:rPr>
                <w:color w:val="000000"/>
              </w:rPr>
              <w:t>3</w:t>
            </w:r>
          </w:p>
        </w:tc>
      </w:tr>
      <w:tr w:rsidR="00E53BC5" w:rsidRPr="00E53BC5" w:rsidTr="004D2905">
        <w:trPr>
          <w:trHeight w:val="612"/>
        </w:trPr>
        <w:tc>
          <w:tcPr>
            <w:tcW w:w="3276" w:type="dxa"/>
            <w:tcBorders>
              <w:top w:val="nil"/>
              <w:left w:val="single" w:sz="4" w:space="0" w:color="auto"/>
              <w:bottom w:val="single" w:sz="4" w:space="0" w:color="auto"/>
              <w:right w:val="single" w:sz="4" w:space="0" w:color="auto"/>
            </w:tcBorders>
            <w:shd w:val="clear" w:color="auto" w:fill="auto"/>
            <w:hideMark/>
          </w:tcPr>
          <w:p w:rsidR="00E53BC5" w:rsidRPr="001E47FD" w:rsidRDefault="00E53BC5" w:rsidP="004D2905">
            <w:pPr>
              <w:widowControl w:val="0"/>
              <w:contextualSpacing/>
              <w:jc w:val="center"/>
            </w:pPr>
            <w:r w:rsidRPr="001E47FD">
              <w:t>работают в различных сферах экономической деятельности</w:t>
            </w:r>
          </w:p>
        </w:tc>
        <w:tc>
          <w:tcPr>
            <w:tcW w:w="1417"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0</w:t>
            </w:r>
          </w:p>
        </w:tc>
        <w:tc>
          <w:tcPr>
            <w:tcW w:w="1418" w:type="dxa"/>
            <w:tcBorders>
              <w:top w:val="nil"/>
              <w:left w:val="nil"/>
              <w:bottom w:val="single" w:sz="4" w:space="0" w:color="auto"/>
              <w:right w:val="single" w:sz="4" w:space="0" w:color="auto"/>
            </w:tcBorders>
            <w:shd w:val="clear" w:color="auto" w:fill="auto"/>
            <w:vAlign w:val="bottom"/>
            <w:hideMark/>
          </w:tcPr>
          <w:p w:rsidR="00E53BC5" w:rsidRPr="009703B6" w:rsidRDefault="00E53BC5">
            <w:pPr>
              <w:jc w:val="center"/>
              <w:rPr>
                <w:b/>
                <w:bCs/>
              </w:rPr>
            </w:pPr>
            <w:r w:rsidRPr="009703B6">
              <w:rPr>
                <w:b/>
                <w:bCs/>
              </w:rPr>
              <w:t>0</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0</w:t>
            </w:r>
          </w:p>
        </w:tc>
        <w:tc>
          <w:tcPr>
            <w:tcW w:w="851"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0</w:t>
            </w:r>
          </w:p>
        </w:tc>
        <w:tc>
          <w:tcPr>
            <w:tcW w:w="850" w:type="dxa"/>
            <w:tcBorders>
              <w:top w:val="nil"/>
              <w:left w:val="nil"/>
              <w:bottom w:val="single" w:sz="4" w:space="0" w:color="auto"/>
              <w:right w:val="single" w:sz="4" w:space="0" w:color="auto"/>
            </w:tcBorders>
            <w:shd w:val="clear" w:color="auto" w:fill="auto"/>
            <w:vAlign w:val="bottom"/>
            <w:hideMark/>
          </w:tcPr>
          <w:p w:rsidR="00E53BC5" w:rsidRPr="00E53BC5" w:rsidRDefault="00E53BC5">
            <w:pPr>
              <w:jc w:val="center"/>
              <w:rPr>
                <w:color w:val="000000"/>
              </w:rPr>
            </w:pPr>
            <w:r w:rsidRPr="00E53BC5">
              <w:rPr>
                <w:color w:val="000000"/>
              </w:rPr>
              <w:t>0</w:t>
            </w:r>
          </w:p>
        </w:tc>
        <w:tc>
          <w:tcPr>
            <w:tcW w:w="862" w:type="dxa"/>
            <w:tcBorders>
              <w:top w:val="nil"/>
              <w:left w:val="nil"/>
              <w:bottom w:val="single" w:sz="4" w:space="0" w:color="auto"/>
              <w:right w:val="single" w:sz="4" w:space="0" w:color="auto"/>
            </w:tcBorders>
            <w:shd w:val="clear" w:color="auto" w:fill="auto"/>
            <w:vAlign w:val="bottom"/>
          </w:tcPr>
          <w:p w:rsidR="00E53BC5" w:rsidRPr="00E53BC5" w:rsidRDefault="00E53BC5">
            <w:pPr>
              <w:jc w:val="center"/>
              <w:rPr>
                <w:color w:val="000000"/>
              </w:rPr>
            </w:pPr>
            <w:r w:rsidRPr="00E53BC5">
              <w:rPr>
                <w:color w:val="000000"/>
              </w:rPr>
              <w:t>0</w:t>
            </w:r>
          </w:p>
        </w:tc>
      </w:tr>
    </w:tbl>
    <w:p w:rsidR="004D2905" w:rsidRPr="00451ABB" w:rsidRDefault="00B87714" w:rsidP="006979CB">
      <w:pPr>
        <w:widowControl w:val="0"/>
        <w:ind w:firstLine="284"/>
        <w:contextualSpacing/>
        <w:jc w:val="both"/>
        <w:rPr>
          <w:rFonts w:eastAsia="Calibri"/>
          <w:color w:val="FF0000"/>
          <w:sz w:val="28"/>
          <w:szCs w:val="28"/>
        </w:rPr>
      </w:pPr>
      <w:r w:rsidRPr="00451ABB">
        <w:rPr>
          <w:rFonts w:eastAsia="Calibri"/>
          <w:color w:val="FF0000"/>
          <w:sz w:val="28"/>
          <w:szCs w:val="28"/>
        </w:rPr>
        <w:t xml:space="preserve">                                                                                        </w:t>
      </w:r>
    </w:p>
    <w:p w:rsidR="006B6AAC" w:rsidRPr="005B768F" w:rsidRDefault="00B87714" w:rsidP="005B768F">
      <w:pPr>
        <w:widowControl w:val="0"/>
        <w:contextualSpacing/>
        <w:jc w:val="both"/>
        <w:rPr>
          <w:sz w:val="28"/>
          <w:szCs w:val="28"/>
        </w:rPr>
      </w:pPr>
      <w:r w:rsidRPr="005B768F">
        <w:rPr>
          <w:sz w:val="28"/>
          <w:szCs w:val="28"/>
        </w:rPr>
        <w:t>Таблица</w:t>
      </w:r>
      <w:r w:rsidRPr="005B768F">
        <w:rPr>
          <w:rFonts w:eastAsia="Calibri"/>
          <w:sz w:val="28"/>
          <w:szCs w:val="28"/>
        </w:rPr>
        <w:t xml:space="preserve"> </w:t>
      </w:r>
      <w:r w:rsidR="000C6FEE">
        <w:rPr>
          <w:rFonts w:eastAsia="Calibri"/>
          <w:sz w:val="28"/>
          <w:szCs w:val="28"/>
        </w:rPr>
        <w:t>25</w:t>
      </w:r>
      <w:r w:rsidR="004D2905" w:rsidRPr="005B768F">
        <w:rPr>
          <w:rFonts w:eastAsia="Calibri"/>
          <w:sz w:val="28"/>
          <w:szCs w:val="28"/>
        </w:rPr>
        <w:t>.</w:t>
      </w:r>
      <w:r w:rsidR="000C6FEE">
        <w:rPr>
          <w:rFonts w:eastAsia="Calibri"/>
          <w:sz w:val="28"/>
          <w:szCs w:val="28"/>
        </w:rPr>
        <w:t xml:space="preserve"> </w:t>
      </w:r>
      <w:r w:rsidR="006B6AAC" w:rsidRPr="005B768F">
        <w:rPr>
          <w:sz w:val="28"/>
          <w:szCs w:val="28"/>
        </w:rPr>
        <w:t>Распределение детей  (0-17 лет) по группам здоровья в 2018-202</w:t>
      </w:r>
      <w:r w:rsidR="00EC2E21" w:rsidRPr="005B768F">
        <w:rPr>
          <w:sz w:val="28"/>
          <w:szCs w:val="28"/>
        </w:rPr>
        <w:t>1</w:t>
      </w:r>
      <w:r w:rsidR="006B6AAC" w:rsidRPr="005B768F">
        <w:rPr>
          <w:sz w:val="28"/>
          <w:szCs w:val="28"/>
        </w:rPr>
        <w:t xml:space="preserve"> годах</w:t>
      </w:r>
      <w:r w:rsidR="004D2905" w:rsidRPr="005B768F">
        <w:rPr>
          <w:sz w:val="28"/>
          <w:szCs w:val="28"/>
        </w:rPr>
        <w:t>.</w:t>
      </w:r>
    </w:p>
    <w:tbl>
      <w:tblPr>
        <w:tblW w:w="9077" w:type="dxa"/>
        <w:tblInd w:w="103" w:type="dxa"/>
        <w:tblLook w:val="0000" w:firstRow="0" w:lastRow="0" w:firstColumn="0" w:lastColumn="0" w:noHBand="0" w:noVBand="0"/>
      </w:tblPr>
      <w:tblGrid>
        <w:gridCol w:w="1721"/>
        <w:gridCol w:w="694"/>
        <w:gridCol w:w="1559"/>
        <w:gridCol w:w="1701"/>
        <w:gridCol w:w="1701"/>
        <w:gridCol w:w="1701"/>
      </w:tblGrid>
      <w:tr w:rsidR="0058571D" w:rsidRPr="0058571D" w:rsidTr="007818E1">
        <w:trPr>
          <w:trHeight w:val="645"/>
        </w:trPr>
        <w:tc>
          <w:tcPr>
            <w:tcW w:w="241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6B6AAC" w:rsidRPr="0058571D" w:rsidRDefault="006B6AAC" w:rsidP="004D2905">
            <w:pPr>
              <w:widowControl w:val="0"/>
              <w:contextualSpacing/>
              <w:jc w:val="center"/>
              <w:rPr>
                <w:b/>
                <w:bCs/>
                <w:sz w:val="22"/>
                <w:szCs w:val="22"/>
              </w:rPr>
            </w:pPr>
            <w:r w:rsidRPr="0058571D">
              <w:rPr>
                <w:b/>
                <w:bCs/>
                <w:sz w:val="22"/>
                <w:szCs w:val="22"/>
              </w:rPr>
              <w:t>Наименование территорий</w:t>
            </w:r>
          </w:p>
        </w:tc>
        <w:tc>
          <w:tcPr>
            <w:tcW w:w="1559" w:type="dxa"/>
            <w:tcBorders>
              <w:top w:val="single" w:sz="8" w:space="0" w:color="auto"/>
              <w:left w:val="single" w:sz="8" w:space="0" w:color="auto"/>
              <w:bottom w:val="single" w:sz="8" w:space="0" w:color="auto"/>
              <w:right w:val="single" w:sz="8" w:space="0" w:color="auto"/>
            </w:tcBorders>
            <w:shd w:val="clear" w:color="auto" w:fill="auto"/>
          </w:tcPr>
          <w:p w:rsidR="006B6AAC" w:rsidRPr="0058571D" w:rsidRDefault="006B6AAC" w:rsidP="004D2905">
            <w:pPr>
              <w:widowControl w:val="0"/>
              <w:contextualSpacing/>
              <w:jc w:val="center"/>
              <w:rPr>
                <w:b/>
                <w:bCs/>
                <w:sz w:val="22"/>
                <w:szCs w:val="22"/>
              </w:rPr>
            </w:pPr>
            <w:r w:rsidRPr="0058571D">
              <w:rPr>
                <w:b/>
                <w:bCs/>
                <w:sz w:val="22"/>
                <w:szCs w:val="22"/>
              </w:rPr>
              <w:t>I группа</w:t>
            </w:r>
          </w:p>
        </w:tc>
        <w:tc>
          <w:tcPr>
            <w:tcW w:w="1701" w:type="dxa"/>
            <w:tcBorders>
              <w:top w:val="single" w:sz="8" w:space="0" w:color="auto"/>
              <w:left w:val="nil"/>
              <w:bottom w:val="single" w:sz="8" w:space="0" w:color="auto"/>
              <w:right w:val="single" w:sz="8" w:space="0" w:color="auto"/>
            </w:tcBorders>
            <w:shd w:val="clear" w:color="auto" w:fill="auto"/>
          </w:tcPr>
          <w:p w:rsidR="006B6AAC" w:rsidRPr="0058571D" w:rsidRDefault="006B6AAC" w:rsidP="004D2905">
            <w:pPr>
              <w:widowControl w:val="0"/>
              <w:contextualSpacing/>
              <w:jc w:val="center"/>
              <w:rPr>
                <w:b/>
                <w:bCs/>
                <w:sz w:val="22"/>
                <w:szCs w:val="22"/>
              </w:rPr>
            </w:pPr>
            <w:r w:rsidRPr="0058571D">
              <w:rPr>
                <w:b/>
                <w:bCs/>
                <w:sz w:val="22"/>
                <w:szCs w:val="22"/>
              </w:rPr>
              <w:t>II группа</w:t>
            </w:r>
          </w:p>
        </w:tc>
        <w:tc>
          <w:tcPr>
            <w:tcW w:w="1701" w:type="dxa"/>
            <w:tcBorders>
              <w:top w:val="single" w:sz="8" w:space="0" w:color="auto"/>
              <w:left w:val="nil"/>
              <w:bottom w:val="single" w:sz="8" w:space="0" w:color="auto"/>
              <w:right w:val="single" w:sz="4" w:space="0" w:color="auto"/>
            </w:tcBorders>
            <w:shd w:val="clear" w:color="auto" w:fill="auto"/>
          </w:tcPr>
          <w:p w:rsidR="006B6AAC" w:rsidRPr="0058571D" w:rsidRDefault="006B6AAC" w:rsidP="004D2905">
            <w:pPr>
              <w:widowControl w:val="0"/>
              <w:contextualSpacing/>
              <w:jc w:val="center"/>
              <w:rPr>
                <w:b/>
                <w:bCs/>
                <w:sz w:val="22"/>
                <w:szCs w:val="22"/>
              </w:rPr>
            </w:pPr>
            <w:r w:rsidRPr="0058571D">
              <w:rPr>
                <w:b/>
                <w:bCs/>
                <w:sz w:val="22"/>
                <w:szCs w:val="22"/>
              </w:rPr>
              <w:t>III группа</w:t>
            </w:r>
          </w:p>
        </w:tc>
        <w:tc>
          <w:tcPr>
            <w:tcW w:w="1701" w:type="dxa"/>
            <w:tcBorders>
              <w:top w:val="single" w:sz="4" w:space="0" w:color="auto"/>
              <w:left w:val="single" w:sz="4" w:space="0" w:color="auto"/>
              <w:bottom w:val="single" w:sz="8" w:space="0" w:color="auto"/>
              <w:right w:val="single" w:sz="4" w:space="0" w:color="auto"/>
            </w:tcBorders>
            <w:shd w:val="clear" w:color="auto" w:fill="auto"/>
          </w:tcPr>
          <w:p w:rsidR="006B6AAC" w:rsidRPr="0058571D" w:rsidRDefault="006B6AAC" w:rsidP="004D2905">
            <w:pPr>
              <w:widowControl w:val="0"/>
              <w:contextualSpacing/>
              <w:jc w:val="center"/>
              <w:rPr>
                <w:b/>
                <w:bCs/>
                <w:sz w:val="22"/>
                <w:szCs w:val="22"/>
              </w:rPr>
            </w:pPr>
            <w:r w:rsidRPr="0058571D">
              <w:rPr>
                <w:b/>
                <w:bCs/>
                <w:sz w:val="22"/>
                <w:szCs w:val="22"/>
              </w:rPr>
              <w:t>IV группа</w:t>
            </w:r>
          </w:p>
        </w:tc>
      </w:tr>
      <w:tr w:rsidR="0058571D" w:rsidRPr="0058571D" w:rsidTr="007818E1">
        <w:trPr>
          <w:trHeight w:val="315"/>
        </w:trPr>
        <w:tc>
          <w:tcPr>
            <w:tcW w:w="1721" w:type="dxa"/>
            <w:vMerge w:val="restart"/>
            <w:tcBorders>
              <w:top w:val="nil"/>
              <w:left w:val="single" w:sz="8" w:space="0" w:color="auto"/>
              <w:right w:val="single" w:sz="4" w:space="0" w:color="auto"/>
            </w:tcBorders>
            <w:shd w:val="clear" w:color="auto" w:fill="auto"/>
          </w:tcPr>
          <w:p w:rsidR="0058571D" w:rsidRPr="0058571D" w:rsidRDefault="0058571D" w:rsidP="004D2905">
            <w:pPr>
              <w:widowControl w:val="0"/>
              <w:contextualSpacing/>
              <w:jc w:val="center"/>
              <w:rPr>
                <w:sz w:val="22"/>
                <w:szCs w:val="22"/>
              </w:rPr>
            </w:pPr>
            <w:r w:rsidRPr="0058571D">
              <w:rPr>
                <w:sz w:val="22"/>
                <w:szCs w:val="22"/>
              </w:rPr>
              <w:t>Шкловский</w:t>
            </w:r>
          </w:p>
        </w:tc>
        <w:tc>
          <w:tcPr>
            <w:tcW w:w="694" w:type="dxa"/>
            <w:tcBorders>
              <w:top w:val="nil"/>
              <w:left w:val="single" w:sz="4" w:space="0" w:color="auto"/>
              <w:bottom w:val="single" w:sz="8" w:space="0" w:color="auto"/>
              <w:right w:val="single" w:sz="8" w:space="0" w:color="auto"/>
            </w:tcBorders>
            <w:shd w:val="clear" w:color="auto" w:fill="auto"/>
          </w:tcPr>
          <w:p w:rsidR="0058571D" w:rsidRPr="0058571D" w:rsidRDefault="0058571D" w:rsidP="004D2905">
            <w:pPr>
              <w:widowControl w:val="0"/>
              <w:contextualSpacing/>
              <w:jc w:val="center"/>
              <w:rPr>
                <w:sz w:val="22"/>
                <w:szCs w:val="22"/>
              </w:rPr>
            </w:pPr>
            <w:r w:rsidRPr="0058571D">
              <w:rPr>
                <w:sz w:val="22"/>
                <w:szCs w:val="22"/>
              </w:rPr>
              <w:t>2018</w:t>
            </w:r>
          </w:p>
        </w:tc>
        <w:tc>
          <w:tcPr>
            <w:tcW w:w="1559" w:type="dxa"/>
            <w:tcBorders>
              <w:top w:val="nil"/>
              <w:left w:val="nil"/>
              <w:bottom w:val="single" w:sz="8" w:space="0" w:color="auto"/>
              <w:right w:val="single" w:sz="8" w:space="0" w:color="auto"/>
            </w:tcBorders>
            <w:shd w:val="clear" w:color="auto" w:fill="auto"/>
            <w:vAlign w:val="bottom"/>
          </w:tcPr>
          <w:p w:rsidR="0058571D" w:rsidRPr="0058571D" w:rsidRDefault="0058571D" w:rsidP="004D2905">
            <w:pPr>
              <w:widowControl w:val="0"/>
              <w:contextualSpacing/>
              <w:jc w:val="center"/>
              <w:rPr>
                <w:sz w:val="22"/>
                <w:szCs w:val="22"/>
              </w:rPr>
            </w:pPr>
            <w:r w:rsidRPr="0058571D">
              <w:rPr>
                <w:sz w:val="22"/>
                <w:szCs w:val="22"/>
              </w:rPr>
              <w:t>27,75</w:t>
            </w:r>
          </w:p>
        </w:tc>
        <w:tc>
          <w:tcPr>
            <w:tcW w:w="1701" w:type="dxa"/>
            <w:tcBorders>
              <w:top w:val="nil"/>
              <w:left w:val="nil"/>
              <w:bottom w:val="single" w:sz="8" w:space="0" w:color="auto"/>
              <w:right w:val="single" w:sz="8" w:space="0" w:color="auto"/>
            </w:tcBorders>
            <w:shd w:val="clear" w:color="auto" w:fill="auto"/>
            <w:vAlign w:val="bottom"/>
          </w:tcPr>
          <w:p w:rsidR="0058571D" w:rsidRPr="0058571D" w:rsidRDefault="0058571D" w:rsidP="004D2905">
            <w:pPr>
              <w:widowControl w:val="0"/>
              <w:contextualSpacing/>
              <w:jc w:val="center"/>
              <w:rPr>
                <w:sz w:val="22"/>
                <w:szCs w:val="22"/>
              </w:rPr>
            </w:pPr>
            <w:r w:rsidRPr="0058571D">
              <w:rPr>
                <w:sz w:val="22"/>
                <w:szCs w:val="22"/>
              </w:rPr>
              <w:t>58,25</w:t>
            </w:r>
          </w:p>
        </w:tc>
        <w:tc>
          <w:tcPr>
            <w:tcW w:w="1701" w:type="dxa"/>
            <w:tcBorders>
              <w:top w:val="nil"/>
              <w:left w:val="nil"/>
              <w:bottom w:val="single" w:sz="8" w:space="0" w:color="auto"/>
              <w:right w:val="single" w:sz="4" w:space="0" w:color="auto"/>
            </w:tcBorders>
            <w:shd w:val="clear" w:color="auto" w:fill="auto"/>
            <w:vAlign w:val="bottom"/>
          </w:tcPr>
          <w:p w:rsidR="0058571D" w:rsidRPr="0058571D" w:rsidRDefault="0058571D" w:rsidP="004D2905">
            <w:pPr>
              <w:widowControl w:val="0"/>
              <w:contextualSpacing/>
              <w:jc w:val="center"/>
              <w:rPr>
                <w:sz w:val="22"/>
                <w:szCs w:val="22"/>
              </w:rPr>
            </w:pPr>
            <w:r w:rsidRPr="0058571D">
              <w:rPr>
                <w:sz w:val="22"/>
                <w:szCs w:val="22"/>
              </w:rPr>
              <w:t>12,07</w:t>
            </w:r>
          </w:p>
        </w:tc>
        <w:tc>
          <w:tcPr>
            <w:tcW w:w="1701" w:type="dxa"/>
            <w:tcBorders>
              <w:top w:val="single" w:sz="8" w:space="0" w:color="auto"/>
              <w:left w:val="single" w:sz="4" w:space="0" w:color="auto"/>
              <w:bottom w:val="single" w:sz="8" w:space="0" w:color="auto"/>
              <w:right w:val="single" w:sz="4" w:space="0" w:color="auto"/>
            </w:tcBorders>
            <w:shd w:val="clear" w:color="auto" w:fill="auto"/>
            <w:vAlign w:val="bottom"/>
          </w:tcPr>
          <w:p w:rsidR="0058571D" w:rsidRPr="0058571D" w:rsidRDefault="0058571D" w:rsidP="004D2905">
            <w:pPr>
              <w:widowControl w:val="0"/>
              <w:contextualSpacing/>
              <w:jc w:val="center"/>
              <w:rPr>
                <w:sz w:val="22"/>
                <w:szCs w:val="22"/>
              </w:rPr>
            </w:pPr>
            <w:r w:rsidRPr="0058571D">
              <w:rPr>
                <w:sz w:val="22"/>
                <w:szCs w:val="22"/>
              </w:rPr>
              <w:t>1,92</w:t>
            </w:r>
          </w:p>
        </w:tc>
      </w:tr>
      <w:tr w:rsidR="0058571D" w:rsidRPr="0058571D" w:rsidTr="007818E1">
        <w:trPr>
          <w:trHeight w:val="315"/>
        </w:trPr>
        <w:tc>
          <w:tcPr>
            <w:tcW w:w="1721" w:type="dxa"/>
            <w:vMerge/>
            <w:tcBorders>
              <w:left w:val="single" w:sz="8" w:space="0" w:color="auto"/>
              <w:right w:val="single" w:sz="4" w:space="0" w:color="auto"/>
            </w:tcBorders>
            <w:shd w:val="clear" w:color="auto" w:fill="auto"/>
          </w:tcPr>
          <w:p w:rsidR="0058571D" w:rsidRPr="0058571D" w:rsidRDefault="0058571D" w:rsidP="004D2905">
            <w:pPr>
              <w:widowControl w:val="0"/>
              <w:contextualSpacing/>
              <w:jc w:val="center"/>
              <w:rPr>
                <w:sz w:val="22"/>
                <w:szCs w:val="22"/>
              </w:rPr>
            </w:pPr>
          </w:p>
        </w:tc>
        <w:tc>
          <w:tcPr>
            <w:tcW w:w="694" w:type="dxa"/>
            <w:tcBorders>
              <w:top w:val="nil"/>
              <w:left w:val="single" w:sz="4" w:space="0" w:color="auto"/>
              <w:bottom w:val="single" w:sz="8" w:space="0" w:color="auto"/>
              <w:right w:val="single" w:sz="8" w:space="0" w:color="auto"/>
            </w:tcBorders>
            <w:shd w:val="clear" w:color="auto" w:fill="auto"/>
          </w:tcPr>
          <w:p w:rsidR="0058571D" w:rsidRPr="0058571D" w:rsidRDefault="0058571D" w:rsidP="004D2905">
            <w:pPr>
              <w:widowControl w:val="0"/>
              <w:contextualSpacing/>
              <w:jc w:val="center"/>
              <w:rPr>
                <w:sz w:val="22"/>
                <w:szCs w:val="22"/>
              </w:rPr>
            </w:pPr>
            <w:r w:rsidRPr="0058571D">
              <w:rPr>
                <w:sz w:val="22"/>
                <w:szCs w:val="22"/>
              </w:rPr>
              <w:t>2019</w:t>
            </w:r>
          </w:p>
        </w:tc>
        <w:tc>
          <w:tcPr>
            <w:tcW w:w="1559" w:type="dxa"/>
            <w:tcBorders>
              <w:top w:val="nil"/>
              <w:left w:val="nil"/>
              <w:bottom w:val="single" w:sz="8" w:space="0" w:color="auto"/>
              <w:right w:val="single" w:sz="8" w:space="0" w:color="auto"/>
            </w:tcBorders>
            <w:shd w:val="clear" w:color="auto" w:fill="auto"/>
            <w:vAlign w:val="bottom"/>
          </w:tcPr>
          <w:p w:rsidR="0058571D" w:rsidRPr="0058571D" w:rsidRDefault="0058571D" w:rsidP="004D2905">
            <w:pPr>
              <w:widowControl w:val="0"/>
              <w:contextualSpacing/>
              <w:jc w:val="center"/>
              <w:rPr>
                <w:sz w:val="22"/>
                <w:szCs w:val="22"/>
              </w:rPr>
            </w:pPr>
            <w:r w:rsidRPr="0058571D">
              <w:rPr>
                <w:sz w:val="22"/>
                <w:szCs w:val="22"/>
              </w:rPr>
              <w:t>28,2</w:t>
            </w:r>
          </w:p>
        </w:tc>
        <w:tc>
          <w:tcPr>
            <w:tcW w:w="1701" w:type="dxa"/>
            <w:tcBorders>
              <w:top w:val="nil"/>
              <w:left w:val="nil"/>
              <w:bottom w:val="single" w:sz="8" w:space="0" w:color="auto"/>
              <w:right w:val="single" w:sz="8" w:space="0" w:color="auto"/>
            </w:tcBorders>
            <w:shd w:val="clear" w:color="auto" w:fill="auto"/>
            <w:vAlign w:val="bottom"/>
          </w:tcPr>
          <w:p w:rsidR="0058571D" w:rsidRPr="0058571D" w:rsidRDefault="0058571D" w:rsidP="004D2905">
            <w:pPr>
              <w:widowControl w:val="0"/>
              <w:contextualSpacing/>
              <w:jc w:val="center"/>
              <w:rPr>
                <w:sz w:val="22"/>
                <w:szCs w:val="22"/>
              </w:rPr>
            </w:pPr>
            <w:r w:rsidRPr="0058571D">
              <w:rPr>
                <w:sz w:val="22"/>
                <w:szCs w:val="22"/>
              </w:rPr>
              <w:t>56,1</w:t>
            </w:r>
          </w:p>
        </w:tc>
        <w:tc>
          <w:tcPr>
            <w:tcW w:w="1701" w:type="dxa"/>
            <w:tcBorders>
              <w:top w:val="nil"/>
              <w:left w:val="nil"/>
              <w:bottom w:val="single" w:sz="8" w:space="0" w:color="auto"/>
              <w:right w:val="single" w:sz="4" w:space="0" w:color="auto"/>
            </w:tcBorders>
            <w:shd w:val="clear" w:color="auto" w:fill="auto"/>
            <w:vAlign w:val="bottom"/>
          </w:tcPr>
          <w:p w:rsidR="0058571D" w:rsidRPr="0058571D" w:rsidRDefault="0058571D" w:rsidP="004D2905">
            <w:pPr>
              <w:widowControl w:val="0"/>
              <w:contextualSpacing/>
              <w:jc w:val="center"/>
              <w:rPr>
                <w:sz w:val="22"/>
                <w:szCs w:val="22"/>
              </w:rPr>
            </w:pPr>
            <w:r w:rsidRPr="0058571D">
              <w:rPr>
                <w:sz w:val="22"/>
                <w:szCs w:val="22"/>
              </w:rPr>
              <w:t>13,6</w:t>
            </w:r>
          </w:p>
        </w:tc>
        <w:tc>
          <w:tcPr>
            <w:tcW w:w="1701" w:type="dxa"/>
            <w:tcBorders>
              <w:top w:val="single" w:sz="8" w:space="0" w:color="auto"/>
              <w:left w:val="single" w:sz="4" w:space="0" w:color="auto"/>
              <w:bottom w:val="single" w:sz="8" w:space="0" w:color="auto"/>
              <w:right w:val="single" w:sz="4" w:space="0" w:color="auto"/>
            </w:tcBorders>
            <w:shd w:val="clear" w:color="auto" w:fill="auto"/>
            <w:vAlign w:val="bottom"/>
          </w:tcPr>
          <w:p w:rsidR="0058571D" w:rsidRPr="0058571D" w:rsidRDefault="0058571D" w:rsidP="004D2905">
            <w:pPr>
              <w:widowControl w:val="0"/>
              <w:contextualSpacing/>
              <w:jc w:val="center"/>
              <w:rPr>
                <w:sz w:val="22"/>
                <w:szCs w:val="22"/>
              </w:rPr>
            </w:pPr>
            <w:r w:rsidRPr="0058571D">
              <w:rPr>
                <w:sz w:val="22"/>
                <w:szCs w:val="22"/>
              </w:rPr>
              <w:t>2,1</w:t>
            </w:r>
          </w:p>
        </w:tc>
      </w:tr>
      <w:tr w:rsidR="0058571D" w:rsidRPr="0058571D" w:rsidTr="00EC470E">
        <w:trPr>
          <w:trHeight w:val="315"/>
        </w:trPr>
        <w:tc>
          <w:tcPr>
            <w:tcW w:w="1721" w:type="dxa"/>
            <w:vMerge/>
            <w:tcBorders>
              <w:left w:val="single" w:sz="8" w:space="0" w:color="auto"/>
              <w:right w:val="single" w:sz="4" w:space="0" w:color="auto"/>
            </w:tcBorders>
            <w:shd w:val="clear" w:color="auto" w:fill="auto"/>
          </w:tcPr>
          <w:p w:rsidR="0058571D" w:rsidRPr="0058571D" w:rsidRDefault="0058571D" w:rsidP="004D2905">
            <w:pPr>
              <w:widowControl w:val="0"/>
              <w:contextualSpacing/>
              <w:jc w:val="center"/>
              <w:rPr>
                <w:sz w:val="22"/>
                <w:szCs w:val="22"/>
              </w:rPr>
            </w:pPr>
          </w:p>
        </w:tc>
        <w:tc>
          <w:tcPr>
            <w:tcW w:w="694" w:type="dxa"/>
            <w:tcBorders>
              <w:top w:val="nil"/>
              <w:left w:val="single" w:sz="4" w:space="0" w:color="auto"/>
              <w:bottom w:val="single" w:sz="8" w:space="0" w:color="auto"/>
              <w:right w:val="single" w:sz="8" w:space="0" w:color="auto"/>
            </w:tcBorders>
            <w:shd w:val="clear" w:color="auto" w:fill="auto"/>
          </w:tcPr>
          <w:p w:rsidR="0058571D" w:rsidRPr="0058571D" w:rsidRDefault="0058571D" w:rsidP="004D2905">
            <w:pPr>
              <w:widowControl w:val="0"/>
              <w:contextualSpacing/>
              <w:jc w:val="center"/>
              <w:rPr>
                <w:sz w:val="22"/>
                <w:szCs w:val="22"/>
              </w:rPr>
            </w:pPr>
            <w:r w:rsidRPr="0058571D">
              <w:rPr>
                <w:sz w:val="22"/>
                <w:szCs w:val="22"/>
              </w:rPr>
              <w:t>2020</w:t>
            </w:r>
          </w:p>
        </w:tc>
        <w:tc>
          <w:tcPr>
            <w:tcW w:w="1559" w:type="dxa"/>
            <w:tcBorders>
              <w:top w:val="nil"/>
              <w:left w:val="nil"/>
              <w:bottom w:val="single" w:sz="8" w:space="0" w:color="auto"/>
              <w:right w:val="single" w:sz="8" w:space="0" w:color="auto"/>
            </w:tcBorders>
            <w:shd w:val="clear" w:color="auto" w:fill="auto"/>
            <w:vAlign w:val="bottom"/>
          </w:tcPr>
          <w:p w:rsidR="0058571D" w:rsidRPr="0058571D" w:rsidRDefault="0058571D" w:rsidP="004D2905">
            <w:pPr>
              <w:widowControl w:val="0"/>
              <w:contextualSpacing/>
              <w:jc w:val="center"/>
              <w:rPr>
                <w:sz w:val="22"/>
                <w:szCs w:val="22"/>
              </w:rPr>
            </w:pPr>
            <w:r w:rsidRPr="0058571D">
              <w:rPr>
                <w:sz w:val="22"/>
                <w:szCs w:val="22"/>
              </w:rPr>
              <w:t>28,26</w:t>
            </w:r>
          </w:p>
        </w:tc>
        <w:tc>
          <w:tcPr>
            <w:tcW w:w="1701" w:type="dxa"/>
            <w:tcBorders>
              <w:top w:val="nil"/>
              <w:left w:val="nil"/>
              <w:bottom w:val="single" w:sz="8" w:space="0" w:color="auto"/>
              <w:right w:val="single" w:sz="8" w:space="0" w:color="auto"/>
            </w:tcBorders>
            <w:shd w:val="clear" w:color="auto" w:fill="auto"/>
            <w:vAlign w:val="bottom"/>
          </w:tcPr>
          <w:p w:rsidR="0058571D" w:rsidRPr="0058571D" w:rsidRDefault="0058571D" w:rsidP="004D2905">
            <w:pPr>
              <w:widowControl w:val="0"/>
              <w:contextualSpacing/>
              <w:jc w:val="center"/>
              <w:rPr>
                <w:sz w:val="22"/>
                <w:szCs w:val="22"/>
              </w:rPr>
            </w:pPr>
            <w:r w:rsidRPr="0058571D">
              <w:rPr>
                <w:sz w:val="22"/>
                <w:szCs w:val="22"/>
              </w:rPr>
              <w:t>56,32</w:t>
            </w:r>
          </w:p>
        </w:tc>
        <w:tc>
          <w:tcPr>
            <w:tcW w:w="1701" w:type="dxa"/>
            <w:tcBorders>
              <w:top w:val="nil"/>
              <w:left w:val="nil"/>
              <w:bottom w:val="single" w:sz="8" w:space="0" w:color="auto"/>
              <w:right w:val="single" w:sz="4" w:space="0" w:color="auto"/>
            </w:tcBorders>
            <w:shd w:val="clear" w:color="auto" w:fill="auto"/>
            <w:vAlign w:val="bottom"/>
          </w:tcPr>
          <w:p w:rsidR="0058571D" w:rsidRPr="0058571D" w:rsidRDefault="0058571D" w:rsidP="004D2905">
            <w:pPr>
              <w:widowControl w:val="0"/>
              <w:contextualSpacing/>
              <w:jc w:val="center"/>
              <w:rPr>
                <w:sz w:val="22"/>
                <w:szCs w:val="22"/>
              </w:rPr>
            </w:pPr>
            <w:r w:rsidRPr="0058571D">
              <w:rPr>
                <w:sz w:val="22"/>
                <w:szCs w:val="22"/>
              </w:rPr>
              <w:t>13,42</w:t>
            </w:r>
          </w:p>
        </w:tc>
        <w:tc>
          <w:tcPr>
            <w:tcW w:w="1701" w:type="dxa"/>
            <w:tcBorders>
              <w:top w:val="single" w:sz="8" w:space="0" w:color="auto"/>
              <w:left w:val="single" w:sz="4" w:space="0" w:color="auto"/>
              <w:bottom w:val="single" w:sz="8" w:space="0" w:color="auto"/>
              <w:right w:val="single" w:sz="4" w:space="0" w:color="auto"/>
            </w:tcBorders>
            <w:shd w:val="clear" w:color="auto" w:fill="auto"/>
            <w:vAlign w:val="bottom"/>
          </w:tcPr>
          <w:p w:rsidR="0058571D" w:rsidRPr="0058571D" w:rsidRDefault="0058571D" w:rsidP="004D2905">
            <w:pPr>
              <w:widowControl w:val="0"/>
              <w:contextualSpacing/>
              <w:jc w:val="center"/>
              <w:rPr>
                <w:sz w:val="22"/>
                <w:szCs w:val="22"/>
              </w:rPr>
            </w:pPr>
            <w:r w:rsidRPr="0058571D">
              <w:rPr>
                <w:sz w:val="22"/>
                <w:szCs w:val="22"/>
              </w:rPr>
              <w:t>2,0</w:t>
            </w:r>
          </w:p>
        </w:tc>
      </w:tr>
      <w:tr w:rsidR="0058571D" w:rsidRPr="0058571D" w:rsidTr="007818E1">
        <w:trPr>
          <w:trHeight w:val="315"/>
        </w:trPr>
        <w:tc>
          <w:tcPr>
            <w:tcW w:w="1721" w:type="dxa"/>
            <w:vMerge/>
            <w:tcBorders>
              <w:left w:val="single" w:sz="8" w:space="0" w:color="auto"/>
              <w:bottom w:val="single" w:sz="8" w:space="0" w:color="auto"/>
              <w:right w:val="single" w:sz="4" w:space="0" w:color="auto"/>
            </w:tcBorders>
            <w:shd w:val="clear" w:color="auto" w:fill="auto"/>
          </w:tcPr>
          <w:p w:rsidR="0058571D" w:rsidRPr="0058571D" w:rsidRDefault="0058571D" w:rsidP="004D2905">
            <w:pPr>
              <w:widowControl w:val="0"/>
              <w:contextualSpacing/>
              <w:jc w:val="center"/>
              <w:rPr>
                <w:sz w:val="22"/>
                <w:szCs w:val="22"/>
              </w:rPr>
            </w:pPr>
          </w:p>
        </w:tc>
        <w:tc>
          <w:tcPr>
            <w:tcW w:w="694" w:type="dxa"/>
            <w:tcBorders>
              <w:top w:val="nil"/>
              <w:left w:val="single" w:sz="4" w:space="0" w:color="auto"/>
              <w:bottom w:val="single" w:sz="8" w:space="0" w:color="auto"/>
              <w:right w:val="single" w:sz="8" w:space="0" w:color="auto"/>
            </w:tcBorders>
            <w:shd w:val="clear" w:color="auto" w:fill="auto"/>
          </w:tcPr>
          <w:p w:rsidR="0058571D" w:rsidRPr="0058571D" w:rsidRDefault="0058571D" w:rsidP="004D2905">
            <w:pPr>
              <w:widowControl w:val="0"/>
              <w:contextualSpacing/>
              <w:jc w:val="center"/>
              <w:rPr>
                <w:sz w:val="22"/>
                <w:szCs w:val="22"/>
              </w:rPr>
            </w:pPr>
            <w:r w:rsidRPr="0058571D">
              <w:rPr>
                <w:sz w:val="22"/>
                <w:szCs w:val="22"/>
              </w:rPr>
              <w:t>2021</w:t>
            </w:r>
          </w:p>
        </w:tc>
        <w:tc>
          <w:tcPr>
            <w:tcW w:w="1559" w:type="dxa"/>
            <w:tcBorders>
              <w:top w:val="nil"/>
              <w:left w:val="nil"/>
              <w:bottom w:val="single" w:sz="8" w:space="0" w:color="auto"/>
              <w:right w:val="single" w:sz="8" w:space="0" w:color="auto"/>
            </w:tcBorders>
            <w:shd w:val="clear" w:color="auto" w:fill="auto"/>
            <w:vAlign w:val="bottom"/>
          </w:tcPr>
          <w:p w:rsidR="0058571D" w:rsidRPr="0058571D" w:rsidRDefault="00091AF2" w:rsidP="004D2905">
            <w:pPr>
              <w:widowControl w:val="0"/>
              <w:contextualSpacing/>
              <w:jc w:val="center"/>
              <w:rPr>
                <w:sz w:val="22"/>
                <w:szCs w:val="22"/>
              </w:rPr>
            </w:pPr>
            <w:r>
              <w:rPr>
                <w:sz w:val="22"/>
                <w:szCs w:val="22"/>
              </w:rPr>
              <w:t>27,9</w:t>
            </w:r>
          </w:p>
        </w:tc>
        <w:tc>
          <w:tcPr>
            <w:tcW w:w="1701" w:type="dxa"/>
            <w:tcBorders>
              <w:top w:val="nil"/>
              <w:left w:val="nil"/>
              <w:bottom w:val="single" w:sz="8" w:space="0" w:color="auto"/>
              <w:right w:val="single" w:sz="8" w:space="0" w:color="auto"/>
            </w:tcBorders>
            <w:shd w:val="clear" w:color="auto" w:fill="auto"/>
            <w:vAlign w:val="bottom"/>
          </w:tcPr>
          <w:p w:rsidR="0058571D" w:rsidRPr="0058571D" w:rsidRDefault="00091AF2" w:rsidP="00091AF2">
            <w:pPr>
              <w:widowControl w:val="0"/>
              <w:contextualSpacing/>
              <w:jc w:val="center"/>
              <w:rPr>
                <w:sz w:val="22"/>
                <w:szCs w:val="22"/>
              </w:rPr>
            </w:pPr>
            <w:r>
              <w:rPr>
                <w:sz w:val="22"/>
                <w:szCs w:val="22"/>
              </w:rPr>
              <w:t>57,1</w:t>
            </w:r>
          </w:p>
        </w:tc>
        <w:tc>
          <w:tcPr>
            <w:tcW w:w="1701" w:type="dxa"/>
            <w:tcBorders>
              <w:top w:val="nil"/>
              <w:left w:val="nil"/>
              <w:bottom w:val="single" w:sz="8" w:space="0" w:color="auto"/>
              <w:right w:val="single" w:sz="4" w:space="0" w:color="auto"/>
            </w:tcBorders>
            <w:shd w:val="clear" w:color="auto" w:fill="auto"/>
            <w:vAlign w:val="bottom"/>
          </w:tcPr>
          <w:p w:rsidR="0058571D" w:rsidRPr="0058571D" w:rsidRDefault="00091AF2" w:rsidP="004D2905">
            <w:pPr>
              <w:widowControl w:val="0"/>
              <w:contextualSpacing/>
              <w:jc w:val="center"/>
              <w:rPr>
                <w:sz w:val="22"/>
                <w:szCs w:val="22"/>
              </w:rPr>
            </w:pPr>
            <w:r>
              <w:rPr>
                <w:sz w:val="22"/>
                <w:szCs w:val="22"/>
              </w:rPr>
              <w:t>13,2</w:t>
            </w:r>
          </w:p>
        </w:tc>
        <w:tc>
          <w:tcPr>
            <w:tcW w:w="1701" w:type="dxa"/>
            <w:tcBorders>
              <w:top w:val="single" w:sz="8" w:space="0" w:color="auto"/>
              <w:left w:val="single" w:sz="4" w:space="0" w:color="auto"/>
              <w:bottom w:val="single" w:sz="8" w:space="0" w:color="auto"/>
              <w:right w:val="single" w:sz="4" w:space="0" w:color="auto"/>
            </w:tcBorders>
            <w:shd w:val="clear" w:color="auto" w:fill="auto"/>
            <w:vAlign w:val="bottom"/>
          </w:tcPr>
          <w:p w:rsidR="0058571D" w:rsidRPr="0058571D" w:rsidRDefault="00091AF2" w:rsidP="004D2905">
            <w:pPr>
              <w:widowControl w:val="0"/>
              <w:contextualSpacing/>
              <w:jc w:val="center"/>
              <w:rPr>
                <w:sz w:val="22"/>
                <w:szCs w:val="22"/>
              </w:rPr>
            </w:pPr>
            <w:r>
              <w:rPr>
                <w:sz w:val="22"/>
                <w:szCs w:val="22"/>
              </w:rPr>
              <w:t>1,8</w:t>
            </w:r>
          </w:p>
        </w:tc>
      </w:tr>
      <w:tr w:rsidR="0058571D" w:rsidRPr="0058571D" w:rsidTr="007818E1">
        <w:trPr>
          <w:trHeight w:val="359"/>
        </w:trPr>
        <w:tc>
          <w:tcPr>
            <w:tcW w:w="1721" w:type="dxa"/>
            <w:tcBorders>
              <w:top w:val="nil"/>
              <w:left w:val="single" w:sz="8" w:space="0" w:color="auto"/>
              <w:bottom w:val="nil"/>
              <w:right w:val="single" w:sz="4" w:space="0" w:color="auto"/>
            </w:tcBorders>
            <w:shd w:val="clear" w:color="auto" w:fill="auto"/>
          </w:tcPr>
          <w:p w:rsidR="006B6AAC" w:rsidRPr="0058571D" w:rsidRDefault="006B6AAC" w:rsidP="004D2905">
            <w:pPr>
              <w:widowControl w:val="0"/>
              <w:contextualSpacing/>
              <w:jc w:val="center"/>
              <w:rPr>
                <w:b/>
                <w:bCs/>
                <w:sz w:val="22"/>
                <w:szCs w:val="22"/>
              </w:rPr>
            </w:pPr>
            <w:r w:rsidRPr="0058571D">
              <w:rPr>
                <w:b/>
                <w:bCs/>
                <w:sz w:val="22"/>
                <w:szCs w:val="22"/>
              </w:rPr>
              <w:t>Могилевская область</w:t>
            </w:r>
          </w:p>
        </w:tc>
        <w:tc>
          <w:tcPr>
            <w:tcW w:w="694" w:type="dxa"/>
            <w:tcBorders>
              <w:top w:val="nil"/>
              <w:left w:val="single" w:sz="4" w:space="0" w:color="auto"/>
              <w:bottom w:val="single" w:sz="4" w:space="0" w:color="auto"/>
              <w:right w:val="single" w:sz="8" w:space="0" w:color="auto"/>
            </w:tcBorders>
            <w:shd w:val="clear" w:color="auto" w:fill="auto"/>
          </w:tcPr>
          <w:p w:rsidR="006B6AAC" w:rsidRPr="0058571D" w:rsidRDefault="006B6AAC" w:rsidP="004D2905">
            <w:pPr>
              <w:widowControl w:val="0"/>
              <w:contextualSpacing/>
              <w:jc w:val="center"/>
              <w:rPr>
                <w:b/>
                <w:bCs/>
                <w:sz w:val="22"/>
                <w:szCs w:val="22"/>
              </w:rPr>
            </w:pPr>
          </w:p>
          <w:p w:rsidR="006B6AAC" w:rsidRPr="0058571D" w:rsidRDefault="006B6AAC" w:rsidP="004D2905">
            <w:pPr>
              <w:widowControl w:val="0"/>
              <w:contextualSpacing/>
              <w:jc w:val="center"/>
              <w:rPr>
                <w:b/>
                <w:bCs/>
                <w:sz w:val="22"/>
                <w:szCs w:val="22"/>
              </w:rPr>
            </w:pPr>
            <w:r w:rsidRPr="0058571D">
              <w:rPr>
                <w:b/>
                <w:bCs/>
                <w:sz w:val="22"/>
                <w:szCs w:val="22"/>
              </w:rPr>
              <w:t>2018</w:t>
            </w:r>
          </w:p>
        </w:tc>
        <w:tc>
          <w:tcPr>
            <w:tcW w:w="1559" w:type="dxa"/>
            <w:tcBorders>
              <w:top w:val="nil"/>
              <w:left w:val="nil"/>
              <w:bottom w:val="nil"/>
              <w:right w:val="single" w:sz="8" w:space="0" w:color="auto"/>
            </w:tcBorders>
            <w:shd w:val="clear" w:color="auto" w:fill="auto"/>
            <w:vAlign w:val="bottom"/>
          </w:tcPr>
          <w:p w:rsidR="006B6AAC" w:rsidRPr="0058571D" w:rsidRDefault="006B6AAC" w:rsidP="004D2905">
            <w:pPr>
              <w:widowControl w:val="0"/>
              <w:contextualSpacing/>
              <w:jc w:val="center"/>
              <w:rPr>
                <w:sz w:val="22"/>
                <w:szCs w:val="22"/>
              </w:rPr>
            </w:pPr>
            <w:r w:rsidRPr="0058571D">
              <w:rPr>
                <w:sz w:val="22"/>
                <w:szCs w:val="22"/>
              </w:rPr>
              <w:t>32,34</w:t>
            </w:r>
          </w:p>
        </w:tc>
        <w:tc>
          <w:tcPr>
            <w:tcW w:w="1701" w:type="dxa"/>
            <w:tcBorders>
              <w:top w:val="nil"/>
              <w:left w:val="nil"/>
              <w:bottom w:val="nil"/>
              <w:right w:val="single" w:sz="8" w:space="0" w:color="auto"/>
            </w:tcBorders>
            <w:shd w:val="clear" w:color="auto" w:fill="auto"/>
            <w:vAlign w:val="bottom"/>
          </w:tcPr>
          <w:p w:rsidR="006B6AAC" w:rsidRPr="0058571D" w:rsidRDefault="006B6AAC" w:rsidP="004D2905">
            <w:pPr>
              <w:widowControl w:val="0"/>
              <w:contextualSpacing/>
              <w:jc w:val="center"/>
              <w:rPr>
                <w:sz w:val="22"/>
                <w:szCs w:val="22"/>
              </w:rPr>
            </w:pPr>
            <w:r w:rsidRPr="0058571D">
              <w:rPr>
                <w:sz w:val="22"/>
                <w:szCs w:val="22"/>
              </w:rPr>
              <w:t>54,45</w:t>
            </w:r>
          </w:p>
        </w:tc>
        <w:tc>
          <w:tcPr>
            <w:tcW w:w="1701" w:type="dxa"/>
            <w:tcBorders>
              <w:top w:val="nil"/>
              <w:left w:val="nil"/>
              <w:bottom w:val="nil"/>
              <w:right w:val="single" w:sz="4" w:space="0" w:color="auto"/>
            </w:tcBorders>
            <w:shd w:val="clear" w:color="auto" w:fill="auto"/>
            <w:vAlign w:val="bottom"/>
          </w:tcPr>
          <w:p w:rsidR="006B6AAC" w:rsidRPr="0058571D" w:rsidRDefault="006B6AAC" w:rsidP="004D2905">
            <w:pPr>
              <w:widowControl w:val="0"/>
              <w:contextualSpacing/>
              <w:jc w:val="center"/>
              <w:rPr>
                <w:sz w:val="22"/>
                <w:szCs w:val="22"/>
              </w:rPr>
            </w:pPr>
            <w:r w:rsidRPr="0058571D">
              <w:rPr>
                <w:sz w:val="22"/>
                <w:szCs w:val="22"/>
              </w:rPr>
              <w:t>11,66</w:t>
            </w:r>
          </w:p>
        </w:tc>
        <w:tc>
          <w:tcPr>
            <w:tcW w:w="1701" w:type="dxa"/>
            <w:tcBorders>
              <w:top w:val="single" w:sz="8" w:space="0" w:color="auto"/>
              <w:left w:val="single" w:sz="4" w:space="0" w:color="auto"/>
              <w:bottom w:val="single" w:sz="8" w:space="0" w:color="auto"/>
              <w:right w:val="single" w:sz="4" w:space="0" w:color="auto"/>
            </w:tcBorders>
            <w:shd w:val="clear" w:color="auto" w:fill="auto"/>
            <w:vAlign w:val="bottom"/>
          </w:tcPr>
          <w:p w:rsidR="006B6AAC" w:rsidRPr="0058571D" w:rsidRDefault="006B6AAC" w:rsidP="004D2905">
            <w:pPr>
              <w:widowControl w:val="0"/>
              <w:contextualSpacing/>
              <w:jc w:val="center"/>
              <w:rPr>
                <w:sz w:val="22"/>
                <w:szCs w:val="22"/>
              </w:rPr>
            </w:pPr>
            <w:r w:rsidRPr="0058571D">
              <w:rPr>
                <w:sz w:val="22"/>
                <w:szCs w:val="22"/>
              </w:rPr>
              <w:t>1,56</w:t>
            </w:r>
          </w:p>
        </w:tc>
      </w:tr>
      <w:tr w:rsidR="0058571D" w:rsidRPr="0058571D" w:rsidTr="007818E1">
        <w:trPr>
          <w:trHeight w:val="359"/>
        </w:trPr>
        <w:tc>
          <w:tcPr>
            <w:tcW w:w="1721" w:type="dxa"/>
            <w:tcBorders>
              <w:top w:val="nil"/>
              <w:left w:val="single" w:sz="8" w:space="0" w:color="auto"/>
              <w:bottom w:val="nil"/>
              <w:right w:val="single" w:sz="4" w:space="0" w:color="auto"/>
            </w:tcBorders>
            <w:shd w:val="clear" w:color="auto" w:fill="auto"/>
          </w:tcPr>
          <w:p w:rsidR="006B6AAC" w:rsidRPr="0058571D" w:rsidRDefault="006B6AAC" w:rsidP="004D2905">
            <w:pPr>
              <w:widowControl w:val="0"/>
              <w:contextualSpacing/>
              <w:jc w:val="center"/>
              <w:rPr>
                <w:b/>
                <w:bCs/>
                <w:sz w:val="22"/>
                <w:szCs w:val="22"/>
              </w:rPr>
            </w:pPr>
          </w:p>
        </w:tc>
        <w:tc>
          <w:tcPr>
            <w:tcW w:w="694" w:type="dxa"/>
            <w:tcBorders>
              <w:top w:val="single" w:sz="4" w:space="0" w:color="auto"/>
              <w:left w:val="single" w:sz="4" w:space="0" w:color="auto"/>
              <w:bottom w:val="single" w:sz="4" w:space="0" w:color="auto"/>
              <w:right w:val="single" w:sz="8" w:space="0" w:color="auto"/>
            </w:tcBorders>
            <w:shd w:val="clear" w:color="auto" w:fill="auto"/>
          </w:tcPr>
          <w:p w:rsidR="006B6AAC" w:rsidRPr="0058571D" w:rsidRDefault="006B6AAC" w:rsidP="004D2905">
            <w:pPr>
              <w:widowControl w:val="0"/>
              <w:contextualSpacing/>
              <w:jc w:val="center"/>
              <w:rPr>
                <w:b/>
                <w:bCs/>
                <w:sz w:val="22"/>
                <w:szCs w:val="22"/>
              </w:rPr>
            </w:pPr>
            <w:r w:rsidRPr="0058571D">
              <w:rPr>
                <w:b/>
                <w:bCs/>
                <w:sz w:val="22"/>
                <w:szCs w:val="22"/>
              </w:rPr>
              <w:t>2019</w:t>
            </w:r>
          </w:p>
        </w:tc>
        <w:tc>
          <w:tcPr>
            <w:tcW w:w="1559" w:type="dxa"/>
            <w:tcBorders>
              <w:top w:val="single" w:sz="4" w:space="0" w:color="auto"/>
              <w:left w:val="nil"/>
              <w:bottom w:val="single" w:sz="4" w:space="0" w:color="auto"/>
              <w:right w:val="single" w:sz="8" w:space="0" w:color="auto"/>
            </w:tcBorders>
            <w:shd w:val="clear" w:color="auto" w:fill="auto"/>
            <w:vAlign w:val="bottom"/>
          </w:tcPr>
          <w:p w:rsidR="006B6AAC" w:rsidRPr="0058571D" w:rsidRDefault="006B6AAC" w:rsidP="004D2905">
            <w:pPr>
              <w:widowControl w:val="0"/>
              <w:contextualSpacing/>
              <w:jc w:val="center"/>
              <w:rPr>
                <w:sz w:val="22"/>
                <w:szCs w:val="22"/>
              </w:rPr>
            </w:pPr>
            <w:r w:rsidRPr="0058571D">
              <w:rPr>
                <w:sz w:val="22"/>
                <w:szCs w:val="22"/>
              </w:rPr>
              <w:t>32,4</w:t>
            </w:r>
          </w:p>
        </w:tc>
        <w:tc>
          <w:tcPr>
            <w:tcW w:w="1701" w:type="dxa"/>
            <w:tcBorders>
              <w:top w:val="single" w:sz="4" w:space="0" w:color="auto"/>
              <w:left w:val="nil"/>
              <w:bottom w:val="single" w:sz="4" w:space="0" w:color="auto"/>
              <w:right w:val="single" w:sz="8" w:space="0" w:color="auto"/>
            </w:tcBorders>
            <w:shd w:val="clear" w:color="auto" w:fill="auto"/>
            <w:vAlign w:val="bottom"/>
          </w:tcPr>
          <w:p w:rsidR="006B6AAC" w:rsidRPr="0058571D" w:rsidRDefault="006B6AAC" w:rsidP="004D2905">
            <w:pPr>
              <w:widowControl w:val="0"/>
              <w:contextualSpacing/>
              <w:jc w:val="center"/>
              <w:rPr>
                <w:sz w:val="22"/>
                <w:szCs w:val="22"/>
              </w:rPr>
            </w:pPr>
            <w:r w:rsidRPr="0058571D">
              <w:rPr>
                <w:sz w:val="22"/>
                <w:szCs w:val="22"/>
              </w:rPr>
              <w:t>54,2</w:t>
            </w:r>
          </w:p>
        </w:tc>
        <w:tc>
          <w:tcPr>
            <w:tcW w:w="1701" w:type="dxa"/>
            <w:tcBorders>
              <w:top w:val="single" w:sz="4" w:space="0" w:color="auto"/>
              <w:left w:val="nil"/>
              <w:bottom w:val="single" w:sz="4" w:space="0" w:color="auto"/>
              <w:right w:val="single" w:sz="4" w:space="0" w:color="auto"/>
            </w:tcBorders>
            <w:shd w:val="clear" w:color="auto" w:fill="auto"/>
            <w:vAlign w:val="bottom"/>
          </w:tcPr>
          <w:p w:rsidR="006B6AAC" w:rsidRPr="0058571D" w:rsidRDefault="006B6AAC" w:rsidP="004D2905">
            <w:pPr>
              <w:widowControl w:val="0"/>
              <w:contextualSpacing/>
              <w:jc w:val="center"/>
              <w:rPr>
                <w:sz w:val="22"/>
                <w:szCs w:val="22"/>
              </w:rPr>
            </w:pPr>
            <w:r w:rsidRPr="0058571D">
              <w:rPr>
                <w:sz w:val="22"/>
                <w:szCs w:val="22"/>
              </w:rPr>
              <w:t>11,8</w:t>
            </w:r>
          </w:p>
        </w:tc>
        <w:tc>
          <w:tcPr>
            <w:tcW w:w="1701" w:type="dxa"/>
            <w:tcBorders>
              <w:top w:val="single" w:sz="8" w:space="0" w:color="auto"/>
              <w:left w:val="single" w:sz="4" w:space="0" w:color="auto"/>
              <w:bottom w:val="single" w:sz="8" w:space="0" w:color="auto"/>
              <w:right w:val="single" w:sz="4" w:space="0" w:color="auto"/>
            </w:tcBorders>
            <w:shd w:val="clear" w:color="auto" w:fill="auto"/>
            <w:vAlign w:val="bottom"/>
          </w:tcPr>
          <w:p w:rsidR="006B6AAC" w:rsidRPr="0058571D" w:rsidRDefault="006B6AAC" w:rsidP="004D2905">
            <w:pPr>
              <w:widowControl w:val="0"/>
              <w:contextualSpacing/>
              <w:jc w:val="center"/>
              <w:rPr>
                <w:sz w:val="22"/>
                <w:szCs w:val="22"/>
              </w:rPr>
            </w:pPr>
            <w:r w:rsidRPr="0058571D">
              <w:rPr>
                <w:sz w:val="22"/>
                <w:szCs w:val="22"/>
              </w:rPr>
              <w:t>1,6</w:t>
            </w:r>
          </w:p>
        </w:tc>
      </w:tr>
      <w:tr w:rsidR="0058571D" w:rsidRPr="0058571D" w:rsidTr="00EC2E21">
        <w:trPr>
          <w:trHeight w:val="359"/>
        </w:trPr>
        <w:tc>
          <w:tcPr>
            <w:tcW w:w="1721" w:type="dxa"/>
            <w:tcBorders>
              <w:top w:val="nil"/>
              <w:left w:val="single" w:sz="8" w:space="0" w:color="auto"/>
              <w:bottom w:val="nil"/>
              <w:right w:val="single" w:sz="4" w:space="0" w:color="auto"/>
            </w:tcBorders>
            <w:shd w:val="clear" w:color="auto" w:fill="auto"/>
          </w:tcPr>
          <w:p w:rsidR="006B6AAC" w:rsidRPr="0058571D" w:rsidRDefault="006B6AAC" w:rsidP="004D2905">
            <w:pPr>
              <w:widowControl w:val="0"/>
              <w:contextualSpacing/>
              <w:jc w:val="center"/>
              <w:rPr>
                <w:b/>
                <w:bCs/>
                <w:sz w:val="22"/>
                <w:szCs w:val="22"/>
              </w:rPr>
            </w:pPr>
          </w:p>
        </w:tc>
        <w:tc>
          <w:tcPr>
            <w:tcW w:w="694" w:type="dxa"/>
            <w:tcBorders>
              <w:top w:val="single" w:sz="4" w:space="0" w:color="auto"/>
              <w:left w:val="single" w:sz="4" w:space="0" w:color="auto"/>
              <w:bottom w:val="single" w:sz="4" w:space="0" w:color="auto"/>
              <w:right w:val="single" w:sz="8" w:space="0" w:color="auto"/>
            </w:tcBorders>
            <w:shd w:val="clear" w:color="auto" w:fill="auto"/>
          </w:tcPr>
          <w:p w:rsidR="006B6AAC" w:rsidRPr="0058571D" w:rsidRDefault="006B6AAC" w:rsidP="004D2905">
            <w:pPr>
              <w:widowControl w:val="0"/>
              <w:contextualSpacing/>
              <w:jc w:val="center"/>
              <w:rPr>
                <w:b/>
                <w:bCs/>
                <w:sz w:val="22"/>
                <w:szCs w:val="22"/>
              </w:rPr>
            </w:pPr>
            <w:r w:rsidRPr="0058571D">
              <w:rPr>
                <w:b/>
                <w:bCs/>
                <w:sz w:val="22"/>
                <w:szCs w:val="22"/>
              </w:rPr>
              <w:t>2020</w:t>
            </w:r>
          </w:p>
        </w:tc>
        <w:tc>
          <w:tcPr>
            <w:tcW w:w="1559" w:type="dxa"/>
            <w:tcBorders>
              <w:top w:val="single" w:sz="4" w:space="0" w:color="auto"/>
              <w:left w:val="nil"/>
              <w:bottom w:val="single" w:sz="4" w:space="0" w:color="auto"/>
              <w:right w:val="single" w:sz="8" w:space="0" w:color="auto"/>
            </w:tcBorders>
            <w:shd w:val="clear" w:color="auto" w:fill="auto"/>
            <w:vAlign w:val="bottom"/>
          </w:tcPr>
          <w:p w:rsidR="006B6AAC" w:rsidRPr="0058571D" w:rsidRDefault="00974248" w:rsidP="004D2905">
            <w:pPr>
              <w:widowControl w:val="0"/>
              <w:contextualSpacing/>
              <w:jc w:val="center"/>
              <w:rPr>
                <w:sz w:val="22"/>
                <w:szCs w:val="22"/>
              </w:rPr>
            </w:pPr>
            <w:r w:rsidRPr="0058571D">
              <w:rPr>
                <w:sz w:val="22"/>
                <w:szCs w:val="22"/>
              </w:rPr>
              <w:t>32,2</w:t>
            </w:r>
          </w:p>
        </w:tc>
        <w:tc>
          <w:tcPr>
            <w:tcW w:w="1701" w:type="dxa"/>
            <w:tcBorders>
              <w:top w:val="single" w:sz="4" w:space="0" w:color="auto"/>
              <w:left w:val="nil"/>
              <w:bottom w:val="single" w:sz="4" w:space="0" w:color="auto"/>
              <w:right w:val="single" w:sz="8" w:space="0" w:color="auto"/>
            </w:tcBorders>
            <w:shd w:val="clear" w:color="auto" w:fill="auto"/>
            <w:vAlign w:val="bottom"/>
          </w:tcPr>
          <w:p w:rsidR="006B6AAC" w:rsidRPr="0058571D" w:rsidRDefault="00974248" w:rsidP="004D2905">
            <w:pPr>
              <w:widowControl w:val="0"/>
              <w:contextualSpacing/>
              <w:jc w:val="center"/>
              <w:rPr>
                <w:sz w:val="22"/>
                <w:szCs w:val="22"/>
              </w:rPr>
            </w:pPr>
            <w:r w:rsidRPr="0058571D">
              <w:rPr>
                <w:sz w:val="22"/>
                <w:szCs w:val="22"/>
              </w:rPr>
              <w:t>54,1</w:t>
            </w:r>
          </w:p>
        </w:tc>
        <w:tc>
          <w:tcPr>
            <w:tcW w:w="1701" w:type="dxa"/>
            <w:tcBorders>
              <w:top w:val="single" w:sz="4" w:space="0" w:color="auto"/>
              <w:left w:val="nil"/>
              <w:bottom w:val="single" w:sz="4" w:space="0" w:color="auto"/>
              <w:right w:val="single" w:sz="4" w:space="0" w:color="auto"/>
            </w:tcBorders>
            <w:shd w:val="clear" w:color="auto" w:fill="auto"/>
            <w:vAlign w:val="bottom"/>
          </w:tcPr>
          <w:p w:rsidR="006B6AAC" w:rsidRPr="0058571D" w:rsidRDefault="00974248" w:rsidP="004D2905">
            <w:pPr>
              <w:widowControl w:val="0"/>
              <w:contextualSpacing/>
              <w:jc w:val="center"/>
              <w:rPr>
                <w:sz w:val="22"/>
                <w:szCs w:val="22"/>
              </w:rPr>
            </w:pPr>
            <w:r w:rsidRPr="0058571D">
              <w:rPr>
                <w:sz w:val="22"/>
                <w:szCs w:val="22"/>
              </w:rPr>
              <w:t>12,1</w:t>
            </w:r>
          </w:p>
        </w:tc>
        <w:tc>
          <w:tcPr>
            <w:tcW w:w="1701" w:type="dxa"/>
            <w:tcBorders>
              <w:top w:val="single" w:sz="8" w:space="0" w:color="auto"/>
              <w:left w:val="single" w:sz="4" w:space="0" w:color="auto"/>
              <w:bottom w:val="single" w:sz="8" w:space="0" w:color="auto"/>
              <w:right w:val="single" w:sz="4" w:space="0" w:color="auto"/>
            </w:tcBorders>
            <w:shd w:val="clear" w:color="auto" w:fill="auto"/>
            <w:vAlign w:val="bottom"/>
          </w:tcPr>
          <w:p w:rsidR="006B6AAC" w:rsidRPr="0058571D" w:rsidRDefault="00974248" w:rsidP="004D2905">
            <w:pPr>
              <w:widowControl w:val="0"/>
              <w:contextualSpacing/>
              <w:jc w:val="center"/>
              <w:rPr>
                <w:sz w:val="22"/>
                <w:szCs w:val="22"/>
              </w:rPr>
            </w:pPr>
            <w:r w:rsidRPr="0058571D">
              <w:rPr>
                <w:sz w:val="22"/>
                <w:szCs w:val="22"/>
              </w:rPr>
              <w:t>1,6</w:t>
            </w:r>
          </w:p>
        </w:tc>
      </w:tr>
      <w:tr w:rsidR="00EC2E21" w:rsidRPr="00CD22C8" w:rsidTr="007818E1">
        <w:trPr>
          <w:trHeight w:val="359"/>
        </w:trPr>
        <w:tc>
          <w:tcPr>
            <w:tcW w:w="1721" w:type="dxa"/>
            <w:tcBorders>
              <w:top w:val="nil"/>
              <w:left w:val="single" w:sz="8" w:space="0" w:color="auto"/>
              <w:bottom w:val="single" w:sz="8" w:space="0" w:color="auto"/>
              <w:right w:val="single" w:sz="4" w:space="0" w:color="auto"/>
            </w:tcBorders>
            <w:shd w:val="clear" w:color="auto" w:fill="auto"/>
          </w:tcPr>
          <w:p w:rsidR="00EC2E21" w:rsidRPr="00CD22C8" w:rsidRDefault="00EC2E21" w:rsidP="004D2905">
            <w:pPr>
              <w:widowControl w:val="0"/>
              <w:contextualSpacing/>
              <w:jc w:val="center"/>
              <w:rPr>
                <w:b/>
                <w:bCs/>
                <w:sz w:val="22"/>
                <w:szCs w:val="22"/>
              </w:rPr>
            </w:pPr>
          </w:p>
        </w:tc>
        <w:tc>
          <w:tcPr>
            <w:tcW w:w="694" w:type="dxa"/>
            <w:tcBorders>
              <w:top w:val="single" w:sz="4" w:space="0" w:color="auto"/>
              <w:left w:val="single" w:sz="4" w:space="0" w:color="auto"/>
              <w:bottom w:val="single" w:sz="8" w:space="0" w:color="auto"/>
              <w:right w:val="single" w:sz="8" w:space="0" w:color="auto"/>
            </w:tcBorders>
            <w:shd w:val="clear" w:color="auto" w:fill="auto"/>
          </w:tcPr>
          <w:p w:rsidR="00EC2E21" w:rsidRPr="00CD22C8" w:rsidRDefault="0058571D" w:rsidP="004D2905">
            <w:pPr>
              <w:widowControl w:val="0"/>
              <w:contextualSpacing/>
              <w:jc w:val="center"/>
              <w:rPr>
                <w:b/>
                <w:bCs/>
                <w:sz w:val="22"/>
                <w:szCs w:val="22"/>
              </w:rPr>
            </w:pPr>
            <w:r w:rsidRPr="00CD22C8">
              <w:rPr>
                <w:b/>
                <w:bCs/>
                <w:sz w:val="22"/>
                <w:szCs w:val="22"/>
              </w:rPr>
              <w:t>2021</w:t>
            </w:r>
          </w:p>
        </w:tc>
        <w:tc>
          <w:tcPr>
            <w:tcW w:w="1559" w:type="dxa"/>
            <w:tcBorders>
              <w:top w:val="single" w:sz="4" w:space="0" w:color="auto"/>
              <w:left w:val="nil"/>
              <w:bottom w:val="single" w:sz="8" w:space="0" w:color="auto"/>
              <w:right w:val="single" w:sz="8" w:space="0" w:color="auto"/>
            </w:tcBorders>
            <w:shd w:val="clear" w:color="auto" w:fill="auto"/>
            <w:vAlign w:val="bottom"/>
          </w:tcPr>
          <w:p w:rsidR="00EC2E21" w:rsidRPr="00CD22C8" w:rsidRDefault="000E598A" w:rsidP="004D2905">
            <w:pPr>
              <w:widowControl w:val="0"/>
              <w:contextualSpacing/>
              <w:jc w:val="center"/>
              <w:rPr>
                <w:sz w:val="22"/>
                <w:szCs w:val="22"/>
              </w:rPr>
            </w:pPr>
            <w:r w:rsidRPr="00CD22C8">
              <w:rPr>
                <w:sz w:val="22"/>
                <w:szCs w:val="22"/>
              </w:rPr>
              <w:t>32,2</w:t>
            </w:r>
          </w:p>
        </w:tc>
        <w:tc>
          <w:tcPr>
            <w:tcW w:w="1701" w:type="dxa"/>
            <w:tcBorders>
              <w:top w:val="single" w:sz="4" w:space="0" w:color="auto"/>
              <w:left w:val="nil"/>
              <w:bottom w:val="single" w:sz="8" w:space="0" w:color="auto"/>
              <w:right w:val="single" w:sz="8" w:space="0" w:color="auto"/>
            </w:tcBorders>
            <w:shd w:val="clear" w:color="auto" w:fill="auto"/>
            <w:vAlign w:val="bottom"/>
          </w:tcPr>
          <w:p w:rsidR="00EC2E21" w:rsidRPr="00CD22C8" w:rsidRDefault="000E598A" w:rsidP="004D2905">
            <w:pPr>
              <w:widowControl w:val="0"/>
              <w:contextualSpacing/>
              <w:jc w:val="center"/>
              <w:rPr>
                <w:sz w:val="22"/>
                <w:szCs w:val="22"/>
              </w:rPr>
            </w:pPr>
            <w:r w:rsidRPr="00CD22C8">
              <w:rPr>
                <w:sz w:val="22"/>
                <w:szCs w:val="22"/>
              </w:rPr>
              <w:t>54,1</w:t>
            </w:r>
          </w:p>
        </w:tc>
        <w:tc>
          <w:tcPr>
            <w:tcW w:w="1701" w:type="dxa"/>
            <w:tcBorders>
              <w:top w:val="single" w:sz="4" w:space="0" w:color="auto"/>
              <w:left w:val="nil"/>
              <w:bottom w:val="single" w:sz="8" w:space="0" w:color="auto"/>
              <w:right w:val="single" w:sz="4" w:space="0" w:color="auto"/>
            </w:tcBorders>
            <w:shd w:val="clear" w:color="auto" w:fill="auto"/>
            <w:vAlign w:val="bottom"/>
          </w:tcPr>
          <w:p w:rsidR="00EC2E21" w:rsidRPr="00CD22C8" w:rsidRDefault="000E598A" w:rsidP="004D2905">
            <w:pPr>
              <w:widowControl w:val="0"/>
              <w:contextualSpacing/>
              <w:jc w:val="center"/>
              <w:rPr>
                <w:sz w:val="22"/>
                <w:szCs w:val="22"/>
              </w:rPr>
            </w:pPr>
            <w:r w:rsidRPr="00CD22C8">
              <w:rPr>
                <w:sz w:val="22"/>
                <w:szCs w:val="22"/>
              </w:rPr>
              <w:t>12,0</w:t>
            </w:r>
          </w:p>
        </w:tc>
        <w:tc>
          <w:tcPr>
            <w:tcW w:w="1701" w:type="dxa"/>
            <w:tcBorders>
              <w:top w:val="single" w:sz="8" w:space="0" w:color="auto"/>
              <w:left w:val="single" w:sz="4" w:space="0" w:color="auto"/>
              <w:bottom w:val="single" w:sz="4" w:space="0" w:color="auto"/>
              <w:right w:val="single" w:sz="4" w:space="0" w:color="auto"/>
            </w:tcBorders>
            <w:shd w:val="clear" w:color="auto" w:fill="auto"/>
            <w:vAlign w:val="bottom"/>
          </w:tcPr>
          <w:p w:rsidR="00EC2E21" w:rsidRPr="00CD22C8" w:rsidRDefault="000E598A" w:rsidP="004D2905">
            <w:pPr>
              <w:widowControl w:val="0"/>
              <w:contextualSpacing/>
              <w:jc w:val="center"/>
              <w:rPr>
                <w:sz w:val="22"/>
                <w:szCs w:val="22"/>
              </w:rPr>
            </w:pPr>
            <w:r w:rsidRPr="00CD22C8">
              <w:rPr>
                <w:sz w:val="22"/>
                <w:szCs w:val="22"/>
              </w:rPr>
              <w:t>1,7</w:t>
            </w:r>
          </w:p>
        </w:tc>
      </w:tr>
    </w:tbl>
    <w:p w:rsidR="006B6AAC" w:rsidRPr="00451ABB" w:rsidRDefault="0058571D" w:rsidP="00451DD5">
      <w:pPr>
        <w:pStyle w:val="a6"/>
        <w:widowControl w:val="0"/>
        <w:spacing w:after="0"/>
        <w:ind w:left="0" w:firstLine="709"/>
        <w:contextualSpacing/>
        <w:jc w:val="both"/>
        <w:rPr>
          <w:color w:val="FF0000"/>
          <w:sz w:val="28"/>
          <w:szCs w:val="28"/>
        </w:rPr>
      </w:pPr>
      <w:r w:rsidRPr="00CD22C8">
        <w:rPr>
          <w:sz w:val="28"/>
          <w:szCs w:val="28"/>
        </w:rPr>
        <w:lastRenderedPageBreak/>
        <w:t>В 2021 году</w:t>
      </w:r>
      <w:r w:rsidR="00091AF2" w:rsidRPr="00CD22C8">
        <w:rPr>
          <w:sz w:val="28"/>
          <w:szCs w:val="28"/>
        </w:rPr>
        <w:t xml:space="preserve"> распределение детей по группам здоровья</w:t>
      </w:r>
      <w:r w:rsidR="00091AF2">
        <w:rPr>
          <w:sz w:val="28"/>
          <w:szCs w:val="28"/>
        </w:rPr>
        <w:t xml:space="preserve"> существенно не изменилось: отмечается незначительное уменьшение удельного веса детей</w:t>
      </w:r>
      <w:r w:rsidRPr="0058571D">
        <w:rPr>
          <w:sz w:val="28"/>
          <w:szCs w:val="28"/>
        </w:rPr>
        <w:t xml:space="preserve"> </w:t>
      </w:r>
      <w:r w:rsidR="00091AF2" w:rsidRPr="0058571D">
        <w:rPr>
          <w:sz w:val="28"/>
          <w:szCs w:val="28"/>
          <w:lang w:val="en-US"/>
        </w:rPr>
        <w:t>I</w:t>
      </w:r>
      <w:r w:rsidR="00091AF2">
        <w:rPr>
          <w:sz w:val="28"/>
          <w:szCs w:val="28"/>
        </w:rPr>
        <w:t xml:space="preserve">, </w:t>
      </w:r>
      <w:r w:rsidR="00091AF2" w:rsidRPr="0058571D">
        <w:rPr>
          <w:sz w:val="28"/>
          <w:szCs w:val="28"/>
          <w:lang w:val="en-US"/>
        </w:rPr>
        <w:t>III</w:t>
      </w:r>
      <w:r w:rsidR="00091AF2" w:rsidRPr="0058571D">
        <w:rPr>
          <w:sz w:val="28"/>
          <w:szCs w:val="28"/>
        </w:rPr>
        <w:t xml:space="preserve"> </w:t>
      </w:r>
      <w:r w:rsidR="00091AF2">
        <w:rPr>
          <w:sz w:val="28"/>
          <w:szCs w:val="28"/>
        </w:rPr>
        <w:t xml:space="preserve">и </w:t>
      </w:r>
      <w:r w:rsidR="00091AF2" w:rsidRPr="0058571D">
        <w:rPr>
          <w:bCs/>
          <w:sz w:val="28"/>
          <w:szCs w:val="28"/>
        </w:rPr>
        <w:t>IV</w:t>
      </w:r>
      <w:r w:rsidR="00091AF2" w:rsidRPr="0058571D">
        <w:rPr>
          <w:sz w:val="28"/>
          <w:szCs w:val="28"/>
        </w:rPr>
        <w:t xml:space="preserve"> </w:t>
      </w:r>
      <w:r w:rsidR="00091AF2">
        <w:rPr>
          <w:sz w:val="28"/>
          <w:szCs w:val="28"/>
        </w:rPr>
        <w:t xml:space="preserve"> групп  при увеличении</w:t>
      </w:r>
      <w:r w:rsidRPr="0058571D">
        <w:rPr>
          <w:sz w:val="28"/>
          <w:szCs w:val="28"/>
        </w:rPr>
        <w:t xml:space="preserve"> удельн</w:t>
      </w:r>
      <w:r w:rsidR="00091AF2">
        <w:rPr>
          <w:sz w:val="28"/>
          <w:szCs w:val="28"/>
        </w:rPr>
        <w:t>ого</w:t>
      </w:r>
      <w:r w:rsidRPr="0058571D">
        <w:rPr>
          <w:sz w:val="28"/>
          <w:szCs w:val="28"/>
        </w:rPr>
        <w:t xml:space="preserve"> вес</w:t>
      </w:r>
      <w:r w:rsidR="00091AF2">
        <w:rPr>
          <w:sz w:val="28"/>
          <w:szCs w:val="28"/>
        </w:rPr>
        <w:t>а</w:t>
      </w:r>
      <w:r w:rsidRPr="0058571D">
        <w:rPr>
          <w:sz w:val="28"/>
          <w:szCs w:val="28"/>
        </w:rPr>
        <w:t xml:space="preserve"> детей </w:t>
      </w:r>
      <w:r w:rsidRPr="0058571D">
        <w:rPr>
          <w:sz w:val="28"/>
          <w:szCs w:val="28"/>
          <w:lang w:val="en-US"/>
        </w:rPr>
        <w:t>I</w:t>
      </w:r>
      <w:r w:rsidR="00091AF2" w:rsidRPr="0058571D">
        <w:rPr>
          <w:sz w:val="28"/>
          <w:szCs w:val="28"/>
          <w:lang w:val="en-US"/>
        </w:rPr>
        <w:t>I</w:t>
      </w:r>
      <w:r w:rsidRPr="0058571D">
        <w:rPr>
          <w:sz w:val="28"/>
          <w:szCs w:val="28"/>
        </w:rPr>
        <w:t xml:space="preserve"> группы</w:t>
      </w:r>
      <w:r w:rsidRPr="0058571D">
        <w:rPr>
          <w:bCs/>
          <w:sz w:val="28"/>
          <w:szCs w:val="28"/>
        </w:rPr>
        <w:t>.</w:t>
      </w:r>
      <w:r>
        <w:rPr>
          <w:color w:val="FF0000"/>
          <w:sz w:val="28"/>
          <w:szCs w:val="28"/>
        </w:rPr>
        <w:t xml:space="preserve"> </w:t>
      </w:r>
      <w:r w:rsidRPr="000E598A">
        <w:rPr>
          <w:sz w:val="28"/>
          <w:szCs w:val="28"/>
        </w:rPr>
        <w:t>В сравнении со среднеобластными показателями</w:t>
      </w:r>
      <w:r w:rsidR="000E598A" w:rsidRPr="000E598A">
        <w:rPr>
          <w:sz w:val="28"/>
          <w:szCs w:val="28"/>
        </w:rPr>
        <w:t xml:space="preserve"> удельный вес детей </w:t>
      </w:r>
      <w:r w:rsidR="000E598A" w:rsidRPr="000E598A">
        <w:rPr>
          <w:sz w:val="28"/>
          <w:szCs w:val="28"/>
          <w:lang w:val="en-US"/>
        </w:rPr>
        <w:t>I</w:t>
      </w:r>
      <w:r w:rsidR="000E598A" w:rsidRPr="000E598A">
        <w:rPr>
          <w:sz w:val="28"/>
          <w:szCs w:val="28"/>
        </w:rPr>
        <w:t xml:space="preserve"> группы </w:t>
      </w:r>
      <w:r w:rsidR="00455637">
        <w:rPr>
          <w:sz w:val="28"/>
          <w:szCs w:val="28"/>
        </w:rPr>
        <w:t xml:space="preserve">в районе </w:t>
      </w:r>
      <w:r w:rsidR="000E598A" w:rsidRPr="000E598A">
        <w:rPr>
          <w:sz w:val="28"/>
          <w:szCs w:val="28"/>
        </w:rPr>
        <w:t>меньше</w:t>
      </w:r>
      <w:r w:rsidR="00843AE7" w:rsidRPr="00451ABB">
        <w:rPr>
          <w:color w:val="FF0000"/>
          <w:sz w:val="28"/>
          <w:szCs w:val="28"/>
        </w:rPr>
        <w:t>.</w:t>
      </w:r>
    </w:p>
    <w:p w:rsidR="00885CAF" w:rsidRPr="00451ABB" w:rsidRDefault="005859B3" w:rsidP="00BE4078">
      <w:pPr>
        <w:pStyle w:val="a6"/>
        <w:widowControl w:val="0"/>
        <w:spacing w:after="0"/>
        <w:ind w:left="0" w:firstLine="284"/>
        <w:contextualSpacing/>
        <w:jc w:val="center"/>
        <w:rPr>
          <w:color w:val="FF0000"/>
          <w:sz w:val="28"/>
          <w:szCs w:val="28"/>
        </w:rPr>
      </w:pPr>
      <w:r w:rsidRPr="00451ABB">
        <w:rPr>
          <w:noProof/>
          <w:color w:val="FF0000"/>
        </w:rPr>
        <w:drawing>
          <wp:inline distT="0" distB="0" distL="0" distR="0" wp14:anchorId="190E3FB7" wp14:editId="52AF0248">
            <wp:extent cx="5499735" cy="3213735"/>
            <wp:effectExtent l="0" t="0" r="0" b="0"/>
            <wp:docPr id="3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1F7061" w:rsidRPr="005B768F" w:rsidRDefault="001F7061" w:rsidP="001F7061">
      <w:pPr>
        <w:widowControl w:val="0"/>
        <w:contextualSpacing/>
        <w:jc w:val="both"/>
        <w:rPr>
          <w:sz w:val="28"/>
          <w:szCs w:val="28"/>
        </w:rPr>
      </w:pPr>
      <w:r w:rsidRPr="005B768F">
        <w:rPr>
          <w:sz w:val="28"/>
          <w:szCs w:val="28"/>
        </w:rPr>
        <w:t>Диаграмма 24. Распределение</w:t>
      </w:r>
      <w:r w:rsidR="00D15AEA" w:rsidRPr="005B768F">
        <w:rPr>
          <w:sz w:val="28"/>
          <w:szCs w:val="28"/>
        </w:rPr>
        <w:t xml:space="preserve"> </w:t>
      </w:r>
      <w:r w:rsidR="0006107E" w:rsidRPr="005B768F">
        <w:rPr>
          <w:sz w:val="28"/>
          <w:szCs w:val="28"/>
        </w:rPr>
        <w:t>в Шкловском районе</w:t>
      </w:r>
      <w:r w:rsidRPr="005B768F">
        <w:rPr>
          <w:sz w:val="28"/>
          <w:szCs w:val="28"/>
        </w:rPr>
        <w:t xml:space="preserve"> детей  (0-17 лет) по группам здоровья в 2018-2021 годах.</w:t>
      </w:r>
    </w:p>
    <w:p w:rsidR="00393C0A" w:rsidRPr="005B768F" w:rsidRDefault="00393C0A" w:rsidP="006979CB">
      <w:pPr>
        <w:widowControl w:val="0"/>
        <w:ind w:firstLine="284"/>
        <w:contextualSpacing/>
        <w:jc w:val="both"/>
        <w:rPr>
          <w:color w:val="FF0000"/>
          <w:sz w:val="28"/>
          <w:szCs w:val="28"/>
        </w:rPr>
      </w:pPr>
    </w:p>
    <w:p w:rsidR="005B768F" w:rsidRDefault="005B768F" w:rsidP="00BE4078">
      <w:pPr>
        <w:widowControl w:val="0"/>
        <w:contextualSpacing/>
        <w:jc w:val="both"/>
        <w:rPr>
          <w:b/>
          <w:sz w:val="28"/>
          <w:szCs w:val="28"/>
        </w:rPr>
      </w:pPr>
    </w:p>
    <w:p w:rsidR="006B6AAC" w:rsidRPr="005B768F" w:rsidRDefault="005B768F" w:rsidP="00BE4078">
      <w:pPr>
        <w:widowControl w:val="0"/>
        <w:contextualSpacing/>
        <w:jc w:val="both"/>
        <w:rPr>
          <w:sz w:val="28"/>
          <w:szCs w:val="28"/>
        </w:rPr>
      </w:pPr>
      <w:r w:rsidRPr="005B768F">
        <w:rPr>
          <w:sz w:val="28"/>
          <w:szCs w:val="28"/>
        </w:rPr>
        <w:t>Т</w:t>
      </w:r>
      <w:r w:rsidR="006B6AAC" w:rsidRPr="005B768F">
        <w:rPr>
          <w:sz w:val="28"/>
          <w:szCs w:val="28"/>
        </w:rPr>
        <w:t xml:space="preserve">аблица </w:t>
      </w:r>
      <w:r w:rsidR="000C6FEE">
        <w:rPr>
          <w:sz w:val="28"/>
          <w:szCs w:val="28"/>
        </w:rPr>
        <w:t>26</w:t>
      </w:r>
      <w:r w:rsidR="00BE4078" w:rsidRPr="005B768F">
        <w:rPr>
          <w:sz w:val="28"/>
          <w:szCs w:val="28"/>
        </w:rPr>
        <w:t>.</w:t>
      </w:r>
      <w:r w:rsidRPr="005B768F">
        <w:rPr>
          <w:sz w:val="28"/>
          <w:szCs w:val="28"/>
        </w:rPr>
        <w:t xml:space="preserve"> </w:t>
      </w:r>
      <w:r w:rsidR="006B6AAC" w:rsidRPr="005B768F">
        <w:rPr>
          <w:sz w:val="28"/>
          <w:szCs w:val="28"/>
        </w:rPr>
        <w:t>Распределение детей  дошкольного возраста (3-5 лет) по группам здоровья в 2018-202</w:t>
      </w:r>
      <w:r w:rsidR="00EC2E21" w:rsidRPr="005B768F">
        <w:rPr>
          <w:sz w:val="28"/>
          <w:szCs w:val="28"/>
        </w:rPr>
        <w:t>1</w:t>
      </w:r>
      <w:r w:rsidR="006B6AAC" w:rsidRPr="005B768F">
        <w:rPr>
          <w:sz w:val="28"/>
          <w:szCs w:val="28"/>
        </w:rPr>
        <w:t xml:space="preserve"> годах</w:t>
      </w:r>
      <w:r w:rsidR="00BE4078" w:rsidRPr="005B768F">
        <w:rPr>
          <w:sz w:val="28"/>
          <w:szCs w:val="28"/>
        </w:rPr>
        <w:t>.</w:t>
      </w:r>
    </w:p>
    <w:tbl>
      <w:tblPr>
        <w:tblW w:w="9424" w:type="dxa"/>
        <w:jc w:val="center"/>
        <w:tblLook w:val="0000" w:firstRow="0" w:lastRow="0" w:firstColumn="0" w:lastColumn="0" w:noHBand="0" w:noVBand="0"/>
      </w:tblPr>
      <w:tblGrid>
        <w:gridCol w:w="2655"/>
        <w:gridCol w:w="706"/>
        <w:gridCol w:w="1761"/>
        <w:gridCol w:w="1589"/>
        <w:gridCol w:w="1252"/>
        <w:gridCol w:w="1461"/>
      </w:tblGrid>
      <w:tr w:rsidR="0034320B" w:rsidRPr="0034320B" w:rsidTr="00BE4078">
        <w:trPr>
          <w:trHeight w:val="545"/>
          <w:jc w:val="center"/>
        </w:trPr>
        <w:tc>
          <w:tcPr>
            <w:tcW w:w="3361"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6B6AAC" w:rsidRPr="0034320B" w:rsidRDefault="006B6AAC" w:rsidP="00BE4078">
            <w:pPr>
              <w:widowControl w:val="0"/>
              <w:contextualSpacing/>
              <w:jc w:val="center"/>
              <w:rPr>
                <w:b/>
                <w:bCs/>
                <w:sz w:val="22"/>
                <w:szCs w:val="22"/>
              </w:rPr>
            </w:pPr>
            <w:r w:rsidRPr="0034320B">
              <w:rPr>
                <w:b/>
                <w:bCs/>
                <w:sz w:val="22"/>
                <w:szCs w:val="22"/>
              </w:rPr>
              <w:t>Наименование территорий</w:t>
            </w:r>
          </w:p>
        </w:tc>
        <w:tc>
          <w:tcPr>
            <w:tcW w:w="1761" w:type="dxa"/>
            <w:tcBorders>
              <w:top w:val="single" w:sz="8" w:space="0" w:color="auto"/>
              <w:left w:val="single" w:sz="8" w:space="0" w:color="auto"/>
              <w:bottom w:val="single" w:sz="8" w:space="0" w:color="auto"/>
              <w:right w:val="single" w:sz="8" w:space="0" w:color="auto"/>
            </w:tcBorders>
            <w:shd w:val="clear" w:color="auto" w:fill="auto"/>
          </w:tcPr>
          <w:p w:rsidR="006B6AAC" w:rsidRPr="0034320B" w:rsidRDefault="006B6AAC" w:rsidP="00BE4078">
            <w:pPr>
              <w:widowControl w:val="0"/>
              <w:contextualSpacing/>
              <w:jc w:val="center"/>
              <w:rPr>
                <w:b/>
                <w:bCs/>
                <w:sz w:val="22"/>
                <w:szCs w:val="22"/>
              </w:rPr>
            </w:pPr>
            <w:r w:rsidRPr="0034320B">
              <w:rPr>
                <w:b/>
                <w:bCs/>
                <w:sz w:val="22"/>
                <w:szCs w:val="22"/>
              </w:rPr>
              <w:t>I группа</w:t>
            </w:r>
          </w:p>
        </w:tc>
        <w:tc>
          <w:tcPr>
            <w:tcW w:w="1589" w:type="dxa"/>
            <w:tcBorders>
              <w:top w:val="single" w:sz="8" w:space="0" w:color="auto"/>
              <w:left w:val="nil"/>
              <w:bottom w:val="single" w:sz="8" w:space="0" w:color="auto"/>
              <w:right w:val="single" w:sz="8" w:space="0" w:color="auto"/>
            </w:tcBorders>
            <w:shd w:val="clear" w:color="auto" w:fill="auto"/>
          </w:tcPr>
          <w:p w:rsidR="006B6AAC" w:rsidRPr="0034320B" w:rsidRDefault="006B6AAC" w:rsidP="00BE4078">
            <w:pPr>
              <w:widowControl w:val="0"/>
              <w:contextualSpacing/>
              <w:jc w:val="center"/>
              <w:rPr>
                <w:b/>
                <w:bCs/>
                <w:sz w:val="22"/>
                <w:szCs w:val="22"/>
              </w:rPr>
            </w:pPr>
            <w:r w:rsidRPr="0034320B">
              <w:rPr>
                <w:b/>
                <w:bCs/>
                <w:sz w:val="22"/>
                <w:szCs w:val="22"/>
              </w:rPr>
              <w:t>II группа</w:t>
            </w:r>
          </w:p>
        </w:tc>
        <w:tc>
          <w:tcPr>
            <w:tcW w:w="1252" w:type="dxa"/>
            <w:tcBorders>
              <w:top w:val="single" w:sz="8" w:space="0" w:color="auto"/>
              <w:left w:val="nil"/>
              <w:bottom w:val="single" w:sz="8" w:space="0" w:color="auto"/>
              <w:right w:val="single" w:sz="4" w:space="0" w:color="auto"/>
            </w:tcBorders>
            <w:shd w:val="clear" w:color="auto" w:fill="auto"/>
          </w:tcPr>
          <w:p w:rsidR="006B6AAC" w:rsidRPr="0034320B" w:rsidRDefault="006B6AAC" w:rsidP="00BE4078">
            <w:pPr>
              <w:widowControl w:val="0"/>
              <w:contextualSpacing/>
              <w:jc w:val="center"/>
              <w:rPr>
                <w:b/>
                <w:bCs/>
                <w:sz w:val="22"/>
                <w:szCs w:val="22"/>
              </w:rPr>
            </w:pPr>
            <w:r w:rsidRPr="0034320B">
              <w:rPr>
                <w:b/>
                <w:bCs/>
                <w:sz w:val="22"/>
                <w:szCs w:val="22"/>
              </w:rPr>
              <w:t>III группа</w:t>
            </w:r>
          </w:p>
        </w:tc>
        <w:tc>
          <w:tcPr>
            <w:tcW w:w="1461" w:type="dxa"/>
            <w:tcBorders>
              <w:top w:val="single" w:sz="4" w:space="0" w:color="auto"/>
              <w:left w:val="single" w:sz="4" w:space="0" w:color="auto"/>
              <w:bottom w:val="single" w:sz="8" w:space="0" w:color="auto"/>
              <w:right w:val="single" w:sz="4" w:space="0" w:color="auto"/>
            </w:tcBorders>
            <w:shd w:val="clear" w:color="auto" w:fill="auto"/>
          </w:tcPr>
          <w:p w:rsidR="006B6AAC" w:rsidRPr="0034320B" w:rsidRDefault="006B6AAC" w:rsidP="00BE4078">
            <w:pPr>
              <w:widowControl w:val="0"/>
              <w:contextualSpacing/>
              <w:jc w:val="center"/>
              <w:rPr>
                <w:b/>
                <w:bCs/>
                <w:sz w:val="22"/>
                <w:szCs w:val="22"/>
              </w:rPr>
            </w:pPr>
            <w:r w:rsidRPr="0034320B">
              <w:rPr>
                <w:b/>
                <w:bCs/>
                <w:sz w:val="22"/>
                <w:szCs w:val="22"/>
              </w:rPr>
              <w:t>IV группа</w:t>
            </w:r>
          </w:p>
        </w:tc>
      </w:tr>
      <w:tr w:rsidR="0034320B" w:rsidRPr="0034320B" w:rsidTr="00BE4078">
        <w:trPr>
          <w:trHeight w:val="315"/>
          <w:jc w:val="center"/>
        </w:trPr>
        <w:tc>
          <w:tcPr>
            <w:tcW w:w="2655" w:type="dxa"/>
            <w:vMerge w:val="restart"/>
            <w:tcBorders>
              <w:top w:val="nil"/>
              <w:left w:val="single" w:sz="8" w:space="0" w:color="auto"/>
              <w:right w:val="single" w:sz="4" w:space="0" w:color="auto"/>
            </w:tcBorders>
            <w:shd w:val="clear" w:color="auto" w:fill="auto"/>
          </w:tcPr>
          <w:p w:rsidR="0058571D" w:rsidRPr="0034320B" w:rsidRDefault="0058571D" w:rsidP="00BE4078">
            <w:pPr>
              <w:widowControl w:val="0"/>
              <w:contextualSpacing/>
              <w:jc w:val="center"/>
              <w:rPr>
                <w:sz w:val="22"/>
                <w:szCs w:val="22"/>
              </w:rPr>
            </w:pPr>
            <w:r w:rsidRPr="0034320B">
              <w:rPr>
                <w:sz w:val="22"/>
                <w:szCs w:val="22"/>
              </w:rPr>
              <w:t>Шкловский</w:t>
            </w:r>
          </w:p>
        </w:tc>
        <w:tc>
          <w:tcPr>
            <w:tcW w:w="706" w:type="dxa"/>
            <w:tcBorders>
              <w:top w:val="nil"/>
              <w:left w:val="single" w:sz="4" w:space="0" w:color="auto"/>
              <w:bottom w:val="single" w:sz="8" w:space="0" w:color="auto"/>
              <w:right w:val="single" w:sz="8" w:space="0" w:color="auto"/>
            </w:tcBorders>
            <w:shd w:val="clear" w:color="auto" w:fill="auto"/>
          </w:tcPr>
          <w:p w:rsidR="0058571D" w:rsidRPr="0034320B" w:rsidRDefault="0058571D" w:rsidP="00BE4078">
            <w:pPr>
              <w:widowControl w:val="0"/>
              <w:contextualSpacing/>
              <w:jc w:val="center"/>
              <w:rPr>
                <w:sz w:val="22"/>
                <w:szCs w:val="22"/>
              </w:rPr>
            </w:pPr>
            <w:r w:rsidRPr="0034320B">
              <w:rPr>
                <w:sz w:val="22"/>
                <w:szCs w:val="22"/>
              </w:rPr>
              <w:t>2018</w:t>
            </w:r>
          </w:p>
        </w:tc>
        <w:tc>
          <w:tcPr>
            <w:tcW w:w="1761" w:type="dxa"/>
            <w:tcBorders>
              <w:top w:val="nil"/>
              <w:left w:val="nil"/>
              <w:bottom w:val="single" w:sz="8" w:space="0" w:color="auto"/>
              <w:right w:val="single" w:sz="8" w:space="0" w:color="auto"/>
            </w:tcBorders>
            <w:shd w:val="clear" w:color="auto" w:fill="auto"/>
            <w:vAlign w:val="bottom"/>
          </w:tcPr>
          <w:p w:rsidR="0058571D" w:rsidRPr="0034320B" w:rsidRDefault="0058571D" w:rsidP="00BE4078">
            <w:pPr>
              <w:widowControl w:val="0"/>
              <w:contextualSpacing/>
              <w:jc w:val="center"/>
              <w:rPr>
                <w:sz w:val="22"/>
                <w:szCs w:val="22"/>
              </w:rPr>
            </w:pPr>
            <w:r w:rsidRPr="0034320B">
              <w:rPr>
                <w:sz w:val="22"/>
                <w:szCs w:val="22"/>
              </w:rPr>
              <w:t>27,71</w:t>
            </w:r>
          </w:p>
        </w:tc>
        <w:tc>
          <w:tcPr>
            <w:tcW w:w="1589" w:type="dxa"/>
            <w:tcBorders>
              <w:top w:val="nil"/>
              <w:left w:val="nil"/>
              <w:bottom w:val="single" w:sz="8" w:space="0" w:color="auto"/>
              <w:right w:val="single" w:sz="8" w:space="0" w:color="auto"/>
            </w:tcBorders>
            <w:shd w:val="clear" w:color="auto" w:fill="auto"/>
            <w:vAlign w:val="bottom"/>
          </w:tcPr>
          <w:p w:rsidR="0058571D" w:rsidRPr="0034320B" w:rsidRDefault="0058571D" w:rsidP="00BE4078">
            <w:pPr>
              <w:widowControl w:val="0"/>
              <w:contextualSpacing/>
              <w:jc w:val="center"/>
              <w:rPr>
                <w:sz w:val="22"/>
                <w:szCs w:val="22"/>
              </w:rPr>
            </w:pPr>
            <w:r w:rsidRPr="0034320B">
              <w:rPr>
                <w:sz w:val="22"/>
                <w:szCs w:val="22"/>
              </w:rPr>
              <w:t>61,78</w:t>
            </w:r>
          </w:p>
        </w:tc>
        <w:tc>
          <w:tcPr>
            <w:tcW w:w="1252" w:type="dxa"/>
            <w:tcBorders>
              <w:top w:val="nil"/>
              <w:left w:val="nil"/>
              <w:bottom w:val="single" w:sz="8" w:space="0" w:color="auto"/>
              <w:right w:val="single" w:sz="4" w:space="0" w:color="auto"/>
            </w:tcBorders>
            <w:shd w:val="clear" w:color="auto" w:fill="auto"/>
            <w:vAlign w:val="bottom"/>
          </w:tcPr>
          <w:p w:rsidR="0058571D" w:rsidRPr="0034320B" w:rsidRDefault="0058571D" w:rsidP="00BE4078">
            <w:pPr>
              <w:widowControl w:val="0"/>
              <w:contextualSpacing/>
              <w:jc w:val="center"/>
              <w:rPr>
                <w:sz w:val="22"/>
                <w:szCs w:val="22"/>
              </w:rPr>
            </w:pPr>
            <w:r w:rsidRPr="0034320B">
              <w:rPr>
                <w:sz w:val="22"/>
                <w:szCs w:val="22"/>
              </w:rPr>
              <w:t>9,02</w:t>
            </w:r>
          </w:p>
        </w:tc>
        <w:tc>
          <w:tcPr>
            <w:tcW w:w="1461" w:type="dxa"/>
            <w:tcBorders>
              <w:top w:val="single" w:sz="8" w:space="0" w:color="auto"/>
              <w:left w:val="single" w:sz="4" w:space="0" w:color="auto"/>
              <w:bottom w:val="single" w:sz="8" w:space="0" w:color="auto"/>
              <w:right w:val="single" w:sz="4" w:space="0" w:color="auto"/>
            </w:tcBorders>
            <w:shd w:val="clear" w:color="auto" w:fill="auto"/>
            <w:vAlign w:val="bottom"/>
          </w:tcPr>
          <w:p w:rsidR="0058571D" w:rsidRPr="0034320B" w:rsidRDefault="0058571D" w:rsidP="00BE4078">
            <w:pPr>
              <w:widowControl w:val="0"/>
              <w:contextualSpacing/>
              <w:jc w:val="center"/>
              <w:rPr>
                <w:sz w:val="22"/>
                <w:szCs w:val="22"/>
              </w:rPr>
            </w:pPr>
            <w:r w:rsidRPr="0034320B">
              <w:rPr>
                <w:sz w:val="22"/>
                <w:szCs w:val="22"/>
              </w:rPr>
              <w:t>1,49</w:t>
            </w:r>
          </w:p>
        </w:tc>
      </w:tr>
      <w:tr w:rsidR="0034320B" w:rsidRPr="0034320B" w:rsidTr="00BE4078">
        <w:trPr>
          <w:trHeight w:val="315"/>
          <w:jc w:val="center"/>
        </w:trPr>
        <w:tc>
          <w:tcPr>
            <w:tcW w:w="2655" w:type="dxa"/>
            <w:vMerge/>
            <w:tcBorders>
              <w:left w:val="single" w:sz="8" w:space="0" w:color="auto"/>
              <w:right w:val="single" w:sz="4" w:space="0" w:color="auto"/>
            </w:tcBorders>
            <w:shd w:val="clear" w:color="auto" w:fill="auto"/>
          </w:tcPr>
          <w:p w:rsidR="0058571D" w:rsidRPr="0034320B" w:rsidRDefault="0058571D" w:rsidP="00BE4078">
            <w:pPr>
              <w:widowControl w:val="0"/>
              <w:contextualSpacing/>
              <w:jc w:val="center"/>
              <w:rPr>
                <w:sz w:val="22"/>
                <w:szCs w:val="22"/>
              </w:rPr>
            </w:pPr>
          </w:p>
        </w:tc>
        <w:tc>
          <w:tcPr>
            <w:tcW w:w="706" w:type="dxa"/>
            <w:tcBorders>
              <w:top w:val="nil"/>
              <w:left w:val="single" w:sz="4" w:space="0" w:color="auto"/>
              <w:bottom w:val="single" w:sz="8" w:space="0" w:color="auto"/>
              <w:right w:val="single" w:sz="8" w:space="0" w:color="auto"/>
            </w:tcBorders>
            <w:shd w:val="clear" w:color="auto" w:fill="auto"/>
          </w:tcPr>
          <w:p w:rsidR="0058571D" w:rsidRPr="0034320B" w:rsidRDefault="0058571D" w:rsidP="00BE4078">
            <w:pPr>
              <w:widowControl w:val="0"/>
              <w:contextualSpacing/>
              <w:jc w:val="center"/>
              <w:rPr>
                <w:sz w:val="22"/>
                <w:szCs w:val="22"/>
              </w:rPr>
            </w:pPr>
            <w:r w:rsidRPr="0034320B">
              <w:rPr>
                <w:sz w:val="22"/>
                <w:szCs w:val="22"/>
              </w:rPr>
              <w:t>2019</w:t>
            </w:r>
          </w:p>
        </w:tc>
        <w:tc>
          <w:tcPr>
            <w:tcW w:w="1761" w:type="dxa"/>
            <w:tcBorders>
              <w:top w:val="nil"/>
              <w:left w:val="nil"/>
              <w:bottom w:val="single" w:sz="8" w:space="0" w:color="auto"/>
              <w:right w:val="single" w:sz="8" w:space="0" w:color="auto"/>
            </w:tcBorders>
            <w:shd w:val="clear" w:color="auto" w:fill="auto"/>
            <w:vAlign w:val="bottom"/>
          </w:tcPr>
          <w:p w:rsidR="0058571D" w:rsidRPr="0034320B" w:rsidRDefault="0058571D" w:rsidP="00BE4078">
            <w:pPr>
              <w:widowControl w:val="0"/>
              <w:contextualSpacing/>
              <w:jc w:val="center"/>
              <w:rPr>
                <w:sz w:val="22"/>
                <w:szCs w:val="22"/>
              </w:rPr>
            </w:pPr>
            <w:r w:rsidRPr="0034320B">
              <w:rPr>
                <w:sz w:val="22"/>
                <w:szCs w:val="22"/>
              </w:rPr>
              <w:t>34,0</w:t>
            </w:r>
          </w:p>
        </w:tc>
        <w:tc>
          <w:tcPr>
            <w:tcW w:w="1589" w:type="dxa"/>
            <w:tcBorders>
              <w:top w:val="nil"/>
              <w:left w:val="nil"/>
              <w:bottom w:val="single" w:sz="8" w:space="0" w:color="auto"/>
              <w:right w:val="single" w:sz="8" w:space="0" w:color="auto"/>
            </w:tcBorders>
            <w:shd w:val="clear" w:color="auto" w:fill="auto"/>
            <w:vAlign w:val="bottom"/>
          </w:tcPr>
          <w:p w:rsidR="0058571D" w:rsidRPr="0034320B" w:rsidRDefault="0058571D" w:rsidP="00BE4078">
            <w:pPr>
              <w:widowControl w:val="0"/>
              <w:contextualSpacing/>
              <w:jc w:val="center"/>
              <w:rPr>
                <w:sz w:val="22"/>
                <w:szCs w:val="22"/>
              </w:rPr>
            </w:pPr>
            <w:r w:rsidRPr="0034320B">
              <w:rPr>
                <w:sz w:val="22"/>
                <w:szCs w:val="22"/>
              </w:rPr>
              <w:t>54,6</w:t>
            </w:r>
          </w:p>
        </w:tc>
        <w:tc>
          <w:tcPr>
            <w:tcW w:w="1252" w:type="dxa"/>
            <w:tcBorders>
              <w:top w:val="nil"/>
              <w:left w:val="nil"/>
              <w:bottom w:val="single" w:sz="8" w:space="0" w:color="auto"/>
              <w:right w:val="single" w:sz="4" w:space="0" w:color="auto"/>
            </w:tcBorders>
            <w:shd w:val="clear" w:color="auto" w:fill="auto"/>
            <w:vAlign w:val="bottom"/>
          </w:tcPr>
          <w:p w:rsidR="0058571D" w:rsidRPr="0034320B" w:rsidRDefault="0058571D" w:rsidP="00BE4078">
            <w:pPr>
              <w:widowControl w:val="0"/>
              <w:contextualSpacing/>
              <w:jc w:val="center"/>
              <w:rPr>
                <w:sz w:val="22"/>
                <w:szCs w:val="22"/>
              </w:rPr>
            </w:pPr>
            <w:r w:rsidRPr="0034320B">
              <w:rPr>
                <w:sz w:val="22"/>
                <w:szCs w:val="22"/>
              </w:rPr>
              <w:t>9,8</w:t>
            </w:r>
          </w:p>
        </w:tc>
        <w:tc>
          <w:tcPr>
            <w:tcW w:w="1461" w:type="dxa"/>
            <w:tcBorders>
              <w:top w:val="single" w:sz="8" w:space="0" w:color="auto"/>
              <w:left w:val="single" w:sz="4" w:space="0" w:color="auto"/>
              <w:bottom w:val="single" w:sz="8" w:space="0" w:color="auto"/>
              <w:right w:val="single" w:sz="4" w:space="0" w:color="auto"/>
            </w:tcBorders>
            <w:shd w:val="clear" w:color="auto" w:fill="auto"/>
            <w:vAlign w:val="bottom"/>
          </w:tcPr>
          <w:p w:rsidR="0058571D" w:rsidRPr="0034320B" w:rsidRDefault="0058571D" w:rsidP="00BE4078">
            <w:pPr>
              <w:widowControl w:val="0"/>
              <w:contextualSpacing/>
              <w:jc w:val="center"/>
              <w:rPr>
                <w:sz w:val="22"/>
                <w:szCs w:val="22"/>
              </w:rPr>
            </w:pPr>
            <w:r w:rsidRPr="0034320B">
              <w:rPr>
                <w:sz w:val="22"/>
                <w:szCs w:val="22"/>
              </w:rPr>
              <w:t>1,6</w:t>
            </w:r>
          </w:p>
        </w:tc>
      </w:tr>
      <w:tr w:rsidR="0034320B" w:rsidRPr="0034320B" w:rsidTr="00EC470E">
        <w:trPr>
          <w:trHeight w:val="315"/>
          <w:jc w:val="center"/>
        </w:trPr>
        <w:tc>
          <w:tcPr>
            <w:tcW w:w="2655" w:type="dxa"/>
            <w:vMerge/>
            <w:tcBorders>
              <w:left w:val="single" w:sz="8" w:space="0" w:color="auto"/>
              <w:right w:val="single" w:sz="4" w:space="0" w:color="auto"/>
            </w:tcBorders>
            <w:shd w:val="clear" w:color="auto" w:fill="auto"/>
          </w:tcPr>
          <w:p w:rsidR="0058571D" w:rsidRPr="0034320B" w:rsidRDefault="0058571D" w:rsidP="00BE4078">
            <w:pPr>
              <w:widowControl w:val="0"/>
              <w:contextualSpacing/>
              <w:jc w:val="center"/>
              <w:rPr>
                <w:sz w:val="22"/>
                <w:szCs w:val="22"/>
              </w:rPr>
            </w:pPr>
          </w:p>
        </w:tc>
        <w:tc>
          <w:tcPr>
            <w:tcW w:w="706" w:type="dxa"/>
            <w:tcBorders>
              <w:top w:val="nil"/>
              <w:left w:val="single" w:sz="4" w:space="0" w:color="auto"/>
              <w:bottom w:val="single" w:sz="8" w:space="0" w:color="auto"/>
              <w:right w:val="single" w:sz="8" w:space="0" w:color="auto"/>
            </w:tcBorders>
            <w:shd w:val="clear" w:color="auto" w:fill="auto"/>
          </w:tcPr>
          <w:p w:rsidR="0058571D" w:rsidRPr="0034320B" w:rsidRDefault="0058571D" w:rsidP="00BE4078">
            <w:pPr>
              <w:widowControl w:val="0"/>
              <w:contextualSpacing/>
              <w:jc w:val="center"/>
              <w:rPr>
                <w:sz w:val="22"/>
                <w:szCs w:val="22"/>
              </w:rPr>
            </w:pPr>
            <w:r w:rsidRPr="0034320B">
              <w:rPr>
                <w:sz w:val="22"/>
                <w:szCs w:val="22"/>
              </w:rPr>
              <w:t>2020</w:t>
            </w:r>
          </w:p>
        </w:tc>
        <w:tc>
          <w:tcPr>
            <w:tcW w:w="1761" w:type="dxa"/>
            <w:tcBorders>
              <w:top w:val="nil"/>
              <w:left w:val="nil"/>
              <w:bottom w:val="single" w:sz="8" w:space="0" w:color="auto"/>
              <w:right w:val="single" w:sz="8" w:space="0" w:color="auto"/>
            </w:tcBorders>
            <w:shd w:val="clear" w:color="auto" w:fill="auto"/>
            <w:vAlign w:val="bottom"/>
          </w:tcPr>
          <w:p w:rsidR="0058571D" w:rsidRPr="0034320B" w:rsidRDefault="0058571D" w:rsidP="00BE4078">
            <w:pPr>
              <w:widowControl w:val="0"/>
              <w:contextualSpacing/>
              <w:jc w:val="center"/>
              <w:rPr>
                <w:sz w:val="22"/>
                <w:szCs w:val="22"/>
              </w:rPr>
            </w:pPr>
            <w:r w:rsidRPr="0034320B">
              <w:rPr>
                <w:sz w:val="22"/>
                <w:szCs w:val="22"/>
              </w:rPr>
              <w:t>34,0</w:t>
            </w:r>
          </w:p>
        </w:tc>
        <w:tc>
          <w:tcPr>
            <w:tcW w:w="1589" w:type="dxa"/>
            <w:tcBorders>
              <w:top w:val="nil"/>
              <w:left w:val="nil"/>
              <w:bottom w:val="single" w:sz="8" w:space="0" w:color="auto"/>
              <w:right w:val="single" w:sz="8" w:space="0" w:color="auto"/>
            </w:tcBorders>
            <w:shd w:val="clear" w:color="auto" w:fill="auto"/>
            <w:vAlign w:val="bottom"/>
          </w:tcPr>
          <w:p w:rsidR="0058571D" w:rsidRPr="0034320B" w:rsidRDefault="0058571D" w:rsidP="00BE4078">
            <w:pPr>
              <w:widowControl w:val="0"/>
              <w:contextualSpacing/>
              <w:jc w:val="center"/>
              <w:rPr>
                <w:sz w:val="22"/>
                <w:szCs w:val="22"/>
              </w:rPr>
            </w:pPr>
            <w:r w:rsidRPr="0034320B">
              <w:rPr>
                <w:sz w:val="22"/>
                <w:szCs w:val="22"/>
              </w:rPr>
              <w:t>55,4</w:t>
            </w:r>
          </w:p>
        </w:tc>
        <w:tc>
          <w:tcPr>
            <w:tcW w:w="1252" w:type="dxa"/>
            <w:tcBorders>
              <w:top w:val="nil"/>
              <w:left w:val="nil"/>
              <w:bottom w:val="single" w:sz="8" w:space="0" w:color="auto"/>
              <w:right w:val="single" w:sz="4" w:space="0" w:color="auto"/>
            </w:tcBorders>
            <w:shd w:val="clear" w:color="auto" w:fill="auto"/>
            <w:vAlign w:val="bottom"/>
          </w:tcPr>
          <w:p w:rsidR="0058571D" w:rsidRPr="0034320B" w:rsidRDefault="0058571D" w:rsidP="00BE4078">
            <w:pPr>
              <w:widowControl w:val="0"/>
              <w:contextualSpacing/>
              <w:jc w:val="center"/>
              <w:rPr>
                <w:sz w:val="22"/>
                <w:szCs w:val="22"/>
              </w:rPr>
            </w:pPr>
            <w:r w:rsidRPr="0034320B">
              <w:rPr>
                <w:sz w:val="22"/>
                <w:szCs w:val="22"/>
              </w:rPr>
              <w:t>9,5</w:t>
            </w:r>
          </w:p>
        </w:tc>
        <w:tc>
          <w:tcPr>
            <w:tcW w:w="1461" w:type="dxa"/>
            <w:tcBorders>
              <w:top w:val="single" w:sz="8" w:space="0" w:color="auto"/>
              <w:left w:val="single" w:sz="4" w:space="0" w:color="auto"/>
              <w:bottom w:val="single" w:sz="8" w:space="0" w:color="auto"/>
              <w:right w:val="single" w:sz="4" w:space="0" w:color="auto"/>
            </w:tcBorders>
            <w:shd w:val="clear" w:color="auto" w:fill="auto"/>
            <w:vAlign w:val="bottom"/>
          </w:tcPr>
          <w:p w:rsidR="0058571D" w:rsidRPr="0034320B" w:rsidRDefault="0058571D" w:rsidP="00BE4078">
            <w:pPr>
              <w:widowControl w:val="0"/>
              <w:contextualSpacing/>
              <w:jc w:val="center"/>
              <w:rPr>
                <w:sz w:val="22"/>
                <w:szCs w:val="22"/>
              </w:rPr>
            </w:pPr>
            <w:r w:rsidRPr="0034320B">
              <w:rPr>
                <w:sz w:val="22"/>
                <w:szCs w:val="22"/>
              </w:rPr>
              <w:t>1,1</w:t>
            </w:r>
          </w:p>
        </w:tc>
      </w:tr>
      <w:tr w:rsidR="0034320B" w:rsidRPr="0034320B" w:rsidTr="00BE4078">
        <w:trPr>
          <w:trHeight w:val="315"/>
          <w:jc w:val="center"/>
        </w:trPr>
        <w:tc>
          <w:tcPr>
            <w:tcW w:w="2655" w:type="dxa"/>
            <w:vMerge/>
            <w:tcBorders>
              <w:left w:val="single" w:sz="8" w:space="0" w:color="auto"/>
              <w:bottom w:val="single" w:sz="8" w:space="0" w:color="auto"/>
              <w:right w:val="single" w:sz="4" w:space="0" w:color="auto"/>
            </w:tcBorders>
            <w:shd w:val="clear" w:color="auto" w:fill="auto"/>
          </w:tcPr>
          <w:p w:rsidR="0058571D" w:rsidRPr="0034320B" w:rsidRDefault="0058571D" w:rsidP="00BE4078">
            <w:pPr>
              <w:widowControl w:val="0"/>
              <w:contextualSpacing/>
              <w:jc w:val="center"/>
              <w:rPr>
                <w:sz w:val="22"/>
                <w:szCs w:val="22"/>
              </w:rPr>
            </w:pPr>
          </w:p>
        </w:tc>
        <w:tc>
          <w:tcPr>
            <w:tcW w:w="706" w:type="dxa"/>
            <w:tcBorders>
              <w:top w:val="nil"/>
              <w:left w:val="single" w:sz="4" w:space="0" w:color="auto"/>
              <w:bottom w:val="single" w:sz="8" w:space="0" w:color="auto"/>
              <w:right w:val="single" w:sz="8" w:space="0" w:color="auto"/>
            </w:tcBorders>
            <w:shd w:val="clear" w:color="auto" w:fill="auto"/>
          </w:tcPr>
          <w:p w:rsidR="0058571D" w:rsidRPr="0034320B" w:rsidRDefault="0034320B" w:rsidP="00BE4078">
            <w:pPr>
              <w:widowControl w:val="0"/>
              <w:contextualSpacing/>
              <w:jc w:val="center"/>
              <w:rPr>
                <w:sz w:val="22"/>
                <w:szCs w:val="22"/>
              </w:rPr>
            </w:pPr>
            <w:r w:rsidRPr="0034320B">
              <w:rPr>
                <w:sz w:val="22"/>
                <w:szCs w:val="22"/>
              </w:rPr>
              <w:t>2021</w:t>
            </w:r>
          </w:p>
        </w:tc>
        <w:tc>
          <w:tcPr>
            <w:tcW w:w="1761" w:type="dxa"/>
            <w:tcBorders>
              <w:top w:val="nil"/>
              <w:left w:val="nil"/>
              <w:bottom w:val="single" w:sz="8" w:space="0" w:color="auto"/>
              <w:right w:val="single" w:sz="8" w:space="0" w:color="auto"/>
            </w:tcBorders>
            <w:shd w:val="clear" w:color="auto" w:fill="auto"/>
            <w:vAlign w:val="bottom"/>
          </w:tcPr>
          <w:p w:rsidR="0058571D" w:rsidRPr="0034320B" w:rsidRDefault="00F54275" w:rsidP="00BE4078">
            <w:pPr>
              <w:widowControl w:val="0"/>
              <w:contextualSpacing/>
              <w:jc w:val="center"/>
              <w:rPr>
                <w:sz w:val="22"/>
                <w:szCs w:val="22"/>
              </w:rPr>
            </w:pPr>
            <w:r>
              <w:rPr>
                <w:sz w:val="22"/>
                <w:szCs w:val="22"/>
              </w:rPr>
              <w:t>35,0</w:t>
            </w:r>
          </w:p>
        </w:tc>
        <w:tc>
          <w:tcPr>
            <w:tcW w:w="1589" w:type="dxa"/>
            <w:tcBorders>
              <w:top w:val="nil"/>
              <w:left w:val="nil"/>
              <w:bottom w:val="single" w:sz="8" w:space="0" w:color="auto"/>
              <w:right w:val="single" w:sz="8" w:space="0" w:color="auto"/>
            </w:tcBorders>
            <w:shd w:val="clear" w:color="auto" w:fill="auto"/>
            <w:vAlign w:val="bottom"/>
          </w:tcPr>
          <w:p w:rsidR="0058571D" w:rsidRPr="0034320B" w:rsidRDefault="00F54275" w:rsidP="00BE4078">
            <w:pPr>
              <w:widowControl w:val="0"/>
              <w:contextualSpacing/>
              <w:jc w:val="center"/>
              <w:rPr>
                <w:sz w:val="22"/>
                <w:szCs w:val="22"/>
              </w:rPr>
            </w:pPr>
            <w:r>
              <w:rPr>
                <w:sz w:val="22"/>
                <w:szCs w:val="22"/>
              </w:rPr>
              <w:t>55,6</w:t>
            </w:r>
          </w:p>
        </w:tc>
        <w:tc>
          <w:tcPr>
            <w:tcW w:w="1252" w:type="dxa"/>
            <w:tcBorders>
              <w:top w:val="nil"/>
              <w:left w:val="nil"/>
              <w:bottom w:val="single" w:sz="8" w:space="0" w:color="auto"/>
              <w:right w:val="single" w:sz="4" w:space="0" w:color="auto"/>
            </w:tcBorders>
            <w:shd w:val="clear" w:color="auto" w:fill="auto"/>
            <w:vAlign w:val="bottom"/>
          </w:tcPr>
          <w:p w:rsidR="0058571D" w:rsidRPr="0034320B" w:rsidRDefault="00F54275" w:rsidP="00BE4078">
            <w:pPr>
              <w:widowControl w:val="0"/>
              <w:contextualSpacing/>
              <w:jc w:val="center"/>
              <w:rPr>
                <w:sz w:val="22"/>
                <w:szCs w:val="22"/>
              </w:rPr>
            </w:pPr>
            <w:r>
              <w:rPr>
                <w:sz w:val="22"/>
                <w:szCs w:val="22"/>
              </w:rPr>
              <w:t>8,6</w:t>
            </w:r>
          </w:p>
        </w:tc>
        <w:tc>
          <w:tcPr>
            <w:tcW w:w="1461" w:type="dxa"/>
            <w:tcBorders>
              <w:top w:val="single" w:sz="8" w:space="0" w:color="auto"/>
              <w:left w:val="single" w:sz="4" w:space="0" w:color="auto"/>
              <w:bottom w:val="single" w:sz="8" w:space="0" w:color="auto"/>
              <w:right w:val="single" w:sz="4" w:space="0" w:color="auto"/>
            </w:tcBorders>
            <w:shd w:val="clear" w:color="auto" w:fill="auto"/>
            <w:vAlign w:val="bottom"/>
          </w:tcPr>
          <w:p w:rsidR="0058571D" w:rsidRPr="0034320B" w:rsidRDefault="00F54275" w:rsidP="00BE4078">
            <w:pPr>
              <w:widowControl w:val="0"/>
              <w:contextualSpacing/>
              <w:jc w:val="center"/>
              <w:rPr>
                <w:sz w:val="22"/>
                <w:szCs w:val="22"/>
              </w:rPr>
            </w:pPr>
            <w:r>
              <w:rPr>
                <w:sz w:val="22"/>
                <w:szCs w:val="22"/>
              </w:rPr>
              <w:t>0,8</w:t>
            </w:r>
          </w:p>
        </w:tc>
      </w:tr>
      <w:tr w:rsidR="0034320B" w:rsidRPr="0034320B" w:rsidTr="00BE4078">
        <w:trPr>
          <w:trHeight w:val="315"/>
          <w:jc w:val="center"/>
        </w:trPr>
        <w:tc>
          <w:tcPr>
            <w:tcW w:w="2655" w:type="dxa"/>
            <w:vMerge w:val="restart"/>
            <w:tcBorders>
              <w:top w:val="nil"/>
              <w:left w:val="single" w:sz="8" w:space="0" w:color="auto"/>
              <w:right w:val="single" w:sz="4" w:space="0" w:color="auto"/>
            </w:tcBorders>
            <w:shd w:val="clear" w:color="auto" w:fill="auto"/>
          </w:tcPr>
          <w:p w:rsidR="006B6AAC" w:rsidRPr="0034320B" w:rsidRDefault="006B6AAC" w:rsidP="00BE4078">
            <w:pPr>
              <w:widowControl w:val="0"/>
              <w:contextualSpacing/>
              <w:jc w:val="center"/>
              <w:rPr>
                <w:b/>
                <w:bCs/>
                <w:sz w:val="22"/>
                <w:szCs w:val="22"/>
              </w:rPr>
            </w:pPr>
            <w:r w:rsidRPr="0034320B">
              <w:rPr>
                <w:b/>
                <w:bCs/>
                <w:sz w:val="22"/>
                <w:szCs w:val="22"/>
              </w:rPr>
              <w:t>Могилевская область</w:t>
            </w:r>
          </w:p>
        </w:tc>
        <w:tc>
          <w:tcPr>
            <w:tcW w:w="706" w:type="dxa"/>
            <w:tcBorders>
              <w:top w:val="nil"/>
              <w:left w:val="single" w:sz="4" w:space="0" w:color="auto"/>
              <w:bottom w:val="single" w:sz="8" w:space="0" w:color="auto"/>
              <w:right w:val="single" w:sz="8" w:space="0" w:color="auto"/>
            </w:tcBorders>
            <w:shd w:val="clear" w:color="auto" w:fill="auto"/>
          </w:tcPr>
          <w:p w:rsidR="006B6AAC" w:rsidRPr="0034320B" w:rsidRDefault="006B6AAC" w:rsidP="00BE4078">
            <w:pPr>
              <w:widowControl w:val="0"/>
              <w:contextualSpacing/>
              <w:jc w:val="center"/>
              <w:rPr>
                <w:b/>
                <w:bCs/>
                <w:sz w:val="22"/>
                <w:szCs w:val="22"/>
              </w:rPr>
            </w:pPr>
            <w:r w:rsidRPr="0034320B">
              <w:rPr>
                <w:b/>
                <w:bCs/>
                <w:sz w:val="22"/>
                <w:szCs w:val="22"/>
              </w:rPr>
              <w:t>2018</w:t>
            </w:r>
          </w:p>
        </w:tc>
        <w:tc>
          <w:tcPr>
            <w:tcW w:w="1761" w:type="dxa"/>
            <w:tcBorders>
              <w:top w:val="nil"/>
              <w:left w:val="nil"/>
              <w:bottom w:val="single" w:sz="8" w:space="0" w:color="auto"/>
              <w:right w:val="single" w:sz="8" w:space="0" w:color="auto"/>
            </w:tcBorders>
            <w:shd w:val="clear" w:color="auto" w:fill="auto"/>
            <w:vAlign w:val="bottom"/>
          </w:tcPr>
          <w:p w:rsidR="006B6AAC" w:rsidRPr="0034320B" w:rsidRDefault="006B6AAC" w:rsidP="00BE4078">
            <w:pPr>
              <w:widowControl w:val="0"/>
              <w:contextualSpacing/>
              <w:jc w:val="center"/>
              <w:rPr>
                <w:sz w:val="22"/>
                <w:szCs w:val="22"/>
              </w:rPr>
            </w:pPr>
            <w:r w:rsidRPr="0034320B">
              <w:rPr>
                <w:sz w:val="22"/>
                <w:szCs w:val="22"/>
              </w:rPr>
              <w:t>40,65</w:t>
            </w:r>
          </w:p>
        </w:tc>
        <w:tc>
          <w:tcPr>
            <w:tcW w:w="1589" w:type="dxa"/>
            <w:tcBorders>
              <w:top w:val="nil"/>
              <w:left w:val="nil"/>
              <w:bottom w:val="single" w:sz="8" w:space="0" w:color="auto"/>
              <w:right w:val="single" w:sz="8" w:space="0" w:color="auto"/>
            </w:tcBorders>
            <w:shd w:val="clear" w:color="auto" w:fill="auto"/>
            <w:vAlign w:val="bottom"/>
          </w:tcPr>
          <w:p w:rsidR="006B6AAC" w:rsidRPr="0034320B" w:rsidRDefault="006B6AAC" w:rsidP="00BE4078">
            <w:pPr>
              <w:widowControl w:val="0"/>
              <w:contextualSpacing/>
              <w:jc w:val="center"/>
              <w:rPr>
                <w:sz w:val="22"/>
                <w:szCs w:val="22"/>
              </w:rPr>
            </w:pPr>
            <w:r w:rsidRPr="0034320B">
              <w:rPr>
                <w:sz w:val="22"/>
                <w:szCs w:val="22"/>
              </w:rPr>
              <w:t>50,35</w:t>
            </w:r>
          </w:p>
        </w:tc>
        <w:tc>
          <w:tcPr>
            <w:tcW w:w="1252" w:type="dxa"/>
            <w:tcBorders>
              <w:top w:val="nil"/>
              <w:left w:val="nil"/>
              <w:bottom w:val="single" w:sz="8" w:space="0" w:color="auto"/>
              <w:right w:val="single" w:sz="4" w:space="0" w:color="auto"/>
            </w:tcBorders>
            <w:shd w:val="clear" w:color="auto" w:fill="auto"/>
            <w:vAlign w:val="bottom"/>
          </w:tcPr>
          <w:p w:rsidR="006B6AAC" w:rsidRPr="0034320B" w:rsidRDefault="006B6AAC" w:rsidP="00BE4078">
            <w:pPr>
              <w:widowControl w:val="0"/>
              <w:contextualSpacing/>
              <w:jc w:val="center"/>
              <w:rPr>
                <w:sz w:val="22"/>
                <w:szCs w:val="22"/>
              </w:rPr>
            </w:pPr>
            <w:r w:rsidRPr="0034320B">
              <w:rPr>
                <w:sz w:val="22"/>
                <w:szCs w:val="22"/>
              </w:rPr>
              <w:t>7,81</w:t>
            </w:r>
          </w:p>
        </w:tc>
        <w:tc>
          <w:tcPr>
            <w:tcW w:w="1461" w:type="dxa"/>
            <w:tcBorders>
              <w:top w:val="single" w:sz="8" w:space="0" w:color="auto"/>
              <w:left w:val="single" w:sz="4" w:space="0" w:color="auto"/>
              <w:bottom w:val="single" w:sz="8" w:space="0" w:color="auto"/>
              <w:right w:val="single" w:sz="4" w:space="0" w:color="auto"/>
            </w:tcBorders>
            <w:shd w:val="clear" w:color="auto" w:fill="auto"/>
            <w:vAlign w:val="bottom"/>
          </w:tcPr>
          <w:p w:rsidR="006B6AAC" w:rsidRPr="0034320B" w:rsidRDefault="006B6AAC" w:rsidP="00BE4078">
            <w:pPr>
              <w:widowControl w:val="0"/>
              <w:contextualSpacing/>
              <w:jc w:val="center"/>
              <w:rPr>
                <w:sz w:val="22"/>
                <w:szCs w:val="22"/>
              </w:rPr>
            </w:pPr>
            <w:r w:rsidRPr="0034320B">
              <w:rPr>
                <w:sz w:val="22"/>
                <w:szCs w:val="22"/>
              </w:rPr>
              <w:t>1,19</w:t>
            </w:r>
          </w:p>
        </w:tc>
      </w:tr>
      <w:tr w:rsidR="0034320B" w:rsidRPr="0034320B" w:rsidTr="00BE4078">
        <w:trPr>
          <w:trHeight w:val="359"/>
          <w:jc w:val="center"/>
        </w:trPr>
        <w:tc>
          <w:tcPr>
            <w:tcW w:w="2655" w:type="dxa"/>
            <w:vMerge/>
            <w:tcBorders>
              <w:left w:val="single" w:sz="8" w:space="0" w:color="auto"/>
              <w:right w:val="single" w:sz="4" w:space="0" w:color="auto"/>
            </w:tcBorders>
            <w:shd w:val="clear" w:color="auto" w:fill="auto"/>
          </w:tcPr>
          <w:p w:rsidR="006B6AAC" w:rsidRPr="0034320B" w:rsidRDefault="006B6AAC" w:rsidP="00BE4078">
            <w:pPr>
              <w:widowControl w:val="0"/>
              <w:contextualSpacing/>
              <w:jc w:val="center"/>
              <w:rPr>
                <w:b/>
                <w:bCs/>
                <w:sz w:val="22"/>
                <w:szCs w:val="22"/>
              </w:rPr>
            </w:pPr>
          </w:p>
        </w:tc>
        <w:tc>
          <w:tcPr>
            <w:tcW w:w="706" w:type="dxa"/>
            <w:tcBorders>
              <w:top w:val="nil"/>
              <w:left w:val="single" w:sz="4" w:space="0" w:color="auto"/>
              <w:bottom w:val="nil"/>
              <w:right w:val="single" w:sz="8" w:space="0" w:color="auto"/>
            </w:tcBorders>
            <w:shd w:val="clear" w:color="auto" w:fill="auto"/>
          </w:tcPr>
          <w:p w:rsidR="006B6AAC" w:rsidRPr="0034320B" w:rsidRDefault="006B6AAC" w:rsidP="00BE4078">
            <w:pPr>
              <w:widowControl w:val="0"/>
              <w:contextualSpacing/>
              <w:jc w:val="center"/>
              <w:rPr>
                <w:b/>
                <w:bCs/>
                <w:sz w:val="22"/>
                <w:szCs w:val="22"/>
              </w:rPr>
            </w:pPr>
            <w:r w:rsidRPr="0034320B">
              <w:rPr>
                <w:b/>
                <w:bCs/>
                <w:sz w:val="22"/>
                <w:szCs w:val="22"/>
              </w:rPr>
              <w:t>2019</w:t>
            </w:r>
          </w:p>
        </w:tc>
        <w:tc>
          <w:tcPr>
            <w:tcW w:w="1761" w:type="dxa"/>
            <w:tcBorders>
              <w:top w:val="nil"/>
              <w:left w:val="nil"/>
              <w:bottom w:val="nil"/>
              <w:right w:val="single" w:sz="8" w:space="0" w:color="auto"/>
            </w:tcBorders>
            <w:shd w:val="clear" w:color="auto" w:fill="auto"/>
            <w:vAlign w:val="bottom"/>
          </w:tcPr>
          <w:p w:rsidR="006B6AAC" w:rsidRPr="0034320B" w:rsidRDefault="006B6AAC" w:rsidP="00BE4078">
            <w:pPr>
              <w:widowControl w:val="0"/>
              <w:contextualSpacing/>
              <w:jc w:val="center"/>
              <w:rPr>
                <w:sz w:val="22"/>
                <w:szCs w:val="22"/>
              </w:rPr>
            </w:pPr>
            <w:r w:rsidRPr="0034320B">
              <w:rPr>
                <w:sz w:val="22"/>
                <w:szCs w:val="22"/>
              </w:rPr>
              <w:t>40</w:t>
            </w:r>
          </w:p>
        </w:tc>
        <w:tc>
          <w:tcPr>
            <w:tcW w:w="1589" w:type="dxa"/>
            <w:tcBorders>
              <w:top w:val="nil"/>
              <w:left w:val="nil"/>
              <w:bottom w:val="nil"/>
              <w:right w:val="single" w:sz="8" w:space="0" w:color="auto"/>
            </w:tcBorders>
            <w:shd w:val="clear" w:color="auto" w:fill="auto"/>
            <w:vAlign w:val="bottom"/>
          </w:tcPr>
          <w:p w:rsidR="006B6AAC" w:rsidRPr="0034320B" w:rsidRDefault="006B6AAC" w:rsidP="00BE4078">
            <w:pPr>
              <w:widowControl w:val="0"/>
              <w:contextualSpacing/>
              <w:jc w:val="center"/>
              <w:rPr>
                <w:sz w:val="22"/>
                <w:szCs w:val="22"/>
              </w:rPr>
            </w:pPr>
            <w:r w:rsidRPr="0034320B">
              <w:rPr>
                <w:sz w:val="22"/>
                <w:szCs w:val="22"/>
              </w:rPr>
              <w:t>50,7</w:t>
            </w:r>
          </w:p>
        </w:tc>
        <w:tc>
          <w:tcPr>
            <w:tcW w:w="1252" w:type="dxa"/>
            <w:tcBorders>
              <w:top w:val="nil"/>
              <w:left w:val="nil"/>
              <w:bottom w:val="nil"/>
              <w:right w:val="single" w:sz="4" w:space="0" w:color="auto"/>
            </w:tcBorders>
            <w:shd w:val="clear" w:color="auto" w:fill="auto"/>
            <w:vAlign w:val="bottom"/>
          </w:tcPr>
          <w:p w:rsidR="006B6AAC" w:rsidRPr="0034320B" w:rsidRDefault="006B6AAC" w:rsidP="00BE4078">
            <w:pPr>
              <w:widowControl w:val="0"/>
              <w:contextualSpacing/>
              <w:jc w:val="center"/>
              <w:rPr>
                <w:sz w:val="22"/>
                <w:szCs w:val="22"/>
              </w:rPr>
            </w:pPr>
            <w:r w:rsidRPr="0034320B">
              <w:rPr>
                <w:sz w:val="22"/>
                <w:szCs w:val="22"/>
              </w:rPr>
              <w:t>8,1</w:t>
            </w:r>
          </w:p>
        </w:tc>
        <w:tc>
          <w:tcPr>
            <w:tcW w:w="1461" w:type="dxa"/>
            <w:tcBorders>
              <w:top w:val="single" w:sz="8" w:space="0" w:color="auto"/>
              <w:left w:val="single" w:sz="4" w:space="0" w:color="auto"/>
              <w:bottom w:val="single" w:sz="8" w:space="0" w:color="auto"/>
              <w:right w:val="single" w:sz="4" w:space="0" w:color="auto"/>
            </w:tcBorders>
            <w:shd w:val="clear" w:color="auto" w:fill="auto"/>
            <w:vAlign w:val="bottom"/>
          </w:tcPr>
          <w:p w:rsidR="006B6AAC" w:rsidRPr="0034320B" w:rsidRDefault="006B6AAC" w:rsidP="00BE4078">
            <w:pPr>
              <w:widowControl w:val="0"/>
              <w:contextualSpacing/>
              <w:jc w:val="center"/>
              <w:rPr>
                <w:sz w:val="22"/>
                <w:szCs w:val="22"/>
              </w:rPr>
            </w:pPr>
            <w:r w:rsidRPr="0034320B">
              <w:rPr>
                <w:sz w:val="22"/>
                <w:szCs w:val="22"/>
              </w:rPr>
              <w:t>1,2</w:t>
            </w:r>
          </w:p>
        </w:tc>
      </w:tr>
      <w:tr w:rsidR="0034320B" w:rsidRPr="0034320B" w:rsidTr="00EC2E21">
        <w:trPr>
          <w:trHeight w:val="359"/>
          <w:jc w:val="center"/>
        </w:trPr>
        <w:tc>
          <w:tcPr>
            <w:tcW w:w="2655" w:type="dxa"/>
            <w:tcBorders>
              <w:left w:val="single" w:sz="8" w:space="0" w:color="auto"/>
              <w:right w:val="single" w:sz="4" w:space="0" w:color="auto"/>
            </w:tcBorders>
            <w:shd w:val="clear" w:color="auto" w:fill="auto"/>
          </w:tcPr>
          <w:p w:rsidR="00294C78" w:rsidRPr="0034320B" w:rsidRDefault="00294C78" w:rsidP="00BE4078">
            <w:pPr>
              <w:widowControl w:val="0"/>
              <w:contextualSpacing/>
              <w:jc w:val="center"/>
              <w:rPr>
                <w:b/>
                <w:bCs/>
                <w:sz w:val="22"/>
                <w:szCs w:val="22"/>
              </w:rPr>
            </w:pPr>
          </w:p>
        </w:tc>
        <w:tc>
          <w:tcPr>
            <w:tcW w:w="706" w:type="dxa"/>
            <w:tcBorders>
              <w:top w:val="single" w:sz="4" w:space="0" w:color="auto"/>
              <w:left w:val="single" w:sz="4" w:space="0" w:color="auto"/>
              <w:bottom w:val="single" w:sz="4" w:space="0" w:color="auto"/>
              <w:right w:val="single" w:sz="8" w:space="0" w:color="auto"/>
            </w:tcBorders>
            <w:shd w:val="clear" w:color="auto" w:fill="auto"/>
          </w:tcPr>
          <w:p w:rsidR="00294C78" w:rsidRPr="0034320B" w:rsidRDefault="00294C78" w:rsidP="00BE4078">
            <w:pPr>
              <w:widowControl w:val="0"/>
              <w:contextualSpacing/>
              <w:jc w:val="center"/>
              <w:rPr>
                <w:b/>
                <w:bCs/>
                <w:sz w:val="22"/>
                <w:szCs w:val="22"/>
              </w:rPr>
            </w:pPr>
            <w:r w:rsidRPr="0034320B">
              <w:rPr>
                <w:b/>
                <w:bCs/>
                <w:sz w:val="22"/>
                <w:szCs w:val="22"/>
              </w:rPr>
              <w:t>2020</w:t>
            </w:r>
          </w:p>
        </w:tc>
        <w:tc>
          <w:tcPr>
            <w:tcW w:w="1761" w:type="dxa"/>
            <w:tcBorders>
              <w:top w:val="single" w:sz="4" w:space="0" w:color="auto"/>
              <w:left w:val="nil"/>
              <w:bottom w:val="single" w:sz="4" w:space="0" w:color="auto"/>
              <w:right w:val="single" w:sz="8" w:space="0" w:color="auto"/>
            </w:tcBorders>
            <w:shd w:val="clear" w:color="auto" w:fill="auto"/>
            <w:vAlign w:val="bottom"/>
          </w:tcPr>
          <w:p w:rsidR="00294C78" w:rsidRPr="0034320B" w:rsidRDefault="00974248" w:rsidP="00BE4078">
            <w:pPr>
              <w:widowControl w:val="0"/>
              <w:contextualSpacing/>
              <w:jc w:val="center"/>
              <w:rPr>
                <w:sz w:val="22"/>
                <w:szCs w:val="22"/>
              </w:rPr>
            </w:pPr>
            <w:r w:rsidRPr="0034320B">
              <w:rPr>
                <w:sz w:val="22"/>
                <w:szCs w:val="22"/>
              </w:rPr>
              <w:t>40,5</w:t>
            </w:r>
          </w:p>
        </w:tc>
        <w:tc>
          <w:tcPr>
            <w:tcW w:w="1589" w:type="dxa"/>
            <w:tcBorders>
              <w:top w:val="single" w:sz="4" w:space="0" w:color="auto"/>
              <w:left w:val="nil"/>
              <w:bottom w:val="single" w:sz="4" w:space="0" w:color="auto"/>
              <w:right w:val="single" w:sz="8" w:space="0" w:color="auto"/>
            </w:tcBorders>
            <w:shd w:val="clear" w:color="auto" w:fill="auto"/>
            <w:vAlign w:val="bottom"/>
          </w:tcPr>
          <w:p w:rsidR="00294C78" w:rsidRPr="0034320B" w:rsidRDefault="00974248" w:rsidP="00BE4078">
            <w:pPr>
              <w:widowControl w:val="0"/>
              <w:contextualSpacing/>
              <w:jc w:val="center"/>
              <w:rPr>
                <w:sz w:val="22"/>
                <w:szCs w:val="22"/>
              </w:rPr>
            </w:pPr>
            <w:r w:rsidRPr="0034320B">
              <w:rPr>
                <w:sz w:val="22"/>
                <w:szCs w:val="22"/>
              </w:rPr>
              <w:t>50,8</w:t>
            </w:r>
          </w:p>
        </w:tc>
        <w:tc>
          <w:tcPr>
            <w:tcW w:w="1252" w:type="dxa"/>
            <w:tcBorders>
              <w:top w:val="single" w:sz="4" w:space="0" w:color="auto"/>
              <w:left w:val="nil"/>
              <w:bottom w:val="single" w:sz="4" w:space="0" w:color="auto"/>
              <w:right w:val="single" w:sz="4" w:space="0" w:color="auto"/>
            </w:tcBorders>
            <w:shd w:val="clear" w:color="auto" w:fill="auto"/>
            <w:vAlign w:val="bottom"/>
          </w:tcPr>
          <w:p w:rsidR="00294C78" w:rsidRPr="0034320B" w:rsidRDefault="00974248" w:rsidP="00BE4078">
            <w:pPr>
              <w:widowControl w:val="0"/>
              <w:contextualSpacing/>
              <w:jc w:val="center"/>
              <w:rPr>
                <w:sz w:val="22"/>
                <w:szCs w:val="22"/>
              </w:rPr>
            </w:pPr>
            <w:r w:rsidRPr="0034320B">
              <w:rPr>
                <w:sz w:val="22"/>
                <w:szCs w:val="22"/>
              </w:rPr>
              <w:t>7,5</w:t>
            </w:r>
          </w:p>
        </w:tc>
        <w:tc>
          <w:tcPr>
            <w:tcW w:w="1461" w:type="dxa"/>
            <w:tcBorders>
              <w:top w:val="single" w:sz="8" w:space="0" w:color="auto"/>
              <w:left w:val="single" w:sz="4" w:space="0" w:color="auto"/>
              <w:bottom w:val="single" w:sz="8" w:space="0" w:color="auto"/>
              <w:right w:val="single" w:sz="4" w:space="0" w:color="auto"/>
            </w:tcBorders>
            <w:shd w:val="clear" w:color="auto" w:fill="auto"/>
            <w:vAlign w:val="bottom"/>
          </w:tcPr>
          <w:p w:rsidR="00294C78" w:rsidRPr="0034320B" w:rsidRDefault="00974248" w:rsidP="00BE4078">
            <w:pPr>
              <w:widowControl w:val="0"/>
              <w:contextualSpacing/>
              <w:jc w:val="center"/>
              <w:rPr>
                <w:sz w:val="22"/>
                <w:szCs w:val="22"/>
              </w:rPr>
            </w:pPr>
            <w:r w:rsidRPr="0034320B">
              <w:rPr>
                <w:sz w:val="22"/>
                <w:szCs w:val="22"/>
              </w:rPr>
              <w:t>1,2</w:t>
            </w:r>
          </w:p>
        </w:tc>
      </w:tr>
      <w:tr w:rsidR="0034320B" w:rsidRPr="0034320B" w:rsidTr="00BE4078">
        <w:trPr>
          <w:trHeight w:val="359"/>
          <w:jc w:val="center"/>
        </w:trPr>
        <w:tc>
          <w:tcPr>
            <w:tcW w:w="2655" w:type="dxa"/>
            <w:tcBorders>
              <w:left w:val="single" w:sz="8" w:space="0" w:color="auto"/>
              <w:bottom w:val="single" w:sz="8" w:space="0" w:color="auto"/>
              <w:right w:val="single" w:sz="4" w:space="0" w:color="auto"/>
            </w:tcBorders>
            <w:shd w:val="clear" w:color="auto" w:fill="auto"/>
          </w:tcPr>
          <w:p w:rsidR="00EC2E21" w:rsidRPr="0034320B" w:rsidRDefault="00EC2E21" w:rsidP="00BE4078">
            <w:pPr>
              <w:widowControl w:val="0"/>
              <w:contextualSpacing/>
              <w:jc w:val="center"/>
              <w:rPr>
                <w:b/>
                <w:bCs/>
                <w:sz w:val="22"/>
                <w:szCs w:val="22"/>
              </w:rPr>
            </w:pPr>
          </w:p>
        </w:tc>
        <w:tc>
          <w:tcPr>
            <w:tcW w:w="706" w:type="dxa"/>
            <w:tcBorders>
              <w:top w:val="single" w:sz="4" w:space="0" w:color="auto"/>
              <w:left w:val="single" w:sz="4" w:space="0" w:color="auto"/>
              <w:bottom w:val="single" w:sz="8" w:space="0" w:color="auto"/>
              <w:right w:val="single" w:sz="8" w:space="0" w:color="auto"/>
            </w:tcBorders>
            <w:shd w:val="clear" w:color="auto" w:fill="auto"/>
          </w:tcPr>
          <w:p w:rsidR="00EC2E21" w:rsidRPr="0034320B" w:rsidRDefault="001D471A" w:rsidP="00BE4078">
            <w:pPr>
              <w:widowControl w:val="0"/>
              <w:contextualSpacing/>
              <w:jc w:val="center"/>
              <w:rPr>
                <w:b/>
                <w:bCs/>
                <w:sz w:val="22"/>
                <w:szCs w:val="22"/>
              </w:rPr>
            </w:pPr>
            <w:r>
              <w:rPr>
                <w:b/>
                <w:bCs/>
                <w:sz w:val="22"/>
                <w:szCs w:val="22"/>
              </w:rPr>
              <w:t>2021</w:t>
            </w:r>
          </w:p>
        </w:tc>
        <w:tc>
          <w:tcPr>
            <w:tcW w:w="1761" w:type="dxa"/>
            <w:tcBorders>
              <w:top w:val="single" w:sz="4" w:space="0" w:color="auto"/>
              <w:left w:val="nil"/>
              <w:bottom w:val="single" w:sz="8" w:space="0" w:color="auto"/>
              <w:right w:val="single" w:sz="8" w:space="0" w:color="auto"/>
            </w:tcBorders>
            <w:shd w:val="clear" w:color="auto" w:fill="auto"/>
            <w:vAlign w:val="bottom"/>
          </w:tcPr>
          <w:p w:rsidR="00EC2E21" w:rsidRPr="0034320B" w:rsidRDefault="00CD22C8" w:rsidP="00BE4078">
            <w:pPr>
              <w:widowControl w:val="0"/>
              <w:contextualSpacing/>
              <w:jc w:val="center"/>
              <w:rPr>
                <w:sz w:val="22"/>
                <w:szCs w:val="22"/>
              </w:rPr>
            </w:pPr>
            <w:r>
              <w:rPr>
                <w:sz w:val="22"/>
                <w:szCs w:val="22"/>
              </w:rPr>
              <w:t>39,1</w:t>
            </w:r>
          </w:p>
        </w:tc>
        <w:tc>
          <w:tcPr>
            <w:tcW w:w="1589" w:type="dxa"/>
            <w:tcBorders>
              <w:top w:val="single" w:sz="4" w:space="0" w:color="auto"/>
              <w:left w:val="nil"/>
              <w:bottom w:val="single" w:sz="8" w:space="0" w:color="auto"/>
              <w:right w:val="single" w:sz="8" w:space="0" w:color="auto"/>
            </w:tcBorders>
            <w:shd w:val="clear" w:color="auto" w:fill="auto"/>
            <w:vAlign w:val="bottom"/>
          </w:tcPr>
          <w:p w:rsidR="00EC2E21" w:rsidRPr="0034320B" w:rsidRDefault="00CD22C8" w:rsidP="00BE4078">
            <w:pPr>
              <w:widowControl w:val="0"/>
              <w:contextualSpacing/>
              <w:jc w:val="center"/>
              <w:rPr>
                <w:sz w:val="22"/>
                <w:szCs w:val="22"/>
              </w:rPr>
            </w:pPr>
            <w:r>
              <w:rPr>
                <w:sz w:val="22"/>
                <w:szCs w:val="22"/>
              </w:rPr>
              <w:t>51,4</w:t>
            </w:r>
          </w:p>
        </w:tc>
        <w:tc>
          <w:tcPr>
            <w:tcW w:w="1252" w:type="dxa"/>
            <w:tcBorders>
              <w:top w:val="single" w:sz="4" w:space="0" w:color="auto"/>
              <w:left w:val="nil"/>
              <w:bottom w:val="single" w:sz="8" w:space="0" w:color="auto"/>
              <w:right w:val="single" w:sz="4" w:space="0" w:color="auto"/>
            </w:tcBorders>
            <w:shd w:val="clear" w:color="auto" w:fill="auto"/>
            <w:vAlign w:val="bottom"/>
          </w:tcPr>
          <w:p w:rsidR="00EC2E21" w:rsidRPr="0034320B" w:rsidRDefault="00CD22C8" w:rsidP="00BE4078">
            <w:pPr>
              <w:widowControl w:val="0"/>
              <w:contextualSpacing/>
              <w:jc w:val="center"/>
              <w:rPr>
                <w:sz w:val="22"/>
                <w:szCs w:val="22"/>
              </w:rPr>
            </w:pPr>
            <w:r>
              <w:rPr>
                <w:sz w:val="22"/>
                <w:szCs w:val="22"/>
              </w:rPr>
              <w:t>7,8</w:t>
            </w:r>
          </w:p>
        </w:tc>
        <w:tc>
          <w:tcPr>
            <w:tcW w:w="1461" w:type="dxa"/>
            <w:tcBorders>
              <w:top w:val="single" w:sz="8" w:space="0" w:color="auto"/>
              <w:left w:val="single" w:sz="4" w:space="0" w:color="auto"/>
              <w:bottom w:val="single" w:sz="4" w:space="0" w:color="auto"/>
              <w:right w:val="single" w:sz="4" w:space="0" w:color="auto"/>
            </w:tcBorders>
            <w:shd w:val="clear" w:color="auto" w:fill="auto"/>
            <w:vAlign w:val="bottom"/>
          </w:tcPr>
          <w:p w:rsidR="00EC2E21" w:rsidRPr="0034320B" w:rsidRDefault="00CD22C8" w:rsidP="00BE4078">
            <w:pPr>
              <w:widowControl w:val="0"/>
              <w:contextualSpacing/>
              <w:jc w:val="center"/>
              <w:rPr>
                <w:sz w:val="22"/>
                <w:szCs w:val="22"/>
              </w:rPr>
            </w:pPr>
            <w:r>
              <w:rPr>
                <w:sz w:val="22"/>
                <w:szCs w:val="22"/>
              </w:rPr>
              <w:t>1,6</w:t>
            </w:r>
          </w:p>
        </w:tc>
      </w:tr>
    </w:tbl>
    <w:p w:rsidR="002D6783" w:rsidRDefault="002D6783" w:rsidP="00451DD5">
      <w:pPr>
        <w:pStyle w:val="a6"/>
        <w:widowControl w:val="0"/>
        <w:spacing w:after="0"/>
        <w:ind w:left="0" w:firstLine="709"/>
        <w:contextualSpacing/>
        <w:jc w:val="both"/>
        <w:rPr>
          <w:sz w:val="28"/>
          <w:szCs w:val="28"/>
        </w:rPr>
      </w:pPr>
    </w:p>
    <w:p w:rsidR="00F54275" w:rsidRPr="00451ABB" w:rsidRDefault="00F54275" w:rsidP="00451DD5">
      <w:pPr>
        <w:pStyle w:val="a6"/>
        <w:widowControl w:val="0"/>
        <w:spacing w:after="0"/>
        <w:ind w:left="0" w:firstLine="709"/>
        <w:contextualSpacing/>
        <w:jc w:val="both"/>
        <w:rPr>
          <w:color w:val="FF0000"/>
          <w:sz w:val="28"/>
          <w:szCs w:val="28"/>
        </w:rPr>
      </w:pPr>
      <w:r w:rsidRPr="0058571D">
        <w:rPr>
          <w:sz w:val="28"/>
          <w:szCs w:val="28"/>
        </w:rPr>
        <w:t>В 2021 году</w:t>
      </w:r>
      <w:r>
        <w:rPr>
          <w:sz w:val="28"/>
          <w:szCs w:val="28"/>
        </w:rPr>
        <w:t xml:space="preserve"> распределение детей по группам здоровья среди дошкольников существенно не изменилось: отмечается незначительное увеличение удельного веса детей</w:t>
      </w:r>
      <w:r w:rsidRPr="0058571D">
        <w:rPr>
          <w:sz w:val="28"/>
          <w:szCs w:val="28"/>
        </w:rPr>
        <w:t xml:space="preserve"> </w:t>
      </w:r>
      <w:r w:rsidRPr="0058571D">
        <w:rPr>
          <w:sz w:val="28"/>
          <w:szCs w:val="28"/>
          <w:lang w:val="en-US"/>
        </w:rPr>
        <w:t>I</w:t>
      </w:r>
      <w:r>
        <w:rPr>
          <w:sz w:val="28"/>
          <w:szCs w:val="28"/>
        </w:rPr>
        <w:t xml:space="preserve"> и </w:t>
      </w:r>
      <w:r w:rsidRPr="0058571D">
        <w:rPr>
          <w:sz w:val="28"/>
          <w:szCs w:val="28"/>
          <w:lang w:val="en-US"/>
        </w:rPr>
        <w:t>II</w:t>
      </w:r>
      <w:r w:rsidRPr="0058571D">
        <w:rPr>
          <w:sz w:val="28"/>
          <w:szCs w:val="28"/>
        </w:rPr>
        <w:t xml:space="preserve"> </w:t>
      </w:r>
      <w:r>
        <w:rPr>
          <w:sz w:val="28"/>
          <w:szCs w:val="28"/>
        </w:rPr>
        <w:t xml:space="preserve">групп  при </w:t>
      </w:r>
      <w:r w:rsidR="00182807">
        <w:rPr>
          <w:sz w:val="28"/>
          <w:szCs w:val="28"/>
        </w:rPr>
        <w:t>уменьшении</w:t>
      </w:r>
      <w:r w:rsidRPr="0058571D">
        <w:rPr>
          <w:sz w:val="28"/>
          <w:szCs w:val="28"/>
        </w:rPr>
        <w:t xml:space="preserve"> удельн</w:t>
      </w:r>
      <w:r>
        <w:rPr>
          <w:sz w:val="28"/>
          <w:szCs w:val="28"/>
        </w:rPr>
        <w:t>ого</w:t>
      </w:r>
      <w:r w:rsidRPr="0058571D">
        <w:rPr>
          <w:sz w:val="28"/>
          <w:szCs w:val="28"/>
        </w:rPr>
        <w:t xml:space="preserve"> вес</w:t>
      </w:r>
      <w:r>
        <w:rPr>
          <w:sz w:val="28"/>
          <w:szCs w:val="28"/>
        </w:rPr>
        <w:t>а</w:t>
      </w:r>
      <w:r w:rsidRPr="0058571D">
        <w:rPr>
          <w:sz w:val="28"/>
          <w:szCs w:val="28"/>
        </w:rPr>
        <w:t xml:space="preserve"> детей </w:t>
      </w:r>
      <w:r w:rsidRPr="0058571D">
        <w:rPr>
          <w:sz w:val="28"/>
          <w:szCs w:val="28"/>
          <w:lang w:val="en-US"/>
        </w:rPr>
        <w:t>II</w:t>
      </w:r>
      <w:r w:rsidR="00182807" w:rsidRPr="0058571D">
        <w:rPr>
          <w:sz w:val="28"/>
          <w:szCs w:val="28"/>
          <w:lang w:val="en-US"/>
        </w:rPr>
        <w:t>I</w:t>
      </w:r>
      <w:r w:rsidRPr="00F54275">
        <w:rPr>
          <w:sz w:val="28"/>
          <w:szCs w:val="28"/>
        </w:rPr>
        <w:t xml:space="preserve"> </w:t>
      </w:r>
      <w:r>
        <w:rPr>
          <w:sz w:val="28"/>
          <w:szCs w:val="28"/>
        </w:rPr>
        <w:t xml:space="preserve">и </w:t>
      </w:r>
      <w:r w:rsidRPr="0058571D">
        <w:rPr>
          <w:bCs/>
          <w:sz w:val="28"/>
          <w:szCs w:val="28"/>
        </w:rPr>
        <w:t>IV</w:t>
      </w:r>
      <w:r w:rsidRPr="0058571D">
        <w:rPr>
          <w:sz w:val="28"/>
          <w:szCs w:val="28"/>
        </w:rPr>
        <w:t xml:space="preserve"> </w:t>
      </w:r>
      <w:r>
        <w:rPr>
          <w:sz w:val="28"/>
          <w:szCs w:val="28"/>
        </w:rPr>
        <w:t xml:space="preserve"> </w:t>
      </w:r>
      <w:r w:rsidRPr="0058571D">
        <w:rPr>
          <w:sz w:val="28"/>
          <w:szCs w:val="28"/>
        </w:rPr>
        <w:t>групп</w:t>
      </w:r>
      <w:r w:rsidR="00182807">
        <w:rPr>
          <w:sz w:val="28"/>
          <w:szCs w:val="28"/>
        </w:rPr>
        <w:t xml:space="preserve"> здоровья</w:t>
      </w:r>
      <w:r w:rsidRPr="0058571D">
        <w:rPr>
          <w:bCs/>
          <w:sz w:val="28"/>
          <w:szCs w:val="28"/>
        </w:rPr>
        <w:t>.</w:t>
      </w:r>
      <w:r>
        <w:rPr>
          <w:color w:val="FF0000"/>
          <w:sz w:val="28"/>
          <w:szCs w:val="28"/>
        </w:rPr>
        <w:t xml:space="preserve"> </w:t>
      </w:r>
      <w:r w:rsidR="00CD22C8" w:rsidRPr="00CD22C8">
        <w:rPr>
          <w:sz w:val="28"/>
          <w:szCs w:val="28"/>
        </w:rPr>
        <w:t xml:space="preserve">Удельный вес детей </w:t>
      </w:r>
      <w:r w:rsidR="00CD22C8" w:rsidRPr="00CD22C8">
        <w:rPr>
          <w:sz w:val="28"/>
          <w:szCs w:val="28"/>
          <w:lang w:val="en-US"/>
        </w:rPr>
        <w:t>I</w:t>
      </w:r>
      <w:r w:rsidR="00CD22C8">
        <w:rPr>
          <w:sz w:val="28"/>
          <w:szCs w:val="28"/>
        </w:rPr>
        <w:t xml:space="preserve">  и</w:t>
      </w:r>
      <w:r w:rsidR="00CD22C8" w:rsidRPr="00CD22C8">
        <w:rPr>
          <w:bCs/>
          <w:sz w:val="28"/>
          <w:szCs w:val="28"/>
        </w:rPr>
        <w:t xml:space="preserve"> </w:t>
      </w:r>
      <w:r w:rsidR="00CD22C8" w:rsidRPr="0058571D">
        <w:rPr>
          <w:bCs/>
          <w:sz w:val="28"/>
          <w:szCs w:val="28"/>
        </w:rPr>
        <w:t>IV</w:t>
      </w:r>
      <w:r w:rsidR="00CD22C8">
        <w:rPr>
          <w:sz w:val="28"/>
          <w:szCs w:val="28"/>
        </w:rPr>
        <w:t xml:space="preserve"> групп  ниже удельного веса по данным группам, чем в среднем по области</w:t>
      </w:r>
      <w:proofErr w:type="gramStart"/>
      <w:r w:rsidR="00CD22C8">
        <w:rPr>
          <w:color w:val="FF0000"/>
          <w:sz w:val="28"/>
          <w:szCs w:val="28"/>
        </w:rPr>
        <w:t xml:space="preserve"> </w:t>
      </w:r>
      <w:r w:rsidRPr="00451ABB">
        <w:rPr>
          <w:color w:val="FF0000"/>
          <w:sz w:val="28"/>
          <w:szCs w:val="28"/>
        </w:rPr>
        <w:t>.</w:t>
      </w:r>
      <w:proofErr w:type="gramEnd"/>
    </w:p>
    <w:p w:rsidR="00294C78" w:rsidRPr="00451ABB" w:rsidRDefault="00294C78" w:rsidP="006979CB">
      <w:pPr>
        <w:widowControl w:val="0"/>
        <w:ind w:firstLine="284"/>
        <w:contextualSpacing/>
        <w:jc w:val="both"/>
        <w:rPr>
          <w:color w:val="FF0000"/>
          <w:sz w:val="28"/>
          <w:szCs w:val="28"/>
        </w:rPr>
      </w:pPr>
    </w:p>
    <w:p w:rsidR="00A40AAD" w:rsidRDefault="005859B3" w:rsidP="00BE4078">
      <w:pPr>
        <w:pStyle w:val="a6"/>
        <w:widowControl w:val="0"/>
        <w:spacing w:after="0"/>
        <w:ind w:left="0" w:firstLine="284"/>
        <w:contextualSpacing/>
        <w:jc w:val="center"/>
        <w:rPr>
          <w:color w:val="FF0000"/>
          <w:sz w:val="28"/>
          <w:szCs w:val="28"/>
        </w:rPr>
      </w:pPr>
      <w:r w:rsidRPr="00451ABB">
        <w:rPr>
          <w:noProof/>
          <w:color w:val="FF0000"/>
        </w:rPr>
        <w:lastRenderedPageBreak/>
        <w:drawing>
          <wp:inline distT="0" distB="0" distL="0" distR="0" wp14:anchorId="1EF763D8" wp14:editId="13BE0739">
            <wp:extent cx="5499735" cy="3213735"/>
            <wp:effectExtent l="0" t="0" r="0" b="0"/>
            <wp:docPr id="3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1F7061" w:rsidRPr="005B768F" w:rsidRDefault="001F7061" w:rsidP="005B768F">
      <w:pPr>
        <w:widowControl w:val="0"/>
        <w:contextualSpacing/>
        <w:jc w:val="both"/>
        <w:rPr>
          <w:sz w:val="28"/>
          <w:szCs w:val="28"/>
        </w:rPr>
      </w:pPr>
      <w:r w:rsidRPr="005B768F">
        <w:rPr>
          <w:sz w:val="28"/>
          <w:szCs w:val="28"/>
        </w:rPr>
        <w:t>Диаграмма 25. Распределение</w:t>
      </w:r>
      <w:r w:rsidR="00D15AEA" w:rsidRPr="005B768F">
        <w:rPr>
          <w:sz w:val="28"/>
          <w:szCs w:val="28"/>
        </w:rPr>
        <w:t xml:space="preserve"> </w:t>
      </w:r>
      <w:r w:rsidR="0006107E" w:rsidRPr="005B768F">
        <w:rPr>
          <w:sz w:val="28"/>
          <w:szCs w:val="28"/>
        </w:rPr>
        <w:t>в Шкловском районе</w:t>
      </w:r>
      <w:r w:rsidRPr="005B768F">
        <w:rPr>
          <w:sz w:val="28"/>
          <w:szCs w:val="28"/>
        </w:rPr>
        <w:t xml:space="preserve"> детей  дошкольного возраста (3-5 лет) по группам здоровья в 2018-2021 годах</w:t>
      </w:r>
    </w:p>
    <w:p w:rsidR="001F7061" w:rsidRPr="005B768F" w:rsidRDefault="001F7061" w:rsidP="00BE4078">
      <w:pPr>
        <w:pStyle w:val="a6"/>
        <w:widowControl w:val="0"/>
        <w:spacing w:after="0"/>
        <w:ind w:left="0" w:firstLine="284"/>
        <w:contextualSpacing/>
        <w:jc w:val="center"/>
        <w:rPr>
          <w:color w:val="FF0000"/>
          <w:sz w:val="28"/>
          <w:szCs w:val="28"/>
        </w:rPr>
      </w:pPr>
    </w:p>
    <w:p w:rsidR="006B6AAC" w:rsidRPr="005B768F" w:rsidRDefault="006B6AAC" w:rsidP="00BE4078">
      <w:pPr>
        <w:widowControl w:val="0"/>
        <w:contextualSpacing/>
        <w:jc w:val="both"/>
        <w:rPr>
          <w:sz w:val="28"/>
          <w:szCs w:val="28"/>
        </w:rPr>
      </w:pPr>
      <w:r w:rsidRPr="005B768F">
        <w:rPr>
          <w:sz w:val="28"/>
          <w:szCs w:val="28"/>
        </w:rPr>
        <w:t xml:space="preserve">Таблица </w:t>
      </w:r>
      <w:r w:rsidR="000C6FEE">
        <w:rPr>
          <w:sz w:val="28"/>
          <w:szCs w:val="28"/>
        </w:rPr>
        <w:t>27</w:t>
      </w:r>
      <w:r w:rsidR="00BE4078" w:rsidRPr="005B768F">
        <w:rPr>
          <w:sz w:val="28"/>
          <w:szCs w:val="28"/>
        </w:rPr>
        <w:t>.</w:t>
      </w:r>
      <w:r w:rsidR="000C6FEE">
        <w:rPr>
          <w:sz w:val="28"/>
          <w:szCs w:val="28"/>
        </w:rPr>
        <w:t xml:space="preserve"> </w:t>
      </w:r>
      <w:r w:rsidRPr="005B768F">
        <w:rPr>
          <w:sz w:val="28"/>
          <w:szCs w:val="28"/>
        </w:rPr>
        <w:t>Распределение детей  школьного возраста (6-17 лет) по группам здоровья в 2018-202</w:t>
      </w:r>
      <w:r w:rsidR="00EC2E21" w:rsidRPr="005B768F">
        <w:rPr>
          <w:sz w:val="28"/>
          <w:szCs w:val="28"/>
        </w:rPr>
        <w:t>1</w:t>
      </w:r>
      <w:r w:rsidRPr="005B768F">
        <w:rPr>
          <w:sz w:val="28"/>
          <w:szCs w:val="28"/>
        </w:rPr>
        <w:t xml:space="preserve"> годах</w:t>
      </w:r>
    </w:p>
    <w:tbl>
      <w:tblPr>
        <w:tblW w:w="9077" w:type="dxa"/>
        <w:jc w:val="center"/>
        <w:tblInd w:w="103" w:type="dxa"/>
        <w:tblLook w:val="0000" w:firstRow="0" w:lastRow="0" w:firstColumn="0" w:lastColumn="0" w:noHBand="0" w:noVBand="0"/>
      </w:tblPr>
      <w:tblGrid>
        <w:gridCol w:w="1838"/>
        <w:gridCol w:w="706"/>
        <w:gridCol w:w="1532"/>
        <w:gridCol w:w="1667"/>
        <w:gridCol w:w="1667"/>
        <w:gridCol w:w="1667"/>
      </w:tblGrid>
      <w:tr w:rsidR="00451ABB" w:rsidRPr="00167E0C" w:rsidTr="00BE4078">
        <w:trPr>
          <w:trHeight w:val="645"/>
          <w:jc w:val="center"/>
        </w:trPr>
        <w:tc>
          <w:tcPr>
            <w:tcW w:w="254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6B6AAC" w:rsidRPr="00167E0C" w:rsidRDefault="006B6AAC" w:rsidP="00BE4078">
            <w:pPr>
              <w:widowControl w:val="0"/>
              <w:contextualSpacing/>
              <w:jc w:val="center"/>
              <w:rPr>
                <w:b/>
                <w:bCs/>
                <w:sz w:val="22"/>
                <w:szCs w:val="22"/>
              </w:rPr>
            </w:pPr>
            <w:r w:rsidRPr="00167E0C">
              <w:rPr>
                <w:b/>
                <w:bCs/>
                <w:sz w:val="22"/>
                <w:szCs w:val="22"/>
              </w:rPr>
              <w:t>Наименование территорий</w:t>
            </w:r>
          </w:p>
        </w:tc>
        <w:tc>
          <w:tcPr>
            <w:tcW w:w="1532" w:type="dxa"/>
            <w:tcBorders>
              <w:top w:val="single" w:sz="8" w:space="0" w:color="auto"/>
              <w:left w:val="single" w:sz="8" w:space="0" w:color="auto"/>
              <w:bottom w:val="single" w:sz="8" w:space="0" w:color="auto"/>
              <w:right w:val="single" w:sz="8" w:space="0" w:color="auto"/>
            </w:tcBorders>
            <w:shd w:val="clear" w:color="auto" w:fill="auto"/>
          </w:tcPr>
          <w:p w:rsidR="006B6AAC" w:rsidRPr="00167E0C" w:rsidRDefault="006B6AAC" w:rsidP="00BE4078">
            <w:pPr>
              <w:widowControl w:val="0"/>
              <w:contextualSpacing/>
              <w:jc w:val="center"/>
              <w:rPr>
                <w:b/>
                <w:bCs/>
                <w:sz w:val="22"/>
                <w:szCs w:val="22"/>
              </w:rPr>
            </w:pPr>
            <w:r w:rsidRPr="00167E0C">
              <w:rPr>
                <w:b/>
                <w:bCs/>
                <w:sz w:val="22"/>
                <w:szCs w:val="22"/>
              </w:rPr>
              <w:t>I группа</w:t>
            </w:r>
          </w:p>
        </w:tc>
        <w:tc>
          <w:tcPr>
            <w:tcW w:w="1667" w:type="dxa"/>
            <w:tcBorders>
              <w:top w:val="single" w:sz="8" w:space="0" w:color="auto"/>
              <w:left w:val="nil"/>
              <w:bottom w:val="single" w:sz="8" w:space="0" w:color="auto"/>
              <w:right w:val="single" w:sz="8" w:space="0" w:color="auto"/>
            </w:tcBorders>
            <w:shd w:val="clear" w:color="auto" w:fill="auto"/>
          </w:tcPr>
          <w:p w:rsidR="006B6AAC" w:rsidRPr="00167E0C" w:rsidRDefault="006B6AAC" w:rsidP="00BE4078">
            <w:pPr>
              <w:widowControl w:val="0"/>
              <w:contextualSpacing/>
              <w:jc w:val="center"/>
              <w:rPr>
                <w:b/>
                <w:bCs/>
                <w:sz w:val="22"/>
                <w:szCs w:val="22"/>
              </w:rPr>
            </w:pPr>
            <w:r w:rsidRPr="00167E0C">
              <w:rPr>
                <w:b/>
                <w:bCs/>
                <w:sz w:val="22"/>
                <w:szCs w:val="22"/>
              </w:rPr>
              <w:t>II группа</w:t>
            </w:r>
          </w:p>
        </w:tc>
        <w:tc>
          <w:tcPr>
            <w:tcW w:w="1667" w:type="dxa"/>
            <w:tcBorders>
              <w:top w:val="single" w:sz="8" w:space="0" w:color="auto"/>
              <w:left w:val="nil"/>
              <w:bottom w:val="single" w:sz="8" w:space="0" w:color="auto"/>
              <w:right w:val="single" w:sz="4" w:space="0" w:color="auto"/>
            </w:tcBorders>
            <w:shd w:val="clear" w:color="auto" w:fill="auto"/>
          </w:tcPr>
          <w:p w:rsidR="006B6AAC" w:rsidRPr="00167E0C" w:rsidRDefault="006B6AAC" w:rsidP="00BE4078">
            <w:pPr>
              <w:widowControl w:val="0"/>
              <w:contextualSpacing/>
              <w:jc w:val="center"/>
              <w:rPr>
                <w:b/>
                <w:bCs/>
                <w:sz w:val="22"/>
                <w:szCs w:val="22"/>
              </w:rPr>
            </w:pPr>
            <w:r w:rsidRPr="00167E0C">
              <w:rPr>
                <w:b/>
                <w:bCs/>
                <w:sz w:val="22"/>
                <w:szCs w:val="22"/>
              </w:rPr>
              <w:t>III группа</w:t>
            </w:r>
          </w:p>
        </w:tc>
        <w:tc>
          <w:tcPr>
            <w:tcW w:w="1667" w:type="dxa"/>
            <w:tcBorders>
              <w:top w:val="single" w:sz="4" w:space="0" w:color="auto"/>
              <w:left w:val="single" w:sz="4" w:space="0" w:color="auto"/>
              <w:bottom w:val="single" w:sz="8" w:space="0" w:color="auto"/>
              <w:right w:val="single" w:sz="4" w:space="0" w:color="auto"/>
            </w:tcBorders>
            <w:shd w:val="clear" w:color="auto" w:fill="auto"/>
          </w:tcPr>
          <w:p w:rsidR="006B6AAC" w:rsidRPr="00167E0C" w:rsidRDefault="006B6AAC" w:rsidP="00BE4078">
            <w:pPr>
              <w:widowControl w:val="0"/>
              <w:contextualSpacing/>
              <w:jc w:val="center"/>
              <w:rPr>
                <w:b/>
                <w:bCs/>
                <w:sz w:val="22"/>
                <w:szCs w:val="22"/>
              </w:rPr>
            </w:pPr>
            <w:r w:rsidRPr="00167E0C">
              <w:rPr>
                <w:b/>
                <w:bCs/>
                <w:sz w:val="22"/>
                <w:szCs w:val="22"/>
              </w:rPr>
              <w:t>IV группа</w:t>
            </w:r>
          </w:p>
        </w:tc>
      </w:tr>
      <w:tr w:rsidR="0058571D" w:rsidRPr="00167E0C" w:rsidTr="00BE4078">
        <w:trPr>
          <w:trHeight w:val="315"/>
          <w:jc w:val="center"/>
        </w:trPr>
        <w:tc>
          <w:tcPr>
            <w:tcW w:w="1838" w:type="dxa"/>
            <w:vMerge w:val="restart"/>
            <w:tcBorders>
              <w:top w:val="nil"/>
              <w:left w:val="single" w:sz="8" w:space="0" w:color="auto"/>
              <w:right w:val="single" w:sz="4" w:space="0" w:color="auto"/>
            </w:tcBorders>
            <w:shd w:val="clear" w:color="auto" w:fill="auto"/>
          </w:tcPr>
          <w:p w:rsidR="0058571D" w:rsidRPr="00167E0C" w:rsidRDefault="0058571D" w:rsidP="00BE4078">
            <w:pPr>
              <w:widowControl w:val="0"/>
              <w:contextualSpacing/>
              <w:jc w:val="center"/>
              <w:rPr>
                <w:sz w:val="22"/>
                <w:szCs w:val="22"/>
              </w:rPr>
            </w:pPr>
            <w:r w:rsidRPr="00167E0C">
              <w:rPr>
                <w:sz w:val="22"/>
                <w:szCs w:val="22"/>
              </w:rPr>
              <w:t>Шкловский</w:t>
            </w:r>
          </w:p>
        </w:tc>
        <w:tc>
          <w:tcPr>
            <w:tcW w:w="706" w:type="dxa"/>
            <w:tcBorders>
              <w:top w:val="nil"/>
              <w:left w:val="single" w:sz="4" w:space="0" w:color="auto"/>
              <w:bottom w:val="single" w:sz="8" w:space="0" w:color="auto"/>
              <w:right w:val="single" w:sz="8" w:space="0" w:color="auto"/>
            </w:tcBorders>
            <w:shd w:val="clear" w:color="auto" w:fill="auto"/>
          </w:tcPr>
          <w:p w:rsidR="0058571D" w:rsidRPr="00167E0C" w:rsidRDefault="0058571D" w:rsidP="00BE4078">
            <w:pPr>
              <w:widowControl w:val="0"/>
              <w:contextualSpacing/>
              <w:jc w:val="center"/>
              <w:rPr>
                <w:sz w:val="22"/>
                <w:szCs w:val="22"/>
              </w:rPr>
            </w:pPr>
            <w:r w:rsidRPr="00167E0C">
              <w:rPr>
                <w:sz w:val="22"/>
                <w:szCs w:val="22"/>
              </w:rPr>
              <w:t>2018</w:t>
            </w:r>
          </w:p>
        </w:tc>
        <w:tc>
          <w:tcPr>
            <w:tcW w:w="1532" w:type="dxa"/>
            <w:tcBorders>
              <w:top w:val="nil"/>
              <w:left w:val="nil"/>
              <w:bottom w:val="single" w:sz="8" w:space="0" w:color="auto"/>
              <w:right w:val="single" w:sz="8" w:space="0" w:color="auto"/>
            </w:tcBorders>
            <w:shd w:val="clear" w:color="auto" w:fill="auto"/>
            <w:vAlign w:val="bottom"/>
          </w:tcPr>
          <w:p w:rsidR="0058571D" w:rsidRPr="00167E0C" w:rsidRDefault="0058571D" w:rsidP="00BE4078">
            <w:pPr>
              <w:widowControl w:val="0"/>
              <w:contextualSpacing/>
              <w:jc w:val="center"/>
              <w:rPr>
                <w:sz w:val="22"/>
                <w:szCs w:val="22"/>
              </w:rPr>
            </w:pPr>
            <w:r w:rsidRPr="00167E0C">
              <w:rPr>
                <w:sz w:val="22"/>
                <w:szCs w:val="22"/>
              </w:rPr>
              <w:t>25,76</w:t>
            </w:r>
          </w:p>
        </w:tc>
        <w:tc>
          <w:tcPr>
            <w:tcW w:w="1667" w:type="dxa"/>
            <w:tcBorders>
              <w:top w:val="nil"/>
              <w:left w:val="nil"/>
              <w:bottom w:val="single" w:sz="8" w:space="0" w:color="auto"/>
              <w:right w:val="single" w:sz="8" w:space="0" w:color="auto"/>
            </w:tcBorders>
            <w:shd w:val="clear" w:color="auto" w:fill="auto"/>
            <w:vAlign w:val="bottom"/>
          </w:tcPr>
          <w:p w:rsidR="0058571D" w:rsidRPr="00167E0C" w:rsidRDefault="0058571D" w:rsidP="00BE4078">
            <w:pPr>
              <w:widowControl w:val="0"/>
              <w:contextualSpacing/>
              <w:jc w:val="center"/>
              <w:rPr>
                <w:sz w:val="22"/>
                <w:szCs w:val="22"/>
              </w:rPr>
            </w:pPr>
            <w:r w:rsidRPr="00167E0C">
              <w:rPr>
                <w:sz w:val="22"/>
                <w:szCs w:val="22"/>
              </w:rPr>
              <w:t>56,33</w:t>
            </w:r>
          </w:p>
        </w:tc>
        <w:tc>
          <w:tcPr>
            <w:tcW w:w="1667" w:type="dxa"/>
            <w:tcBorders>
              <w:top w:val="nil"/>
              <w:left w:val="nil"/>
              <w:bottom w:val="single" w:sz="8" w:space="0" w:color="auto"/>
              <w:right w:val="single" w:sz="4" w:space="0" w:color="auto"/>
            </w:tcBorders>
            <w:shd w:val="clear" w:color="auto" w:fill="auto"/>
            <w:vAlign w:val="bottom"/>
          </w:tcPr>
          <w:p w:rsidR="0058571D" w:rsidRPr="00167E0C" w:rsidRDefault="0058571D" w:rsidP="00BE4078">
            <w:pPr>
              <w:widowControl w:val="0"/>
              <w:contextualSpacing/>
              <w:jc w:val="center"/>
              <w:rPr>
                <w:sz w:val="22"/>
                <w:szCs w:val="22"/>
              </w:rPr>
            </w:pPr>
            <w:r w:rsidRPr="00167E0C">
              <w:rPr>
                <w:sz w:val="22"/>
                <w:szCs w:val="22"/>
              </w:rPr>
              <w:t>15,42</w:t>
            </w:r>
          </w:p>
        </w:tc>
        <w:tc>
          <w:tcPr>
            <w:tcW w:w="1667" w:type="dxa"/>
            <w:tcBorders>
              <w:top w:val="single" w:sz="8" w:space="0" w:color="auto"/>
              <w:left w:val="single" w:sz="4" w:space="0" w:color="auto"/>
              <w:bottom w:val="single" w:sz="8" w:space="0" w:color="auto"/>
              <w:right w:val="single" w:sz="4" w:space="0" w:color="auto"/>
            </w:tcBorders>
            <w:shd w:val="clear" w:color="auto" w:fill="auto"/>
            <w:vAlign w:val="bottom"/>
          </w:tcPr>
          <w:p w:rsidR="0058571D" w:rsidRPr="00167E0C" w:rsidRDefault="0058571D" w:rsidP="00BE4078">
            <w:pPr>
              <w:widowControl w:val="0"/>
              <w:contextualSpacing/>
              <w:jc w:val="center"/>
              <w:rPr>
                <w:sz w:val="22"/>
                <w:szCs w:val="22"/>
              </w:rPr>
            </w:pPr>
            <w:r w:rsidRPr="00167E0C">
              <w:rPr>
                <w:sz w:val="22"/>
                <w:szCs w:val="22"/>
              </w:rPr>
              <w:t>2,49</w:t>
            </w:r>
          </w:p>
        </w:tc>
      </w:tr>
      <w:tr w:rsidR="0058571D" w:rsidRPr="00167E0C" w:rsidTr="00BE4078">
        <w:trPr>
          <w:trHeight w:val="315"/>
          <w:jc w:val="center"/>
        </w:trPr>
        <w:tc>
          <w:tcPr>
            <w:tcW w:w="1838" w:type="dxa"/>
            <w:vMerge/>
            <w:tcBorders>
              <w:left w:val="single" w:sz="8" w:space="0" w:color="auto"/>
              <w:right w:val="single" w:sz="4" w:space="0" w:color="auto"/>
            </w:tcBorders>
            <w:shd w:val="clear" w:color="auto" w:fill="auto"/>
          </w:tcPr>
          <w:p w:rsidR="0058571D" w:rsidRPr="00167E0C" w:rsidRDefault="0058571D" w:rsidP="00BE4078">
            <w:pPr>
              <w:widowControl w:val="0"/>
              <w:contextualSpacing/>
              <w:jc w:val="center"/>
              <w:rPr>
                <w:sz w:val="22"/>
                <w:szCs w:val="22"/>
              </w:rPr>
            </w:pPr>
          </w:p>
        </w:tc>
        <w:tc>
          <w:tcPr>
            <w:tcW w:w="706" w:type="dxa"/>
            <w:tcBorders>
              <w:top w:val="nil"/>
              <w:left w:val="single" w:sz="4" w:space="0" w:color="auto"/>
              <w:bottom w:val="single" w:sz="8" w:space="0" w:color="auto"/>
              <w:right w:val="single" w:sz="8" w:space="0" w:color="auto"/>
            </w:tcBorders>
            <w:shd w:val="clear" w:color="auto" w:fill="auto"/>
          </w:tcPr>
          <w:p w:rsidR="0058571D" w:rsidRPr="00167E0C" w:rsidRDefault="0058571D" w:rsidP="00BE4078">
            <w:pPr>
              <w:widowControl w:val="0"/>
              <w:contextualSpacing/>
              <w:jc w:val="center"/>
              <w:rPr>
                <w:sz w:val="22"/>
                <w:szCs w:val="22"/>
              </w:rPr>
            </w:pPr>
            <w:r w:rsidRPr="00167E0C">
              <w:rPr>
                <w:sz w:val="22"/>
                <w:szCs w:val="22"/>
              </w:rPr>
              <w:t>2019</w:t>
            </w:r>
          </w:p>
        </w:tc>
        <w:tc>
          <w:tcPr>
            <w:tcW w:w="1532" w:type="dxa"/>
            <w:tcBorders>
              <w:top w:val="nil"/>
              <w:left w:val="nil"/>
              <w:bottom w:val="single" w:sz="8" w:space="0" w:color="auto"/>
              <w:right w:val="single" w:sz="8" w:space="0" w:color="auto"/>
            </w:tcBorders>
            <w:shd w:val="clear" w:color="auto" w:fill="auto"/>
            <w:vAlign w:val="bottom"/>
          </w:tcPr>
          <w:p w:rsidR="0058571D" w:rsidRPr="00167E0C" w:rsidRDefault="0058571D" w:rsidP="00BE4078">
            <w:pPr>
              <w:widowControl w:val="0"/>
              <w:contextualSpacing/>
              <w:jc w:val="center"/>
              <w:rPr>
                <w:sz w:val="22"/>
                <w:szCs w:val="22"/>
              </w:rPr>
            </w:pPr>
            <w:r w:rsidRPr="00167E0C">
              <w:rPr>
                <w:sz w:val="22"/>
                <w:szCs w:val="22"/>
              </w:rPr>
              <w:t>23,4</w:t>
            </w:r>
          </w:p>
        </w:tc>
        <w:tc>
          <w:tcPr>
            <w:tcW w:w="1667" w:type="dxa"/>
            <w:tcBorders>
              <w:top w:val="nil"/>
              <w:left w:val="nil"/>
              <w:bottom w:val="single" w:sz="8" w:space="0" w:color="auto"/>
              <w:right w:val="single" w:sz="8" w:space="0" w:color="auto"/>
            </w:tcBorders>
            <w:shd w:val="clear" w:color="auto" w:fill="auto"/>
            <w:vAlign w:val="bottom"/>
          </w:tcPr>
          <w:p w:rsidR="0058571D" w:rsidRPr="00167E0C" w:rsidRDefault="0058571D" w:rsidP="00BE4078">
            <w:pPr>
              <w:widowControl w:val="0"/>
              <w:contextualSpacing/>
              <w:jc w:val="center"/>
              <w:rPr>
                <w:sz w:val="22"/>
                <w:szCs w:val="22"/>
              </w:rPr>
            </w:pPr>
            <w:r w:rsidRPr="00167E0C">
              <w:rPr>
                <w:sz w:val="22"/>
                <w:szCs w:val="22"/>
              </w:rPr>
              <w:t>56,8</w:t>
            </w:r>
          </w:p>
        </w:tc>
        <w:tc>
          <w:tcPr>
            <w:tcW w:w="1667" w:type="dxa"/>
            <w:tcBorders>
              <w:top w:val="nil"/>
              <w:left w:val="nil"/>
              <w:bottom w:val="single" w:sz="8" w:space="0" w:color="auto"/>
              <w:right w:val="single" w:sz="4" w:space="0" w:color="auto"/>
            </w:tcBorders>
            <w:shd w:val="clear" w:color="auto" w:fill="auto"/>
            <w:vAlign w:val="bottom"/>
          </w:tcPr>
          <w:p w:rsidR="0058571D" w:rsidRPr="00167E0C" w:rsidRDefault="0058571D" w:rsidP="00BE4078">
            <w:pPr>
              <w:widowControl w:val="0"/>
              <w:contextualSpacing/>
              <w:jc w:val="center"/>
              <w:rPr>
                <w:sz w:val="22"/>
                <w:szCs w:val="22"/>
              </w:rPr>
            </w:pPr>
            <w:r w:rsidRPr="00167E0C">
              <w:rPr>
                <w:sz w:val="22"/>
                <w:szCs w:val="22"/>
              </w:rPr>
              <w:t>17,1</w:t>
            </w:r>
          </w:p>
        </w:tc>
        <w:tc>
          <w:tcPr>
            <w:tcW w:w="1667" w:type="dxa"/>
            <w:tcBorders>
              <w:top w:val="single" w:sz="8" w:space="0" w:color="auto"/>
              <w:left w:val="single" w:sz="4" w:space="0" w:color="auto"/>
              <w:bottom w:val="single" w:sz="8" w:space="0" w:color="auto"/>
              <w:right w:val="single" w:sz="4" w:space="0" w:color="auto"/>
            </w:tcBorders>
            <w:shd w:val="clear" w:color="auto" w:fill="auto"/>
            <w:vAlign w:val="bottom"/>
          </w:tcPr>
          <w:p w:rsidR="0058571D" w:rsidRPr="00167E0C" w:rsidRDefault="0058571D" w:rsidP="00BE4078">
            <w:pPr>
              <w:widowControl w:val="0"/>
              <w:contextualSpacing/>
              <w:jc w:val="center"/>
              <w:rPr>
                <w:sz w:val="22"/>
                <w:szCs w:val="22"/>
              </w:rPr>
            </w:pPr>
            <w:r w:rsidRPr="00167E0C">
              <w:rPr>
                <w:sz w:val="22"/>
                <w:szCs w:val="22"/>
              </w:rPr>
              <w:t>2,7</w:t>
            </w:r>
          </w:p>
        </w:tc>
      </w:tr>
      <w:tr w:rsidR="0058571D" w:rsidRPr="00167E0C" w:rsidTr="00EC470E">
        <w:trPr>
          <w:trHeight w:val="315"/>
          <w:jc w:val="center"/>
        </w:trPr>
        <w:tc>
          <w:tcPr>
            <w:tcW w:w="1838" w:type="dxa"/>
            <w:vMerge/>
            <w:tcBorders>
              <w:left w:val="single" w:sz="8" w:space="0" w:color="auto"/>
              <w:right w:val="single" w:sz="4" w:space="0" w:color="auto"/>
            </w:tcBorders>
            <w:shd w:val="clear" w:color="auto" w:fill="auto"/>
          </w:tcPr>
          <w:p w:rsidR="0058571D" w:rsidRPr="00167E0C" w:rsidRDefault="0058571D" w:rsidP="00BE4078">
            <w:pPr>
              <w:widowControl w:val="0"/>
              <w:contextualSpacing/>
              <w:jc w:val="center"/>
              <w:rPr>
                <w:sz w:val="22"/>
                <w:szCs w:val="22"/>
              </w:rPr>
            </w:pPr>
          </w:p>
        </w:tc>
        <w:tc>
          <w:tcPr>
            <w:tcW w:w="706" w:type="dxa"/>
            <w:tcBorders>
              <w:top w:val="nil"/>
              <w:left w:val="single" w:sz="4" w:space="0" w:color="auto"/>
              <w:bottom w:val="single" w:sz="8" w:space="0" w:color="auto"/>
              <w:right w:val="single" w:sz="8" w:space="0" w:color="auto"/>
            </w:tcBorders>
            <w:shd w:val="clear" w:color="auto" w:fill="auto"/>
          </w:tcPr>
          <w:p w:rsidR="0058571D" w:rsidRPr="00167E0C" w:rsidRDefault="0058571D" w:rsidP="00BE4078">
            <w:pPr>
              <w:widowControl w:val="0"/>
              <w:contextualSpacing/>
              <w:jc w:val="center"/>
              <w:rPr>
                <w:sz w:val="22"/>
                <w:szCs w:val="22"/>
              </w:rPr>
            </w:pPr>
            <w:r w:rsidRPr="00167E0C">
              <w:rPr>
                <w:sz w:val="22"/>
                <w:szCs w:val="22"/>
              </w:rPr>
              <w:t>2020</w:t>
            </w:r>
          </w:p>
        </w:tc>
        <w:tc>
          <w:tcPr>
            <w:tcW w:w="1532" w:type="dxa"/>
            <w:tcBorders>
              <w:top w:val="nil"/>
              <w:left w:val="nil"/>
              <w:bottom w:val="single" w:sz="8" w:space="0" w:color="auto"/>
              <w:right w:val="single" w:sz="8" w:space="0" w:color="auto"/>
            </w:tcBorders>
            <w:shd w:val="clear" w:color="auto" w:fill="auto"/>
            <w:vAlign w:val="bottom"/>
          </w:tcPr>
          <w:p w:rsidR="0058571D" w:rsidRPr="00167E0C" w:rsidRDefault="0058571D" w:rsidP="00BE4078">
            <w:pPr>
              <w:widowControl w:val="0"/>
              <w:contextualSpacing/>
              <w:jc w:val="center"/>
              <w:rPr>
                <w:sz w:val="22"/>
                <w:szCs w:val="22"/>
              </w:rPr>
            </w:pPr>
            <w:r w:rsidRPr="00167E0C">
              <w:rPr>
                <w:sz w:val="22"/>
                <w:szCs w:val="22"/>
              </w:rPr>
              <w:t>25,1</w:t>
            </w:r>
          </w:p>
        </w:tc>
        <w:tc>
          <w:tcPr>
            <w:tcW w:w="1667" w:type="dxa"/>
            <w:tcBorders>
              <w:top w:val="nil"/>
              <w:left w:val="nil"/>
              <w:bottom w:val="single" w:sz="8" w:space="0" w:color="auto"/>
              <w:right w:val="single" w:sz="8" w:space="0" w:color="auto"/>
            </w:tcBorders>
            <w:shd w:val="clear" w:color="auto" w:fill="auto"/>
            <w:vAlign w:val="bottom"/>
          </w:tcPr>
          <w:p w:rsidR="0058571D" w:rsidRPr="00167E0C" w:rsidRDefault="0058571D" w:rsidP="00BE4078">
            <w:pPr>
              <w:widowControl w:val="0"/>
              <w:contextualSpacing/>
              <w:jc w:val="center"/>
              <w:rPr>
                <w:sz w:val="22"/>
                <w:szCs w:val="22"/>
              </w:rPr>
            </w:pPr>
            <w:r w:rsidRPr="00167E0C">
              <w:rPr>
                <w:sz w:val="22"/>
                <w:szCs w:val="22"/>
              </w:rPr>
              <w:t>55,4</w:t>
            </w:r>
          </w:p>
        </w:tc>
        <w:tc>
          <w:tcPr>
            <w:tcW w:w="1667" w:type="dxa"/>
            <w:tcBorders>
              <w:top w:val="nil"/>
              <w:left w:val="nil"/>
              <w:bottom w:val="single" w:sz="8" w:space="0" w:color="auto"/>
              <w:right w:val="single" w:sz="4" w:space="0" w:color="auto"/>
            </w:tcBorders>
            <w:shd w:val="clear" w:color="auto" w:fill="auto"/>
            <w:vAlign w:val="bottom"/>
          </w:tcPr>
          <w:p w:rsidR="0058571D" w:rsidRPr="00167E0C" w:rsidRDefault="0058571D" w:rsidP="00BE4078">
            <w:pPr>
              <w:widowControl w:val="0"/>
              <w:contextualSpacing/>
              <w:jc w:val="center"/>
              <w:rPr>
                <w:sz w:val="22"/>
                <w:szCs w:val="22"/>
              </w:rPr>
            </w:pPr>
            <w:r w:rsidRPr="00167E0C">
              <w:rPr>
                <w:sz w:val="22"/>
                <w:szCs w:val="22"/>
              </w:rPr>
              <w:t>16,9</w:t>
            </w:r>
          </w:p>
        </w:tc>
        <w:tc>
          <w:tcPr>
            <w:tcW w:w="1667" w:type="dxa"/>
            <w:tcBorders>
              <w:top w:val="single" w:sz="8" w:space="0" w:color="auto"/>
              <w:left w:val="single" w:sz="4" w:space="0" w:color="auto"/>
              <w:bottom w:val="single" w:sz="8" w:space="0" w:color="auto"/>
              <w:right w:val="single" w:sz="4" w:space="0" w:color="auto"/>
            </w:tcBorders>
            <w:shd w:val="clear" w:color="auto" w:fill="auto"/>
            <w:vAlign w:val="bottom"/>
          </w:tcPr>
          <w:p w:rsidR="0058571D" w:rsidRPr="00167E0C" w:rsidRDefault="0058571D" w:rsidP="00BE4078">
            <w:pPr>
              <w:widowControl w:val="0"/>
              <w:contextualSpacing/>
              <w:jc w:val="center"/>
              <w:rPr>
                <w:sz w:val="22"/>
                <w:szCs w:val="22"/>
              </w:rPr>
            </w:pPr>
            <w:r w:rsidRPr="00167E0C">
              <w:rPr>
                <w:sz w:val="22"/>
                <w:szCs w:val="22"/>
              </w:rPr>
              <w:t>2,4</w:t>
            </w:r>
          </w:p>
        </w:tc>
      </w:tr>
      <w:tr w:rsidR="0058571D" w:rsidRPr="00167E0C" w:rsidTr="00BE4078">
        <w:trPr>
          <w:trHeight w:val="315"/>
          <w:jc w:val="center"/>
        </w:trPr>
        <w:tc>
          <w:tcPr>
            <w:tcW w:w="1838" w:type="dxa"/>
            <w:vMerge/>
            <w:tcBorders>
              <w:left w:val="single" w:sz="8" w:space="0" w:color="auto"/>
              <w:bottom w:val="single" w:sz="8" w:space="0" w:color="auto"/>
              <w:right w:val="single" w:sz="4" w:space="0" w:color="auto"/>
            </w:tcBorders>
            <w:shd w:val="clear" w:color="auto" w:fill="auto"/>
          </w:tcPr>
          <w:p w:rsidR="0058571D" w:rsidRPr="00167E0C" w:rsidRDefault="0058571D" w:rsidP="00BE4078">
            <w:pPr>
              <w:widowControl w:val="0"/>
              <w:contextualSpacing/>
              <w:jc w:val="center"/>
              <w:rPr>
                <w:sz w:val="22"/>
                <w:szCs w:val="22"/>
              </w:rPr>
            </w:pPr>
          </w:p>
        </w:tc>
        <w:tc>
          <w:tcPr>
            <w:tcW w:w="706" w:type="dxa"/>
            <w:tcBorders>
              <w:top w:val="nil"/>
              <w:left w:val="single" w:sz="4" w:space="0" w:color="auto"/>
              <w:bottom w:val="single" w:sz="8" w:space="0" w:color="auto"/>
              <w:right w:val="single" w:sz="8" w:space="0" w:color="auto"/>
            </w:tcBorders>
            <w:shd w:val="clear" w:color="auto" w:fill="auto"/>
          </w:tcPr>
          <w:p w:rsidR="0058571D" w:rsidRPr="00167E0C" w:rsidRDefault="00EC470E" w:rsidP="00BE4078">
            <w:pPr>
              <w:widowControl w:val="0"/>
              <w:contextualSpacing/>
              <w:jc w:val="center"/>
              <w:rPr>
                <w:sz w:val="22"/>
                <w:szCs w:val="22"/>
              </w:rPr>
            </w:pPr>
            <w:r w:rsidRPr="00167E0C">
              <w:rPr>
                <w:sz w:val="22"/>
                <w:szCs w:val="22"/>
              </w:rPr>
              <w:t>2021</w:t>
            </w:r>
          </w:p>
        </w:tc>
        <w:tc>
          <w:tcPr>
            <w:tcW w:w="1532" w:type="dxa"/>
            <w:tcBorders>
              <w:top w:val="nil"/>
              <w:left w:val="nil"/>
              <w:bottom w:val="single" w:sz="8" w:space="0" w:color="auto"/>
              <w:right w:val="single" w:sz="8" w:space="0" w:color="auto"/>
            </w:tcBorders>
            <w:shd w:val="clear" w:color="auto" w:fill="auto"/>
            <w:vAlign w:val="bottom"/>
          </w:tcPr>
          <w:p w:rsidR="0058571D" w:rsidRPr="00167E0C" w:rsidRDefault="004C16CA" w:rsidP="00BE4078">
            <w:pPr>
              <w:widowControl w:val="0"/>
              <w:contextualSpacing/>
              <w:jc w:val="center"/>
              <w:rPr>
                <w:sz w:val="22"/>
                <w:szCs w:val="22"/>
              </w:rPr>
            </w:pPr>
            <w:r>
              <w:rPr>
                <w:sz w:val="22"/>
                <w:szCs w:val="22"/>
              </w:rPr>
              <w:t>23,5</w:t>
            </w:r>
          </w:p>
        </w:tc>
        <w:tc>
          <w:tcPr>
            <w:tcW w:w="1667" w:type="dxa"/>
            <w:tcBorders>
              <w:top w:val="nil"/>
              <w:left w:val="nil"/>
              <w:bottom w:val="single" w:sz="8" w:space="0" w:color="auto"/>
              <w:right w:val="single" w:sz="8" w:space="0" w:color="auto"/>
            </w:tcBorders>
            <w:shd w:val="clear" w:color="auto" w:fill="auto"/>
            <w:vAlign w:val="bottom"/>
          </w:tcPr>
          <w:p w:rsidR="0058571D" w:rsidRPr="00167E0C" w:rsidRDefault="004C16CA" w:rsidP="00BE4078">
            <w:pPr>
              <w:widowControl w:val="0"/>
              <w:contextualSpacing/>
              <w:jc w:val="center"/>
              <w:rPr>
                <w:sz w:val="22"/>
                <w:szCs w:val="22"/>
              </w:rPr>
            </w:pPr>
            <w:r>
              <w:rPr>
                <w:sz w:val="22"/>
                <w:szCs w:val="22"/>
              </w:rPr>
              <w:t>57,5</w:t>
            </w:r>
          </w:p>
        </w:tc>
        <w:tc>
          <w:tcPr>
            <w:tcW w:w="1667" w:type="dxa"/>
            <w:tcBorders>
              <w:top w:val="nil"/>
              <w:left w:val="nil"/>
              <w:bottom w:val="single" w:sz="8" w:space="0" w:color="auto"/>
              <w:right w:val="single" w:sz="4" w:space="0" w:color="auto"/>
            </w:tcBorders>
            <w:shd w:val="clear" w:color="auto" w:fill="auto"/>
            <w:vAlign w:val="bottom"/>
          </w:tcPr>
          <w:p w:rsidR="0058571D" w:rsidRPr="00167E0C" w:rsidRDefault="004C16CA" w:rsidP="00167E0C">
            <w:pPr>
              <w:widowControl w:val="0"/>
              <w:contextualSpacing/>
              <w:jc w:val="center"/>
              <w:rPr>
                <w:sz w:val="22"/>
                <w:szCs w:val="22"/>
              </w:rPr>
            </w:pPr>
            <w:r>
              <w:rPr>
                <w:sz w:val="22"/>
                <w:szCs w:val="22"/>
              </w:rPr>
              <w:t>16,7</w:t>
            </w:r>
          </w:p>
        </w:tc>
        <w:tc>
          <w:tcPr>
            <w:tcW w:w="1667" w:type="dxa"/>
            <w:tcBorders>
              <w:top w:val="single" w:sz="8" w:space="0" w:color="auto"/>
              <w:left w:val="single" w:sz="4" w:space="0" w:color="auto"/>
              <w:bottom w:val="single" w:sz="8" w:space="0" w:color="auto"/>
              <w:right w:val="single" w:sz="4" w:space="0" w:color="auto"/>
            </w:tcBorders>
            <w:shd w:val="clear" w:color="auto" w:fill="auto"/>
            <w:vAlign w:val="bottom"/>
          </w:tcPr>
          <w:p w:rsidR="0058571D" w:rsidRPr="00167E0C" w:rsidRDefault="004C16CA" w:rsidP="00BE4078">
            <w:pPr>
              <w:widowControl w:val="0"/>
              <w:contextualSpacing/>
              <w:jc w:val="center"/>
              <w:rPr>
                <w:sz w:val="22"/>
                <w:szCs w:val="22"/>
              </w:rPr>
            </w:pPr>
            <w:r>
              <w:rPr>
                <w:sz w:val="22"/>
                <w:szCs w:val="22"/>
              </w:rPr>
              <w:t>2,3</w:t>
            </w:r>
          </w:p>
        </w:tc>
      </w:tr>
      <w:tr w:rsidR="00451ABB" w:rsidRPr="00167E0C" w:rsidTr="00BE4078">
        <w:trPr>
          <w:trHeight w:val="315"/>
          <w:jc w:val="center"/>
        </w:trPr>
        <w:tc>
          <w:tcPr>
            <w:tcW w:w="1838" w:type="dxa"/>
            <w:vMerge w:val="restart"/>
            <w:tcBorders>
              <w:top w:val="nil"/>
              <w:left w:val="single" w:sz="8" w:space="0" w:color="auto"/>
              <w:right w:val="single" w:sz="4" w:space="0" w:color="auto"/>
            </w:tcBorders>
            <w:shd w:val="clear" w:color="auto" w:fill="auto"/>
          </w:tcPr>
          <w:p w:rsidR="004076F3" w:rsidRPr="00257373" w:rsidRDefault="004076F3" w:rsidP="00BE4078">
            <w:pPr>
              <w:widowControl w:val="0"/>
              <w:contextualSpacing/>
              <w:jc w:val="center"/>
              <w:rPr>
                <w:bCs/>
                <w:sz w:val="22"/>
                <w:szCs w:val="22"/>
              </w:rPr>
            </w:pPr>
            <w:r w:rsidRPr="00257373">
              <w:rPr>
                <w:bCs/>
                <w:sz w:val="22"/>
                <w:szCs w:val="22"/>
              </w:rPr>
              <w:t>Могилевская область</w:t>
            </w:r>
          </w:p>
        </w:tc>
        <w:tc>
          <w:tcPr>
            <w:tcW w:w="706" w:type="dxa"/>
            <w:tcBorders>
              <w:top w:val="nil"/>
              <w:left w:val="single" w:sz="4" w:space="0" w:color="auto"/>
              <w:bottom w:val="single" w:sz="8" w:space="0" w:color="auto"/>
              <w:right w:val="single" w:sz="8" w:space="0" w:color="auto"/>
            </w:tcBorders>
            <w:shd w:val="clear" w:color="auto" w:fill="auto"/>
          </w:tcPr>
          <w:p w:rsidR="004076F3" w:rsidRPr="00257373" w:rsidRDefault="004076F3" w:rsidP="00BE4078">
            <w:pPr>
              <w:widowControl w:val="0"/>
              <w:contextualSpacing/>
              <w:jc w:val="center"/>
              <w:rPr>
                <w:bCs/>
                <w:sz w:val="22"/>
                <w:szCs w:val="22"/>
              </w:rPr>
            </w:pPr>
          </w:p>
          <w:p w:rsidR="004076F3" w:rsidRPr="00257373" w:rsidRDefault="004076F3" w:rsidP="00BE4078">
            <w:pPr>
              <w:widowControl w:val="0"/>
              <w:contextualSpacing/>
              <w:jc w:val="center"/>
              <w:rPr>
                <w:bCs/>
                <w:sz w:val="22"/>
                <w:szCs w:val="22"/>
              </w:rPr>
            </w:pPr>
            <w:r w:rsidRPr="00257373">
              <w:rPr>
                <w:bCs/>
                <w:sz w:val="22"/>
                <w:szCs w:val="22"/>
              </w:rPr>
              <w:t>2018</w:t>
            </w:r>
          </w:p>
        </w:tc>
        <w:tc>
          <w:tcPr>
            <w:tcW w:w="1532" w:type="dxa"/>
            <w:tcBorders>
              <w:top w:val="nil"/>
              <w:left w:val="nil"/>
              <w:bottom w:val="single" w:sz="8" w:space="0" w:color="auto"/>
              <w:right w:val="single" w:sz="8" w:space="0" w:color="auto"/>
            </w:tcBorders>
            <w:shd w:val="clear" w:color="auto" w:fill="auto"/>
            <w:vAlign w:val="bottom"/>
          </w:tcPr>
          <w:p w:rsidR="004076F3" w:rsidRPr="00167E0C" w:rsidRDefault="004076F3" w:rsidP="00BE4078">
            <w:pPr>
              <w:widowControl w:val="0"/>
              <w:contextualSpacing/>
              <w:jc w:val="center"/>
              <w:rPr>
                <w:sz w:val="22"/>
                <w:szCs w:val="22"/>
              </w:rPr>
            </w:pPr>
            <w:r w:rsidRPr="00167E0C">
              <w:rPr>
                <w:sz w:val="22"/>
                <w:szCs w:val="22"/>
              </w:rPr>
              <w:t>27,80</w:t>
            </w:r>
          </w:p>
        </w:tc>
        <w:tc>
          <w:tcPr>
            <w:tcW w:w="1667" w:type="dxa"/>
            <w:tcBorders>
              <w:top w:val="nil"/>
              <w:left w:val="nil"/>
              <w:bottom w:val="single" w:sz="8" w:space="0" w:color="auto"/>
              <w:right w:val="single" w:sz="8" w:space="0" w:color="auto"/>
            </w:tcBorders>
            <w:shd w:val="clear" w:color="auto" w:fill="auto"/>
            <w:vAlign w:val="bottom"/>
          </w:tcPr>
          <w:p w:rsidR="004076F3" w:rsidRPr="00167E0C" w:rsidRDefault="004076F3" w:rsidP="00BE4078">
            <w:pPr>
              <w:widowControl w:val="0"/>
              <w:contextualSpacing/>
              <w:jc w:val="center"/>
              <w:rPr>
                <w:sz w:val="22"/>
                <w:szCs w:val="22"/>
              </w:rPr>
            </w:pPr>
            <w:r w:rsidRPr="00167E0C">
              <w:rPr>
                <w:sz w:val="22"/>
                <w:szCs w:val="22"/>
              </w:rPr>
              <w:t>55,41</w:t>
            </w:r>
          </w:p>
        </w:tc>
        <w:tc>
          <w:tcPr>
            <w:tcW w:w="1667" w:type="dxa"/>
            <w:tcBorders>
              <w:top w:val="nil"/>
              <w:left w:val="nil"/>
              <w:bottom w:val="single" w:sz="8" w:space="0" w:color="auto"/>
              <w:right w:val="single" w:sz="4" w:space="0" w:color="auto"/>
            </w:tcBorders>
            <w:shd w:val="clear" w:color="auto" w:fill="auto"/>
            <w:vAlign w:val="bottom"/>
          </w:tcPr>
          <w:p w:rsidR="004076F3" w:rsidRPr="00167E0C" w:rsidRDefault="004076F3" w:rsidP="00BE4078">
            <w:pPr>
              <w:widowControl w:val="0"/>
              <w:contextualSpacing/>
              <w:jc w:val="center"/>
              <w:rPr>
                <w:sz w:val="22"/>
                <w:szCs w:val="22"/>
              </w:rPr>
            </w:pPr>
            <w:r w:rsidRPr="00167E0C">
              <w:rPr>
                <w:sz w:val="22"/>
                <w:szCs w:val="22"/>
              </w:rPr>
              <w:t>14,88</w:t>
            </w:r>
          </w:p>
        </w:tc>
        <w:tc>
          <w:tcPr>
            <w:tcW w:w="1667" w:type="dxa"/>
            <w:tcBorders>
              <w:top w:val="single" w:sz="8" w:space="0" w:color="auto"/>
              <w:left w:val="single" w:sz="4" w:space="0" w:color="auto"/>
              <w:bottom w:val="single" w:sz="8" w:space="0" w:color="auto"/>
              <w:right w:val="single" w:sz="4" w:space="0" w:color="auto"/>
            </w:tcBorders>
            <w:shd w:val="clear" w:color="auto" w:fill="auto"/>
            <w:vAlign w:val="bottom"/>
          </w:tcPr>
          <w:p w:rsidR="004076F3" w:rsidRPr="00167E0C" w:rsidRDefault="004076F3" w:rsidP="00BE4078">
            <w:pPr>
              <w:widowControl w:val="0"/>
              <w:contextualSpacing/>
              <w:jc w:val="center"/>
              <w:rPr>
                <w:sz w:val="22"/>
                <w:szCs w:val="22"/>
              </w:rPr>
            </w:pPr>
            <w:r w:rsidRPr="00167E0C">
              <w:rPr>
                <w:sz w:val="22"/>
                <w:szCs w:val="22"/>
              </w:rPr>
              <w:t>1,91</w:t>
            </w:r>
          </w:p>
        </w:tc>
      </w:tr>
      <w:tr w:rsidR="00451ABB" w:rsidRPr="00167E0C" w:rsidTr="00BE4078">
        <w:trPr>
          <w:trHeight w:val="359"/>
          <w:jc w:val="center"/>
        </w:trPr>
        <w:tc>
          <w:tcPr>
            <w:tcW w:w="1838" w:type="dxa"/>
            <w:vMerge/>
            <w:tcBorders>
              <w:left w:val="single" w:sz="8" w:space="0" w:color="auto"/>
              <w:right w:val="single" w:sz="4" w:space="0" w:color="auto"/>
            </w:tcBorders>
            <w:shd w:val="clear" w:color="auto" w:fill="auto"/>
          </w:tcPr>
          <w:p w:rsidR="004076F3" w:rsidRPr="00257373" w:rsidRDefault="004076F3" w:rsidP="00BE4078">
            <w:pPr>
              <w:widowControl w:val="0"/>
              <w:contextualSpacing/>
              <w:jc w:val="center"/>
              <w:rPr>
                <w:bCs/>
                <w:sz w:val="22"/>
                <w:szCs w:val="22"/>
              </w:rPr>
            </w:pPr>
          </w:p>
        </w:tc>
        <w:tc>
          <w:tcPr>
            <w:tcW w:w="706" w:type="dxa"/>
            <w:tcBorders>
              <w:top w:val="single" w:sz="4" w:space="0" w:color="auto"/>
              <w:left w:val="single" w:sz="4" w:space="0" w:color="auto"/>
              <w:bottom w:val="single" w:sz="4" w:space="0" w:color="auto"/>
              <w:right w:val="single" w:sz="8" w:space="0" w:color="auto"/>
            </w:tcBorders>
            <w:shd w:val="clear" w:color="auto" w:fill="auto"/>
          </w:tcPr>
          <w:p w:rsidR="004076F3" w:rsidRPr="00257373" w:rsidRDefault="004076F3" w:rsidP="00BE4078">
            <w:pPr>
              <w:widowControl w:val="0"/>
              <w:contextualSpacing/>
              <w:jc w:val="center"/>
              <w:rPr>
                <w:bCs/>
                <w:sz w:val="22"/>
                <w:szCs w:val="22"/>
              </w:rPr>
            </w:pPr>
            <w:r w:rsidRPr="00257373">
              <w:rPr>
                <w:bCs/>
                <w:sz w:val="22"/>
                <w:szCs w:val="22"/>
              </w:rPr>
              <w:t>2019</w:t>
            </w:r>
          </w:p>
        </w:tc>
        <w:tc>
          <w:tcPr>
            <w:tcW w:w="1532" w:type="dxa"/>
            <w:tcBorders>
              <w:top w:val="single" w:sz="4" w:space="0" w:color="auto"/>
              <w:left w:val="nil"/>
              <w:bottom w:val="single" w:sz="4" w:space="0" w:color="auto"/>
              <w:right w:val="single" w:sz="8" w:space="0" w:color="auto"/>
            </w:tcBorders>
            <w:shd w:val="clear" w:color="auto" w:fill="auto"/>
            <w:vAlign w:val="bottom"/>
          </w:tcPr>
          <w:p w:rsidR="004076F3" w:rsidRPr="00167E0C" w:rsidRDefault="004076F3" w:rsidP="00BE4078">
            <w:pPr>
              <w:widowControl w:val="0"/>
              <w:contextualSpacing/>
              <w:jc w:val="center"/>
              <w:rPr>
                <w:sz w:val="22"/>
                <w:szCs w:val="22"/>
              </w:rPr>
            </w:pPr>
            <w:r w:rsidRPr="00167E0C">
              <w:rPr>
                <w:sz w:val="22"/>
                <w:szCs w:val="22"/>
              </w:rPr>
              <w:t>28,4</w:t>
            </w:r>
          </w:p>
        </w:tc>
        <w:tc>
          <w:tcPr>
            <w:tcW w:w="1667" w:type="dxa"/>
            <w:tcBorders>
              <w:top w:val="single" w:sz="4" w:space="0" w:color="auto"/>
              <w:left w:val="nil"/>
              <w:bottom w:val="single" w:sz="4" w:space="0" w:color="auto"/>
              <w:right w:val="single" w:sz="8" w:space="0" w:color="auto"/>
            </w:tcBorders>
            <w:shd w:val="clear" w:color="auto" w:fill="auto"/>
            <w:vAlign w:val="bottom"/>
          </w:tcPr>
          <w:p w:rsidR="004076F3" w:rsidRPr="00167E0C" w:rsidRDefault="004076F3" w:rsidP="00BE4078">
            <w:pPr>
              <w:widowControl w:val="0"/>
              <w:contextualSpacing/>
              <w:jc w:val="center"/>
              <w:rPr>
                <w:sz w:val="22"/>
                <w:szCs w:val="22"/>
              </w:rPr>
            </w:pPr>
            <w:r w:rsidRPr="00167E0C">
              <w:rPr>
                <w:sz w:val="22"/>
                <w:szCs w:val="22"/>
              </w:rPr>
              <w:t>54,9</w:t>
            </w:r>
          </w:p>
        </w:tc>
        <w:tc>
          <w:tcPr>
            <w:tcW w:w="1667" w:type="dxa"/>
            <w:tcBorders>
              <w:top w:val="single" w:sz="4" w:space="0" w:color="auto"/>
              <w:left w:val="nil"/>
              <w:bottom w:val="single" w:sz="4" w:space="0" w:color="auto"/>
              <w:right w:val="single" w:sz="4" w:space="0" w:color="auto"/>
            </w:tcBorders>
            <w:shd w:val="clear" w:color="auto" w:fill="auto"/>
            <w:vAlign w:val="bottom"/>
          </w:tcPr>
          <w:p w:rsidR="004076F3" w:rsidRPr="00167E0C" w:rsidRDefault="004076F3" w:rsidP="00BE4078">
            <w:pPr>
              <w:widowControl w:val="0"/>
              <w:contextualSpacing/>
              <w:jc w:val="center"/>
              <w:rPr>
                <w:sz w:val="22"/>
                <w:szCs w:val="22"/>
              </w:rPr>
            </w:pPr>
            <w:r w:rsidRPr="00167E0C">
              <w:rPr>
                <w:sz w:val="22"/>
                <w:szCs w:val="22"/>
              </w:rPr>
              <w:t>14,8</w:t>
            </w:r>
          </w:p>
        </w:tc>
        <w:tc>
          <w:tcPr>
            <w:tcW w:w="1667" w:type="dxa"/>
            <w:tcBorders>
              <w:top w:val="single" w:sz="8" w:space="0" w:color="auto"/>
              <w:left w:val="single" w:sz="4" w:space="0" w:color="auto"/>
              <w:bottom w:val="single" w:sz="8" w:space="0" w:color="auto"/>
              <w:right w:val="single" w:sz="4" w:space="0" w:color="auto"/>
            </w:tcBorders>
            <w:shd w:val="clear" w:color="auto" w:fill="auto"/>
            <w:vAlign w:val="bottom"/>
          </w:tcPr>
          <w:p w:rsidR="004076F3" w:rsidRPr="00167E0C" w:rsidRDefault="004076F3" w:rsidP="00BE4078">
            <w:pPr>
              <w:widowControl w:val="0"/>
              <w:contextualSpacing/>
              <w:jc w:val="center"/>
              <w:rPr>
                <w:sz w:val="22"/>
                <w:szCs w:val="22"/>
              </w:rPr>
            </w:pPr>
            <w:r w:rsidRPr="00167E0C">
              <w:rPr>
                <w:sz w:val="22"/>
                <w:szCs w:val="22"/>
              </w:rPr>
              <w:t>1,9</w:t>
            </w:r>
          </w:p>
        </w:tc>
      </w:tr>
      <w:tr w:rsidR="00451ABB" w:rsidRPr="00167E0C" w:rsidTr="00EC2E21">
        <w:trPr>
          <w:trHeight w:val="359"/>
          <w:jc w:val="center"/>
        </w:trPr>
        <w:tc>
          <w:tcPr>
            <w:tcW w:w="1838" w:type="dxa"/>
            <w:tcBorders>
              <w:left w:val="single" w:sz="8" w:space="0" w:color="auto"/>
              <w:right w:val="single" w:sz="4" w:space="0" w:color="auto"/>
            </w:tcBorders>
            <w:shd w:val="clear" w:color="auto" w:fill="auto"/>
          </w:tcPr>
          <w:p w:rsidR="00294C78" w:rsidRPr="00257373" w:rsidRDefault="00294C78" w:rsidP="00BE4078">
            <w:pPr>
              <w:widowControl w:val="0"/>
              <w:contextualSpacing/>
              <w:jc w:val="center"/>
              <w:rPr>
                <w:bCs/>
                <w:sz w:val="22"/>
                <w:szCs w:val="22"/>
              </w:rPr>
            </w:pPr>
          </w:p>
        </w:tc>
        <w:tc>
          <w:tcPr>
            <w:tcW w:w="706" w:type="dxa"/>
            <w:tcBorders>
              <w:top w:val="single" w:sz="4" w:space="0" w:color="auto"/>
              <w:left w:val="single" w:sz="4" w:space="0" w:color="auto"/>
              <w:bottom w:val="single" w:sz="4" w:space="0" w:color="auto"/>
              <w:right w:val="single" w:sz="8" w:space="0" w:color="auto"/>
            </w:tcBorders>
            <w:shd w:val="clear" w:color="auto" w:fill="auto"/>
          </w:tcPr>
          <w:p w:rsidR="00294C78" w:rsidRPr="00257373" w:rsidRDefault="00294C78" w:rsidP="00BE4078">
            <w:pPr>
              <w:widowControl w:val="0"/>
              <w:contextualSpacing/>
              <w:jc w:val="center"/>
              <w:rPr>
                <w:bCs/>
                <w:sz w:val="22"/>
                <w:szCs w:val="22"/>
              </w:rPr>
            </w:pPr>
            <w:r w:rsidRPr="00257373">
              <w:rPr>
                <w:bCs/>
                <w:sz w:val="22"/>
                <w:szCs w:val="22"/>
              </w:rPr>
              <w:t>2020</w:t>
            </w:r>
          </w:p>
        </w:tc>
        <w:tc>
          <w:tcPr>
            <w:tcW w:w="1532" w:type="dxa"/>
            <w:tcBorders>
              <w:top w:val="single" w:sz="4" w:space="0" w:color="auto"/>
              <w:left w:val="nil"/>
              <w:bottom w:val="single" w:sz="4" w:space="0" w:color="auto"/>
              <w:right w:val="single" w:sz="8" w:space="0" w:color="auto"/>
            </w:tcBorders>
            <w:shd w:val="clear" w:color="auto" w:fill="auto"/>
            <w:vAlign w:val="bottom"/>
          </w:tcPr>
          <w:p w:rsidR="00294C78" w:rsidRPr="00167E0C" w:rsidRDefault="00974248" w:rsidP="00BE4078">
            <w:pPr>
              <w:widowControl w:val="0"/>
              <w:contextualSpacing/>
              <w:jc w:val="center"/>
              <w:rPr>
                <w:sz w:val="22"/>
                <w:szCs w:val="22"/>
              </w:rPr>
            </w:pPr>
            <w:r w:rsidRPr="00167E0C">
              <w:rPr>
                <w:sz w:val="22"/>
                <w:szCs w:val="22"/>
              </w:rPr>
              <w:t>28,1</w:t>
            </w:r>
          </w:p>
        </w:tc>
        <w:tc>
          <w:tcPr>
            <w:tcW w:w="1667" w:type="dxa"/>
            <w:tcBorders>
              <w:top w:val="single" w:sz="4" w:space="0" w:color="auto"/>
              <w:left w:val="nil"/>
              <w:bottom w:val="single" w:sz="4" w:space="0" w:color="auto"/>
              <w:right w:val="single" w:sz="8" w:space="0" w:color="auto"/>
            </w:tcBorders>
            <w:shd w:val="clear" w:color="auto" w:fill="auto"/>
            <w:vAlign w:val="bottom"/>
          </w:tcPr>
          <w:p w:rsidR="00294C78" w:rsidRPr="00167E0C" w:rsidRDefault="00974248" w:rsidP="00BE4078">
            <w:pPr>
              <w:widowControl w:val="0"/>
              <w:contextualSpacing/>
              <w:jc w:val="center"/>
              <w:rPr>
                <w:sz w:val="22"/>
                <w:szCs w:val="22"/>
              </w:rPr>
            </w:pPr>
            <w:r w:rsidRPr="00167E0C">
              <w:rPr>
                <w:sz w:val="22"/>
                <w:szCs w:val="22"/>
              </w:rPr>
              <w:t>54,8</w:t>
            </w:r>
          </w:p>
        </w:tc>
        <w:tc>
          <w:tcPr>
            <w:tcW w:w="1667" w:type="dxa"/>
            <w:tcBorders>
              <w:top w:val="single" w:sz="4" w:space="0" w:color="auto"/>
              <w:left w:val="nil"/>
              <w:bottom w:val="single" w:sz="4" w:space="0" w:color="auto"/>
              <w:right w:val="single" w:sz="4" w:space="0" w:color="auto"/>
            </w:tcBorders>
            <w:shd w:val="clear" w:color="auto" w:fill="auto"/>
            <w:vAlign w:val="bottom"/>
          </w:tcPr>
          <w:p w:rsidR="00294C78" w:rsidRPr="00167E0C" w:rsidRDefault="00974248" w:rsidP="00BE4078">
            <w:pPr>
              <w:widowControl w:val="0"/>
              <w:contextualSpacing/>
              <w:jc w:val="center"/>
              <w:rPr>
                <w:sz w:val="22"/>
                <w:szCs w:val="22"/>
              </w:rPr>
            </w:pPr>
            <w:r w:rsidRPr="00167E0C">
              <w:rPr>
                <w:sz w:val="22"/>
                <w:szCs w:val="22"/>
              </w:rPr>
              <w:t>15,1</w:t>
            </w:r>
          </w:p>
        </w:tc>
        <w:tc>
          <w:tcPr>
            <w:tcW w:w="1667" w:type="dxa"/>
            <w:tcBorders>
              <w:top w:val="single" w:sz="8" w:space="0" w:color="auto"/>
              <w:left w:val="single" w:sz="4" w:space="0" w:color="auto"/>
              <w:bottom w:val="single" w:sz="8" w:space="0" w:color="auto"/>
              <w:right w:val="single" w:sz="4" w:space="0" w:color="auto"/>
            </w:tcBorders>
            <w:shd w:val="clear" w:color="auto" w:fill="auto"/>
            <w:vAlign w:val="bottom"/>
          </w:tcPr>
          <w:p w:rsidR="00294C78" w:rsidRPr="00167E0C" w:rsidRDefault="00974248" w:rsidP="00BE4078">
            <w:pPr>
              <w:widowControl w:val="0"/>
              <w:contextualSpacing/>
              <w:jc w:val="center"/>
              <w:rPr>
                <w:sz w:val="22"/>
                <w:szCs w:val="22"/>
              </w:rPr>
            </w:pPr>
            <w:r w:rsidRPr="00167E0C">
              <w:rPr>
                <w:sz w:val="22"/>
                <w:szCs w:val="22"/>
              </w:rPr>
              <w:t>2</w:t>
            </w:r>
          </w:p>
        </w:tc>
      </w:tr>
      <w:tr w:rsidR="00EC2E21" w:rsidRPr="00451ABB" w:rsidTr="00BE4078">
        <w:trPr>
          <w:trHeight w:val="359"/>
          <w:jc w:val="center"/>
        </w:trPr>
        <w:tc>
          <w:tcPr>
            <w:tcW w:w="1838" w:type="dxa"/>
            <w:tcBorders>
              <w:left w:val="single" w:sz="8" w:space="0" w:color="auto"/>
              <w:bottom w:val="single" w:sz="8" w:space="0" w:color="auto"/>
              <w:right w:val="single" w:sz="4" w:space="0" w:color="auto"/>
            </w:tcBorders>
            <w:shd w:val="clear" w:color="auto" w:fill="auto"/>
          </w:tcPr>
          <w:p w:rsidR="00EC2E21" w:rsidRPr="00257373" w:rsidRDefault="00EC2E21" w:rsidP="00BE4078">
            <w:pPr>
              <w:widowControl w:val="0"/>
              <w:contextualSpacing/>
              <w:jc w:val="center"/>
              <w:rPr>
                <w:bCs/>
                <w:color w:val="FF0000"/>
                <w:sz w:val="22"/>
                <w:szCs w:val="22"/>
              </w:rPr>
            </w:pPr>
          </w:p>
        </w:tc>
        <w:tc>
          <w:tcPr>
            <w:tcW w:w="706" w:type="dxa"/>
            <w:tcBorders>
              <w:top w:val="single" w:sz="4" w:space="0" w:color="auto"/>
              <w:left w:val="single" w:sz="4" w:space="0" w:color="auto"/>
              <w:bottom w:val="single" w:sz="8" w:space="0" w:color="auto"/>
              <w:right w:val="single" w:sz="8" w:space="0" w:color="auto"/>
            </w:tcBorders>
            <w:shd w:val="clear" w:color="auto" w:fill="auto"/>
          </w:tcPr>
          <w:p w:rsidR="00EC2E21" w:rsidRPr="00257373" w:rsidRDefault="00CD22C8" w:rsidP="00BE4078">
            <w:pPr>
              <w:widowControl w:val="0"/>
              <w:contextualSpacing/>
              <w:jc w:val="center"/>
              <w:rPr>
                <w:bCs/>
                <w:sz w:val="22"/>
                <w:szCs w:val="22"/>
              </w:rPr>
            </w:pPr>
            <w:r w:rsidRPr="00257373">
              <w:rPr>
                <w:bCs/>
                <w:sz w:val="22"/>
                <w:szCs w:val="22"/>
              </w:rPr>
              <w:t>2021</w:t>
            </w:r>
          </w:p>
        </w:tc>
        <w:tc>
          <w:tcPr>
            <w:tcW w:w="1532" w:type="dxa"/>
            <w:tcBorders>
              <w:top w:val="single" w:sz="4" w:space="0" w:color="auto"/>
              <w:left w:val="nil"/>
              <w:bottom w:val="single" w:sz="8" w:space="0" w:color="auto"/>
              <w:right w:val="single" w:sz="8" w:space="0" w:color="auto"/>
            </w:tcBorders>
            <w:shd w:val="clear" w:color="auto" w:fill="auto"/>
            <w:vAlign w:val="bottom"/>
          </w:tcPr>
          <w:p w:rsidR="00EC2E21" w:rsidRPr="0005433E" w:rsidRDefault="00CD22C8" w:rsidP="00BE4078">
            <w:pPr>
              <w:widowControl w:val="0"/>
              <w:contextualSpacing/>
              <w:jc w:val="center"/>
              <w:rPr>
                <w:sz w:val="22"/>
                <w:szCs w:val="22"/>
              </w:rPr>
            </w:pPr>
            <w:r w:rsidRPr="0005433E">
              <w:rPr>
                <w:sz w:val="22"/>
                <w:szCs w:val="22"/>
              </w:rPr>
              <w:t>28,6</w:t>
            </w:r>
          </w:p>
        </w:tc>
        <w:tc>
          <w:tcPr>
            <w:tcW w:w="1667" w:type="dxa"/>
            <w:tcBorders>
              <w:top w:val="single" w:sz="4" w:space="0" w:color="auto"/>
              <w:left w:val="nil"/>
              <w:bottom w:val="single" w:sz="8" w:space="0" w:color="auto"/>
              <w:right w:val="single" w:sz="8" w:space="0" w:color="auto"/>
            </w:tcBorders>
            <w:shd w:val="clear" w:color="auto" w:fill="auto"/>
            <w:vAlign w:val="bottom"/>
          </w:tcPr>
          <w:p w:rsidR="00EC2E21" w:rsidRPr="0005433E" w:rsidRDefault="00CD22C8" w:rsidP="00BE4078">
            <w:pPr>
              <w:widowControl w:val="0"/>
              <w:contextualSpacing/>
              <w:jc w:val="center"/>
              <w:rPr>
                <w:sz w:val="22"/>
                <w:szCs w:val="22"/>
              </w:rPr>
            </w:pPr>
            <w:r w:rsidRPr="0005433E">
              <w:rPr>
                <w:sz w:val="22"/>
                <w:szCs w:val="22"/>
              </w:rPr>
              <w:t>54,8</w:t>
            </w:r>
          </w:p>
        </w:tc>
        <w:tc>
          <w:tcPr>
            <w:tcW w:w="1667" w:type="dxa"/>
            <w:tcBorders>
              <w:top w:val="single" w:sz="4" w:space="0" w:color="auto"/>
              <w:left w:val="nil"/>
              <w:bottom w:val="single" w:sz="8" w:space="0" w:color="auto"/>
              <w:right w:val="single" w:sz="4" w:space="0" w:color="auto"/>
            </w:tcBorders>
            <w:shd w:val="clear" w:color="auto" w:fill="auto"/>
            <w:vAlign w:val="bottom"/>
          </w:tcPr>
          <w:p w:rsidR="00EC2E21" w:rsidRPr="0005433E" w:rsidRDefault="00CD22C8" w:rsidP="00BE4078">
            <w:pPr>
              <w:widowControl w:val="0"/>
              <w:contextualSpacing/>
              <w:jc w:val="center"/>
              <w:rPr>
                <w:sz w:val="22"/>
                <w:szCs w:val="22"/>
              </w:rPr>
            </w:pPr>
            <w:r w:rsidRPr="0005433E">
              <w:rPr>
                <w:sz w:val="22"/>
                <w:szCs w:val="22"/>
              </w:rPr>
              <w:t>14,6</w:t>
            </w:r>
          </w:p>
        </w:tc>
        <w:tc>
          <w:tcPr>
            <w:tcW w:w="1667" w:type="dxa"/>
            <w:tcBorders>
              <w:top w:val="single" w:sz="8" w:space="0" w:color="auto"/>
              <w:left w:val="single" w:sz="4" w:space="0" w:color="auto"/>
              <w:bottom w:val="single" w:sz="4" w:space="0" w:color="auto"/>
              <w:right w:val="single" w:sz="4" w:space="0" w:color="auto"/>
            </w:tcBorders>
            <w:shd w:val="clear" w:color="auto" w:fill="auto"/>
            <w:vAlign w:val="bottom"/>
          </w:tcPr>
          <w:p w:rsidR="00EC2E21" w:rsidRPr="0005433E" w:rsidRDefault="00CD22C8" w:rsidP="00BE4078">
            <w:pPr>
              <w:widowControl w:val="0"/>
              <w:contextualSpacing/>
              <w:jc w:val="center"/>
              <w:rPr>
                <w:sz w:val="22"/>
                <w:szCs w:val="22"/>
              </w:rPr>
            </w:pPr>
            <w:r w:rsidRPr="0005433E">
              <w:rPr>
                <w:sz w:val="22"/>
                <w:szCs w:val="22"/>
              </w:rPr>
              <w:t>2</w:t>
            </w:r>
          </w:p>
        </w:tc>
      </w:tr>
    </w:tbl>
    <w:p w:rsidR="00257373" w:rsidRDefault="00257373" w:rsidP="00451DD5">
      <w:pPr>
        <w:widowControl w:val="0"/>
        <w:ind w:firstLine="709"/>
        <w:contextualSpacing/>
        <w:jc w:val="both"/>
        <w:rPr>
          <w:sz w:val="28"/>
          <w:szCs w:val="28"/>
        </w:rPr>
      </w:pPr>
    </w:p>
    <w:p w:rsidR="00CD22C8" w:rsidRDefault="006B6AAC" w:rsidP="00451DD5">
      <w:pPr>
        <w:widowControl w:val="0"/>
        <w:ind w:firstLine="709"/>
        <w:contextualSpacing/>
        <w:jc w:val="both"/>
        <w:rPr>
          <w:sz w:val="28"/>
          <w:szCs w:val="28"/>
        </w:rPr>
      </w:pPr>
      <w:r w:rsidRPr="005239F2">
        <w:rPr>
          <w:sz w:val="28"/>
          <w:szCs w:val="28"/>
        </w:rPr>
        <w:t xml:space="preserve">Среди детей школьного возраста  </w:t>
      </w:r>
      <w:proofErr w:type="gramStart"/>
      <w:r w:rsidRPr="005239F2">
        <w:rPr>
          <w:sz w:val="28"/>
          <w:szCs w:val="28"/>
        </w:rPr>
        <w:t>сравнении</w:t>
      </w:r>
      <w:proofErr w:type="gramEnd"/>
      <w:r w:rsidRPr="005239F2">
        <w:rPr>
          <w:sz w:val="28"/>
          <w:szCs w:val="28"/>
        </w:rPr>
        <w:t xml:space="preserve"> с 20</w:t>
      </w:r>
      <w:r w:rsidR="005239F2" w:rsidRPr="005239F2">
        <w:rPr>
          <w:sz w:val="28"/>
          <w:szCs w:val="28"/>
        </w:rPr>
        <w:t>20</w:t>
      </w:r>
      <w:r w:rsidR="0066168C" w:rsidRPr="005239F2">
        <w:rPr>
          <w:sz w:val="28"/>
          <w:szCs w:val="28"/>
        </w:rPr>
        <w:t xml:space="preserve"> </w:t>
      </w:r>
      <w:r w:rsidRPr="005239F2">
        <w:rPr>
          <w:sz w:val="28"/>
          <w:szCs w:val="28"/>
        </w:rPr>
        <w:t xml:space="preserve">годом </w:t>
      </w:r>
      <w:r w:rsidR="004C16CA">
        <w:rPr>
          <w:sz w:val="28"/>
          <w:szCs w:val="28"/>
        </w:rPr>
        <w:t xml:space="preserve">уменьшился удельный вес детей </w:t>
      </w:r>
      <w:r w:rsidR="004C16CA" w:rsidRPr="005239F2">
        <w:rPr>
          <w:sz w:val="28"/>
          <w:szCs w:val="28"/>
          <w:lang w:val="en-US"/>
        </w:rPr>
        <w:t>I</w:t>
      </w:r>
      <w:r w:rsidR="004C16CA">
        <w:rPr>
          <w:sz w:val="28"/>
          <w:szCs w:val="28"/>
        </w:rPr>
        <w:t xml:space="preserve"> группы здоровья и</w:t>
      </w:r>
      <w:r w:rsidR="004C16CA" w:rsidRPr="005239F2">
        <w:rPr>
          <w:sz w:val="28"/>
          <w:szCs w:val="28"/>
        </w:rPr>
        <w:t xml:space="preserve"> </w:t>
      </w:r>
      <w:r w:rsidRPr="005239F2">
        <w:rPr>
          <w:sz w:val="28"/>
          <w:szCs w:val="28"/>
        </w:rPr>
        <w:t xml:space="preserve">увеличился удельный вес детей </w:t>
      </w:r>
      <w:r w:rsidR="005239F2" w:rsidRPr="005239F2">
        <w:rPr>
          <w:sz w:val="28"/>
          <w:szCs w:val="28"/>
        </w:rPr>
        <w:t xml:space="preserve"> </w:t>
      </w:r>
      <w:r w:rsidR="005239F2" w:rsidRPr="005239F2">
        <w:rPr>
          <w:sz w:val="28"/>
          <w:szCs w:val="28"/>
          <w:lang w:val="en-US"/>
        </w:rPr>
        <w:t>II</w:t>
      </w:r>
      <w:r w:rsidR="005239F2" w:rsidRPr="005239F2">
        <w:rPr>
          <w:sz w:val="28"/>
          <w:szCs w:val="28"/>
        </w:rPr>
        <w:t xml:space="preserve"> </w:t>
      </w:r>
      <w:r w:rsidRPr="005239F2">
        <w:rPr>
          <w:sz w:val="28"/>
          <w:szCs w:val="28"/>
        </w:rPr>
        <w:t>группы здоровья</w:t>
      </w:r>
      <w:r w:rsidR="005239F2" w:rsidRPr="005239F2">
        <w:rPr>
          <w:sz w:val="28"/>
          <w:szCs w:val="28"/>
        </w:rPr>
        <w:t xml:space="preserve">, </w:t>
      </w:r>
      <w:r w:rsidR="004C16CA">
        <w:rPr>
          <w:sz w:val="28"/>
          <w:szCs w:val="28"/>
        </w:rPr>
        <w:t xml:space="preserve">по </w:t>
      </w:r>
      <w:r w:rsidR="004C16CA" w:rsidRPr="005239F2">
        <w:rPr>
          <w:sz w:val="28"/>
          <w:szCs w:val="28"/>
          <w:lang w:val="en-US"/>
        </w:rPr>
        <w:t>III</w:t>
      </w:r>
      <w:r w:rsidR="004C16CA" w:rsidRPr="004C16CA">
        <w:rPr>
          <w:sz w:val="28"/>
          <w:szCs w:val="28"/>
        </w:rPr>
        <w:t xml:space="preserve"> </w:t>
      </w:r>
      <w:r w:rsidR="004C16CA">
        <w:rPr>
          <w:sz w:val="28"/>
          <w:szCs w:val="28"/>
        </w:rPr>
        <w:t xml:space="preserve"> и </w:t>
      </w:r>
      <w:r w:rsidR="005239F2" w:rsidRPr="005239F2">
        <w:rPr>
          <w:sz w:val="28"/>
          <w:szCs w:val="28"/>
          <w:lang w:val="en-US"/>
        </w:rPr>
        <w:t>IV</w:t>
      </w:r>
      <w:r w:rsidR="005239F2" w:rsidRPr="005239F2">
        <w:rPr>
          <w:sz w:val="28"/>
          <w:szCs w:val="28"/>
        </w:rPr>
        <w:t xml:space="preserve"> </w:t>
      </w:r>
      <w:r w:rsidRPr="005239F2">
        <w:rPr>
          <w:sz w:val="28"/>
          <w:szCs w:val="28"/>
        </w:rPr>
        <w:t>групп</w:t>
      </w:r>
      <w:r w:rsidR="004C16CA">
        <w:rPr>
          <w:sz w:val="28"/>
          <w:szCs w:val="28"/>
        </w:rPr>
        <w:t>ам</w:t>
      </w:r>
      <w:r w:rsidRPr="005239F2">
        <w:rPr>
          <w:sz w:val="28"/>
          <w:szCs w:val="28"/>
        </w:rPr>
        <w:t xml:space="preserve"> здоровья</w:t>
      </w:r>
      <w:r w:rsidR="004C16CA">
        <w:rPr>
          <w:sz w:val="28"/>
          <w:szCs w:val="28"/>
        </w:rPr>
        <w:t xml:space="preserve"> уменьшения незначительные</w:t>
      </w:r>
      <w:r w:rsidR="005239F2" w:rsidRPr="005239F2">
        <w:rPr>
          <w:sz w:val="28"/>
          <w:szCs w:val="28"/>
        </w:rPr>
        <w:t>.</w:t>
      </w:r>
      <w:r w:rsidRPr="005239F2">
        <w:rPr>
          <w:sz w:val="28"/>
          <w:szCs w:val="28"/>
        </w:rPr>
        <w:t xml:space="preserve">  </w:t>
      </w:r>
      <w:r w:rsidR="00CD22C8">
        <w:rPr>
          <w:sz w:val="28"/>
          <w:szCs w:val="28"/>
        </w:rPr>
        <w:t xml:space="preserve">Удельный вес детей  </w:t>
      </w:r>
      <w:r w:rsidR="00CD22C8" w:rsidRPr="005239F2">
        <w:rPr>
          <w:sz w:val="28"/>
          <w:szCs w:val="28"/>
          <w:lang w:val="en-US"/>
        </w:rPr>
        <w:t>I</w:t>
      </w:r>
      <w:r w:rsidR="00CD22C8">
        <w:rPr>
          <w:sz w:val="28"/>
          <w:szCs w:val="28"/>
        </w:rPr>
        <w:t xml:space="preserve"> группы здоровья наже, чем в среднем по возрасту.</w:t>
      </w:r>
    </w:p>
    <w:p w:rsidR="006B6AAC" w:rsidRPr="00451ABB" w:rsidRDefault="00CD22C8" w:rsidP="00451DD5">
      <w:pPr>
        <w:widowControl w:val="0"/>
        <w:ind w:firstLine="709"/>
        <w:contextualSpacing/>
        <w:jc w:val="both"/>
        <w:rPr>
          <w:color w:val="FF0000"/>
          <w:sz w:val="28"/>
          <w:szCs w:val="28"/>
        </w:rPr>
      </w:pPr>
      <w:r>
        <w:rPr>
          <w:sz w:val="28"/>
          <w:szCs w:val="28"/>
        </w:rPr>
        <w:t xml:space="preserve"> </w:t>
      </w:r>
      <w:r w:rsidR="006B6AAC" w:rsidRPr="005239F2">
        <w:rPr>
          <w:sz w:val="28"/>
          <w:szCs w:val="28"/>
        </w:rPr>
        <w:t xml:space="preserve">Чем старше возраст детей, тем меньший удельный вес с </w:t>
      </w:r>
      <w:r w:rsidR="006B6AAC" w:rsidRPr="005239F2">
        <w:rPr>
          <w:sz w:val="28"/>
          <w:szCs w:val="28"/>
          <w:lang w:val="en-US"/>
        </w:rPr>
        <w:t>I</w:t>
      </w:r>
      <w:r w:rsidR="006B6AAC" w:rsidRPr="005239F2">
        <w:rPr>
          <w:sz w:val="28"/>
          <w:szCs w:val="28"/>
        </w:rPr>
        <w:t xml:space="preserve"> группой здоровья, и больший - со </w:t>
      </w:r>
      <w:r w:rsidR="006B6AAC" w:rsidRPr="005239F2">
        <w:rPr>
          <w:sz w:val="28"/>
          <w:szCs w:val="28"/>
          <w:lang w:val="en-US"/>
        </w:rPr>
        <w:t>III</w:t>
      </w:r>
      <w:r w:rsidR="006B6AAC" w:rsidRPr="005239F2">
        <w:rPr>
          <w:sz w:val="28"/>
          <w:szCs w:val="28"/>
        </w:rPr>
        <w:t xml:space="preserve"> и  </w:t>
      </w:r>
      <w:r w:rsidR="006B6AAC" w:rsidRPr="005239F2">
        <w:rPr>
          <w:sz w:val="28"/>
          <w:szCs w:val="28"/>
          <w:lang w:val="en-US"/>
        </w:rPr>
        <w:t>IV</w:t>
      </w:r>
      <w:r w:rsidR="006B6AAC" w:rsidRPr="005239F2">
        <w:rPr>
          <w:sz w:val="28"/>
          <w:szCs w:val="28"/>
        </w:rPr>
        <w:t xml:space="preserve"> группами здоровья</w:t>
      </w:r>
      <w:r w:rsidR="006B6AAC" w:rsidRPr="00451ABB">
        <w:rPr>
          <w:color w:val="FF0000"/>
          <w:sz w:val="28"/>
          <w:szCs w:val="28"/>
        </w:rPr>
        <w:t>.</w:t>
      </w:r>
    </w:p>
    <w:p w:rsidR="00AB5121" w:rsidRPr="00451ABB" w:rsidRDefault="005859B3" w:rsidP="006979CB">
      <w:pPr>
        <w:widowControl w:val="0"/>
        <w:ind w:firstLine="284"/>
        <w:contextualSpacing/>
        <w:jc w:val="both"/>
        <w:rPr>
          <w:color w:val="FF0000"/>
          <w:sz w:val="28"/>
          <w:szCs w:val="28"/>
        </w:rPr>
      </w:pPr>
      <w:r w:rsidRPr="00451ABB">
        <w:rPr>
          <w:noProof/>
          <w:color w:val="FF0000"/>
        </w:rPr>
        <w:lastRenderedPageBreak/>
        <w:drawing>
          <wp:inline distT="0" distB="0" distL="0" distR="0" wp14:anchorId="7C27E08F" wp14:editId="20DEB966">
            <wp:extent cx="5029200" cy="2834640"/>
            <wp:effectExtent l="0" t="0" r="0" b="0"/>
            <wp:docPr id="35"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1F7061" w:rsidRPr="005B768F" w:rsidRDefault="001F7061" w:rsidP="001F7061">
      <w:pPr>
        <w:widowControl w:val="0"/>
        <w:contextualSpacing/>
        <w:jc w:val="both"/>
        <w:rPr>
          <w:sz w:val="28"/>
          <w:szCs w:val="28"/>
        </w:rPr>
      </w:pPr>
      <w:r w:rsidRPr="005B768F">
        <w:rPr>
          <w:sz w:val="28"/>
          <w:szCs w:val="28"/>
        </w:rPr>
        <w:t>Диаграмма 26.Распределение</w:t>
      </w:r>
      <w:r w:rsidR="00D15AEA" w:rsidRPr="005B768F">
        <w:rPr>
          <w:sz w:val="28"/>
          <w:szCs w:val="28"/>
        </w:rPr>
        <w:t xml:space="preserve"> </w:t>
      </w:r>
      <w:r w:rsidR="0006107E" w:rsidRPr="005B768F">
        <w:rPr>
          <w:sz w:val="28"/>
          <w:szCs w:val="28"/>
        </w:rPr>
        <w:t>в Шкловском районе</w:t>
      </w:r>
      <w:r w:rsidRPr="005B768F">
        <w:rPr>
          <w:sz w:val="28"/>
          <w:szCs w:val="28"/>
        </w:rPr>
        <w:t xml:space="preserve"> детей  школьного возраста (6-17 лет) по группам здоровья в 2018-2021 годах.</w:t>
      </w:r>
    </w:p>
    <w:p w:rsidR="00E95697" w:rsidRPr="00451ABB" w:rsidRDefault="005859B3" w:rsidP="00BE4078">
      <w:pPr>
        <w:widowControl w:val="0"/>
        <w:ind w:firstLine="284"/>
        <w:contextualSpacing/>
        <w:jc w:val="center"/>
        <w:rPr>
          <w:color w:val="FF0000"/>
          <w:sz w:val="22"/>
          <w:szCs w:val="22"/>
        </w:rPr>
      </w:pPr>
      <w:r w:rsidRPr="00451ABB">
        <w:rPr>
          <w:noProof/>
          <w:color w:val="FF0000"/>
        </w:rPr>
        <w:drawing>
          <wp:inline distT="0" distB="0" distL="0" distR="0" wp14:anchorId="1B7B43AA" wp14:editId="62DFA0C8">
            <wp:extent cx="5645150" cy="2604135"/>
            <wp:effectExtent l="0" t="0" r="0" b="0"/>
            <wp:docPr id="36" name="Объект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7A13E2" w:rsidRPr="005B768F" w:rsidRDefault="001F7061" w:rsidP="007A13E2">
      <w:pPr>
        <w:widowControl w:val="0"/>
        <w:contextualSpacing/>
        <w:jc w:val="both"/>
        <w:rPr>
          <w:rFonts w:eastAsia="Calibri"/>
          <w:sz w:val="28"/>
          <w:lang w:eastAsia="en-US"/>
        </w:rPr>
      </w:pPr>
      <w:r w:rsidRPr="005B768F">
        <w:rPr>
          <w:rFonts w:eastAsia="Calibri"/>
          <w:sz w:val="28"/>
          <w:lang w:eastAsia="en-US"/>
        </w:rPr>
        <w:t>Диаграмма 27.  Понижение остроты зрения у детей 0-17 лет</w:t>
      </w:r>
      <w:r w:rsidR="007A13E2" w:rsidRPr="005B768F">
        <w:rPr>
          <w:rFonts w:eastAsia="Calibri"/>
          <w:sz w:val="28"/>
          <w:lang w:eastAsia="en-US"/>
        </w:rPr>
        <w:t>.</w:t>
      </w:r>
    </w:p>
    <w:p w:rsidR="00E84AF4" w:rsidRPr="005B768F" w:rsidRDefault="00E84AF4" w:rsidP="006979CB">
      <w:pPr>
        <w:widowControl w:val="0"/>
        <w:shd w:val="clear" w:color="auto" w:fill="FFFFFF"/>
        <w:tabs>
          <w:tab w:val="left" w:pos="12240"/>
        </w:tabs>
        <w:ind w:firstLine="284"/>
        <w:contextualSpacing/>
        <w:jc w:val="both"/>
      </w:pPr>
    </w:p>
    <w:p w:rsidR="00842751" w:rsidRPr="00451ABB" w:rsidRDefault="00842751" w:rsidP="006979CB">
      <w:pPr>
        <w:widowControl w:val="0"/>
        <w:shd w:val="clear" w:color="auto" w:fill="FFFFFF"/>
        <w:tabs>
          <w:tab w:val="left" w:pos="12240"/>
        </w:tabs>
        <w:ind w:firstLine="284"/>
        <w:contextualSpacing/>
        <w:jc w:val="both"/>
        <w:rPr>
          <w:color w:val="FF0000"/>
        </w:rPr>
      </w:pPr>
    </w:p>
    <w:p w:rsidR="00DC0D42" w:rsidRPr="00451ABB" w:rsidRDefault="005859B3" w:rsidP="00BE4078">
      <w:pPr>
        <w:widowControl w:val="0"/>
        <w:ind w:firstLine="284"/>
        <w:contextualSpacing/>
        <w:jc w:val="center"/>
        <w:rPr>
          <w:color w:val="FF0000"/>
        </w:rPr>
      </w:pPr>
      <w:r w:rsidRPr="00451ABB">
        <w:rPr>
          <w:noProof/>
          <w:color w:val="FF0000"/>
        </w:rPr>
        <w:drawing>
          <wp:inline distT="0" distB="0" distL="0" distR="0" wp14:anchorId="3827F232" wp14:editId="6F834453">
            <wp:extent cx="5645150" cy="2604135"/>
            <wp:effectExtent l="0" t="0" r="0" b="0"/>
            <wp:docPr id="37" name="Объект 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1F7061" w:rsidRPr="004D0091" w:rsidRDefault="001F7061" w:rsidP="001F7061">
      <w:pPr>
        <w:widowControl w:val="0"/>
        <w:contextualSpacing/>
        <w:jc w:val="both"/>
        <w:rPr>
          <w:rFonts w:eastAsia="Calibri"/>
          <w:b/>
          <w:sz w:val="28"/>
          <w:lang w:eastAsia="en-US"/>
        </w:rPr>
      </w:pPr>
      <w:r w:rsidRPr="005B768F">
        <w:rPr>
          <w:rFonts w:eastAsia="Calibri"/>
          <w:sz w:val="28"/>
          <w:lang w:eastAsia="en-US"/>
        </w:rPr>
        <w:t>Диаграмма</w:t>
      </w:r>
      <w:r w:rsidR="005B768F" w:rsidRPr="005B768F">
        <w:rPr>
          <w:rFonts w:eastAsia="Calibri"/>
          <w:sz w:val="28"/>
          <w:lang w:eastAsia="en-US"/>
        </w:rPr>
        <w:t xml:space="preserve"> 28. </w:t>
      </w:r>
      <w:r w:rsidRPr="005B768F">
        <w:rPr>
          <w:rFonts w:eastAsia="Calibri"/>
          <w:sz w:val="28"/>
          <w:lang w:eastAsia="en-US"/>
        </w:rPr>
        <w:t>Понижение остроты зрения у детей школьного возраста (6-17 лет</w:t>
      </w:r>
      <w:r w:rsidR="007A13E2">
        <w:rPr>
          <w:rFonts w:eastAsia="Calibri"/>
          <w:b/>
          <w:sz w:val="28"/>
          <w:lang w:eastAsia="en-US"/>
        </w:rPr>
        <w:t>)</w:t>
      </w:r>
    </w:p>
    <w:p w:rsidR="00DC0D42" w:rsidRPr="00451ABB" w:rsidRDefault="005859B3" w:rsidP="006979CB">
      <w:pPr>
        <w:widowControl w:val="0"/>
        <w:ind w:firstLine="284"/>
        <w:contextualSpacing/>
        <w:jc w:val="both"/>
        <w:rPr>
          <w:color w:val="FF0000"/>
          <w:sz w:val="28"/>
          <w:szCs w:val="28"/>
        </w:rPr>
      </w:pPr>
      <w:r w:rsidRPr="00451ABB">
        <w:rPr>
          <w:noProof/>
          <w:color w:val="FF0000"/>
        </w:rPr>
        <w:lastRenderedPageBreak/>
        <w:drawing>
          <wp:inline distT="0" distB="0" distL="0" distR="0" wp14:anchorId="19E10E07" wp14:editId="69E3EF58">
            <wp:extent cx="5645150" cy="2604135"/>
            <wp:effectExtent l="0" t="0" r="0" b="0"/>
            <wp:docPr id="38" name="Объект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1F7061" w:rsidRPr="005B768F" w:rsidRDefault="005B768F" w:rsidP="001F7061">
      <w:pPr>
        <w:widowControl w:val="0"/>
        <w:contextualSpacing/>
        <w:jc w:val="both"/>
        <w:rPr>
          <w:sz w:val="32"/>
          <w:szCs w:val="28"/>
        </w:rPr>
      </w:pPr>
      <w:r w:rsidRPr="005B768F">
        <w:rPr>
          <w:sz w:val="28"/>
        </w:rPr>
        <w:t>Диаграмма 29</w:t>
      </w:r>
      <w:r w:rsidR="001F7061" w:rsidRPr="005B768F">
        <w:rPr>
          <w:sz w:val="28"/>
        </w:rPr>
        <w:t>.</w:t>
      </w:r>
      <w:r w:rsidRPr="005B768F">
        <w:rPr>
          <w:sz w:val="28"/>
        </w:rPr>
        <w:t xml:space="preserve"> </w:t>
      </w:r>
      <w:r w:rsidR="001F7061" w:rsidRPr="005B768F">
        <w:rPr>
          <w:sz w:val="28"/>
        </w:rPr>
        <w:t>Показатель понижения остроты зрения у детей дошкольного возраста (3-5лет)</w:t>
      </w:r>
      <w:r w:rsidR="002D6783" w:rsidRPr="005B768F">
        <w:rPr>
          <w:sz w:val="28"/>
          <w:szCs w:val="28"/>
          <w:highlight w:val="green"/>
        </w:rPr>
        <w:t xml:space="preserve"> </w:t>
      </w:r>
    </w:p>
    <w:p w:rsidR="00981682" w:rsidRPr="00451ABB" w:rsidRDefault="008405D6" w:rsidP="005B768F">
      <w:pPr>
        <w:widowControl w:val="0"/>
        <w:shd w:val="clear" w:color="auto" w:fill="FFFFFF"/>
        <w:tabs>
          <w:tab w:val="left" w:pos="12240"/>
        </w:tabs>
        <w:ind w:firstLine="709"/>
        <w:contextualSpacing/>
        <w:jc w:val="both"/>
        <w:rPr>
          <w:color w:val="FF0000"/>
        </w:rPr>
      </w:pPr>
      <w:r w:rsidRPr="0005433E">
        <w:rPr>
          <w:sz w:val="28"/>
          <w:szCs w:val="28"/>
        </w:rPr>
        <w:t>С возрастом показатели остроты зрения у детей  ухудшаются</w:t>
      </w:r>
      <w:r w:rsidR="0005433E" w:rsidRPr="0005433E">
        <w:rPr>
          <w:sz w:val="28"/>
          <w:szCs w:val="28"/>
        </w:rPr>
        <w:t>,</w:t>
      </w:r>
      <w:r w:rsidRPr="0005433E">
        <w:rPr>
          <w:sz w:val="28"/>
          <w:szCs w:val="28"/>
        </w:rPr>
        <w:t xml:space="preserve"> в среднем      </w:t>
      </w:r>
      <w:r w:rsidR="0005433E" w:rsidRPr="0005433E">
        <w:rPr>
          <w:sz w:val="28"/>
          <w:szCs w:val="28"/>
        </w:rPr>
        <w:t>лучше</w:t>
      </w:r>
      <w:r w:rsidRPr="0005433E">
        <w:rPr>
          <w:sz w:val="28"/>
          <w:szCs w:val="28"/>
        </w:rPr>
        <w:t xml:space="preserve"> среднеобластных показателей, в сравнении с 20</w:t>
      </w:r>
      <w:r w:rsidR="00422F81" w:rsidRPr="0005433E">
        <w:rPr>
          <w:sz w:val="28"/>
          <w:szCs w:val="28"/>
        </w:rPr>
        <w:t>20</w:t>
      </w:r>
      <w:r w:rsidRPr="0005433E">
        <w:rPr>
          <w:sz w:val="28"/>
          <w:szCs w:val="28"/>
        </w:rPr>
        <w:t>годом показатели остроты зрения улучшились</w:t>
      </w:r>
      <w:r w:rsidR="00422F81" w:rsidRPr="0005433E">
        <w:rPr>
          <w:sz w:val="28"/>
          <w:szCs w:val="28"/>
        </w:rPr>
        <w:t xml:space="preserve">  у детей в целом и у детей школьного возраста, ухудшились у детей дошкольного возраста</w:t>
      </w:r>
      <w:r w:rsidRPr="00422F81">
        <w:rPr>
          <w:sz w:val="28"/>
          <w:szCs w:val="28"/>
        </w:rPr>
        <w:t>.</w:t>
      </w:r>
      <w:r w:rsidRPr="00451ABB">
        <w:rPr>
          <w:color w:val="FF0000"/>
          <w:sz w:val="28"/>
          <w:szCs w:val="28"/>
        </w:rPr>
        <w:t xml:space="preserve">                                            </w:t>
      </w:r>
      <w:r w:rsidR="005859B3" w:rsidRPr="00451ABB">
        <w:rPr>
          <w:noProof/>
          <w:color w:val="FF0000"/>
        </w:rPr>
        <w:drawing>
          <wp:inline distT="0" distB="0" distL="0" distR="0" wp14:anchorId="6861E3C6" wp14:editId="0E6C16D9">
            <wp:extent cx="5240216" cy="1969477"/>
            <wp:effectExtent l="0" t="0" r="0" b="0"/>
            <wp:docPr id="39" name="Объект 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714FB1" w:rsidRPr="00451ABB" w:rsidRDefault="00714FB1" w:rsidP="006979CB">
      <w:pPr>
        <w:widowControl w:val="0"/>
        <w:shd w:val="clear" w:color="auto" w:fill="FFFFFF"/>
        <w:tabs>
          <w:tab w:val="left" w:pos="12240"/>
        </w:tabs>
        <w:ind w:firstLine="284"/>
        <w:contextualSpacing/>
        <w:jc w:val="both"/>
        <w:rPr>
          <w:color w:val="FF0000"/>
          <w:sz w:val="28"/>
          <w:szCs w:val="28"/>
        </w:rPr>
      </w:pPr>
      <w:r w:rsidRPr="00451ABB">
        <w:rPr>
          <w:color w:val="FF0000"/>
          <w:sz w:val="28"/>
          <w:szCs w:val="28"/>
        </w:rPr>
        <w:t xml:space="preserve">           </w:t>
      </w:r>
    </w:p>
    <w:p w:rsidR="00D15AEA" w:rsidRPr="00451ABB" w:rsidRDefault="00F750E9" w:rsidP="005B768F">
      <w:pPr>
        <w:widowControl w:val="0"/>
        <w:shd w:val="clear" w:color="auto" w:fill="FFFFFF"/>
        <w:tabs>
          <w:tab w:val="left" w:pos="12240"/>
        </w:tabs>
        <w:ind w:firstLine="284"/>
        <w:contextualSpacing/>
        <w:jc w:val="both"/>
        <w:rPr>
          <w:b/>
          <w:color w:val="FF0000"/>
          <w:sz w:val="28"/>
          <w:szCs w:val="28"/>
        </w:rPr>
      </w:pPr>
      <w:r w:rsidRPr="004D0091">
        <w:rPr>
          <w:sz w:val="28"/>
          <w:szCs w:val="28"/>
        </w:rPr>
        <w:t xml:space="preserve">       </w:t>
      </w:r>
      <w:r w:rsidR="001F7061" w:rsidRPr="005B768F">
        <w:rPr>
          <w:sz w:val="28"/>
          <w:szCs w:val="28"/>
        </w:rPr>
        <w:t>Диаграмма 30. Нарушение осанки у детей 0-17лет</w:t>
      </w:r>
      <w:r w:rsidR="002D6783" w:rsidRPr="005B768F">
        <w:rPr>
          <w:sz w:val="28"/>
          <w:szCs w:val="28"/>
        </w:rPr>
        <w:t>.</w:t>
      </w:r>
      <w:r w:rsidRPr="004D0091">
        <w:rPr>
          <w:sz w:val="28"/>
          <w:szCs w:val="28"/>
        </w:rPr>
        <w:t xml:space="preserve">                </w:t>
      </w:r>
    </w:p>
    <w:p w:rsidR="00FA7D40" w:rsidRPr="00451ABB" w:rsidRDefault="00F750E9" w:rsidP="006979CB">
      <w:pPr>
        <w:widowControl w:val="0"/>
        <w:shd w:val="clear" w:color="auto" w:fill="FFFFFF"/>
        <w:tabs>
          <w:tab w:val="left" w:pos="12240"/>
        </w:tabs>
        <w:ind w:firstLine="284"/>
        <w:contextualSpacing/>
        <w:jc w:val="both"/>
        <w:rPr>
          <w:color w:val="FF0000"/>
          <w:sz w:val="28"/>
          <w:szCs w:val="28"/>
        </w:rPr>
      </w:pPr>
      <w:r w:rsidRPr="004D0091">
        <w:rPr>
          <w:sz w:val="28"/>
          <w:szCs w:val="28"/>
        </w:rPr>
        <w:t xml:space="preserve">                                            </w:t>
      </w:r>
    </w:p>
    <w:p w:rsidR="00C11AAB" w:rsidRPr="004D0091" w:rsidRDefault="00714FB1" w:rsidP="0058275D">
      <w:pPr>
        <w:widowControl w:val="0"/>
        <w:shd w:val="clear" w:color="auto" w:fill="FFFFFF"/>
        <w:tabs>
          <w:tab w:val="left" w:pos="12240"/>
        </w:tabs>
        <w:contextualSpacing/>
        <w:jc w:val="both"/>
        <w:rPr>
          <w:rFonts w:eastAsia="Calibri"/>
          <w:b/>
          <w:i/>
          <w:sz w:val="30"/>
          <w:szCs w:val="30"/>
        </w:rPr>
      </w:pPr>
      <w:r w:rsidRPr="004D0091">
        <w:rPr>
          <w:b/>
          <w:sz w:val="28"/>
          <w:szCs w:val="28"/>
        </w:rPr>
        <w:t xml:space="preserve">                                                                                                    </w:t>
      </w:r>
    </w:p>
    <w:p w:rsidR="00C11AAB" w:rsidRPr="004D0091" w:rsidRDefault="005859B3" w:rsidP="0058275D">
      <w:pPr>
        <w:widowControl w:val="0"/>
        <w:ind w:firstLine="284"/>
        <w:contextualSpacing/>
        <w:jc w:val="center"/>
        <w:rPr>
          <w:sz w:val="28"/>
          <w:szCs w:val="28"/>
        </w:rPr>
      </w:pPr>
      <w:r w:rsidRPr="004D0091">
        <w:rPr>
          <w:noProof/>
        </w:rPr>
        <w:drawing>
          <wp:inline distT="0" distB="0" distL="0" distR="0" wp14:anchorId="63B5363B" wp14:editId="39EE6680">
            <wp:extent cx="5746653" cy="2011680"/>
            <wp:effectExtent l="0" t="0" r="0" b="0"/>
            <wp:docPr id="40" name="Объект 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D91769" w:rsidRPr="004D0091" w:rsidRDefault="0040777D" w:rsidP="005B768F">
      <w:pPr>
        <w:widowControl w:val="0"/>
        <w:shd w:val="clear" w:color="auto" w:fill="FFFFFF"/>
        <w:tabs>
          <w:tab w:val="left" w:pos="12240"/>
        </w:tabs>
        <w:contextualSpacing/>
        <w:jc w:val="both"/>
        <w:rPr>
          <w:sz w:val="28"/>
          <w:szCs w:val="28"/>
        </w:rPr>
      </w:pPr>
      <w:r w:rsidRPr="005B768F">
        <w:rPr>
          <w:sz w:val="28"/>
          <w:szCs w:val="28"/>
        </w:rPr>
        <w:t xml:space="preserve">    </w:t>
      </w:r>
      <w:r w:rsidR="001F7061" w:rsidRPr="005B768F">
        <w:rPr>
          <w:sz w:val="28"/>
          <w:szCs w:val="28"/>
        </w:rPr>
        <w:t>Диаграмма</w:t>
      </w:r>
      <w:r w:rsidR="005B768F" w:rsidRPr="005B768F">
        <w:rPr>
          <w:sz w:val="28"/>
          <w:szCs w:val="28"/>
        </w:rPr>
        <w:t xml:space="preserve"> </w:t>
      </w:r>
      <w:r w:rsidR="001F7061" w:rsidRPr="005B768F">
        <w:rPr>
          <w:sz w:val="28"/>
          <w:szCs w:val="28"/>
        </w:rPr>
        <w:t xml:space="preserve">31. Нарушение осанки у детей школьного возраста (6-17лет). </w:t>
      </w:r>
      <w:r w:rsidRPr="004D0091">
        <w:rPr>
          <w:sz w:val="28"/>
          <w:szCs w:val="28"/>
        </w:rPr>
        <w:t xml:space="preserve">                                                                               </w:t>
      </w:r>
      <w:r w:rsidR="00F750E9" w:rsidRPr="004D0091">
        <w:rPr>
          <w:sz w:val="28"/>
          <w:szCs w:val="28"/>
        </w:rPr>
        <w:t xml:space="preserve">                                                                                                            </w:t>
      </w:r>
      <w:r w:rsidRPr="004D0091">
        <w:rPr>
          <w:sz w:val="28"/>
          <w:szCs w:val="28"/>
        </w:rPr>
        <w:t xml:space="preserve">  </w:t>
      </w:r>
    </w:p>
    <w:p w:rsidR="00736A97" w:rsidRPr="004D0091" w:rsidRDefault="00736A97" w:rsidP="006979CB">
      <w:pPr>
        <w:widowControl w:val="0"/>
        <w:ind w:firstLine="284"/>
        <w:contextualSpacing/>
        <w:jc w:val="both"/>
        <w:rPr>
          <w:sz w:val="28"/>
          <w:szCs w:val="28"/>
        </w:rPr>
      </w:pPr>
    </w:p>
    <w:p w:rsidR="005C4768" w:rsidRPr="004D0091" w:rsidRDefault="005859B3" w:rsidP="006979CB">
      <w:pPr>
        <w:widowControl w:val="0"/>
        <w:ind w:firstLine="284"/>
        <w:contextualSpacing/>
        <w:jc w:val="both"/>
      </w:pPr>
      <w:r w:rsidRPr="004D0091">
        <w:rPr>
          <w:noProof/>
        </w:rPr>
        <w:lastRenderedPageBreak/>
        <w:drawing>
          <wp:inline distT="0" distB="0" distL="0" distR="0" wp14:anchorId="09DF1A04" wp14:editId="4EF5B2F1">
            <wp:extent cx="5704450" cy="2124221"/>
            <wp:effectExtent l="0" t="0" r="0" b="0"/>
            <wp:docPr id="41" name="Объект 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1F7061" w:rsidRPr="005B768F" w:rsidRDefault="001F7061" w:rsidP="001F7061">
      <w:pPr>
        <w:widowControl w:val="0"/>
        <w:contextualSpacing/>
        <w:jc w:val="both"/>
        <w:rPr>
          <w:sz w:val="28"/>
          <w:szCs w:val="28"/>
        </w:rPr>
      </w:pPr>
      <w:r w:rsidRPr="005B768F">
        <w:rPr>
          <w:sz w:val="28"/>
          <w:szCs w:val="28"/>
        </w:rPr>
        <w:t>Диаграмма</w:t>
      </w:r>
      <w:r w:rsidR="005B768F" w:rsidRPr="005B768F">
        <w:rPr>
          <w:sz w:val="28"/>
          <w:szCs w:val="28"/>
        </w:rPr>
        <w:t xml:space="preserve"> </w:t>
      </w:r>
      <w:r w:rsidRPr="005B768F">
        <w:rPr>
          <w:sz w:val="28"/>
          <w:szCs w:val="28"/>
        </w:rPr>
        <w:t>32. Нарушения осанки у детей дошкольного возраста (3-5 лет)</w:t>
      </w:r>
      <w:r w:rsidR="005B768F" w:rsidRPr="005B768F">
        <w:rPr>
          <w:sz w:val="28"/>
          <w:szCs w:val="28"/>
        </w:rPr>
        <w:t>.</w:t>
      </w:r>
      <w:r w:rsidR="002D6783" w:rsidRPr="005B768F">
        <w:rPr>
          <w:sz w:val="28"/>
          <w:szCs w:val="28"/>
        </w:rPr>
        <w:t xml:space="preserve"> </w:t>
      </w:r>
    </w:p>
    <w:p w:rsidR="00F750E9" w:rsidRPr="005B768F" w:rsidRDefault="00F750E9" w:rsidP="006979CB">
      <w:pPr>
        <w:widowControl w:val="0"/>
        <w:ind w:firstLine="284"/>
        <w:contextualSpacing/>
        <w:jc w:val="both"/>
        <w:rPr>
          <w:sz w:val="28"/>
          <w:szCs w:val="28"/>
        </w:rPr>
      </w:pPr>
    </w:p>
    <w:p w:rsidR="00F750E9" w:rsidRPr="004D0091" w:rsidRDefault="0040777D" w:rsidP="005B768F">
      <w:pPr>
        <w:widowControl w:val="0"/>
        <w:ind w:firstLine="709"/>
        <w:contextualSpacing/>
        <w:jc w:val="both"/>
        <w:rPr>
          <w:sz w:val="28"/>
          <w:szCs w:val="28"/>
        </w:rPr>
      </w:pPr>
      <w:r w:rsidRPr="004D0091">
        <w:rPr>
          <w:sz w:val="28"/>
          <w:szCs w:val="28"/>
        </w:rPr>
        <w:t xml:space="preserve">Показатели нарушений осанки у детей в сравнении с предыдущим годом </w:t>
      </w:r>
      <w:r w:rsidR="00A619B3" w:rsidRPr="004D0091">
        <w:rPr>
          <w:sz w:val="28"/>
          <w:szCs w:val="28"/>
        </w:rPr>
        <w:t xml:space="preserve">в целом </w:t>
      </w:r>
      <w:r w:rsidR="00893E73" w:rsidRPr="004D0091">
        <w:rPr>
          <w:sz w:val="28"/>
          <w:szCs w:val="28"/>
        </w:rPr>
        <w:t xml:space="preserve"> и у детей школьного возраста </w:t>
      </w:r>
      <w:r w:rsidRPr="004D0091">
        <w:rPr>
          <w:sz w:val="28"/>
          <w:szCs w:val="28"/>
        </w:rPr>
        <w:t>остаются на прежнем уровне</w:t>
      </w:r>
      <w:r w:rsidR="00893E73" w:rsidRPr="004D0091">
        <w:rPr>
          <w:sz w:val="28"/>
          <w:szCs w:val="28"/>
        </w:rPr>
        <w:t>, при этом ниже среднеобластных показателей, у детей  дошкольного возраста показатель в сравнении с 2020 г. немного снизился</w:t>
      </w:r>
      <w:r w:rsidR="00AD17F8" w:rsidRPr="004D0091">
        <w:rPr>
          <w:sz w:val="28"/>
          <w:szCs w:val="28"/>
        </w:rPr>
        <w:t>.</w:t>
      </w:r>
      <w:r w:rsidRPr="004D0091">
        <w:rPr>
          <w:sz w:val="28"/>
          <w:szCs w:val="28"/>
        </w:rPr>
        <w:t xml:space="preserve">                                                                                                      </w:t>
      </w:r>
    </w:p>
    <w:p w:rsidR="000977EB" w:rsidRPr="004D0091" w:rsidRDefault="0040777D" w:rsidP="006979CB">
      <w:pPr>
        <w:widowControl w:val="0"/>
        <w:shd w:val="clear" w:color="auto" w:fill="FFFFFF"/>
        <w:tabs>
          <w:tab w:val="left" w:pos="12240"/>
        </w:tabs>
        <w:ind w:firstLine="284"/>
        <w:contextualSpacing/>
        <w:jc w:val="both"/>
        <w:rPr>
          <w:sz w:val="28"/>
          <w:szCs w:val="28"/>
        </w:rPr>
      </w:pPr>
      <w:r w:rsidRPr="004D0091">
        <w:rPr>
          <w:sz w:val="28"/>
          <w:szCs w:val="28"/>
        </w:rPr>
        <w:t xml:space="preserve">     </w:t>
      </w:r>
    </w:p>
    <w:p w:rsidR="0040777D" w:rsidRPr="004D0091" w:rsidRDefault="0040777D" w:rsidP="0058275D">
      <w:pPr>
        <w:widowControl w:val="0"/>
        <w:shd w:val="clear" w:color="auto" w:fill="FFFFFF"/>
        <w:tabs>
          <w:tab w:val="left" w:pos="12240"/>
        </w:tabs>
        <w:contextualSpacing/>
        <w:jc w:val="both"/>
        <w:rPr>
          <w:b/>
          <w:sz w:val="28"/>
          <w:szCs w:val="28"/>
        </w:rPr>
      </w:pPr>
      <w:r w:rsidRPr="004D0091">
        <w:rPr>
          <w:b/>
          <w:sz w:val="28"/>
          <w:szCs w:val="28"/>
        </w:rPr>
        <w:t xml:space="preserve">                                                                                              </w:t>
      </w:r>
    </w:p>
    <w:p w:rsidR="0040777D" w:rsidRPr="004D0091" w:rsidRDefault="005859B3" w:rsidP="0058275D">
      <w:pPr>
        <w:widowControl w:val="0"/>
        <w:ind w:firstLine="284"/>
        <w:contextualSpacing/>
        <w:jc w:val="center"/>
        <w:rPr>
          <w:sz w:val="28"/>
          <w:szCs w:val="28"/>
        </w:rPr>
      </w:pPr>
      <w:r w:rsidRPr="004D0091">
        <w:rPr>
          <w:noProof/>
        </w:rPr>
        <w:drawing>
          <wp:inline distT="0" distB="0" distL="0" distR="0" wp14:anchorId="42DE96D3" wp14:editId="704CFD3B">
            <wp:extent cx="5901397" cy="2518117"/>
            <wp:effectExtent l="0" t="0" r="0" b="0"/>
            <wp:docPr id="42" name="Объект 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40777D" w:rsidRPr="004D0091" w:rsidRDefault="0040777D" w:rsidP="006979CB">
      <w:pPr>
        <w:widowControl w:val="0"/>
        <w:ind w:firstLine="284"/>
        <w:contextualSpacing/>
        <w:jc w:val="both"/>
        <w:rPr>
          <w:sz w:val="28"/>
          <w:szCs w:val="28"/>
        </w:rPr>
      </w:pPr>
    </w:p>
    <w:p w:rsidR="007A13E2" w:rsidRPr="004D0091" w:rsidRDefault="00034800" w:rsidP="005B768F">
      <w:pPr>
        <w:widowControl w:val="0"/>
        <w:shd w:val="clear" w:color="auto" w:fill="FFFFFF"/>
        <w:tabs>
          <w:tab w:val="left" w:pos="12240"/>
        </w:tabs>
        <w:contextualSpacing/>
        <w:jc w:val="both"/>
        <w:rPr>
          <w:sz w:val="28"/>
          <w:szCs w:val="28"/>
        </w:rPr>
      </w:pPr>
      <w:r w:rsidRPr="004D0091">
        <w:rPr>
          <w:sz w:val="28"/>
          <w:szCs w:val="28"/>
        </w:rPr>
        <w:t xml:space="preserve"> </w:t>
      </w:r>
      <w:r w:rsidR="001F7061" w:rsidRPr="004D0091">
        <w:rPr>
          <w:sz w:val="28"/>
          <w:szCs w:val="28"/>
        </w:rPr>
        <w:t xml:space="preserve">   </w:t>
      </w:r>
      <w:r w:rsidR="001F7061" w:rsidRPr="005B768F">
        <w:rPr>
          <w:sz w:val="28"/>
          <w:szCs w:val="28"/>
        </w:rPr>
        <w:t xml:space="preserve">Диаграмма 33. Выявляемость сколиозов у детей 0-17 лет.  </w:t>
      </w:r>
      <w:r w:rsidRPr="004D0091">
        <w:rPr>
          <w:sz w:val="28"/>
          <w:szCs w:val="28"/>
        </w:rPr>
        <w:t xml:space="preserve">               </w:t>
      </w:r>
    </w:p>
    <w:p w:rsidR="0058275D" w:rsidRPr="004D0091" w:rsidRDefault="0058275D" w:rsidP="001F7061">
      <w:pPr>
        <w:widowControl w:val="0"/>
        <w:shd w:val="clear" w:color="auto" w:fill="FFFFFF"/>
        <w:tabs>
          <w:tab w:val="left" w:pos="12240"/>
        </w:tabs>
        <w:ind w:firstLine="284"/>
        <w:contextualSpacing/>
        <w:jc w:val="both"/>
        <w:rPr>
          <w:sz w:val="28"/>
          <w:szCs w:val="28"/>
        </w:rPr>
      </w:pPr>
    </w:p>
    <w:p w:rsidR="00034800" w:rsidRPr="004D0091" w:rsidRDefault="005859B3" w:rsidP="0058275D">
      <w:pPr>
        <w:widowControl w:val="0"/>
        <w:ind w:firstLine="284"/>
        <w:contextualSpacing/>
        <w:jc w:val="center"/>
        <w:rPr>
          <w:sz w:val="28"/>
          <w:szCs w:val="28"/>
        </w:rPr>
      </w:pPr>
      <w:r w:rsidRPr="004D0091">
        <w:rPr>
          <w:noProof/>
        </w:rPr>
        <w:drawing>
          <wp:inline distT="0" distB="0" distL="0" distR="0" wp14:anchorId="549BC5CE" wp14:editId="770055F6">
            <wp:extent cx="5866228" cy="2194560"/>
            <wp:effectExtent l="0" t="0" r="0" b="0"/>
            <wp:docPr id="43" name="Объект 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505430" w:rsidRPr="004D0091" w:rsidRDefault="001F7061" w:rsidP="00E34BC7">
      <w:pPr>
        <w:widowControl w:val="0"/>
        <w:contextualSpacing/>
        <w:jc w:val="both"/>
        <w:rPr>
          <w:sz w:val="28"/>
          <w:szCs w:val="28"/>
        </w:rPr>
      </w:pPr>
      <w:r w:rsidRPr="00E34BC7">
        <w:rPr>
          <w:sz w:val="28"/>
          <w:szCs w:val="22"/>
        </w:rPr>
        <w:t>Диаграмма 34. Выявляемость сколиозов у детей школьного возраста (6-17 лет)</w:t>
      </w:r>
      <w:r w:rsidR="00E34BC7" w:rsidRPr="00E34BC7">
        <w:rPr>
          <w:sz w:val="28"/>
          <w:szCs w:val="22"/>
        </w:rPr>
        <w:t>.</w:t>
      </w:r>
      <w:r w:rsidR="00505430" w:rsidRPr="004D0091">
        <w:rPr>
          <w:sz w:val="28"/>
          <w:szCs w:val="28"/>
        </w:rPr>
        <w:t xml:space="preserve"> </w:t>
      </w:r>
    </w:p>
    <w:p w:rsidR="002D7370" w:rsidRPr="004D0091" w:rsidRDefault="005859B3" w:rsidP="0058275D">
      <w:pPr>
        <w:pStyle w:val="a6"/>
        <w:widowControl w:val="0"/>
        <w:spacing w:after="0"/>
        <w:ind w:left="0" w:firstLine="284"/>
        <w:contextualSpacing/>
        <w:jc w:val="center"/>
        <w:rPr>
          <w:sz w:val="28"/>
          <w:szCs w:val="28"/>
        </w:rPr>
      </w:pPr>
      <w:r w:rsidRPr="004D0091">
        <w:rPr>
          <w:noProof/>
        </w:rPr>
        <w:lastRenderedPageBreak/>
        <w:drawing>
          <wp:inline distT="0" distB="0" distL="0" distR="0" wp14:anchorId="62EEAE4F" wp14:editId="79A1F4C5">
            <wp:extent cx="5345723" cy="2412609"/>
            <wp:effectExtent l="0" t="0" r="0" b="0"/>
            <wp:docPr id="44"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1F7061" w:rsidRPr="00E34BC7" w:rsidRDefault="001F7061" w:rsidP="001F7061">
      <w:pPr>
        <w:widowControl w:val="0"/>
        <w:contextualSpacing/>
        <w:jc w:val="both"/>
        <w:rPr>
          <w:sz w:val="28"/>
          <w:szCs w:val="28"/>
        </w:rPr>
      </w:pPr>
      <w:r w:rsidRPr="00E34BC7">
        <w:rPr>
          <w:sz w:val="28"/>
          <w:szCs w:val="28"/>
        </w:rPr>
        <w:t>Диаграмма 35. Выявляемость сколиозов у детей дошкольного возраста (3-5 лет)</w:t>
      </w:r>
    </w:p>
    <w:p w:rsidR="009963FA" w:rsidRPr="00E34BC7" w:rsidRDefault="009963FA" w:rsidP="006979CB">
      <w:pPr>
        <w:pStyle w:val="a6"/>
        <w:widowControl w:val="0"/>
        <w:spacing w:after="0"/>
        <w:ind w:left="0" w:firstLine="284"/>
        <w:contextualSpacing/>
        <w:jc w:val="both"/>
        <w:rPr>
          <w:sz w:val="28"/>
          <w:szCs w:val="28"/>
        </w:rPr>
      </w:pPr>
    </w:p>
    <w:p w:rsidR="002D7370" w:rsidRPr="004D0091" w:rsidRDefault="002D7370" w:rsidP="00596388">
      <w:pPr>
        <w:pStyle w:val="a6"/>
        <w:widowControl w:val="0"/>
        <w:spacing w:after="0"/>
        <w:ind w:left="0" w:firstLine="709"/>
        <w:contextualSpacing/>
        <w:jc w:val="both"/>
        <w:rPr>
          <w:sz w:val="28"/>
          <w:szCs w:val="28"/>
        </w:rPr>
      </w:pPr>
      <w:r w:rsidRPr="004D0091">
        <w:rPr>
          <w:sz w:val="28"/>
          <w:szCs w:val="28"/>
        </w:rPr>
        <w:t>У детей в 20</w:t>
      </w:r>
      <w:r w:rsidR="00A619B3" w:rsidRPr="004D0091">
        <w:rPr>
          <w:sz w:val="28"/>
          <w:szCs w:val="28"/>
        </w:rPr>
        <w:t>2</w:t>
      </w:r>
      <w:r w:rsidR="003A3FA6" w:rsidRPr="004D0091">
        <w:rPr>
          <w:sz w:val="28"/>
          <w:szCs w:val="28"/>
        </w:rPr>
        <w:t>1</w:t>
      </w:r>
      <w:r w:rsidRPr="004D0091">
        <w:rPr>
          <w:sz w:val="28"/>
          <w:szCs w:val="28"/>
        </w:rPr>
        <w:t xml:space="preserve"> году по данным профосмотров  показатель сколиозов  </w:t>
      </w:r>
      <w:r w:rsidR="003A3FA6" w:rsidRPr="004D0091">
        <w:rPr>
          <w:sz w:val="28"/>
          <w:szCs w:val="28"/>
        </w:rPr>
        <w:t xml:space="preserve">остается на уровне </w:t>
      </w:r>
      <w:r w:rsidR="00A619B3" w:rsidRPr="004D0091">
        <w:rPr>
          <w:sz w:val="28"/>
          <w:szCs w:val="28"/>
        </w:rPr>
        <w:t xml:space="preserve"> </w:t>
      </w:r>
      <w:r w:rsidR="00964F44" w:rsidRPr="004D0091">
        <w:rPr>
          <w:sz w:val="28"/>
          <w:szCs w:val="28"/>
        </w:rPr>
        <w:t xml:space="preserve">2020года, </w:t>
      </w:r>
      <w:r w:rsidR="00A619B3" w:rsidRPr="004D0091">
        <w:rPr>
          <w:sz w:val="28"/>
          <w:szCs w:val="28"/>
        </w:rPr>
        <w:t>остается на высоком уровне</w:t>
      </w:r>
      <w:r w:rsidR="00964F44" w:rsidRPr="004D0091">
        <w:rPr>
          <w:sz w:val="28"/>
          <w:szCs w:val="28"/>
        </w:rPr>
        <w:t xml:space="preserve"> и</w:t>
      </w:r>
      <w:r w:rsidRPr="004D0091">
        <w:rPr>
          <w:sz w:val="28"/>
          <w:szCs w:val="28"/>
        </w:rPr>
        <w:t xml:space="preserve"> </w:t>
      </w:r>
      <w:r w:rsidRPr="004D0091">
        <w:rPr>
          <w:b/>
          <w:sz w:val="28"/>
          <w:szCs w:val="28"/>
        </w:rPr>
        <w:t xml:space="preserve">  </w:t>
      </w:r>
      <w:r w:rsidR="00964F44" w:rsidRPr="004D0091">
        <w:rPr>
          <w:sz w:val="28"/>
          <w:szCs w:val="28"/>
        </w:rPr>
        <w:t>значительно выше среднеобластных показателей</w:t>
      </w:r>
    </w:p>
    <w:p w:rsidR="001F7061" w:rsidRPr="004D0091" w:rsidRDefault="001F7061" w:rsidP="0058275D">
      <w:pPr>
        <w:widowControl w:val="0"/>
        <w:contextualSpacing/>
        <w:jc w:val="both"/>
        <w:rPr>
          <w:b/>
          <w:sz w:val="28"/>
          <w:szCs w:val="28"/>
        </w:rPr>
      </w:pPr>
    </w:p>
    <w:p w:rsidR="00800E5A" w:rsidRPr="004D0091" w:rsidRDefault="007A5BC1" w:rsidP="00DC179F">
      <w:pPr>
        <w:widowControl w:val="0"/>
        <w:ind w:firstLine="284"/>
        <w:contextualSpacing/>
        <w:jc w:val="center"/>
        <w:rPr>
          <w:sz w:val="28"/>
          <w:szCs w:val="28"/>
        </w:rPr>
      </w:pPr>
      <w:r w:rsidRPr="004D0091">
        <w:rPr>
          <w:noProof/>
        </w:rPr>
        <w:drawing>
          <wp:inline distT="0" distB="0" distL="0" distR="0" wp14:anchorId="5538353B" wp14:editId="685F0873">
            <wp:extent cx="5539740" cy="2247900"/>
            <wp:effectExtent l="0" t="0" r="381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1F7061" w:rsidRPr="00E34BC7" w:rsidRDefault="001F7061" w:rsidP="001F7061">
      <w:pPr>
        <w:widowControl w:val="0"/>
        <w:contextualSpacing/>
        <w:jc w:val="both"/>
        <w:rPr>
          <w:sz w:val="28"/>
          <w:szCs w:val="28"/>
        </w:rPr>
      </w:pPr>
      <w:r w:rsidRPr="00E34BC7">
        <w:rPr>
          <w:sz w:val="28"/>
          <w:szCs w:val="28"/>
        </w:rPr>
        <w:t>Диаграмма 36. Общая заболеваемость детей.</w:t>
      </w:r>
    </w:p>
    <w:p w:rsidR="00771F4E" w:rsidRPr="00E34BC7" w:rsidRDefault="00771F4E" w:rsidP="001F7061">
      <w:pPr>
        <w:widowControl w:val="0"/>
        <w:contextualSpacing/>
        <w:jc w:val="both"/>
        <w:rPr>
          <w:sz w:val="28"/>
          <w:szCs w:val="28"/>
        </w:rPr>
      </w:pPr>
    </w:p>
    <w:p w:rsidR="001F7061" w:rsidRPr="004D0091" w:rsidRDefault="001F7061" w:rsidP="0058275D">
      <w:pPr>
        <w:widowControl w:val="0"/>
        <w:contextualSpacing/>
        <w:jc w:val="both"/>
        <w:rPr>
          <w:b/>
          <w:sz w:val="28"/>
          <w:szCs w:val="28"/>
        </w:rPr>
      </w:pPr>
    </w:p>
    <w:p w:rsidR="00DC179F" w:rsidRPr="004D0091" w:rsidRDefault="00734D5B" w:rsidP="006979CB">
      <w:pPr>
        <w:widowControl w:val="0"/>
        <w:ind w:firstLine="284"/>
        <w:contextualSpacing/>
        <w:jc w:val="both"/>
        <w:rPr>
          <w:b/>
          <w:sz w:val="28"/>
          <w:szCs w:val="28"/>
        </w:rPr>
      </w:pPr>
      <w:r w:rsidRPr="004D0091">
        <w:rPr>
          <w:noProof/>
        </w:rPr>
        <w:drawing>
          <wp:inline distT="0" distB="0" distL="0" distR="0" wp14:anchorId="20D412D3" wp14:editId="02E2E37A">
            <wp:extent cx="5535637" cy="2321169"/>
            <wp:effectExtent l="0" t="0" r="8255" b="317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C11AAB" w:rsidRPr="004D0091" w:rsidRDefault="00DC179F" w:rsidP="001D4B84">
      <w:pPr>
        <w:tabs>
          <w:tab w:val="left" w:pos="1215"/>
        </w:tabs>
        <w:ind w:left="567"/>
      </w:pPr>
      <w:r w:rsidRPr="004D0091">
        <w:rPr>
          <w:sz w:val="28"/>
          <w:szCs w:val="28"/>
        </w:rPr>
        <w:tab/>
      </w:r>
    </w:p>
    <w:p w:rsidR="001F7061" w:rsidRPr="00FC7C54" w:rsidRDefault="001F7061" w:rsidP="001F7061">
      <w:pPr>
        <w:widowControl w:val="0"/>
        <w:contextualSpacing/>
        <w:jc w:val="both"/>
        <w:rPr>
          <w:sz w:val="28"/>
          <w:szCs w:val="28"/>
        </w:rPr>
      </w:pPr>
      <w:r w:rsidRPr="00FC7C54">
        <w:rPr>
          <w:sz w:val="28"/>
          <w:szCs w:val="28"/>
        </w:rPr>
        <w:t>Диаграмма 37. Первичная заболеваемость детей.</w:t>
      </w:r>
    </w:p>
    <w:p w:rsidR="001F7061" w:rsidRPr="00FC7C54" w:rsidRDefault="001F7061" w:rsidP="006979CB">
      <w:pPr>
        <w:widowControl w:val="0"/>
        <w:ind w:firstLine="284"/>
        <w:contextualSpacing/>
        <w:jc w:val="both"/>
        <w:rPr>
          <w:sz w:val="28"/>
          <w:szCs w:val="28"/>
        </w:rPr>
      </w:pPr>
    </w:p>
    <w:p w:rsidR="00C11AAB" w:rsidRPr="00587B23" w:rsidRDefault="00C11AAB" w:rsidP="00596388">
      <w:pPr>
        <w:widowControl w:val="0"/>
        <w:ind w:firstLine="709"/>
        <w:contextualSpacing/>
        <w:jc w:val="both"/>
        <w:rPr>
          <w:sz w:val="28"/>
          <w:szCs w:val="28"/>
        </w:rPr>
      </w:pPr>
      <w:r w:rsidRPr="00587B23">
        <w:rPr>
          <w:sz w:val="28"/>
          <w:szCs w:val="28"/>
        </w:rPr>
        <w:t xml:space="preserve">В Шкловском районе первичная заболеваемость детского населения на 1тыс. населения </w:t>
      </w:r>
      <w:r w:rsidR="00587B23" w:rsidRPr="00587B23">
        <w:rPr>
          <w:sz w:val="28"/>
          <w:szCs w:val="28"/>
        </w:rPr>
        <w:t>самая высокая за весь период с 2012 года -1492,2 (</w:t>
      </w:r>
      <w:r w:rsidR="00B847B7" w:rsidRPr="00587B23">
        <w:rPr>
          <w:sz w:val="28"/>
          <w:szCs w:val="28"/>
        </w:rPr>
        <w:t xml:space="preserve">в 2020г. </w:t>
      </w:r>
      <w:r w:rsidR="00587B23" w:rsidRPr="00587B23">
        <w:rPr>
          <w:sz w:val="28"/>
          <w:szCs w:val="28"/>
        </w:rPr>
        <w:t>-</w:t>
      </w:r>
      <w:r w:rsidR="00B847B7" w:rsidRPr="00587B23">
        <w:rPr>
          <w:sz w:val="28"/>
          <w:szCs w:val="28"/>
        </w:rPr>
        <w:t>978,4</w:t>
      </w:r>
      <w:r w:rsidR="00587B23" w:rsidRPr="00587B23">
        <w:rPr>
          <w:sz w:val="28"/>
          <w:szCs w:val="28"/>
        </w:rPr>
        <w:t>)</w:t>
      </w:r>
      <w:r w:rsidR="00B847B7" w:rsidRPr="00587B23">
        <w:rPr>
          <w:sz w:val="28"/>
          <w:szCs w:val="28"/>
        </w:rPr>
        <w:t>. Аналогичная картина и по общей заболеваемости у детей (</w:t>
      </w:r>
      <w:r w:rsidR="00587B23" w:rsidRPr="00587B23">
        <w:rPr>
          <w:sz w:val="28"/>
          <w:szCs w:val="28"/>
        </w:rPr>
        <w:t>увеличение до</w:t>
      </w:r>
      <w:r w:rsidR="00B847B7" w:rsidRPr="00587B23">
        <w:rPr>
          <w:sz w:val="28"/>
          <w:szCs w:val="28"/>
        </w:rPr>
        <w:t xml:space="preserve"> </w:t>
      </w:r>
      <w:r w:rsidR="00587B23" w:rsidRPr="00587B23">
        <w:rPr>
          <w:sz w:val="28"/>
          <w:szCs w:val="28"/>
        </w:rPr>
        <w:t>1779,8</w:t>
      </w:r>
      <w:r w:rsidR="00B847B7" w:rsidRPr="00587B23">
        <w:rPr>
          <w:sz w:val="28"/>
          <w:szCs w:val="28"/>
        </w:rPr>
        <w:t xml:space="preserve"> в 20</w:t>
      </w:r>
      <w:r w:rsidR="00587B23" w:rsidRPr="00587B23">
        <w:rPr>
          <w:sz w:val="28"/>
          <w:szCs w:val="28"/>
        </w:rPr>
        <w:t>21</w:t>
      </w:r>
      <w:r w:rsidR="00B847B7" w:rsidRPr="00587B23">
        <w:rPr>
          <w:sz w:val="28"/>
          <w:szCs w:val="28"/>
        </w:rPr>
        <w:t xml:space="preserve">г. </w:t>
      </w:r>
      <w:r w:rsidR="00587B23" w:rsidRPr="00587B23">
        <w:rPr>
          <w:sz w:val="28"/>
          <w:szCs w:val="28"/>
        </w:rPr>
        <w:t>с</w:t>
      </w:r>
      <w:r w:rsidR="00B847B7" w:rsidRPr="00587B23">
        <w:rPr>
          <w:sz w:val="28"/>
          <w:szCs w:val="28"/>
        </w:rPr>
        <w:t xml:space="preserve"> 1232,8 в 2020г.).</w:t>
      </w:r>
      <w:r w:rsidRPr="00587B23">
        <w:rPr>
          <w:sz w:val="28"/>
          <w:szCs w:val="28"/>
        </w:rPr>
        <w:t xml:space="preserve">  </w:t>
      </w:r>
    </w:p>
    <w:p w:rsidR="00C11AAB" w:rsidRPr="00587B23" w:rsidRDefault="00C11AAB" w:rsidP="00596388">
      <w:pPr>
        <w:widowControl w:val="0"/>
        <w:ind w:firstLine="709"/>
        <w:contextualSpacing/>
        <w:jc w:val="both"/>
        <w:rPr>
          <w:sz w:val="28"/>
          <w:szCs w:val="28"/>
        </w:rPr>
      </w:pPr>
      <w:r w:rsidRPr="00587B23">
        <w:rPr>
          <w:sz w:val="28"/>
          <w:szCs w:val="28"/>
        </w:rPr>
        <w:t xml:space="preserve">Наиболее агрессивными факторами, которые на современном этапе значимо </w:t>
      </w:r>
      <w:proofErr w:type="gramStart"/>
      <w:r w:rsidRPr="00587B23">
        <w:rPr>
          <w:sz w:val="28"/>
          <w:szCs w:val="28"/>
        </w:rPr>
        <w:t>влияют на формирование здоровья школьников являются</w:t>
      </w:r>
      <w:proofErr w:type="gramEnd"/>
      <w:r w:rsidRPr="00587B23">
        <w:rPr>
          <w:sz w:val="28"/>
          <w:szCs w:val="28"/>
        </w:rPr>
        <w:t xml:space="preserve"> интенсификация процесса обучения, а также дефицит времени для усвоения информации. Все это выраженные психотравмирующие факторы для школьника, что в сочетании с уменьшением продолжительности сна и прогулок, снижением физической активности оказывает стрессовое воздействие на развивающийся организм. Значимой причиной ухудшения состояния здоровья школьников является недостаточная эффективность современной системы гигиенического обучения и воспитания по формированию у детей и подростков умений и навыков здорового образа жизни, сознательного и ответственного отношения к своему здоровью.</w:t>
      </w:r>
    </w:p>
    <w:p w:rsidR="00C11AAB" w:rsidRPr="00587B23" w:rsidRDefault="00C11AAB" w:rsidP="00596388">
      <w:pPr>
        <w:widowControl w:val="0"/>
        <w:ind w:firstLine="709"/>
        <w:contextualSpacing/>
        <w:jc w:val="both"/>
        <w:rPr>
          <w:sz w:val="30"/>
          <w:szCs w:val="30"/>
        </w:rPr>
      </w:pPr>
      <w:r w:rsidRPr="00587B23">
        <w:rPr>
          <w:sz w:val="28"/>
          <w:szCs w:val="28"/>
        </w:rPr>
        <w:t>Негативные тенденции  в состоянии здоровья подрастающего поколения, остро проявившиеся в последние годы, поставили перед учреждениями образования одну из важнейших задач: сохранение и укрепление физического, психического и социального здоровья учащихся, внедрение в образовательный процесс здоровьесберегающих технологий, формирование научного понимания сущности здорового образа жизни.</w:t>
      </w:r>
    </w:p>
    <w:p w:rsidR="000A70A3" w:rsidRPr="009D3B7D" w:rsidRDefault="000A70A3" w:rsidP="000A70A3">
      <w:pPr>
        <w:widowControl w:val="0"/>
        <w:ind w:firstLine="709"/>
        <w:contextualSpacing/>
        <w:jc w:val="both"/>
        <w:rPr>
          <w:sz w:val="28"/>
          <w:szCs w:val="28"/>
        </w:rPr>
      </w:pPr>
      <w:r w:rsidRPr="009D3B7D">
        <w:rPr>
          <w:sz w:val="28"/>
          <w:szCs w:val="28"/>
        </w:rPr>
        <w:t xml:space="preserve">Во исполнение Государственной программы «Здоровье народа и демографическая безопасность Республики Беларусь» в части выполнения пунктов 15, 16 подпрограммы «Профилактика и контроль неинфекционных заболеваний» в Шкловском районе с 2022 года на базе всех школ района реализуется информационный проект «Школа – территория здоровья».        </w:t>
      </w:r>
    </w:p>
    <w:p w:rsidR="00FC7C54" w:rsidRDefault="00FC7C54" w:rsidP="00F855F1">
      <w:pPr>
        <w:widowControl w:val="0"/>
        <w:shd w:val="clear" w:color="auto" w:fill="FFFFFF"/>
        <w:contextualSpacing/>
        <w:jc w:val="both"/>
        <w:rPr>
          <w:sz w:val="28"/>
          <w:szCs w:val="28"/>
        </w:rPr>
      </w:pPr>
    </w:p>
    <w:p w:rsidR="00C11AAB" w:rsidRPr="00FC7C54" w:rsidRDefault="00C11AAB" w:rsidP="00F855F1">
      <w:pPr>
        <w:widowControl w:val="0"/>
        <w:shd w:val="clear" w:color="auto" w:fill="FFFFFF"/>
        <w:contextualSpacing/>
        <w:jc w:val="both"/>
        <w:rPr>
          <w:sz w:val="28"/>
          <w:szCs w:val="28"/>
        </w:rPr>
      </w:pPr>
      <w:r w:rsidRPr="00FC7C54">
        <w:rPr>
          <w:sz w:val="28"/>
          <w:szCs w:val="28"/>
        </w:rPr>
        <w:t xml:space="preserve">Таблица </w:t>
      </w:r>
      <w:r w:rsidR="000C6FEE">
        <w:rPr>
          <w:sz w:val="28"/>
          <w:szCs w:val="28"/>
        </w:rPr>
        <w:t>28</w:t>
      </w:r>
      <w:r w:rsidR="00F855F1" w:rsidRPr="00FC7C54">
        <w:rPr>
          <w:sz w:val="28"/>
          <w:szCs w:val="28"/>
        </w:rPr>
        <w:t>.</w:t>
      </w:r>
      <w:r w:rsidRPr="00FC7C54">
        <w:rPr>
          <w:sz w:val="28"/>
          <w:szCs w:val="28"/>
        </w:rPr>
        <w:t>Физическое развитие детей Шкловского района за 20</w:t>
      </w:r>
      <w:r w:rsidR="006E4A91" w:rsidRPr="00FC7C54">
        <w:rPr>
          <w:sz w:val="28"/>
          <w:szCs w:val="28"/>
        </w:rPr>
        <w:t>2</w:t>
      </w:r>
      <w:r w:rsidR="00420E06" w:rsidRPr="00FC7C54">
        <w:rPr>
          <w:sz w:val="28"/>
          <w:szCs w:val="28"/>
        </w:rPr>
        <w:t>1</w:t>
      </w:r>
      <w:r w:rsidRPr="00FC7C54">
        <w:rPr>
          <w:sz w:val="28"/>
          <w:szCs w:val="28"/>
        </w:rPr>
        <w:t>год</w:t>
      </w:r>
      <w:r w:rsidR="00F855F1" w:rsidRPr="00FC7C54">
        <w:rPr>
          <w:sz w:val="28"/>
          <w:szCs w:val="28"/>
        </w:rPr>
        <w:t>.</w:t>
      </w:r>
    </w:p>
    <w:tbl>
      <w:tblPr>
        <w:tblW w:w="8931" w:type="dxa"/>
        <w:jc w:val="center"/>
        <w:tblInd w:w="108" w:type="dxa"/>
        <w:tblLayout w:type="fixed"/>
        <w:tblLook w:val="04A0" w:firstRow="1" w:lastRow="0" w:firstColumn="1" w:lastColumn="0" w:noHBand="0" w:noVBand="1"/>
      </w:tblPr>
      <w:tblGrid>
        <w:gridCol w:w="2270"/>
        <w:gridCol w:w="638"/>
        <w:gridCol w:w="636"/>
        <w:gridCol w:w="709"/>
        <w:gridCol w:w="709"/>
        <w:gridCol w:w="708"/>
        <w:gridCol w:w="567"/>
        <w:gridCol w:w="709"/>
        <w:gridCol w:w="709"/>
        <w:gridCol w:w="709"/>
        <w:gridCol w:w="567"/>
      </w:tblGrid>
      <w:tr w:rsidR="00420E06" w:rsidRPr="00420E06" w:rsidTr="00F855F1">
        <w:trPr>
          <w:trHeight w:val="600"/>
          <w:jc w:val="center"/>
        </w:trPr>
        <w:tc>
          <w:tcPr>
            <w:tcW w:w="2270" w:type="dxa"/>
            <w:vMerge w:val="restart"/>
            <w:tcBorders>
              <w:top w:val="single" w:sz="4" w:space="0" w:color="auto"/>
              <w:left w:val="single" w:sz="4" w:space="0" w:color="auto"/>
              <w:bottom w:val="single" w:sz="4" w:space="0" w:color="000000"/>
              <w:right w:val="single" w:sz="4" w:space="0" w:color="auto"/>
            </w:tcBorders>
            <w:vAlign w:val="bottom"/>
          </w:tcPr>
          <w:p w:rsidR="00C11AAB" w:rsidRPr="00FC7C54" w:rsidRDefault="00C11AAB" w:rsidP="00F855F1">
            <w:pPr>
              <w:widowControl w:val="0"/>
              <w:contextualSpacing/>
              <w:jc w:val="center"/>
            </w:pPr>
            <w:r w:rsidRPr="00FC7C54">
              <w:t>Наименование показателя</w:t>
            </w:r>
          </w:p>
        </w:tc>
        <w:tc>
          <w:tcPr>
            <w:tcW w:w="6661" w:type="dxa"/>
            <w:gridSpan w:val="10"/>
            <w:tcBorders>
              <w:top w:val="single" w:sz="4" w:space="0" w:color="auto"/>
              <w:left w:val="nil"/>
              <w:bottom w:val="single" w:sz="4" w:space="0" w:color="auto"/>
              <w:right w:val="single" w:sz="4" w:space="0" w:color="auto"/>
            </w:tcBorders>
            <w:vAlign w:val="bottom"/>
          </w:tcPr>
          <w:p w:rsidR="00C11AAB" w:rsidRPr="00FC7C54" w:rsidRDefault="00C11AAB" w:rsidP="00F855F1">
            <w:pPr>
              <w:widowControl w:val="0"/>
              <w:contextualSpacing/>
              <w:jc w:val="center"/>
            </w:pPr>
            <w:r w:rsidRPr="00FC7C54">
              <w:t>Выявлено при осмотрах детей</w:t>
            </w:r>
          </w:p>
        </w:tc>
      </w:tr>
      <w:tr w:rsidR="00420E06" w:rsidRPr="00420E06" w:rsidTr="00F855F1">
        <w:trPr>
          <w:trHeight w:val="300"/>
          <w:jc w:val="center"/>
        </w:trPr>
        <w:tc>
          <w:tcPr>
            <w:tcW w:w="2270" w:type="dxa"/>
            <w:vMerge/>
            <w:tcBorders>
              <w:top w:val="single" w:sz="4" w:space="0" w:color="auto"/>
              <w:left w:val="single" w:sz="4" w:space="0" w:color="auto"/>
              <w:bottom w:val="single" w:sz="4" w:space="0" w:color="000000"/>
              <w:right w:val="single" w:sz="4" w:space="0" w:color="auto"/>
            </w:tcBorders>
            <w:vAlign w:val="center"/>
          </w:tcPr>
          <w:p w:rsidR="00C11AAB" w:rsidRPr="00420E06" w:rsidRDefault="00C11AAB" w:rsidP="00F855F1">
            <w:pPr>
              <w:widowControl w:val="0"/>
              <w:contextualSpacing/>
              <w:jc w:val="center"/>
              <w:rPr>
                <w:sz w:val="20"/>
                <w:szCs w:val="20"/>
              </w:rPr>
            </w:pPr>
          </w:p>
        </w:tc>
        <w:tc>
          <w:tcPr>
            <w:tcW w:w="3400" w:type="dxa"/>
            <w:gridSpan w:val="5"/>
            <w:tcBorders>
              <w:top w:val="single" w:sz="4" w:space="0" w:color="auto"/>
              <w:left w:val="nil"/>
              <w:bottom w:val="single" w:sz="4" w:space="0" w:color="auto"/>
              <w:right w:val="single" w:sz="4" w:space="0" w:color="auto"/>
            </w:tcBorders>
            <w:vAlign w:val="bottom"/>
          </w:tcPr>
          <w:p w:rsidR="00C11AAB" w:rsidRPr="00FC7C54" w:rsidRDefault="00C11AAB" w:rsidP="00F855F1">
            <w:pPr>
              <w:widowControl w:val="0"/>
              <w:contextualSpacing/>
              <w:jc w:val="center"/>
            </w:pPr>
            <w:r w:rsidRPr="00FC7C54">
              <w:t>с длиной тела</w:t>
            </w:r>
          </w:p>
        </w:tc>
        <w:tc>
          <w:tcPr>
            <w:tcW w:w="3261" w:type="dxa"/>
            <w:gridSpan w:val="5"/>
            <w:tcBorders>
              <w:top w:val="single" w:sz="4" w:space="0" w:color="auto"/>
              <w:left w:val="nil"/>
              <w:bottom w:val="single" w:sz="4" w:space="0" w:color="auto"/>
              <w:right w:val="single" w:sz="4" w:space="0" w:color="auto"/>
            </w:tcBorders>
            <w:vAlign w:val="bottom"/>
          </w:tcPr>
          <w:p w:rsidR="00C11AAB" w:rsidRPr="00FC7C54" w:rsidRDefault="00C11AAB" w:rsidP="00F855F1">
            <w:pPr>
              <w:widowControl w:val="0"/>
              <w:contextualSpacing/>
              <w:jc w:val="center"/>
            </w:pPr>
            <w:r w:rsidRPr="00FC7C54">
              <w:t>с массой тела</w:t>
            </w:r>
          </w:p>
        </w:tc>
      </w:tr>
      <w:tr w:rsidR="00420E06" w:rsidRPr="00420E06" w:rsidTr="00420E06">
        <w:trPr>
          <w:cantSplit/>
          <w:trHeight w:val="836"/>
          <w:jc w:val="center"/>
        </w:trPr>
        <w:tc>
          <w:tcPr>
            <w:tcW w:w="2270" w:type="dxa"/>
            <w:vMerge/>
            <w:tcBorders>
              <w:top w:val="single" w:sz="4" w:space="0" w:color="auto"/>
              <w:left w:val="single" w:sz="4" w:space="0" w:color="auto"/>
              <w:bottom w:val="single" w:sz="4" w:space="0" w:color="000000"/>
              <w:right w:val="single" w:sz="4" w:space="0" w:color="auto"/>
            </w:tcBorders>
            <w:vAlign w:val="center"/>
          </w:tcPr>
          <w:p w:rsidR="00C11AAB" w:rsidRPr="00420E06" w:rsidRDefault="00C11AAB" w:rsidP="00F855F1">
            <w:pPr>
              <w:widowControl w:val="0"/>
              <w:contextualSpacing/>
              <w:jc w:val="center"/>
              <w:rPr>
                <w:sz w:val="20"/>
                <w:szCs w:val="20"/>
              </w:rPr>
            </w:pPr>
          </w:p>
        </w:tc>
        <w:tc>
          <w:tcPr>
            <w:tcW w:w="638" w:type="dxa"/>
            <w:tcBorders>
              <w:top w:val="nil"/>
              <w:left w:val="nil"/>
              <w:bottom w:val="single" w:sz="4" w:space="0" w:color="auto"/>
              <w:right w:val="single" w:sz="4" w:space="0" w:color="auto"/>
            </w:tcBorders>
            <w:textDirection w:val="btLr"/>
            <w:vAlign w:val="bottom"/>
          </w:tcPr>
          <w:p w:rsidR="00C11AAB" w:rsidRPr="00420E06" w:rsidRDefault="00C11AAB" w:rsidP="00F855F1">
            <w:pPr>
              <w:widowControl w:val="0"/>
              <w:contextualSpacing/>
              <w:jc w:val="center"/>
              <w:rPr>
                <w:sz w:val="20"/>
                <w:szCs w:val="20"/>
              </w:rPr>
            </w:pPr>
            <w:r w:rsidRPr="00420E06">
              <w:rPr>
                <w:sz w:val="20"/>
                <w:szCs w:val="20"/>
              </w:rPr>
              <w:t>низкой</w:t>
            </w:r>
          </w:p>
        </w:tc>
        <w:tc>
          <w:tcPr>
            <w:tcW w:w="636" w:type="dxa"/>
            <w:tcBorders>
              <w:top w:val="nil"/>
              <w:left w:val="nil"/>
              <w:bottom w:val="single" w:sz="4" w:space="0" w:color="auto"/>
              <w:right w:val="single" w:sz="4" w:space="0" w:color="auto"/>
            </w:tcBorders>
            <w:textDirection w:val="btLr"/>
            <w:vAlign w:val="bottom"/>
          </w:tcPr>
          <w:p w:rsidR="00C11AAB" w:rsidRPr="00420E06" w:rsidRDefault="00C11AAB" w:rsidP="00F855F1">
            <w:pPr>
              <w:widowControl w:val="0"/>
              <w:contextualSpacing/>
              <w:jc w:val="center"/>
              <w:rPr>
                <w:sz w:val="20"/>
                <w:szCs w:val="20"/>
              </w:rPr>
            </w:pPr>
            <w:r w:rsidRPr="00420E06">
              <w:rPr>
                <w:sz w:val="20"/>
                <w:szCs w:val="20"/>
              </w:rPr>
              <w:t>ниже среднего</w:t>
            </w:r>
          </w:p>
        </w:tc>
        <w:tc>
          <w:tcPr>
            <w:tcW w:w="709" w:type="dxa"/>
            <w:tcBorders>
              <w:top w:val="nil"/>
              <w:left w:val="nil"/>
              <w:bottom w:val="single" w:sz="4" w:space="0" w:color="auto"/>
              <w:right w:val="single" w:sz="4" w:space="0" w:color="auto"/>
            </w:tcBorders>
            <w:textDirection w:val="btLr"/>
            <w:vAlign w:val="bottom"/>
          </w:tcPr>
          <w:p w:rsidR="00C11AAB" w:rsidRPr="00420E06" w:rsidRDefault="00C11AAB" w:rsidP="00F855F1">
            <w:pPr>
              <w:widowControl w:val="0"/>
              <w:contextualSpacing/>
              <w:jc w:val="center"/>
              <w:rPr>
                <w:sz w:val="20"/>
                <w:szCs w:val="20"/>
              </w:rPr>
            </w:pPr>
            <w:r w:rsidRPr="00420E06">
              <w:rPr>
                <w:sz w:val="20"/>
                <w:szCs w:val="20"/>
              </w:rPr>
              <w:t>средней</w:t>
            </w:r>
          </w:p>
        </w:tc>
        <w:tc>
          <w:tcPr>
            <w:tcW w:w="709" w:type="dxa"/>
            <w:tcBorders>
              <w:top w:val="nil"/>
              <w:left w:val="nil"/>
              <w:bottom w:val="single" w:sz="4" w:space="0" w:color="auto"/>
              <w:right w:val="single" w:sz="4" w:space="0" w:color="auto"/>
            </w:tcBorders>
            <w:textDirection w:val="btLr"/>
            <w:vAlign w:val="bottom"/>
          </w:tcPr>
          <w:p w:rsidR="00C11AAB" w:rsidRPr="00420E06" w:rsidRDefault="00C11AAB" w:rsidP="00F855F1">
            <w:pPr>
              <w:widowControl w:val="0"/>
              <w:contextualSpacing/>
              <w:jc w:val="center"/>
              <w:rPr>
                <w:sz w:val="20"/>
                <w:szCs w:val="20"/>
              </w:rPr>
            </w:pPr>
            <w:r w:rsidRPr="00420E06">
              <w:rPr>
                <w:sz w:val="20"/>
                <w:szCs w:val="20"/>
              </w:rPr>
              <w:t>выше среднего</w:t>
            </w:r>
          </w:p>
        </w:tc>
        <w:tc>
          <w:tcPr>
            <w:tcW w:w="708" w:type="dxa"/>
            <w:tcBorders>
              <w:top w:val="nil"/>
              <w:left w:val="nil"/>
              <w:bottom w:val="single" w:sz="4" w:space="0" w:color="auto"/>
              <w:right w:val="single" w:sz="4" w:space="0" w:color="auto"/>
            </w:tcBorders>
            <w:textDirection w:val="btLr"/>
            <w:vAlign w:val="bottom"/>
          </w:tcPr>
          <w:p w:rsidR="00C11AAB" w:rsidRPr="00420E06" w:rsidRDefault="00C11AAB" w:rsidP="00F855F1">
            <w:pPr>
              <w:widowControl w:val="0"/>
              <w:contextualSpacing/>
              <w:jc w:val="center"/>
              <w:rPr>
                <w:sz w:val="20"/>
                <w:szCs w:val="20"/>
              </w:rPr>
            </w:pPr>
            <w:r w:rsidRPr="00420E06">
              <w:rPr>
                <w:sz w:val="20"/>
                <w:szCs w:val="20"/>
              </w:rPr>
              <w:t>высокой</w:t>
            </w:r>
          </w:p>
        </w:tc>
        <w:tc>
          <w:tcPr>
            <w:tcW w:w="567" w:type="dxa"/>
            <w:tcBorders>
              <w:top w:val="nil"/>
              <w:left w:val="nil"/>
              <w:bottom w:val="single" w:sz="4" w:space="0" w:color="auto"/>
              <w:right w:val="single" w:sz="4" w:space="0" w:color="auto"/>
            </w:tcBorders>
            <w:textDirection w:val="btLr"/>
            <w:vAlign w:val="bottom"/>
          </w:tcPr>
          <w:p w:rsidR="00C11AAB" w:rsidRPr="00420E06" w:rsidRDefault="00C11AAB" w:rsidP="00F855F1">
            <w:pPr>
              <w:widowControl w:val="0"/>
              <w:contextualSpacing/>
              <w:jc w:val="center"/>
              <w:rPr>
                <w:sz w:val="20"/>
                <w:szCs w:val="20"/>
              </w:rPr>
            </w:pPr>
            <w:r w:rsidRPr="00420E06">
              <w:rPr>
                <w:sz w:val="20"/>
                <w:szCs w:val="20"/>
              </w:rPr>
              <w:t>низкой</w:t>
            </w:r>
          </w:p>
        </w:tc>
        <w:tc>
          <w:tcPr>
            <w:tcW w:w="709" w:type="dxa"/>
            <w:tcBorders>
              <w:top w:val="nil"/>
              <w:left w:val="nil"/>
              <w:bottom w:val="single" w:sz="4" w:space="0" w:color="auto"/>
              <w:right w:val="single" w:sz="4" w:space="0" w:color="auto"/>
            </w:tcBorders>
            <w:textDirection w:val="btLr"/>
            <w:vAlign w:val="bottom"/>
          </w:tcPr>
          <w:p w:rsidR="00C11AAB" w:rsidRPr="00420E06" w:rsidRDefault="00C11AAB" w:rsidP="00F855F1">
            <w:pPr>
              <w:widowControl w:val="0"/>
              <w:contextualSpacing/>
              <w:jc w:val="center"/>
              <w:rPr>
                <w:sz w:val="20"/>
                <w:szCs w:val="20"/>
              </w:rPr>
            </w:pPr>
            <w:r w:rsidRPr="00420E06">
              <w:rPr>
                <w:sz w:val="20"/>
                <w:szCs w:val="20"/>
              </w:rPr>
              <w:t>ниже среднего</w:t>
            </w:r>
          </w:p>
        </w:tc>
        <w:tc>
          <w:tcPr>
            <w:tcW w:w="709" w:type="dxa"/>
            <w:tcBorders>
              <w:top w:val="nil"/>
              <w:left w:val="nil"/>
              <w:bottom w:val="single" w:sz="4" w:space="0" w:color="auto"/>
              <w:right w:val="single" w:sz="4" w:space="0" w:color="auto"/>
            </w:tcBorders>
            <w:textDirection w:val="btLr"/>
            <w:vAlign w:val="bottom"/>
          </w:tcPr>
          <w:p w:rsidR="00C11AAB" w:rsidRPr="00420E06" w:rsidRDefault="00C11AAB" w:rsidP="00F855F1">
            <w:pPr>
              <w:widowControl w:val="0"/>
              <w:contextualSpacing/>
              <w:jc w:val="center"/>
              <w:rPr>
                <w:sz w:val="20"/>
                <w:szCs w:val="20"/>
              </w:rPr>
            </w:pPr>
            <w:r w:rsidRPr="00420E06">
              <w:rPr>
                <w:sz w:val="20"/>
                <w:szCs w:val="20"/>
              </w:rPr>
              <w:t>средней</w:t>
            </w:r>
          </w:p>
        </w:tc>
        <w:tc>
          <w:tcPr>
            <w:tcW w:w="709" w:type="dxa"/>
            <w:tcBorders>
              <w:top w:val="nil"/>
              <w:left w:val="nil"/>
              <w:bottom w:val="single" w:sz="4" w:space="0" w:color="auto"/>
              <w:right w:val="single" w:sz="4" w:space="0" w:color="auto"/>
            </w:tcBorders>
            <w:textDirection w:val="btLr"/>
            <w:vAlign w:val="bottom"/>
          </w:tcPr>
          <w:p w:rsidR="00C11AAB" w:rsidRPr="00420E06" w:rsidRDefault="00C11AAB" w:rsidP="00F855F1">
            <w:pPr>
              <w:widowControl w:val="0"/>
              <w:contextualSpacing/>
              <w:jc w:val="center"/>
              <w:rPr>
                <w:sz w:val="20"/>
                <w:szCs w:val="20"/>
              </w:rPr>
            </w:pPr>
            <w:r w:rsidRPr="00420E06">
              <w:rPr>
                <w:sz w:val="20"/>
                <w:szCs w:val="20"/>
              </w:rPr>
              <w:t>выше среднего</w:t>
            </w:r>
          </w:p>
        </w:tc>
        <w:tc>
          <w:tcPr>
            <w:tcW w:w="567" w:type="dxa"/>
            <w:tcBorders>
              <w:top w:val="nil"/>
              <w:left w:val="nil"/>
              <w:bottom w:val="single" w:sz="4" w:space="0" w:color="auto"/>
              <w:right w:val="single" w:sz="4" w:space="0" w:color="auto"/>
            </w:tcBorders>
            <w:textDirection w:val="btLr"/>
            <w:vAlign w:val="bottom"/>
          </w:tcPr>
          <w:p w:rsidR="00C11AAB" w:rsidRPr="00420E06" w:rsidRDefault="00C11AAB" w:rsidP="00F855F1">
            <w:pPr>
              <w:widowControl w:val="0"/>
              <w:contextualSpacing/>
              <w:jc w:val="center"/>
              <w:rPr>
                <w:sz w:val="20"/>
                <w:szCs w:val="20"/>
              </w:rPr>
            </w:pPr>
            <w:r w:rsidRPr="00420E06">
              <w:rPr>
                <w:sz w:val="20"/>
                <w:szCs w:val="20"/>
              </w:rPr>
              <w:t>высокой</w:t>
            </w:r>
          </w:p>
        </w:tc>
      </w:tr>
      <w:tr w:rsidR="00420E06" w:rsidRPr="00420E06" w:rsidTr="00420E06">
        <w:trPr>
          <w:trHeight w:val="70"/>
          <w:jc w:val="center"/>
        </w:trPr>
        <w:tc>
          <w:tcPr>
            <w:tcW w:w="2270" w:type="dxa"/>
            <w:tcBorders>
              <w:top w:val="nil"/>
              <w:left w:val="single" w:sz="4" w:space="0" w:color="auto"/>
              <w:bottom w:val="single" w:sz="4" w:space="0" w:color="auto"/>
              <w:right w:val="single" w:sz="4" w:space="0" w:color="auto"/>
            </w:tcBorders>
            <w:vAlign w:val="center"/>
          </w:tcPr>
          <w:p w:rsidR="00420E06" w:rsidRPr="00420E06" w:rsidRDefault="00420E06" w:rsidP="00F855F1">
            <w:pPr>
              <w:widowControl w:val="0"/>
              <w:contextualSpacing/>
              <w:jc w:val="center"/>
              <w:rPr>
                <w:b/>
                <w:bCs/>
                <w:sz w:val="20"/>
                <w:szCs w:val="20"/>
              </w:rPr>
            </w:pPr>
            <w:r w:rsidRPr="00420E06">
              <w:rPr>
                <w:b/>
                <w:bCs/>
                <w:sz w:val="20"/>
                <w:szCs w:val="20"/>
              </w:rPr>
              <w:t>Всего детей</w:t>
            </w:r>
          </w:p>
        </w:tc>
        <w:tc>
          <w:tcPr>
            <w:tcW w:w="638" w:type="dxa"/>
            <w:tcBorders>
              <w:top w:val="nil"/>
              <w:left w:val="nil"/>
              <w:bottom w:val="single" w:sz="4" w:space="0" w:color="auto"/>
              <w:right w:val="single" w:sz="4" w:space="0" w:color="auto"/>
            </w:tcBorders>
            <w:vAlign w:val="bottom"/>
          </w:tcPr>
          <w:p w:rsidR="00420E06" w:rsidRPr="00420E06" w:rsidRDefault="00420E06">
            <w:pPr>
              <w:jc w:val="center"/>
            </w:pPr>
            <w:r w:rsidRPr="00420E06">
              <w:t>87</w:t>
            </w:r>
          </w:p>
        </w:tc>
        <w:tc>
          <w:tcPr>
            <w:tcW w:w="636" w:type="dxa"/>
            <w:tcBorders>
              <w:top w:val="nil"/>
              <w:left w:val="nil"/>
              <w:bottom w:val="single" w:sz="4" w:space="0" w:color="auto"/>
              <w:right w:val="single" w:sz="4" w:space="0" w:color="auto"/>
            </w:tcBorders>
            <w:vAlign w:val="bottom"/>
          </w:tcPr>
          <w:p w:rsidR="00420E06" w:rsidRPr="00420E06" w:rsidRDefault="00420E06">
            <w:pPr>
              <w:jc w:val="center"/>
            </w:pPr>
            <w:r w:rsidRPr="00420E06">
              <w:t>855</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2879</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1105</w:t>
            </w:r>
          </w:p>
        </w:tc>
        <w:tc>
          <w:tcPr>
            <w:tcW w:w="708" w:type="dxa"/>
            <w:tcBorders>
              <w:top w:val="nil"/>
              <w:left w:val="nil"/>
              <w:bottom w:val="single" w:sz="4" w:space="0" w:color="auto"/>
              <w:right w:val="single" w:sz="4" w:space="0" w:color="auto"/>
            </w:tcBorders>
            <w:vAlign w:val="bottom"/>
          </w:tcPr>
          <w:p w:rsidR="00420E06" w:rsidRPr="00420E06" w:rsidRDefault="00420E06">
            <w:pPr>
              <w:jc w:val="center"/>
            </w:pPr>
            <w:r w:rsidRPr="00420E06">
              <w:t>125</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79</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798</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2948</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1092</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134</w:t>
            </w:r>
          </w:p>
        </w:tc>
      </w:tr>
      <w:tr w:rsidR="00420E06" w:rsidRPr="00420E06" w:rsidTr="00420E06">
        <w:trPr>
          <w:trHeight w:val="315"/>
          <w:jc w:val="center"/>
        </w:trPr>
        <w:tc>
          <w:tcPr>
            <w:tcW w:w="2270" w:type="dxa"/>
            <w:tcBorders>
              <w:top w:val="nil"/>
              <w:left w:val="single" w:sz="4" w:space="0" w:color="auto"/>
              <w:bottom w:val="single" w:sz="4" w:space="0" w:color="auto"/>
              <w:right w:val="single" w:sz="4" w:space="0" w:color="auto"/>
            </w:tcBorders>
            <w:vAlign w:val="center"/>
          </w:tcPr>
          <w:p w:rsidR="00420E06" w:rsidRPr="00420E06" w:rsidRDefault="00420E06" w:rsidP="00F855F1">
            <w:pPr>
              <w:widowControl w:val="0"/>
              <w:contextualSpacing/>
              <w:jc w:val="center"/>
              <w:rPr>
                <w:sz w:val="20"/>
                <w:szCs w:val="20"/>
              </w:rPr>
            </w:pPr>
            <w:r w:rsidRPr="00420E06">
              <w:rPr>
                <w:sz w:val="20"/>
                <w:szCs w:val="20"/>
              </w:rPr>
              <w:t>в том числе: новорожденных</w:t>
            </w:r>
          </w:p>
        </w:tc>
        <w:tc>
          <w:tcPr>
            <w:tcW w:w="638" w:type="dxa"/>
            <w:tcBorders>
              <w:top w:val="nil"/>
              <w:left w:val="nil"/>
              <w:bottom w:val="single" w:sz="4" w:space="0" w:color="auto"/>
              <w:right w:val="single" w:sz="4" w:space="0" w:color="auto"/>
            </w:tcBorders>
            <w:vAlign w:val="bottom"/>
          </w:tcPr>
          <w:p w:rsidR="00420E06" w:rsidRPr="00420E06" w:rsidRDefault="00420E06">
            <w:pPr>
              <w:jc w:val="center"/>
            </w:pPr>
            <w:r w:rsidRPr="00420E06">
              <w:t>6</w:t>
            </w:r>
          </w:p>
        </w:tc>
        <w:tc>
          <w:tcPr>
            <w:tcW w:w="636" w:type="dxa"/>
            <w:tcBorders>
              <w:top w:val="nil"/>
              <w:left w:val="nil"/>
              <w:bottom w:val="single" w:sz="4" w:space="0" w:color="auto"/>
              <w:right w:val="single" w:sz="4" w:space="0" w:color="auto"/>
            </w:tcBorders>
            <w:vAlign w:val="bottom"/>
          </w:tcPr>
          <w:p w:rsidR="00420E06" w:rsidRPr="00420E06" w:rsidRDefault="00420E06">
            <w:pPr>
              <w:jc w:val="center"/>
            </w:pPr>
            <w:r w:rsidRPr="00420E06">
              <w:t>44</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106</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59</w:t>
            </w:r>
          </w:p>
        </w:tc>
        <w:tc>
          <w:tcPr>
            <w:tcW w:w="708" w:type="dxa"/>
            <w:tcBorders>
              <w:top w:val="nil"/>
              <w:left w:val="nil"/>
              <w:bottom w:val="single" w:sz="4" w:space="0" w:color="auto"/>
              <w:right w:val="single" w:sz="4" w:space="0" w:color="auto"/>
            </w:tcBorders>
            <w:vAlign w:val="bottom"/>
          </w:tcPr>
          <w:p w:rsidR="00420E06" w:rsidRPr="00420E06" w:rsidRDefault="00420E06">
            <w:pPr>
              <w:jc w:val="center"/>
            </w:pPr>
            <w:r w:rsidRPr="00420E06">
              <w:t>8</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7</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31</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123</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53</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9</w:t>
            </w:r>
          </w:p>
        </w:tc>
      </w:tr>
      <w:tr w:rsidR="00420E06" w:rsidRPr="00420E06" w:rsidTr="00420E06">
        <w:trPr>
          <w:trHeight w:val="70"/>
          <w:jc w:val="center"/>
        </w:trPr>
        <w:tc>
          <w:tcPr>
            <w:tcW w:w="2270" w:type="dxa"/>
            <w:tcBorders>
              <w:top w:val="nil"/>
              <w:left w:val="single" w:sz="4" w:space="0" w:color="auto"/>
              <w:bottom w:val="single" w:sz="4" w:space="0" w:color="auto"/>
              <w:right w:val="single" w:sz="4" w:space="0" w:color="auto"/>
            </w:tcBorders>
            <w:vAlign w:val="center"/>
          </w:tcPr>
          <w:p w:rsidR="00420E06" w:rsidRPr="00420E06" w:rsidRDefault="00420E06" w:rsidP="00F855F1">
            <w:pPr>
              <w:widowControl w:val="0"/>
              <w:contextualSpacing/>
              <w:jc w:val="center"/>
              <w:rPr>
                <w:sz w:val="20"/>
                <w:szCs w:val="20"/>
              </w:rPr>
            </w:pPr>
            <w:r w:rsidRPr="00420E06">
              <w:rPr>
                <w:sz w:val="20"/>
                <w:szCs w:val="20"/>
              </w:rPr>
              <w:t>в возрасте 1 года</w:t>
            </w:r>
          </w:p>
        </w:tc>
        <w:tc>
          <w:tcPr>
            <w:tcW w:w="638" w:type="dxa"/>
            <w:tcBorders>
              <w:top w:val="nil"/>
              <w:left w:val="nil"/>
              <w:bottom w:val="single" w:sz="4" w:space="0" w:color="auto"/>
              <w:right w:val="single" w:sz="4" w:space="0" w:color="auto"/>
            </w:tcBorders>
            <w:vAlign w:val="bottom"/>
          </w:tcPr>
          <w:p w:rsidR="00420E06" w:rsidRPr="00420E06" w:rsidRDefault="00420E06">
            <w:pPr>
              <w:jc w:val="center"/>
            </w:pPr>
            <w:r w:rsidRPr="00420E06">
              <w:t>4</w:t>
            </w:r>
          </w:p>
        </w:tc>
        <w:tc>
          <w:tcPr>
            <w:tcW w:w="636" w:type="dxa"/>
            <w:tcBorders>
              <w:top w:val="nil"/>
              <w:left w:val="nil"/>
              <w:bottom w:val="single" w:sz="4" w:space="0" w:color="auto"/>
              <w:right w:val="single" w:sz="4" w:space="0" w:color="auto"/>
            </w:tcBorders>
            <w:vAlign w:val="bottom"/>
          </w:tcPr>
          <w:p w:rsidR="00420E06" w:rsidRPr="00420E06" w:rsidRDefault="00420E06">
            <w:pPr>
              <w:jc w:val="center"/>
            </w:pPr>
            <w:r w:rsidRPr="00420E06">
              <w:t>44</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113</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54</w:t>
            </w:r>
          </w:p>
        </w:tc>
        <w:tc>
          <w:tcPr>
            <w:tcW w:w="708" w:type="dxa"/>
            <w:tcBorders>
              <w:top w:val="nil"/>
              <w:left w:val="nil"/>
              <w:bottom w:val="single" w:sz="4" w:space="0" w:color="auto"/>
              <w:right w:val="single" w:sz="4" w:space="0" w:color="auto"/>
            </w:tcBorders>
            <w:vAlign w:val="bottom"/>
          </w:tcPr>
          <w:p w:rsidR="00420E06" w:rsidRPr="00420E06" w:rsidRDefault="00420E06">
            <w:pPr>
              <w:jc w:val="center"/>
            </w:pPr>
            <w:r w:rsidRPr="00420E06">
              <w:t>8</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4</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24</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132</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52</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11</w:t>
            </w:r>
          </w:p>
        </w:tc>
      </w:tr>
      <w:tr w:rsidR="00420E06" w:rsidRPr="00420E06" w:rsidTr="00420E06">
        <w:trPr>
          <w:trHeight w:val="70"/>
          <w:jc w:val="center"/>
        </w:trPr>
        <w:tc>
          <w:tcPr>
            <w:tcW w:w="2270" w:type="dxa"/>
            <w:tcBorders>
              <w:top w:val="nil"/>
              <w:left w:val="single" w:sz="4" w:space="0" w:color="auto"/>
              <w:bottom w:val="single" w:sz="4" w:space="0" w:color="auto"/>
              <w:right w:val="single" w:sz="4" w:space="0" w:color="auto"/>
            </w:tcBorders>
            <w:vAlign w:val="center"/>
          </w:tcPr>
          <w:p w:rsidR="00420E06" w:rsidRPr="00420E06" w:rsidRDefault="00420E06" w:rsidP="00F855F1">
            <w:pPr>
              <w:widowControl w:val="0"/>
              <w:contextualSpacing/>
              <w:jc w:val="center"/>
              <w:rPr>
                <w:sz w:val="20"/>
                <w:szCs w:val="20"/>
              </w:rPr>
            </w:pPr>
            <w:r w:rsidRPr="00420E06">
              <w:rPr>
                <w:sz w:val="20"/>
                <w:szCs w:val="20"/>
              </w:rPr>
              <w:t>в возрасте 2 лет</w:t>
            </w:r>
          </w:p>
        </w:tc>
        <w:tc>
          <w:tcPr>
            <w:tcW w:w="638" w:type="dxa"/>
            <w:tcBorders>
              <w:top w:val="nil"/>
              <w:left w:val="nil"/>
              <w:bottom w:val="single" w:sz="4" w:space="0" w:color="auto"/>
              <w:right w:val="single" w:sz="4" w:space="0" w:color="auto"/>
            </w:tcBorders>
            <w:vAlign w:val="bottom"/>
          </w:tcPr>
          <w:p w:rsidR="00420E06" w:rsidRPr="00420E06" w:rsidRDefault="00420E06">
            <w:pPr>
              <w:jc w:val="center"/>
            </w:pPr>
            <w:r w:rsidRPr="00420E06">
              <w:t>5</w:t>
            </w:r>
          </w:p>
        </w:tc>
        <w:tc>
          <w:tcPr>
            <w:tcW w:w="636" w:type="dxa"/>
            <w:tcBorders>
              <w:top w:val="nil"/>
              <w:left w:val="nil"/>
              <w:bottom w:val="single" w:sz="4" w:space="0" w:color="auto"/>
              <w:right w:val="single" w:sz="4" w:space="0" w:color="auto"/>
            </w:tcBorders>
            <w:vAlign w:val="bottom"/>
          </w:tcPr>
          <w:p w:rsidR="00420E06" w:rsidRPr="00420E06" w:rsidRDefault="00420E06">
            <w:pPr>
              <w:jc w:val="center"/>
            </w:pPr>
            <w:r w:rsidRPr="00420E06">
              <w:t>44</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154</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61</w:t>
            </w:r>
          </w:p>
        </w:tc>
        <w:tc>
          <w:tcPr>
            <w:tcW w:w="708" w:type="dxa"/>
            <w:tcBorders>
              <w:top w:val="nil"/>
              <w:left w:val="nil"/>
              <w:bottom w:val="single" w:sz="4" w:space="0" w:color="auto"/>
              <w:right w:val="single" w:sz="4" w:space="0" w:color="auto"/>
            </w:tcBorders>
            <w:vAlign w:val="bottom"/>
          </w:tcPr>
          <w:p w:rsidR="00420E06" w:rsidRPr="00420E06" w:rsidRDefault="00420E06">
            <w:pPr>
              <w:jc w:val="center"/>
            </w:pPr>
            <w:r w:rsidRPr="00420E06">
              <w:t>10</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4</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25</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183</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52</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10</w:t>
            </w:r>
          </w:p>
        </w:tc>
      </w:tr>
      <w:tr w:rsidR="00420E06" w:rsidRPr="00420E06" w:rsidTr="00420E06">
        <w:trPr>
          <w:trHeight w:val="315"/>
          <w:jc w:val="center"/>
        </w:trPr>
        <w:tc>
          <w:tcPr>
            <w:tcW w:w="2270" w:type="dxa"/>
            <w:tcBorders>
              <w:top w:val="nil"/>
              <w:left w:val="single" w:sz="4" w:space="0" w:color="auto"/>
              <w:bottom w:val="single" w:sz="4" w:space="0" w:color="auto"/>
              <w:right w:val="single" w:sz="4" w:space="0" w:color="auto"/>
            </w:tcBorders>
            <w:vAlign w:val="center"/>
          </w:tcPr>
          <w:p w:rsidR="00420E06" w:rsidRPr="00420E06" w:rsidRDefault="00420E06" w:rsidP="00F855F1">
            <w:pPr>
              <w:widowControl w:val="0"/>
              <w:contextualSpacing/>
              <w:jc w:val="center"/>
              <w:rPr>
                <w:sz w:val="20"/>
                <w:szCs w:val="20"/>
              </w:rPr>
            </w:pPr>
            <w:r w:rsidRPr="00420E06">
              <w:rPr>
                <w:sz w:val="20"/>
                <w:szCs w:val="20"/>
              </w:rPr>
              <w:t>дошкольного возраста (3-5 лет)</w:t>
            </w:r>
          </w:p>
        </w:tc>
        <w:tc>
          <w:tcPr>
            <w:tcW w:w="638" w:type="dxa"/>
            <w:tcBorders>
              <w:top w:val="nil"/>
              <w:left w:val="nil"/>
              <w:bottom w:val="single" w:sz="4" w:space="0" w:color="auto"/>
              <w:right w:val="single" w:sz="4" w:space="0" w:color="auto"/>
            </w:tcBorders>
            <w:vAlign w:val="bottom"/>
          </w:tcPr>
          <w:p w:rsidR="00420E06" w:rsidRPr="00420E06" w:rsidRDefault="00420E06">
            <w:pPr>
              <w:jc w:val="center"/>
            </w:pPr>
            <w:r w:rsidRPr="00420E06">
              <w:t>17</w:t>
            </w:r>
          </w:p>
        </w:tc>
        <w:tc>
          <w:tcPr>
            <w:tcW w:w="636" w:type="dxa"/>
            <w:tcBorders>
              <w:top w:val="nil"/>
              <w:left w:val="nil"/>
              <w:bottom w:val="single" w:sz="4" w:space="0" w:color="auto"/>
              <w:right w:val="single" w:sz="4" w:space="0" w:color="auto"/>
            </w:tcBorders>
            <w:vAlign w:val="bottom"/>
          </w:tcPr>
          <w:p w:rsidR="00420E06" w:rsidRPr="00420E06" w:rsidRDefault="00420E06">
            <w:pPr>
              <w:jc w:val="center"/>
            </w:pPr>
            <w:r w:rsidRPr="00420E06">
              <w:t>160</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486</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197</w:t>
            </w:r>
          </w:p>
        </w:tc>
        <w:tc>
          <w:tcPr>
            <w:tcW w:w="708" w:type="dxa"/>
            <w:tcBorders>
              <w:top w:val="nil"/>
              <w:left w:val="nil"/>
              <w:bottom w:val="single" w:sz="4" w:space="0" w:color="auto"/>
              <w:right w:val="single" w:sz="4" w:space="0" w:color="auto"/>
            </w:tcBorders>
            <w:vAlign w:val="bottom"/>
          </w:tcPr>
          <w:p w:rsidR="00420E06" w:rsidRPr="00420E06" w:rsidRDefault="00420E06">
            <w:pPr>
              <w:jc w:val="center"/>
            </w:pPr>
            <w:r w:rsidRPr="00420E06">
              <w:t>31</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17</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89</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588</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165</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32</w:t>
            </w:r>
          </w:p>
        </w:tc>
      </w:tr>
      <w:tr w:rsidR="00420E06" w:rsidRPr="00420E06" w:rsidTr="00420E06">
        <w:trPr>
          <w:trHeight w:val="70"/>
          <w:jc w:val="center"/>
        </w:trPr>
        <w:tc>
          <w:tcPr>
            <w:tcW w:w="2270" w:type="dxa"/>
            <w:tcBorders>
              <w:top w:val="nil"/>
              <w:left w:val="single" w:sz="4" w:space="0" w:color="auto"/>
              <w:bottom w:val="single" w:sz="4" w:space="0" w:color="auto"/>
              <w:right w:val="single" w:sz="4" w:space="0" w:color="auto"/>
            </w:tcBorders>
            <w:vAlign w:val="center"/>
          </w:tcPr>
          <w:p w:rsidR="00420E06" w:rsidRPr="00420E06" w:rsidRDefault="00420E06" w:rsidP="00F855F1">
            <w:pPr>
              <w:widowControl w:val="0"/>
              <w:contextualSpacing/>
              <w:jc w:val="center"/>
              <w:rPr>
                <w:sz w:val="20"/>
                <w:szCs w:val="20"/>
              </w:rPr>
            </w:pPr>
            <w:r w:rsidRPr="00420E06">
              <w:rPr>
                <w:sz w:val="20"/>
                <w:szCs w:val="20"/>
              </w:rPr>
              <w:t>из них: в возрасте 3 лет</w:t>
            </w:r>
          </w:p>
        </w:tc>
        <w:tc>
          <w:tcPr>
            <w:tcW w:w="638" w:type="dxa"/>
            <w:tcBorders>
              <w:top w:val="nil"/>
              <w:left w:val="nil"/>
              <w:bottom w:val="single" w:sz="4" w:space="0" w:color="auto"/>
              <w:right w:val="single" w:sz="4" w:space="0" w:color="auto"/>
            </w:tcBorders>
            <w:vAlign w:val="bottom"/>
          </w:tcPr>
          <w:p w:rsidR="00420E06" w:rsidRPr="00420E06" w:rsidRDefault="00420E06">
            <w:pPr>
              <w:jc w:val="center"/>
            </w:pPr>
            <w:r w:rsidRPr="00420E06">
              <w:t>5</w:t>
            </w:r>
          </w:p>
        </w:tc>
        <w:tc>
          <w:tcPr>
            <w:tcW w:w="636" w:type="dxa"/>
            <w:tcBorders>
              <w:top w:val="nil"/>
              <w:left w:val="nil"/>
              <w:bottom w:val="single" w:sz="4" w:space="0" w:color="auto"/>
              <w:right w:val="single" w:sz="4" w:space="0" w:color="auto"/>
            </w:tcBorders>
            <w:vAlign w:val="bottom"/>
          </w:tcPr>
          <w:p w:rsidR="00420E06" w:rsidRPr="00420E06" w:rsidRDefault="00420E06">
            <w:pPr>
              <w:jc w:val="center"/>
            </w:pPr>
            <w:r w:rsidRPr="00420E06">
              <w:t>48</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160</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65</w:t>
            </w:r>
          </w:p>
        </w:tc>
        <w:tc>
          <w:tcPr>
            <w:tcW w:w="708" w:type="dxa"/>
            <w:tcBorders>
              <w:top w:val="nil"/>
              <w:left w:val="nil"/>
              <w:bottom w:val="single" w:sz="4" w:space="0" w:color="auto"/>
              <w:right w:val="single" w:sz="4" w:space="0" w:color="auto"/>
            </w:tcBorders>
            <w:vAlign w:val="bottom"/>
          </w:tcPr>
          <w:p w:rsidR="00420E06" w:rsidRPr="00420E06" w:rsidRDefault="00420E06">
            <w:pPr>
              <w:jc w:val="center"/>
            </w:pPr>
            <w:r w:rsidRPr="00420E06">
              <w:t>10</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7</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30</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177</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63</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11</w:t>
            </w:r>
          </w:p>
        </w:tc>
      </w:tr>
      <w:tr w:rsidR="00420E06" w:rsidRPr="00420E06" w:rsidTr="00420E06">
        <w:trPr>
          <w:trHeight w:val="70"/>
          <w:jc w:val="center"/>
        </w:trPr>
        <w:tc>
          <w:tcPr>
            <w:tcW w:w="2270" w:type="dxa"/>
            <w:tcBorders>
              <w:top w:val="nil"/>
              <w:left w:val="single" w:sz="4" w:space="0" w:color="auto"/>
              <w:bottom w:val="single" w:sz="4" w:space="0" w:color="auto"/>
              <w:right w:val="single" w:sz="4" w:space="0" w:color="auto"/>
            </w:tcBorders>
            <w:vAlign w:val="center"/>
          </w:tcPr>
          <w:p w:rsidR="00420E06" w:rsidRPr="00420E06" w:rsidRDefault="00420E06" w:rsidP="00F855F1">
            <w:pPr>
              <w:widowControl w:val="0"/>
              <w:contextualSpacing/>
              <w:jc w:val="center"/>
              <w:rPr>
                <w:sz w:val="20"/>
                <w:szCs w:val="20"/>
              </w:rPr>
            </w:pPr>
            <w:r w:rsidRPr="00420E06">
              <w:rPr>
                <w:sz w:val="20"/>
                <w:szCs w:val="20"/>
              </w:rPr>
              <w:t>в возрасте 4 лет</w:t>
            </w:r>
          </w:p>
        </w:tc>
        <w:tc>
          <w:tcPr>
            <w:tcW w:w="638" w:type="dxa"/>
            <w:tcBorders>
              <w:top w:val="nil"/>
              <w:left w:val="nil"/>
              <w:bottom w:val="single" w:sz="4" w:space="0" w:color="auto"/>
              <w:right w:val="single" w:sz="4" w:space="0" w:color="auto"/>
            </w:tcBorders>
            <w:vAlign w:val="bottom"/>
          </w:tcPr>
          <w:p w:rsidR="00420E06" w:rsidRPr="00420E06" w:rsidRDefault="00420E06">
            <w:pPr>
              <w:jc w:val="center"/>
            </w:pPr>
            <w:r w:rsidRPr="00420E06">
              <w:t>7</w:t>
            </w:r>
          </w:p>
        </w:tc>
        <w:tc>
          <w:tcPr>
            <w:tcW w:w="636" w:type="dxa"/>
            <w:tcBorders>
              <w:top w:val="nil"/>
              <w:left w:val="nil"/>
              <w:bottom w:val="single" w:sz="4" w:space="0" w:color="auto"/>
              <w:right w:val="single" w:sz="4" w:space="0" w:color="auto"/>
            </w:tcBorders>
            <w:vAlign w:val="bottom"/>
          </w:tcPr>
          <w:p w:rsidR="00420E06" w:rsidRPr="00420E06" w:rsidRDefault="00420E06">
            <w:pPr>
              <w:jc w:val="center"/>
            </w:pPr>
            <w:r w:rsidRPr="00420E06">
              <w:t>45</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172</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66</w:t>
            </w:r>
          </w:p>
        </w:tc>
        <w:tc>
          <w:tcPr>
            <w:tcW w:w="708" w:type="dxa"/>
            <w:tcBorders>
              <w:top w:val="nil"/>
              <w:left w:val="nil"/>
              <w:bottom w:val="single" w:sz="4" w:space="0" w:color="auto"/>
              <w:right w:val="single" w:sz="4" w:space="0" w:color="auto"/>
            </w:tcBorders>
            <w:vAlign w:val="bottom"/>
          </w:tcPr>
          <w:p w:rsidR="00420E06" w:rsidRPr="00420E06" w:rsidRDefault="00420E06">
            <w:pPr>
              <w:jc w:val="center"/>
            </w:pPr>
            <w:r w:rsidRPr="00420E06">
              <w:t>14</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5</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31</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205</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52</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11</w:t>
            </w:r>
          </w:p>
        </w:tc>
      </w:tr>
      <w:tr w:rsidR="00420E06" w:rsidRPr="00420E06" w:rsidTr="00420E06">
        <w:trPr>
          <w:trHeight w:val="315"/>
          <w:jc w:val="center"/>
        </w:trPr>
        <w:tc>
          <w:tcPr>
            <w:tcW w:w="2270" w:type="dxa"/>
            <w:tcBorders>
              <w:top w:val="nil"/>
              <w:left w:val="single" w:sz="4" w:space="0" w:color="auto"/>
              <w:bottom w:val="single" w:sz="4" w:space="0" w:color="auto"/>
              <w:right w:val="single" w:sz="4" w:space="0" w:color="auto"/>
            </w:tcBorders>
            <w:vAlign w:val="center"/>
          </w:tcPr>
          <w:p w:rsidR="00420E06" w:rsidRPr="00420E06" w:rsidRDefault="00420E06" w:rsidP="00F855F1">
            <w:pPr>
              <w:widowControl w:val="0"/>
              <w:contextualSpacing/>
              <w:jc w:val="center"/>
              <w:rPr>
                <w:sz w:val="20"/>
                <w:szCs w:val="20"/>
              </w:rPr>
            </w:pPr>
            <w:r w:rsidRPr="00420E06">
              <w:rPr>
                <w:sz w:val="20"/>
                <w:szCs w:val="20"/>
              </w:rPr>
              <w:t>школьного возраста (6-17 лет)</w:t>
            </w:r>
          </w:p>
        </w:tc>
        <w:tc>
          <w:tcPr>
            <w:tcW w:w="638" w:type="dxa"/>
            <w:tcBorders>
              <w:top w:val="nil"/>
              <w:left w:val="nil"/>
              <w:bottom w:val="single" w:sz="4" w:space="0" w:color="auto"/>
              <w:right w:val="single" w:sz="4" w:space="0" w:color="auto"/>
            </w:tcBorders>
            <w:vAlign w:val="bottom"/>
          </w:tcPr>
          <w:p w:rsidR="00420E06" w:rsidRPr="00420E06" w:rsidRDefault="00420E06">
            <w:pPr>
              <w:jc w:val="center"/>
            </w:pPr>
            <w:r w:rsidRPr="00420E06">
              <w:t>55</w:t>
            </w:r>
          </w:p>
        </w:tc>
        <w:tc>
          <w:tcPr>
            <w:tcW w:w="636" w:type="dxa"/>
            <w:tcBorders>
              <w:top w:val="nil"/>
              <w:left w:val="nil"/>
              <w:bottom w:val="single" w:sz="4" w:space="0" w:color="auto"/>
              <w:right w:val="single" w:sz="4" w:space="0" w:color="auto"/>
            </w:tcBorders>
            <w:vAlign w:val="bottom"/>
          </w:tcPr>
          <w:p w:rsidR="00420E06" w:rsidRPr="00420E06" w:rsidRDefault="00420E06">
            <w:pPr>
              <w:jc w:val="center"/>
            </w:pPr>
            <w:r w:rsidRPr="00420E06">
              <w:t>563</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2020</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734</w:t>
            </w:r>
          </w:p>
        </w:tc>
        <w:tc>
          <w:tcPr>
            <w:tcW w:w="708" w:type="dxa"/>
            <w:tcBorders>
              <w:top w:val="nil"/>
              <w:left w:val="nil"/>
              <w:bottom w:val="single" w:sz="4" w:space="0" w:color="auto"/>
              <w:right w:val="single" w:sz="4" w:space="0" w:color="auto"/>
            </w:tcBorders>
            <w:vAlign w:val="bottom"/>
          </w:tcPr>
          <w:p w:rsidR="00420E06" w:rsidRPr="00420E06" w:rsidRDefault="00420E06">
            <w:pPr>
              <w:jc w:val="center"/>
            </w:pPr>
            <w:r w:rsidRPr="00420E06">
              <w:t>68</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47</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629</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1922</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770</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72</w:t>
            </w:r>
          </w:p>
        </w:tc>
      </w:tr>
      <w:tr w:rsidR="00420E06" w:rsidRPr="00420E06" w:rsidTr="00420E06">
        <w:trPr>
          <w:trHeight w:val="70"/>
          <w:jc w:val="center"/>
        </w:trPr>
        <w:tc>
          <w:tcPr>
            <w:tcW w:w="2270" w:type="dxa"/>
            <w:tcBorders>
              <w:top w:val="nil"/>
              <w:left w:val="single" w:sz="4" w:space="0" w:color="auto"/>
              <w:bottom w:val="single" w:sz="4" w:space="0" w:color="auto"/>
              <w:right w:val="single" w:sz="4" w:space="0" w:color="auto"/>
            </w:tcBorders>
            <w:vAlign w:val="center"/>
          </w:tcPr>
          <w:p w:rsidR="00420E06" w:rsidRPr="00420E06" w:rsidRDefault="00420E06" w:rsidP="00F855F1">
            <w:pPr>
              <w:widowControl w:val="0"/>
              <w:contextualSpacing/>
              <w:jc w:val="center"/>
              <w:rPr>
                <w:sz w:val="20"/>
                <w:szCs w:val="20"/>
              </w:rPr>
            </w:pPr>
            <w:r w:rsidRPr="00420E06">
              <w:rPr>
                <w:sz w:val="20"/>
                <w:szCs w:val="20"/>
              </w:rPr>
              <w:t>из них в возрасте 6 лет</w:t>
            </w:r>
          </w:p>
        </w:tc>
        <w:tc>
          <w:tcPr>
            <w:tcW w:w="638" w:type="dxa"/>
            <w:tcBorders>
              <w:top w:val="nil"/>
              <w:left w:val="nil"/>
              <w:bottom w:val="single" w:sz="4" w:space="0" w:color="auto"/>
              <w:right w:val="single" w:sz="4" w:space="0" w:color="auto"/>
            </w:tcBorders>
            <w:vAlign w:val="bottom"/>
          </w:tcPr>
          <w:p w:rsidR="00420E06" w:rsidRPr="00420E06" w:rsidRDefault="00420E06">
            <w:pPr>
              <w:jc w:val="center"/>
            </w:pPr>
            <w:r w:rsidRPr="00420E06">
              <w:t>4</w:t>
            </w:r>
          </w:p>
        </w:tc>
        <w:tc>
          <w:tcPr>
            <w:tcW w:w="636" w:type="dxa"/>
            <w:tcBorders>
              <w:top w:val="nil"/>
              <w:left w:val="nil"/>
              <w:bottom w:val="single" w:sz="4" w:space="0" w:color="auto"/>
              <w:right w:val="single" w:sz="4" w:space="0" w:color="auto"/>
            </w:tcBorders>
            <w:vAlign w:val="bottom"/>
          </w:tcPr>
          <w:p w:rsidR="00420E06" w:rsidRPr="00420E06" w:rsidRDefault="00420E06">
            <w:pPr>
              <w:jc w:val="center"/>
            </w:pPr>
            <w:r w:rsidRPr="00420E06">
              <w:t>47</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174</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75</w:t>
            </w:r>
          </w:p>
        </w:tc>
        <w:tc>
          <w:tcPr>
            <w:tcW w:w="708" w:type="dxa"/>
            <w:tcBorders>
              <w:top w:val="nil"/>
              <w:left w:val="nil"/>
              <w:bottom w:val="single" w:sz="4" w:space="0" w:color="auto"/>
              <w:right w:val="single" w:sz="4" w:space="0" w:color="auto"/>
            </w:tcBorders>
            <w:vAlign w:val="bottom"/>
          </w:tcPr>
          <w:p w:rsidR="00420E06" w:rsidRPr="00420E06" w:rsidRDefault="00420E06">
            <w:pPr>
              <w:jc w:val="center"/>
            </w:pPr>
            <w:r w:rsidRPr="00420E06">
              <w:t>8</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5</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44</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174</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76</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9</w:t>
            </w:r>
          </w:p>
        </w:tc>
      </w:tr>
      <w:tr w:rsidR="00420E06" w:rsidRPr="00420E06" w:rsidTr="00420E06">
        <w:trPr>
          <w:trHeight w:val="70"/>
          <w:jc w:val="center"/>
        </w:trPr>
        <w:tc>
          <w:tcPr>
            <w:tcW w:w="2270" w:type="dxa"/>
            <w:tcBorders>
              <w:top w:val="nil"/>
              <w:left w:val="single" w:sz="4" w:space="0" w:color="auto"/>
              <w:bottom w:val="single" w:sz="4" w:space="0" w:color="auto"/>
              <w:right w:val="single" w:sz="4" w:space="0" w:color="auto"/>
            </w:tcBorders>
            <w:vAlign w:val="center"/>
          </w:tcPr>
          <w:p w:rsidR="00420E06" w:rsidRPr="00420E06" w:rsidRDefault="00420E06" w:rsidP="00F855F1">
            <w:pPr>
              <w:widowControl w:val="0"/>
              <w:contextualSpacing/>
              <w:jc w:val="center"/>
              <w:rPr>
                <w:sz w:val="20"/>
                <w:szCs w:val="20"/>
              </w:rPr>
            </w:pPr>
            <w:r w:rsidRPr="00420E06">
              <w:rPr>
                <w:sz w:val="20"/>
                <w:szCs w:val="20"/>
              </w:rPr>
              <w:t>в возрасте 11 лет</w:t>
            </w:r>
          </w:p>
        </w:tc>
        <w:tc>
          <w:tcPr>
            <w:tcW w:w="638" w:type="dxa"/>
            <w:tcBorders>
              <w:top w:val="nil"/>
              <w:left w:val="nil"/>
              <w:bottom w:val="single" w:sz="4" w:space="0" w:color="auto"/>
              <w:right w:val="single" w:sz="4" w:space="0" w:color="auto"/>
            </w:tcBorders>
            <w:vAlign w:val="bottom"/>
          </w:tcPr>
          <w:p w:rsidR="00420E06" w:rsidRPr="00420E06" w:rsidRDefault="00420E06">
            <w:pPr>
              <w:jc w:val="center"/>
            </w:pPr>
            <w:r w:rsidRPr="00420E06">
              <w:t>4</w:t>
            </w:r>
          </w:p>
        </w:tc>
        <w:tc>
          <w:tcPr>
            <w:tcW w:w="636" w:type="dxa"/>
            <w:tcBorders>
              <w:top w:val="nil"/>
              <w:left w:val="nil"/>
              <w:bottom w:val="single" w:sz="4" w:space="0" w:color="auto"/>
              <w:right w:val="single" w:sz="4" w:space="0" w:color="auto"/>
            </w:tcBorders>
            <w:vAlign w:val="bottom"/>
          </w:tcPr>
          <w:p w:rsidR="00420E06" w:rsidRPr="00420E06" w:rsidRDefault="00420E06">
            <w:pPr>
              <w:jc w:val="center"/>
            </w:pPr>
            <w:r w:rsidRPr="00420E06">
              <w:t>40</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189</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55</w:t>
            </w:r>
          </w:p>
        </w:tc>
        <w:tc>
          <w:tcPr>
            <w:tcW w:w="708" w:type="dxa"/>
            <w:tcBorders>
              <w:top w:val="nil"/>
              <w:left w:val="nil"/>
              <w:bottom w:val="single" w:sz="4" w:space="0" w:color="auto"/>
              <w:right w:val="single" w:sz="4" w:space="0" w:color="auto"/>
            </w:tcBorders>
            <w:vAlign w:val="bottom"/>
          </w:tcPr>
          <w:p w:rsidR="00420E06" w:rsidRPr="00420E06" w:rsidRDefault="00420E06">
            <w:pPr>
              <w:jc w:val="center"/>
            </w:pPr>
            <w:r w:rsidRPr="00420E06">
              <w:t>6</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3</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38</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187</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59</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7</w:t>
            </w:r>
          </w:p>
        </w:tc>
      </w:tr>
      <w:tr w:rsidR="00420E06" w:rsidRPr="00420E06" w:rsidTr="00420E06">
        <w:trPr>
          <w:trHeight w:val="70"/>
          <w:jc w:val="center"/>
        </w:trPr>
        <w:tc>
          <w:tcPr>
            <w:tcW w:w="2270" w:type="dxa"/>
            <w:tcBorders>
              <w:top w:val="nil"/>
              <w:left w:val="single" w:sz="4" w:space="0" w:color="auto"/>
              <w:bottom w:val="single" w:sz="4" w:space="0" w:color="auto"/>
              <w:right w:val="single" w:sz="4" w:space="0" w:color="auto"/>
            </w:tcBorders>
            <w:vAlign w:val="center"/>
          </w:tcPr>
          <w:p w:rsidR="00420E06" w:rsidRPr="00420E06" w:rsidRDefault="00420E06" w:rsidP="00F855F1">
            <w:pPr>
              <w:widowControl w:val="0"/>
              <w:contextualSpacing/>
              <w:jc w:val="center"/>
              <w:rPr>
                <w:sz w:val="20"/>
                <w:szCs w:val="20"/>
              </w:rPr>
            </w:pPr>
            <w:r w:rsidRPr="00420E06">
              <w:rPr>
                <w:sz w:val="20"/>
                <w:szCs w:val="20"/>
              </w:rPr>
              <w:lastRenderedPageBreak/>
              <w:t>в возрасте 13 лет</w:t>
            </w:r>
          </w:p>
        </w:tc>
        <w:tc>
          <w:tcPr>
            <w:tcW w:w="638" w:type="dxa"/>
            <w:tcBorders>
              <w:top w:val="nil"/>
              <w:left w:val="nil"/>
              <w:bottom w:val="single" w:sz="4" w:space="0" w:color="auto"/>
              <w:right w:val="single" w:sz="4" w:space="0" w:color="auto"/>
            </w:tcBorders>
            <w:vAlign w:val="bottom"/>
          </w:tcPr>
          <w:p w:rsidR="00420E06" w:rsidRPr="00420E06" w:rsidRDefault="00420E06">
            <w:pPr>
              <w:jc w:val="center"/>
            </w:pPr>
            <w:r w:rsidRPr="00420E06">
              <w:t>5</w:t>
            </w:r>
          </w:p>
        </w:tc>
        <w:tc>
          <w:tcPr>
            <w:tcW w:w="636" w:type="dxa"/>
            <w:tcBorders>
              <w:top w:val="nil"/>
              <w:left w:val="nil"/>
              <w:bottom w:val="single" w:sz="4" w:space="0" w:color="auto"/>
              <w:right w:val="single" w:sz="4" w:space="0" w:color="auto"/>
            </w:tcBorders>
            <w:vAlign w:val="bottom"/>
          </w:tcPr>
          <w:p w:rsidR="00420E06" w:rsidRPr="00420E06" w:rsidRDefault="00420E06">
            <w:pPr>
              <w:jc w:val="center"/>
            </w:pPr>
            <w:r w:rsidRPr="00420E06">
              <w:t>49</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143</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72</w:t>
            </w:r>
          </w:p>
        </w:tc>
        <w:tc>
          <w:tcPr>
            <w:tcW w:w="708" w:type="dxa"/>
            <w:tcBorders>
              <w:top w:val="nil"/>
              <w:left w:val="nil"/>
              <w:bottom w:val="single" w:sz="4" w:space="0" w:color="auto"/>
              <w:right w:val="single" w:sz="4" w:space="0" w:color="auto"/>
            </w:tcBorders>
            <w:vAlign w:val="bottom"/>
          </w:tcPr>
          <w:p w:rsidR="00420E06" w:rsidRPr="00420E06" w:rsidRDefault="00420E06">
            <w:pPr>
              <w:jc w:val="center"/>
            </w:pPr>
            <w:r w:rsidRPr="00420E06">
              <w:t>13</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5</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37</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170</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61</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9</w:t>
            </w:r>
          </w:p>
        </w:tc>
      </w:tr>
      <w:tr w:rsidR="00420E06" w:rsidRPr="00420E06" w:rsidTr="00420E06">
        <w:trPr>
          <w:trHeight w:val="70"/>
          <w:jc w:val="center"/>
        </w:trPr>
        <w:tc>
          <w:tcPr>
            <w:tcW w:w="2270" w:type="dxa"/>
            <w:tcBorders>
              <w:top w:val="nil"/>
              <w:left w:val="single" w:sz="4" w:space="0" w:color="auto"/>
              <w:bottom w:val="single" w:sz="4" w:space="0" w:color="auto"/>
              <w:right w:val="single" w:sz="4" w:space="0" w:color="auto"/>
            </w:tcBorders>
            <w:vAlign w:val="center"/>
          </w:tcPr>
          <w:p w:rsidR="00420E06" w:rsidRPr="00420E06" w:rsidRDefault="00420E06" w:rsidP="00F855F1">
            <w:pPr>
              <w:widowControl w:val="0"/>
              <w:contextualSpacing/>
              <w:jc w:val="center"/>
              <w:rPr>
                <w:sz w:val="20"/>
                <w:szCs w:val="20"/>
              </w:rPr>
            </w:pPr>
            <w:r w:rsidRPr="00420E06">
              <w:rPr>
                <w:sz w:val="20"/>
                <w:szCs w:val="20"/>
              </w:rPr>
              <w:t>в возрасте 14 лет</w:t>
            </w:r>
          </w:p>
        </w:tc>
        <w:tc>
          <w:tcPr>
            <w:tcW w:w="638" w:type="dxa"/>
            <w:tcBorders>
              <w:top w:val="nil"/>
              <w:left w:val="nil"/>
              <w:bottom w:val="single" w:sz="4" w:space="0" w:color="auto"/>
              <w:right w:val="single" w:sz="4" w:space="0" w:color="auto"/>
            </w:tcBorders>
            <w:vAlign w:val="bottom"/>
          </w:tcPr>
          <w:p w:rsidR="00420E06" w:rsidRPr="00420E06" w:rsidRDefault="00420E06">
            <w:pPr>
              <w:jc w:val="center"/>
            </w:pPr>
            <w:r w:rsidRPr="00420E06">
              <w:t>5</w:t>
            </w:r>
          </w:p>
        </w:tc>
        <w:tc>
          <w:tcPr>
            <w:tcW w:w="636" w:type="dxa"/>
            <w:tcBorders>
              <w:top w:val="nil"/>
              <w:left w:val="nil"/>
              <w:bottom w:val="single" w:sz="4" w:space="0" w:color="auto"/>
              <w:right w:val="single" w:sz="4" w:space="0" w:color="auto"/>
            </w:tcBorders>
            <w:vAlign w:val="bottom"/>
          </w:tcPr>
          <w:p w:rsidR="00420E06" w:rsidRPr="00420E06" w:rsidRDefault="00420E06">
            <w:pPr>
              <w:jc w:val="center"/>
            </w:pPr>
            <w:r w:rsidRPr="00420E06">
              <w:t>48</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150</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72</w:t>
            </w:r>
          </w:p>
        </w:tc>
        <w:tc>
          <w:tcPr>
            <w:tcW w:w="708" w:type="dxa"/>
            <w:tcBorders>
              <w:top w:val="nil"/>
              <w:left w:val="nil"/>
              <w:bottom w:val="single" w:sz="4" w:space="0" w:color="auto"/>
              <w:right w:val="single" w:sz="4" w:space="0" w:color="auto"/>
            </w:tcBorders>
            <w:vAlign w:val="bottom"/>
          </w:tcPr>
          <w:p w:rsidR="00420E06" w:rsidRPr="00420E06" w:rsidRDefault="00420E06">
            <w:pPr>
              <w:jc w:val="center"/>
            </w:pPr>
            <w:r w:rsidRPr="00420E06">
              <w:t>10</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5</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35</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173</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61</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11</w:t>
            </w:r>
          </w:p>
        </w:tc>
      </w:tr>
      <w:tr w:rsidR="00420E06" w:rsidRPr="00420E06" w:rsidTr="00420E06">
        <w:trPr>
          <w:trHeight w:val="70"/>
          <w:jc w:val="center"/>
        </w:trPr>
        <w:tc>
          <w:tcPr>
            <w:tcW w:w="2270" w:type="dxa"/>
            <w:tcBorders>
              <w:top w:val="nil"/>
              <w:left w:val="single" w:sz="4" w:space="0" w:color="auto"/>
              <w:bottom w:val="single" w:sz="4" w:space="0" w:color="auto"/>
              <w:right w:val="single" w:sz="4" w:space="0" w:color="auto"/>
            </w:tcBorders>
            <w:vAlign w:val="center"/>
          </w:tcPr>
          <w:p w:rsidR="00420E06" w:rsidRPr="00420E06" w:rsidRDefault="00420E06" w:rsidP="00F855F1">
            <w:pPr>
              <w:widowControl w:val="0"/>
              <w:contextualSpacing/>
              <w:jc w:val="center"/>
              <w:rPr>
                <w:sz w:val="20"/>
                <w:szCs w:val="20"/>
              </w:rPr>
            </w:pPr>
            <w:r w:rsidRPr="00420E06">
              <w:rPr>
                <w:sz w:val="20"/>
                <w:szCs w:val="20"/>
              </w:rPr>
              <w:t>в возрасте 15-17 лет</w:t>
            </w:r>
          </w:p>
        </w:tc>
        <w:tc>
          <w:tcPr>
            <w:tcW w:w="638" w:type="dxa"/>
            <w:tcBorders>
              <w:top w:val="nil"/>
              <w:left w:val="nil"/>
              <w:bottom w:val="single" w:sz="4" w:space="0" w:color="auto"/>
              <w:right w:val="single" w:sz="4" w:space="0" w:color="auto"/>
            </w:tcBorders>
            <w:vAlign w:val="bottom"/>
          </w:tcPr>
          <w:p w:rsidR="00420E06" w:rsidRPr="00420E06" w:rsidRDefault="00420E06">
            <w:pPr>
              <w:jc w:val="center"/>
            </w:pPr>
            <w:r w:rsidRPr="00420E06">
              <w:t>28</w:t>
            </w:r>
          </w:p>
        </w:tc>
        <w:tc>
          <w:tcPr>
            <w:tcW w:w="636" w:type="dxa"/>
            <w:tcBorders>
              <w:top w:val="nil"/>
              <w:left w:val="nil"/>
              <w:bottom w:val="single" w:sz="4" w:space="0" w:color="auto"/>
              <w:right w:val="single" w:sz="4" w:space="0" w:color="auto"/>
            </w:tcBorders>
            <w:vAlign w:val="bottom"/>
          </w:tcPr>
          <w:p w:rsidR="00420E06" w:rsidRPr="00420E06" w:rsidRDefault="00420E06">
            <w:pPr>
              <w:jc w:val="center"/>
            </w:pPr>
            <w:r w:rsidRPr="00420E06">
              <w:t>173</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381</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176</w:t>
            </w:r>
          </w:p>
        </w:tc>
        <w:tc>
          <w:tcPr>
            <w:tcW w:w="708" w:type="dxa"/>
            <w:tcBorders>
              <w:top w:val="nil"/>
              <w:left w:val="nil"/>
              <w:bottom w:val="single" w:sz="4" w:space="0" w:color="auto"/>
              <w:right w:val="single" w:sz="4" w:space="0" w:color="auto"/>
            </w:tcBorders>
            <w:vAlign w:val="bottom"/>
          </w:tcPr>
          <w:p w:rsidR="00420E06" w:rsidRPr="00420E06" w:rsidRDefault="00420E06">
            <w:pPr>
              <w:jc w:val="center"/>
            </w:pPr>
            <w:r w:rsidRPr="00420E06">
              <w:t>24</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16</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139</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405</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192</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30</w:t>
            </w:r>
          </w:p>
        </w:tc>
      </w:tr>
      <w:tr w:rsidR="00420E06" w:rsidRPr="00420E06" w:rsidTr="00420E06">
        <w:trPr>
          <w:trHeight w:val="70"/>
          <w:jc w:val="center"/>
        </w:trPr>
        <w:tc>
          <w:tcPr>
            <w:tcW w:w="2270" w:type="dxa"/>
            <w:tcBorders>
              <w:top w:val="nil"/>
              <w:left w:val="single" w:sz="4" w:space="0" w:color="auto"/>
              <w:bottom w:val="single" w:sz="4" w:space="0" w:color="auto"/>
              <w:right w:val="single" w:sz="4" w:space="0" w:color="auto"/>
            </w:tcBorders>
            <w:vAlign w:val="center"/>
          </w:tcPr>
          <w:p w:rsidR="00420E06" w:rsidRPr="00420E06" w:rsidRDefault="00420E06" w:rsidP="00F855F1">
            <w:pPr>
              <w:widowControl w:val="0"/>
              <w:contextualSpacing/>
              <w:jc w:val="center"/>
              <w:rPr>
                <w:sz w:val="20"/>
                <w:szCs w:val="20"/>
              </w:rPr>
            </w:pPr>
            <w:r w:rsidRPr="00420E06">
              <w:rPr>
                <w:sz w:val="20"/>
                <w:szCs w:val="20"/>
              </w:rPr>
              <w:t>в возрасте 15 лет</w:t>
            </w:r>
          </w:p>
        </w:tc>
        <w:tc>
          <w:tcPr>
            <w:tcW w:w="638" w:type="dxa"/>
            <w:tcBorders>
              <w:top w:val="nil"/>
              <w:left w:val="nil"/>
              <w:bottom w:val="single" w:sz="4" w:space="0" w:color="auto"/>
              <w:right w:val="single" w:sz="4" w:space="0" w:color="auto"/>
            </w:tcBorders>
            <w:vAlign w:val="bottom"/>
          </w:tcPr>
          <w:p w:rsidR="00420E06" w:rsidRPr="00420E06" w:rsidRDefault="00420E06">
            <w:pPr>
              <w:jc w:val="center"/>
            </w:pPr>
            <w:r w:rsidRPr="00420E06">
              <w:t>6</w:t>
            </w:r>
          </w:p>
        </w:tc>
        <w:tc>
          <w:tcPr>
            <w:tcW w:w="636" w:type="dxa"/>
            <w:tcBorders>
              <w:top w:val="nil"/>
              <w:left w:val="nil"/>
              <w:bottom w:val="single" w:sz="4" w:space="0" w:color="auto"/>
              <w:right w:val="single" w:sz="4" w:space="0" w:color="auto"/>
            </w:tcBorders>
            <w:vAlign w:val="bottom"/>
          </w:tcPr>
          <w:p w:rsidR="00420E06" w:rsidRPr="00420E06" w:rsidRDefault="00420E06">
            <w:pPr>
              <w:jc w:val="center"/>
            </w:pPr>
            <w:r w:rsidRPr="00420E06">
              <w:t>45</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146</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66</w:t>
            </w:r>
          </w:p>
        </w:tc>
        <w:tc>
          <w:tcPr>
            <w:tcW w:w="708" w:type="dxa"/>
            <w:tcBorders>
              <w:top w:val="nil"/>
              <w:left w:val="nil"/>
              <w:bottom w:val="single" w:sz="4" w:space="0" w:color="auto"/>
              <w:right w:val="single" w:sz="4" w:space="0" w:color="auto"/>
            </w:tcBorders>
            <w:vAlign w:val="bottom"/>
          </w:tcPr>
          <w:p w:rsidR="00420E06" w:rsidRPr="00420E06" w:rsidRDefault="00420E06">
            <w:pPr>
              <w:jc w:val="center"/>
            </w:pPr>
            <w:r w:rsidRPr="00420E06">
              <w:t>6</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5</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39</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160</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58</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7</w:t>
            </w:r>
          </w:p>
        </w:tc>
      </w:tr>
      <w:tr w:rsidR="00420E06" w:rsidRPr="00420E06" w:rsidTr="00420E06">
        <w:trPr>
          <w:trHeight w:val="70"/>
          <w:jc w:val="center"/>
        </w:trPr>
        <w:tc>
          <w:tcPr>
            <w:tcW w:w="2270" w:type="dxa"/>
            <w:tcBorders>
              <w:top w:val="nil"/>
              <w:left w:val="single" w:sz="4" w:space="0" w:color="auto"/>
              <w:bottom w:val="single" w:sz="4" w:space="0" w:color="auto"/>
              <w:right w:val="single" w:sz="4" w:space="0" w:color="auto"/>
            </w:tcBorders>
            <w:vAlign w:val="center"/>
          </w:tcPr>
          <w:p w:rsidR="00420E06" w:rsidRPr="00420E06" w:rsidRDefault="00420E06" w:rsidP="00F855F1">
            <w:pPr>
              <w:widowControl w:val="0"/>
              <w:contextualSpacing/>
              <w:jc w:val="center"/>
              <w:rPr>
                <w:sz w:val="20"/>
                <w:szCs w:val="20"/>
              </w:rPr>
            </w:pPr>
            <w:r w:rsidRPr="00420E06">
              <w:rPr>
                <w:sz w:val="20"/>
                <w:szCs w:val="20"/>
              </w:rPr>
              <w:t>из них юношей</w:t>
            </w:r>
          </w:p>
        </w:tc>
        <w:tc>
          <w:tcPr>
            <w:tcW w:w="638" w:type="dxa"/>
            <w:tcBorders>
              <w:top w:val="nil"/>
              <w:left w:val="nil"/>
              <w:bottom w:val="single" w:sz="4" w:space="0" w:color="auto"/>
              <w:right w:val="single" w:sz="4" w:space="0" w:color="auto"/>
            </w:tcBorders>
            <w:vAlign w:val="bottom"/>
          </w:tcPr>
          <w:p w:rsidR="00420E06" w:rsidRPr="00420E06" w:rsidRDefault="00420E06">
            <w:pPr>
              <w:jc w:val="center"/>
            </w:pPr>
            <w:r w:rsidRPr="00420E06">
              <w:t>10</w:t>
            </w:r>
          </w:p>
        </w:tc>
        <w:tc>
          <w:tcPr>
            <w:tcW w:w="636" w:type="dxa"/>
            <w:tcBorders>
              <w:top w:val="nil"/>
              <w:left w:val="nil"/>
              <w:bottom w:val="single" w:sz="4" w:space="0" w:color="auto"/>
              <w:right w:val="single" w:sz="4" w:space="0" w:color="auto"/>
            </w:tcBorders>
            <w:vAlign w:val="bottom"/>
          </w:tcPr>
          <w:p w:rsidR="00420E06" w:rsidRPr="00420E06" w:rsidRDefault="00420E06">
            <w:pPr>
              <w:jc w:val="center"/>
            </w:pPr>
            <w:r w:rsidRPr="00420E06">
              <w:t>82</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211</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86</w:t>
            </w:r>
          </w:p>
        </w:tc>
        <w:tc>
          <w:tcPr>
            <w:tcW w:w="708" w:type="dxa"/>
            <w:tcBorders>
              <w:top w:val="nil"/>
              <w:left w:val="nil"/>
              <w:bottom w:val="single" w:sz="4" w:space="0" w:color="auto"/>
              <w:right w:val="single" w:sz="4" w:space="0" w:color="auto"/>
            </w:tcBorders>
            <w:vAlign w:val="bottom"/>
          </w:tcPr>
          <w:p w:rsidR="00420E06" w:rsidRPr="00420E06" w:rsidRDefault="00420E06">
            <w:pPr>
              <w:jc w:val="center"/>
            </w:pPr>
            <w:r w:rsidRPr="00420E06">
              <w:t>16</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5</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59</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247</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80</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14</w:t>
            </w:r>
          </w:p>
        </w:tc>
      </w:tr>
      <w:tr w:rsidR="00420E06" w:rsidRPr="00420E06" w:rsidTr="00420E06">
        <w:trPr>
          <w:trHeight w:val="70"/>
          <w:jc w:val="center"/>
        </w:trPr>
        <w:tc>
          <w:tcPr>
            <w:tcW w:w="2270" w:type="dxa"/>
            <w:tcBorders>
              <w:top w:val="nil"/>
              <w:left w:val="single" w:sz="4" w:space="0" w:color="auto"/>
              <w:bottom w:val="single" w:sz="4" w:space="0" w:color="auto"/>
              <w:right w:val="single" w:sz="4" w:space="0" w:color="auto"/>
            </w:tcBorders>
            <w:vAlign w:val="bottom"/>
          </w:tcPr>
          <w:p w:rsidR="00420E06" w:rsidRPr="00420E06" w:rsidRDefault="00420E06" w:rsidP="00F855F1">
            <w:pPr>
              <w:widowControl w:val="0"/>
              <w:contextualSpacing/>
              <w:jc w:val="center"/>
              <w:rPr>
                <w:sz w:val="20"/>
                <w:szCs w:val="20"/>
              </w:rPr>
            </w:pPr>
            <w:r w:rsidRPr="00420E06">
              <w:rPr>
                <w:sz w:val="20"/>
                <w:szCs w:val="20"/>
              </w:rPr>
              <w:t>0-4 года</w:t>
            </w:r>
          </w:p>
        </w:tc>
        <w:tc>
          <w:tcPr>
            <w:tcW w:w="638" w:type="dxa"/>
            <w:tcBorders>
              <w:top w:val="nil"/>
              <w:left w:val="nil"/>
              <w:bottom w:val="single" w:sz="4" w:space="0" w:color="auto"/>
              <w:right w:val="single" w:sz="4" w:space="0" w:color="auto"/>
            </w:tcBorders>
            <w:vAlign w:val="bottom"/>
          </w:tcPr>
          <w:p w:rsidR="00420E06" w:rsidRPr="00420E06" w:rsidRDefault="00420E06">
            <w:pPr>
              <w:jc w:val="center"/>
            </w:pPr>
            <w:r w:rsidRPr="00420E06">
              <w:t>27</w:t>
            </w:r>
          </w:p>
        </w:tc>
        <w:tc>
          <w:tcPr>
            <w:tcW w:w="636" w:type="dxa"/>
            <w:tcBorders>
              <w:top w:val="nil"/>
              <w:left w:val="nil"/>
              <w:bottom w:val="single" w:sz="4" w:space="0" w:color="auto"/>
              <w:right w:val="single" w:sz="4" w:space="0" w:color="auto"/>
            </w:tcBorders>
            <w:vAlign w:val="bottom"/>
          </w:tcPr>
          <w:p w:rsidR="00420E06" w:rsidRPr="00420E06" w:rsidRDefault="00420E06">
            <w:pPr>
              <w:jc w:val="center"/>
            </w:pPr>
            <w:r w:rsidRPr="00420E06">
              <w:t>225</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705</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305</w:t>
            </w:r>
          </w:p>
        </w:tc>
        <w:tc>
          <w:tcPr>
            <w:tcW w:w="708" w:type="dxa"/>
            <w:tcBorders>
              <w:top w:val="nil"/>
              <w:left w:val="nil"/>
              <w:bottom w:val="single" w:sz="4" w:space="0" w:color="auto"/>
              <w:right w:val="single" w:sz="4" w:space="0" w:color="auto"/>
            </w:tcBorders>
            <w:vAlign w:val="bottom"/>
          </w:tcPr>
          <w:p w:rsidR="00420E06" w:rsidRPr="00420E06" w:rsidRDefault="00420E06">
            <w:pPr>
              <w:jc w:val="center"/>
            </w:pPr>
            <w:r w:rsidRPr="00420E06">
              <w:t>50</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27</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141</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820</w:t>
            </w:r>
          </w:p>
        </w:tc>
        <w:tc>
          <w:tcPr>
            <w:tcW w:w="709" w:type="dxa"/>
            <w:tcBorders>
              <w:top w:val="nil"/>
              <w:left w:val="nil"/>
              <w:bottom w:val="single" w:sz="4" w:space="0" w:color="auto"/>
              <w:right w:val="single" w:sz="4" w:space="0" w:color="auto"/>
            </w:tcBorders>
            <w:vAlign w:val="bottom"/>
          </w:tcPr>
          <w:p w:rsidR="00420E06" w:rsidRPr="00420E06" w:rsidRDefault="00420E06">
            <w:pPr>
              <w:jc w:val="center"/>
            </w:pPr>
            <w:r w:rsidRPr="00420E06">
              <w:t>272</w:t>
            </w:r>
          </w:p>
        </w:tc>
        <w:tc>
          <w:tcPr>
            <w:tcW w:w="567" w:type="dxa"/>
            <w:tcBorders>
              <w:top w:val="nil"/>
              <w:left w:val="nil"/>
              <w:bottom w:val="single" w:sz="4" w:space="0" w:color="auto"/>
              <w:right w:val="single" w:sz="4" w:space="0" w:color="auto"/>
            </w:tcBorders>
            <w:vAlign w:val="bottom"/>
          </w:tcPr>
          <w:p w:rsidR="00420E06" w:rsidRPr="00420E06" w:rsidRDefault="00420E06">
            <w:pPr>
              <w:jc w:val="center"/>
            </w:pPr>
            <w:r w:rsidRPr="00420E06">
              <w:t>52</w:t>
            </w:r>
          </w:p>
        </w:tc>
      </w:tr>
    </w:tbl>
    <w:p w:rsidR="004D0091" w:rsidRDefault="004D0091" w:rsidP="006979CB">
      <w:pPr>
        <w:widowControl w:val="0"/>
        <w:ind w:firstLine="284"/>
        <w:contextualSpacing/>
        <w:jc w:val="both"/>
        <w:rPr>
          <w:color w:val="FF0000"/>
          <w:sz w:val="28"/>
          <w:szCs w:val="28"/>
        </w:rPr>
      </w:pPr>
    </w:p>
    <w:p w:rsidR="001D6CBF" w:rsidRPr="009D3B7D" w:rsidRDefault="001D6CBF" w:rsidP="001D6CBF">
      <w:pPr>
        <w:widowControl w:val="0"/>
        <w:ind w:firstLine="709"/>
        <w:contextualSpacing/>
        <w:jc w:val="both"/>
        <w:rPr>
          <w:sz w:val="28"/>
          <w:szCs w:val="28"/>
        </w:rPr>
      </w:pPr>
      <w:r w:rsidRPr="009D3B7D">
        <w:rPr>
          <w:sz w:val="28"/>
          <w:szCs w:val="28"/>
        </w:rPr>
        <w:t xml:space="preserve">Для обеспечения благоприятных условий внутришкольной среды: оздоровления учебно-воспитательного процесса и обеспечения гигиенических условий при организации питания детей и подростков в организованных детских коллективах в районе в течение ряда лет работают ведомственные программы, которые постоянно обновляются с учетом выполнения первоочередных мероприятий: «Программа реконструкции систем электроосвещения и приведения санузлов в должное санитарно-техническое состояние в учреждениях образования Шкловского района на 2021-2022 гг.», «Программа по укреплению материально-технической базы пищеблоков учреждений образования Шкловского района на 2022г.». Ежегодно отделом по образованию планируются работы по проведению ремонтов учреждений образования, в т.ч. объектов питания. </w:t>
      </w:r>
    </w:p>
    <w:p w:rsidR="00C11AAB" w:rsidRPr="009D3B7D" w:rsidRDefault="00C11AAB" w:rsidP="00596388">
      <w:pPr>
        <w:widowControl w:val="0"/>
        <w:ind w:firstLine="709"/>
        <w:contextualSpacing/>
        <w:jc w:val="both"/>
        <w:rPr>
          <w:sz w:val="28"/>
          <w:szCs w:val="28"/>
        </w:rPr>
      </w:pPr>
      <w:r w:rsidRPr="009D3B7D">
        <w:rPr>
          <w:sz w:val="28"/>
          <w:szCs w:val="28"/>
        </w:rPr>
        <w:t xml:space="preserve">Благодаря работе государственных и ведомственных программ удалось достичь положительных результатов по укреплению материально-технической базы учреждений образования, повышения эпидемиологической надежности объектов. Отмечена положительная динамика по удельному весу учреждений образования в распределении по группам риска с 55,2% объектов низкой группы в 2015 году до </w:t>
      </w:r>
      <w:r w:rsidR="00E75575" w:rsidRPr="009D3B7D">
        <w:rPr>
          <w:sz w:val="28"/>
          <w:szCs w:val="28"/>
        </w:rPr>
        <w:t>72,2</w:t>
      </w:r>
      <w:r w:rsidRPr="009D3B7D">
        <w:rPr>
          <w:sz w:val="28"/>
          <w:szCs w:val="28"/>
        </w:rPr>
        <w:t>% - в 20</w:t>
      </w:r>
      <w:r w:rsidR="0049163B" w:rsidRPr="009D3B7D">
        <w:rPr>
          <w:sz w:val="28"/>
          <w:szCs w:val="28"/>
        </w:rPr>
        <w:t>2</w:t>
      </w:r>
      <w:r w:rsidR="00E75575" w:rsidRPr="009D3B7D">
        <w:rPr>
          <w:sz w:val="28"/>
          <w:szCs w:val="28"/>
        </w:rPr>
        <w:t>1</w:t>
      </w:r>
      <w:r w:rsidRPr="009D3B7D">
        <w:rPr>
          <w:sz w:val="28"/>
          <w:szCs w:val="28"/>
        </w:rPr>
        <w:t xml:space="preserve"> году. Объекты высокой группы риска не регистрируются с 2014 года.               </w:t>
      </w:r>
    </w:p>
    <w:p w:rsidR="009D3B7D" w:rsidRPr="009D3B7D" w:rsidRDefault="009D3B7D" w:rsidP="009D3B7D">
      <w:pPr>
        <w:widowControl w:val="0"/>
        <w:ind w:firstLine="709"/>
        <w:contextualSpacing/>
        <w:jc w:val="both"/>
        <w:rPr>
          <w:sz w:val="28"/>
          <w:szCs w:val="28"/>
        </w:rPr>
      </w:pPr>
      <w:r w:rsidRPr="009D3B7D">
        <w:rPr>
          <w:sz w:val="28"/>
          <w:szCs w:val="28"/>
        </w:rPr>
        <w:t xml:space="preserve">Для организации качественного и безопасного питания детей и учащихся  в районе разработана  и действует  «Программа по укреплению материально-технической базы пищеблоков учреждений образования Шкловского района на 2022г.». </w:t>
      </w:r>
      <w:proofErr w:type="gramStart"/>
      <w:r w:rsidRPr="009D3B7D">
        <w:rPr>
          <w:sz w:val="28"/>
          <w:szCs w:val="28"/>
        </w:rPr>
        <w:t>Согласно  программы</w:t>
      </w:r>
      <w:proofErr w:type="gramEnd"/>
      <w:r w:rsidRPr="009D3B7D">
        <w:rPr>
          <w:sz w:val="28"/>
          <w:szCs w:val="28"/>
        </w:rPr>
        <w:t xml:space="preserve"> в 2021 году выполнены мероприятия по приобретению на объекты питания холодильного оборудования на 100%; приобретены 2 посудомоечные машины ГУО «Гимназия», ГУО «СШ №1 г. Шклова» всего на 4 пищеблоках имеются посудомоечные машины,  6 пищеблоков УО имеют пароконвектоматы). На настоящее время вопрос обеспечения пищеблоков горячей проточной водой, раздельными электроприводами решен для всех учреждений образования. Продолжается планомерная работа по своевременной замене торгово-производственного оборудования на пищеблоках УО (весы, стеллажи, производственные столы). </w:t>
      </w:r>
    </w:p>
    <w:p w:rsidR="009D3B7D" w:rsidRPr="009D3B7D" w:rsidRDefault="009D3B7D" w:rsidP="009D3B7D">
      <w:pPr>
        <w:widowControl w:val="0"/>
        <w:ind w:firstLine="709"/>
        <w:contextualSpacing/>
        <w:jc w:val="both"/>
        <w:rPr>
          <w:sz w:val="28"/>
          <w:szCs w:val="28"/>
        </w:rPr>
      </w:pPr>
      <w:r w:rsidRPr="009D3B7D">
        <w:rPr>
          <w:sz w:val="28"/>
          <w:szCs w:val="28"/>
        </w:rPr>
        <w:t xml:space="preserve">В учреждениях образования районов продолжают  выявляться нарушения  законодательных требований по обеспечению безопасности деятельности для здоровья детей и подростков, что является сдерживающим фактором по достижению и социально-экономического устойчивости в области здоровья населения. По результатам проведенных надзорных мероприятий по соблюдению требований санэпидзаконодательства в учреждениях образования наибольший процент выявляемых нарушений составляют нарушения по организации питания (75.6%). Нарушения в части </w:t>
      </w:r>
      <w:r w:rsidRPr="009D3B7D">
        <w:rPr>
          <w:sz w:val="28"/>
          <w:szCs w:val="28"/>
        </w:rPr>
        <w:lastRenderedPageBreak/>
        <w:t xml:space="preserve">материально-технического обеспечения составляют 24.2%.  </w:t>
      </w:r>
    </w:p>
    <w:p w:rsidR="009D3B7D" w:rsidRPr="009D3B7D" w:rsidRDefault="009D3B7D" w:rsidP="009D3B7D">
      <w:pPr>
        <w:widowControl w:val="0"/>
        <w:ind w:firstLine="709"/>
        <w:contextualSpacing/>
        <w:jc w:val="both"/>
        <w:rPr>
          <w:sz w:val="28"/>
          <w:szCs w:val="28"/>
        </w:rPr>
      </w:pPr>
      <w:r w:rsidRPr="009D3B7D">
        <w:rPr>
          <w:sz w:val="28"/>
          <w:szCs w:val="28"/>
        </w:rPr>
        <w:t xml:space="preserve">   В Шкловском районе функционирует стационарный ГУО «Оздоровительный лагерь «Космос» отдела по образованию Шкловского райисполкома. Ежегодно, к летнему сезону проводятся работы по подготовке материально-технической базы лагеря. В 2021 году проведен большой объем работ по подготовке лагеря. </w:t>
      </w:r>
    </w:p>
    <w:p w:rsidR="009D3B7D" w:rsidRPr="009D3B7D" w:rsidRDefault="009D3B7D" w:rsidP="009D3B7D">
      <w:pPr>
        <w:widowControl w:val="0"/>
        <w:ind w:firstLine="709"/>
        <w:contextualSpacing/>
        <w:jc w:val="both"/>
        <w:rPr>
          <w:sz w:val="28"/>
          <w:szCs w:val="28"/>
        </w:rPr>
      </w:pPr>
      <w:r w:rsidRPr="009D3B7D">
        <w:rPr>
          <w:sz w:val="28"/>
          <w:szCs w:val="28"/>
        </w:rPr>
        <w:t>Жалобы на учреждения образования, оздоровительные учреждения в 2021г. не поступали.</w:t>
      </w:r>
    </w:p>
    <w:p w:rsidR="00DD5D24" w:rsidRDefault="00DD5D24" w:rsidP="00DD5D24">
      <w:pPr>
        <w:widowControl w:val="0"/>
        <w:ind w:firstLine="709"/>
        <w:contextualSpacing/>
        <w:jc w:val="both"/>
        <w:rPr>
          <w:sz w:val="28"/>
          <w:szCs w:val="28"/>
        </w:rPr>
      </w:pPr>
      <w:r w:rsidRPr="009D3B7D">
        <w:rPr>
          <w:sz w:val="28"/>
          <w:szCs w:val="28"/>
        </w:rPr>
        <w:t>Территориальный План действий по профилактике болезней и формированию здорового образа жизни для достижения Целей устойчивого развития выполнен не в полном объеме.</w:t>
      </w:r>
    </w:p>
    <w:p w:rsidR="00DD5D24" w:rsidRPr="009D3B7D" w:rsidRDefault="00DD5D24" w:rsidP="00DD5D24">
      <w:pPr>
        <w:widowControl w:val="0"/>
        <w:ind w:firstLine="709"/>
        <w:contextualSpacing/>
        <w:jc w:val="both"/>
        <w:rPr>
          <w:sz w:val="28"/>
          <w:szCs w:val="28"/>
        </w:rPr>
      </w:pPr>
      <w:r w:rsidRPr="009D3B7D">
        <w:rPr>
          <w:sz w:val="28"/>
          <w:szCs w:val="28"/>
        </w:rPr>
        <w:t xml:space="preserve"> Выполнены следующие мероприятия:</w:t>
      </w:r>
    </w:p>
    <w:p w:rsidR="00DD5D24" w:rsidRPr="009D3B7D" w:rsidRDefault="00DD5D24" w:rsidP="00DD5D24">
      <w:pPr>
        <w:widowControl w:val="0"/>
        <w:ind w:firstLine="709"/>
        <w:contextualSpacing/>
        <w:jc w:val="both"/>
        <w:rPr>
          <w:sz w:val="28"/>
          <w:szCs w:val="28"/>
        </w:rPr>
      </w:pPr>
      <w:r w:rsidRPr="009D3B7D">
        <w:rPr>
          <w:sz w:val="28"/>
          <w:szCs w:val="28"/>
        </w:rPr>
        <w:t xml:space="preserve">- </w:t>
      </w:r>
      <w:r w:rsidRPr="00C67797">
        <w:rPr>
          <w:sz w:val="28"/>
          <w:szCs w:val="28"/>
        </w:rPr>
        <w:t>Улучшение показателя понижения остроты зрения у детей на</w:t>
      </w:r>
      <w:r w:rsidRPr="009D3B7D">
        <w:rPr>
          <w:sz w:val="28"/>
          <w:szCs w:val="28"/>
        </w:rPr>
        <w:t xml:space="preserve"> 3,5%: в 2021 г.    в сравнении с 2020г. улучшился на 8.4%</w:t>
      </w:r>
    </w:p>
    <w:p w:rsidR="00DD5D24" w:rsidRPr="009D3B7D" w:rsidRDefault="00DD5D24" w:rsidP="00DD5D24">
      <w:pPr>
        <w:widowControl w:val="0"/>
        <w:ind w:firstLine="709"/>
        <w:contextualSpacing/>
        <w:jc w:val="both"/>
        <w:rPr>
          <w:sz w:val="28"/>
          <w:szCs w:val="28"/>
        </w:rPr>
      </w:pPr>
      <w:r w:rsidRPr="009D3B7D">
        <w:rPr>
          <w:sz w:val="28"/>
          <w:szCs w:val="28"/>
        </w:rPr>
        <w:t>- Обеспечение соответствия денежных норм, выделяемых на питание в детских и подростковых  организованных коллективах, со стоимостью продуктов питания не менее 98%</w:t>
      </w:r>
      <w:proofErr w:type="gramStart"/>
      <w:r w:rsidRPr="009D3B7D">
        <w:rPr>
          <w:sz w:val="28"/>
          <w:szCs w:val="28"/>
        </w:rPr>
        <w:t xml:space="preserve"> :</w:t>
      </w:r>
      <w:proofErr w:type="gramEnd"/>
      <w:r w:rsidRPr="009D3B7D">
        <w:rPr>
          <w:sz w:val="28"/>
          <w:szCs w:val="28"/>
        </w:rPr>
        <w:t xml:space="preserve"> денежные нормы выполняются</w:t>
      </w:r>
    </w:p>
    <w:p w:rsidR="00DD5D24" w:rsidRPr="009D3B7D" w:rsidRDefault="00DD5D24" w:rsidP="00DD5D24">
      <w:pPr>
        <w:widowControl w:val="0"/>
        <w:ind w:firstLine="709"/>
        <w:contextualSpacing/>
        <w:jc w:val="both"/>
        <w:rPr>
          <w:sz w:val="28"/>
          <w:szCs w:val="28"/>
        </w:rPr>
      </w:pPr>
      <w:r w:rsidRPr="009D3B7D">
        <w:rPr>
          <w:sz w:val="28"/>
          <w:szCs w:val="28"/>
        </w:rPr>
        <w:t>- Не допущение случаев невыполнения натуральных норм питания в детских и подростковых  организованных коллективах</w:t>
      </w:r>
      <w:proofErr w:type="gramStart"/>
      <w:r w:rsidRPr="009D3B7D">
        <w:rPr>
          <w:sz w:val="28"/>
          <w:szCs w:val="28"/>
        </w:rPr>
        <w:t xml:space="preserve"> :</w:t>
      </w:r>
      <w:proofErr w:type="gramEnd"/>
      <w:r w:rsidRPr="009D3B7D">
        <w:rPr>
          <w:sz w:val="28"/>
          <w:szCs w:val="28"/>
        </w:rPr>
        <w:t xml:space="preserve"> выполнение натуральных норм в пределах 90% - 100%.</w:t>
      </w:r>
    </w:p>
    <w:p w:rsidR="00DD5D24" w:rsidRPr="009D3B7D" w:rsidRDefault="00DD5D24" w:rsidP="00DD5D24">
      <w:pPr>
        <w:widowControl w:val="0"/>
        <w:ind w:firstLine="709"/>
        <w:contextualSpacing/>
        <w:jc w:val="both"/>
        <w:rPr>
          <w:rFonts w:eastAsia="Calibri"/>
          <w:sz w:val="28"/>
          <w:szCs w:val="28"/>
          <w:lang w:eastAsia="en-US"/>
        </w:rPr>
      </w:pPr>
      <w:r w:rsidRPr="009D3B7D">
        <w:rPr>
          <w:sz w:val="28"/>
          <w:szCs w:val="28"/>
        </w:rPr>
        <w:t>-</w:t>
      </w:r>
      <w:r w:rsidRPr="009D3B7D">
        <w:rPr>
          <w:rFonts w:eastAsia="Calibri"/>
          <w:sz w:val="28"/>
          <w:szCs w:val="28"/>
          <w:lang w:eastAsia="en-US"/>
        </w:rPr>
        <w:t xml:space="preserve"> Обеспечение в полном объеме персональных для каждого ребенка  коррекционных оздоровительных программ по результатам медосмотров детей и подростков в учреждениях образования: при проведении профилактических осмотров  определяются группы здоровья детей, оценивается физическое </w:t>
      </w:r>
      <w:proofErr w:type="gramStart"/>
      <w:r w:rsidRPr="009D3B7D">
        <w:rPr>
          <w:rFonts w:eastAsia="Calibri"/>
          <w:sz w:val="28"/>
          <w:szCs w:val="28"/>
          <w:lang w:eastAsia="en-US"/>
        </w:rPr>
        <w:t>развитие</w:t>
      </w:r>
      <w:proofErr w:type="gramEnd"/>
      <w:r w:rsidRPr="009D3B7D">
        <w:rPr>
          <w:rFonts w:eastAsia="Calibri"/>
          <w:sz w:val="28"/>
          <w:szCs w:val="28"/>
          <w:lang w:eastAsia="en-US"/>
        </w:rPr>
        <w:t xml:space="preserve"> и определяются группы для занятий физкультурой. Даются рекомендации по режиму питания, по закаливанию.</w:t>
      </w:r>
    </w:p>
    <w:p w:rsidR="00DD5D24" w:rsidRPr="009D3B7D" w:rsidRDefault="00DD5D24" w:rsidP="00DD5D24">
      <w:pPr>
        <w:widowControl w:val="0"/>
        <w:ind w:firstLine="709"/>
        <w:contextualSpacing/>
        <w:jc w:val="both"/>
        <w:rPr>
          <w:rFonts w:eastAsia="Calibri"/>
          <w:sz w:val="28"/>
          <w:szCs w:val="28"/>
          <w:lang w:eastAsia="en-US"/>
        </w:rPr>
      </w:pPr>
      <w:r w:rsidRPr="009D3B7D">
        <w:rPr>
          <w:sz w:val="28"/>
          <w:szCs w:val="28"/>
        </w:rPr>
        <w:t>-</w:t>
      </w:r>
      <w:r w:rsidRPr="009D3B7D">
        <w:rPr>
          <w:rFonts w:eastAsia="Calibri"/>
          <w:sz w:val="28"/>
          <w:szCs w:val="28"/>
          <w:lang w:eastAsia="en-US"/>
        </w:rPr>
        <w:t xml:space="preserve"> Обеспечение в полном объеме использования лечебно-оздоровительных технологий для восстановления физического здоровья детей, у которых выявляются отклонения по результатам медицинских осмотров: УЗ «Шкловская ЦРБ» используются лечебно-оздоровительные технологии для восстановления физического здоровья детей, у которых выявляются отклонения по результатам медицинских осмотров, на базе детской консультации и на базе поликлиники для взрослых. Кроме того, оздоровление детей проводится в оздоровительных учреждениях и санаторно-курортных организациях.</w:t>
      </w:r>
    </w:p>
    <w:p w:rsidR="00DD5D24" w:rsidRPr="009D3B7D" w:rsidRDefault="00DD5D24" w:rsidP="00DD5D24">
      <w:pPr>
        <w:widowControl w:val="0"/>
        <w:ind w:firstLine="709"/>
        <w:contextualSpacing/>
        <w:jc w:val="both"/>
        <w:rPr>
          <w:rFonts w:eastAsia="Calibri"/>
          <w:sz w:val="28"/>
          <w:szCs w:val="28"/>
          <w:lang w:eastAsia="en-US"/>
        </w:rPr>
      </w:pPr>
      <w:r w:rsidRPr="009D3B7D">
        <w:rPr>
          <w:sz w:val="28"/>
          <w:szCs w:val="28"/>
        </w:rPr>
        <w:t>-</w:t>
      </w:r>
      <w:r w:rsidRPr="009D3B7D">
        <w:rPr>
          <w:rFonts w:eastAsia="Calibri"/>
          <w:sz w:val="28"/>
          <w:szCs w:val="28"/>
          <w:lang w:eastAsia="en-US"/>
        </w:rPr>
        <w:t xml:space="preserve"> Снесено аварийное здания клуба ГУО «Оздоровительный лагерь «Космос»</w:t>
      </w:r>
    </w:p>
    <w:p w:rsidR="00DD5D24" w:rsidRPr="009D3B7D" w:rsidRDefault="00DD5D24" w:rsidP="00DD5D24">
      <w:pPr>
        <w:widowControl w:val="0"/>
        <w:ind w:firstLine="709"/>
        <w:contextualSpacing/>
        <w:jc w:val="both"/>
        <w:rPr>
          <w:rFonts w:eastAsia="Calibri"/>
          <w:sz w:val="28"/>
          <w:szCs w:val="28"/>
          <w:lang w:eastAsia="en-US"/>
        </w:rPr>
      </w:pPr>
      <w:r w:rsidRPr="009D3B7D">
        <w:rPr>
          <w:rFonts w:eastAsia="Calibri"/>
          <w:sz w:val="28"/>
          <w:szCs w:val="28"/>
          <w:lang w:eastAsia="en-US"/>
        </w:rPr>
        <w:t>- Реконструкция пищеблока ГУО «</w:t>
      </w:r>
      <w:proofErr w:type="gramStart"/>
      <w:r w:rsidRPr="009D3B7D">
        <w:rPr>
          <w:rFonts w:eastAsia="Calibri"/>
          <w:sz w:val="28"/>
          <w:szCs w:val="28"/>
          <w:lang w:eastAsia="en-US"/>
        </w:rPr>
        <w:t>Ясли-сад</w:t>
      </w:r>
      <w:proofErr w:type="gramEnd"/>
      <w:r w:rsidRPr="009D3B7D">
        <w:rPr>
          <w:rFonts w:eastAsia="Calibri"/>
          <w:sz w:val="28"/>
          <w:szCs w:val="28"/>
          <w:lang w:eastAsia="en-US"/>
        </w:rPr>
        <w:t xml:space="preserve"> №5 г. Шклова»: выполнена.</w:t>
      </w:r>
    </w:p>
    <w:p w:rsidR="00DD5D24" w:rsidRPr="009D3B7D" w:rsidRDefault="00DD5D24" w:rsidP="00DD5D24">
      <w:pPr>
        <w:widowControl w:val="0"/>
        <w:ind w:firstLine="709"/>
        <w:contextualSpacing/>
        <w:jc w:val="both"/>
        <w:rPr>
          <w:sz w:val="28"/>
          <w:szCs w:val="28"/>
        </w:rPr>
      </w:pPr>
      <w:r w:rsidRPr="009D3B7D">
        <w:rPr>
          <w:rFonts w:eastAsia="Calibri"/>
          <w:sz w:val="28"/>
          <w:szCs w:val="28"/>
          <w:lang w:eastAsia="en-US"/>
        </w:rPr>
        <w:t>- Организовать проведение мероприятий по оздоровлению условий учебно-воспитательного процесса:  в</w:t>
      </w:r>
      <w:r w:rsidRPr="009D3B7D">
        <w:rPr>
          <w:sz w:val="28"/>
          <w:szCs w:val="28"/>
        </w:rPr>
        <w:t xml:space="preserve"> течение года систематически в каждом учреждении образования проводились динамические перемены в холле и на свежем воздухе, физкультминутки во время уроков. Все кабинеты оснащены офтальмотренажерами для проведения зрительной гимнастики, в рамках недели ЗОЖ проводились классные и информационные часы по темам здоровьясбережения.</w:t>
      </w:r>
    </w:p>
    <w:p w:rsidR="00DD5D24" w:rsidRDefault="00DD5D24" w:rsidP="00DD5D24">
      <w:pPr>
        <w:widowControl w:val="0"/>
        <w:ind w:firstLine="709"/>
        <w:contextualSpacing/>
        <w:jc w:val="both"/>
        <w:rPr>
          <w:sz w:val="28"/>
          <w:szCs w:val="28"/>
        </w:rPr>
      </w:pPr>
      <w:proofErr w:type="gramStart"/>
      <w:r w:rsidRPr="009D3B7D">
        <w:rPr>
          <w:sz w:val="28"/>
          <w:szCs w:val="28"/>
        </w:rPr>
        <w:t>-</w:t>
      </w:r>
      <w:r w:rsidRPr="009D3B7D">
        <w:rPr>
          <w:rFonts w:eastAsia="Calibri"/>
          <w:sz w:val="28"/>
          <w:szCs w:val="28"/>
          <w:lang w:eastAsia="en-US"/>
        </w:rPr>
        <w:t xml:space="preserve"> Усиление контроля качества организации питания в учреждениях </w:t>
      </w:r>
      <w:r w:rsidRPr="009D3B7D">
        <w:rPr>
          <w:rFonts w:eastAsia="Calibri"/>
          <w:sz w:val="28"/>
          <w:szCs w:val="28"/>
          <w:lang w:eastAsia="en-US"/>
        </w:rPr>
        <w:lastRenderedPageBreak/>
        <w:t>образования района с целью выполнения натуральных норм в соответствии с рекомендациями Министерства здравоохранения Республики Беларусь:</w:t>
      </w:r>
      <w:r w:rsidRPr="009D3B7D">
        <w:rPr>
          <w:sz w:val="28"/>
          <w:szCs w:val="28"/>
        </w:rPr>
        <w:t xml:space="preserve"> каждые 10 дней изучается выполнение натуральных норм, ежемесячно на совете по питанию в УО заслушивается анализ выполнения натуральных норм, проводятся мероприятия по контролю за своевременностью подачи заявок, качеству поступающей продукции.</w:t>
      </w:r>
      <w:proofErr w:type="gramEnd"/>
    </w:p>
    <w:p w:rsidR="00DD5D24" w:rsidRPr="009D3B7D" w:rsidRDefault="00DD5D24" w:rsidP="00DD5D24">
      <w:pPr>
        <w:widowControl w:val="0"/>
        <w:ind w:firstLine="709"/>
        <w:contextualSpacing/>
        <w:jc w:val="both"/>
        <w:rPr>
          <w:sz w:val="28"/>
          <w:szCs w:val="28"/>
        </w:rPr>
      </w:pPr>
      <w:r w:rsidRPr="00060DAF">
        <w:rPr>
          <w:sz w:val="28"/>
          <w:szCs w:val="28"/>
        </w:rPr>
        <w:t>- Своевременный ремонт   вентиляционных систем  на пищеблоках ДДУ и  школ на 100%: фактически % выполнения 100%</w:t>
      </w:r>
    </w:p>
    <w:p w:rsidR="00DD5D24" w:rsidRPr="009D3B7D" w:rsidRDefault="00DD5D24" w:rsidP="00DD5D24">
      <w:pPr>
        <w:widowControl w:val="0"/>
        <w:ind w:firstLine="709"/>
        <w:contextualSpacing/>
        <w:jc w:val="both"/>
        <w:rPr>
          <w:sz w:val="28"/>
          <w:szCs w:val="28"/>
        </w:rPr>
      </w:pPr>
      <w:r w:rsidRPr="009D3B7D">
        <w:rPr>
          <w:sz w:val="28"/>
          <w:szCs w:val="28"/>
        </w:rPr>
        <w:t>Не выполнено:</w:t>
      </w:r>
    </w:p>
    <w:p w:rsidR="00DD5D24" w:rsidRPr="009D3B7D" w:rsidRDefault="00DD5D24" w:rsidP="00DD5D24">
      <w:pPr>
        <w:widowControl w:val="0"/>
        <w:ind w:firstLine="709"/>
        <w:contextualSpacing/>
        <w:jc w:val="both"/>
        <w:rPr>
          <w:sz w:val="28"/>
          <w:szCs w:val="28"/>
        </w:rPr>
      </w:pPr>
      <w:r w:rsidRPr="009D3B7D">
        <w:rPr>
          <w:sz w:val="28"/>
          <w:szCs w:val="28"/>
        </w:rPr>
        <w:t xml:space="preserve">-Обеспечение удельного веса </w:t>
      </w:r>
      <w:r w:rsidRPr="009D3B7D">
        <w:rPr>
          <w:sz w:val="28"/>
          <w:szCs w:val="28"/>
          <w:lang w:val="en-US"/>
        </w:rPr>
        <w:t>I</w:t>
      </w:r>
      <w:r w:rsidRPr="009D3B7D">
        <w:rPr>
          <w:sz w:val="28"/>
          <w:szCs w:val="28"/>
        </w:rPr>
        <w:t xml:space="preserve"> группы здоровья детей дошкольного и</w:t>
      </w:r>
      <w:r w:rsidR="00FC7C54">
        <w:rPr>
          <w:sz w:val="28"/>
          <w:szCs w:val="28"/>
        </w:rPr>
        <w:t xml:space="preserve"> школьного возраста не ниже 33%</w:t>
      </w:r>
      <w:r w:rsidRPr="009D3B7D">
        <w:rPr>
          <w:sz w:val="28"/>
          <w:szCs w:val="28"/>
        </w:rPr>
        <w:t xml:space="preserve">: показатель </w:t>
      </w:r>
      <w:proofErr w:type="gramStart"/>
      <w:r w:rsidRPr="009D3B7D">
        <w:rPr>
          <w:sz w:val="28"/>
          <w:szCs w:val="28"/>
        </w:rPr>
        <w:t>на конец</w:t>
      </w:r>
      <w:proofErr w:type="gramEnd"/>
      <w:r w:rsidRPr="009D3B7D">
        <w:rPr>
          <w:sz w:val="28"/>
          <w:szCs w:val="28"/>
        </w:rPr>
        <w:t xml:space="preserve"> 2020 г.-28,1, на конец 2021г.-23.5%.</w:t>
      </w:r>
    </w:p>
    <w:p w:rsidR="00DD5D24" w:rsidRPr="009D3B7D" w:rsidRDefault="00DD5D24" w:rsidP="00DD5D24">
      <w:pPr>
        <w:widowControl w:val="0"/>
        <w:ind w:firstLine="709"/>
        <w:contextualSpacing/>
        <w:jc w:val="both"/>
        <w:rPr>
          <w:sz w:val="28"/>
          <w:szCs w:val="28"/>
        </w:rPr>
      </w:pPr>
      <w:r w:rsidRPr="009D3B7D">
        <w:rPr>
          <w:sz w:val="28"/>
          <w:szCs w:val="28"/>
        </w:rPr>
        <w:t>-Охват учреждений образования в г. Шклове своевременными плановыми капитальными  ремонтами не менее 95%: в период 2020-2021 гг. капитальные ремонты учреждений образования, расположенных в г. Шклове не осуществлялись</w:t>
      </w:r>
      <w:r>
        <w:rPr>
          <w:sz w:val="28"/>
          <w:szCs w:val="28"/>
        </w:rPr>
        <w:t xml:space="preserve"> из-за отсутствия финансирования</w:t>
      </w:r>
      <w:r w:rsidRPr="009D3B7D">
        <w:rPr>
          <w:sz w:val="28"/>
          <w:szCs w:val="28"/>
        </w:rPr>
        <w:t>.</w:t>
      </w:r>
    </w:p>
    <w:p w:rsidR="00DD5D24" w:rsidRPr="009D3B7D" w:rsidRDefault="00DD5D24" w:rsidP="00DD5D24">
      <w:pPr>
        <w:widowControl w:val="0"/>
        <w:ind w:firstLine="709"/>
        <w:contextualSpacing/>
        <w:jc w:val="both"/>
        <w:rPr>
          <w:sz w:val="28"/>
          <w:szCs w:val="28"/>
        </w:rPr>
      </w:pPr>
      <w:r w:rsidRPr="009D3B7D">
        <w:rPr>
          <w:sz w:val="28"/>
          <w:szCs w:val="28"/>
        </w:rPr>
        <w:t>-Охват учреждений образования в агрогородках своевременными плановыми капитальными  ремонтами не менее 99%</w:t>
      </w:r>
      <w:proofErr w:type="gramStart"/>
      <w:r w:rsidRPr="009D3B7D">
        <w:rPr>
          <w:sz w:val="28"/>
          <w:szCs w:val="28"/>
        </w:rPr>
        <w:t xml:space="preserve"> :</w:t>
      </w:r>
      <w:proofErr w:type="gramEnd"/>
      <w:r w:rsidRPr="009D3B7D">
        <w:rPr>
          <w:sz w:val="28"/>
          <w:szCs w:val="28"/>
        </w:rPr>
        <w:t xml:space="preserve"> в период 2010-2021 гг. капитальные ремонты учреждений образования, расположенных в агрогородках не осуществлялись</w:t>
      </w:r>
      <w:r>
        <w:rPr>
          <w:sz w:val="28"/>
          <w:szCs w:val="28"/>
        </w:rPr>
        <w:t xml:space="preserve"> из-за отсутствия финансирования</w:t>
      </w:r>
      <w:r w:rsidRPr="009D3B7D">
        <w:rPr>
          <w:sz w:val="28"/>
          <w:szCs w:val="28"/>
        </w:rPr>
        <w:t>.</w:t>
      </w:r>
    </w:p>
    <w:p w:rsidR="00DD5D24" w:rsidRPr="009D3B7D" w:rsidRDefault="00DD5D24" w:rsidP="00DD5D24">
      <w:pPr>
        <w:widowControl w:val="0"/>
        <w:ind w:firstLine="709"/>
        <w:contextualSpacing/>
        <w:jc w:val="both"/>
        <w:rPr>
          <w:sz w:val="28"/>
          <w:szCs w:val="28"/>
        </w:rPr>
      </w:pPr>
      <w:r w:rsidRPr="009D3B7D">
        <w:rPr>
          <w:sz w:val="28"/>
          <w:szCs w:val="28"/>
        </w:rPr>
        <w:t>- Своевременная замена на пищеблоках ДДУ и  школ морально и физически устаревшего технологического оборудования на 90%: фактически 65%</w:t>
      </w:r>
      <w:r>
        <w:rPr>
          <w:sz w:val="28"/>
          <w:szCs w:val="28"/>
        </w:rPr>
        <w:t xml:space="preserve"> по причине недостаточного финансирования</w:t>
      </w:r>
      <w:r w:rsidRPr="009D3B7D">
        <w:rPr>
          <w:sz w:val="28"/>
          <w:szCs w:val="28"/>
        </w:rPr>
        <w:t>.</w:t>
      </w:r>
    </w:p>
    <w:p w:rsidR="00DD5D24" w:rsidRPr="009D3B7D" w:rsidRDefault="00DD5D24" w:rsidP="00DD5D24">
      <w:pPr>
        <w:widowControl w:val="0"/>
        <w:ind w:firstLine="709"/>
        <w:contextualSpacing/>
        <w:jc w:val="both"/>
        <w:rPr>
          <w:sz w:val="28"/>
          <w:szCs w:val="28"/>
        </w:rPr>
      </w:pPr>
      <w:r w:rsidRPr="009D3B7D">
        <w:rPr>
          <w:sz w:val="28"/>
          <w:szCs w:val="28"/>
        </w:rPr>
        <w:t>-Обеспечение пищеблоков ДДУ и  школ оборудованием для приготовления диетических блюд не менее 70%: пароконвектоматами обеспечены только 6 учреждений образования, что составляет 19%</w:t>
      </w:r>
      <w:r>
        <w:rPr>
          <w:sz w:val="28"/>
          <w:szCs w:val="28"/>
        </w:rPr>
        <w:t>, разработан план поэтапного обеспечения школ с числом обучающихся более 50 человек пароконвектоматами в течение 3-х лет</w:t>
      </w:r>
      <w:proofErr w:type="gramStart"/>
      <w:r>
        <w:rPr>
          <w:sz w:val="28"/>
          <w:szCs w:val="28"/>
        </w:rPr>
        <w:t>.</w:t>
      </w:r>
      <w:r w:rsidRPr="009D3B7D">
        <w:rPr>
          <w:sz w:val="28"/>
          <w:szCs w:val="28"/>
        </w:rPr>
        <w:t>.</w:t>
      </w:r>
      <w:proofErr w:type="gramEnd"/>
    </w:p>
    <w:p w:rsidR="00DD5D24" w:rsidRDefault="00DD5D24" w:rsidP="00DD5D24">
      <w:pPr>
        <w:widowControl w:val="0"/>
        <w:ind w:firstLine="709"/>
        <w:contextualSpacing/>
        <w:jc w:val="both"/>
        <w:rPr>
          <w:sz w:val="28"/>
          <w:szCs w:val="28"/>
        </w:rPr>
      </w:pPr>
      <w:r w:rsidRPr="009D3B7D">
        <w:rPr>
          <w:sz w:val="28"/>
          <w:szCs w:val="28"/>
        </w:rPr>
        <w:t>-Обеспечение 1-4 классов школ партами с наклонной поверхностью рабочей плоскости 90%:  не выполнено, наклонные парты не приобретались</w:t>
      </w:r>
      <w:r>
        <w:rPr>
          <w:sz w:val="28"/>
          <w:szCs w:val="28"/>
        </w:rPr>
        <w:t xml:space="preserve"> из-за отсутствия финансирования</w:t>
      </w:r>
      <w:r w:rsidRPr="009D3B7D">
        <w:rPr>
          <w:sz w:val="28"/>
          <w:szCs w:val="28"/>
        </w:rPr>
        <w:t>.</w:t>
      </w:r>
    </w:p>
    <w:p w:rsidR="00DD5D24" w:rsidRPr="009D3B7D" w:rsidRDefault="00DD5D24" w:rsidP="00DD5D24">
      <w:pPr>
        <w:widowControl w:val="0"/>
        <w:ind w:firstLine="709"/>
        <w:contextualSpacing/>
        <w:jc w:val="both"/>
        <w:rPr>
          <w:sz w:val="28"/>
          <w:szCs w:val="28"/>
        </w:rPr>
      </w:pPr>
    </w:p>
    <w:p w:rsidR="00D43880" w:rsidRPr="00CF1081" w:rsidRDefault="00D43880" w:rsidP="006979CB">
      <w:pPr>
        <w:widowControl w:val="0"/>
        <w:ind w:firstLine="284"/>
        <w:contextualSpacing/>
        <w:jc w:val="both"/>
        <w:rPr>
          <w:b/>
          <w:sz w:val="28"/>
          <w:szCs w:val="28"/>
        </w:rPr>
      </w:pPr>
      <w:r w:rsidRPr="00CF1081">
        <w:rPr>
          <w:b/>
          <w:sz w:val="28"/>
          <w:szCs w:val="28"/>
        </w:rPr>
        <w:t>Выводы с учетом задач по достижению ЦУР</w:t>
      </w:r>
    </w:p>
    <w:p w:rsidR="004A6EDB" w:rsidRPr="00CF1081" w:rsidRDefault="004A6EDB" w:rsidP="006979CB">
      <w:pPr>
        <w:widowControl w:val="0"/>
        <w:ind w:firstLine="284"/>
        <w:contextualSpacing/>
        <w:jc w:val="both"/>
        <w:rPr>
          <w:b/>
          <w:sz w:val="28"/>
          <w:szCs w:val="28"/>
        </w:rPr>
      </w:pPr>
    </w:p>
    <w:p w:rsidR="00DD5D24" w:rsidRPr="00132250" w:rsidRDefault="00DD5D24" w:rsidP="00DD5D24">
      <w:pPr>
        <w:widowControl w:val="0"/>
        <w:ind w:firstLine="709"/>
        <w:contextualSpacing/>
        <w:jc w:val="both"/>
        <w:rPr>
          <w:sz w:val="28"/>
          <w:szCs w:val="28"/>
        </w:rPr>
      </w:pPr>
      <w:bookmarkStart w:id="33" w:name="_Toc103242912"/>
      <w:r w:rsidRPr="00CF1081">
        <w:rPr>
          <w:sz w:val="28"/>
          <w:szCs w:val="28"/>
        </w:rPr>
        <w:t>В Шкловском районе наметилась тенденция по устойчивому обеспечению гигиенически безопасных условий пребывания детей в учреждениях образования.</w:t>
      </w:r>
      <w:r w:rsidRPr="00451ABB">
        <w:rPr>
          <w:color w:val="FF0000"/>
          <w:sz w:val="28"/>
          <w:szCs w:val="28"/>
        </w:rPr>
        <w:t xml:space="preserve"> </w:t>
      </w:r>
      <w:r w:rsidRPr="00780D06">
        <w:rPr>
          <w:sz w:val="28"/>
          <w:szCs w:val="28"/>
        </w:rPr>
        <w:t>Анализ показывает недостаточный рост удельного веса детей первой группы здоровья,</w:t>
      </w:r>
      <w:r w:rsidRPr="00451ABB">
        <w:rPr>
          <w:color w:val="FF0000"/>
          <w:sz w:val="28"/>
          <w:szCs w:val="28"/>
        </w:rPr>
        <w:t xml:space="preserve"> </w:t>
      </w:r>
      <w:r w:rsidRPr="00780D06">
        <w:rPr>
          <w:sz w:val="28"/>
          <w:szCs w:val="28"/>
        </w:rPr>
        <w:t xml:space="preserve">чем старше возраст детей, тем меньший удельный вес с </w:t>
      </w:r>
      <w:r w:rsidRPr="00780D06">
        <w:rPr>
          <w:sz w:val="28"/>
          <w:szCs w:val="28"/>
          <w:lang w:val="en-US"/>
        </w:rPr>
        <w:t>I</w:t>
      </w:r>
      <w:r w:rsidRPr="00780D06">
        <w:rPr>
          <w:sz w:val="28"/>
          <w:szCs w:val="28"/>
        </w:rPr>
        <w:t xml:space="preserve"> группой здоровь</w:t>
      </w:r>
      <w:r w:rsidRPr="00132250">
        <w:rPr>
          <w:sz w:val="28"/>
          <w:szCs w:val="28"/>
        </w:rPr>
        <w:t>я.</w:t>
      </w:r>
      <w:r w:rsidRPr="00451ABB">
        <w:rPr>
          <w:color w:val="FF0000"/>
          <w:sz w:val="28"/>
          <w:szCs w:val="28"/>
        </w:rPr>
        <w:t xml:space="preserve"> </w:t>
      </w:r>
      <w:r w:rsidRPr="00132250">
        <w:rPr>
          <w:sz w:val="28"/>
          <w:szCs w:val="28"/>
        </w:rPr>
        <w:t>В анализируемый период отмечается устойчивость качества среды обитания   детей по параметрам окружающей среды: по результатам проведенных измерений по показателям микроклимата  и  по освещенности несоответствия не выявлялись.</w:t>
      </w:r>
    </w:p>
    <w:p w:rsidR="00DD5D24" w:rsidRPr="00451ABB" w:rsidRDefault="00DD5D24" w:rsidP="00DD5D24">
      <w:pPr>
        <w:widowControl w:val="0"/>
        <w:ind w:firstLine="709"/>
        <w:contextualSpacing/>
        <w:jc w:val="both"/>
        <w:rPr>
          <w:color w:val="FF0000"/>
          <w:sz w:val="28"/>
          <w:szCs w:val="28"/>
        </w:rPr>
      </w:pPr>
      <w:r w:rsidRPr="003E3468">
        <w:rPr>
          <w:sz w:val="28"/>
          <w:szCs w:val="28"/>
        </w:rPr>
        <w:t xml:space="preserve">  По данным </w:t>
      </w:r>
      <w:r w:rsidRPr="009B627B">
        <w:rPr>
          <w:sz w:val="28"/>
          <w:szCs w:val="28"/>
        </w:rPr>
        <w:t>профосмотров</w:t>
      </w:r>
      <w:r>
        <w:rPr>
          <w:sz w:val="28"/>
          <w:szCs w:val="28"/>
        </w:rPr>
        <w:t xml:space="preserve"> </w:t>
      </w:r>
      <w:r w:rsidRPr="003E3468">
        <w:rPr>
          <w:sz w:val="28"/>
          <w:szCs w:val="28"/>
        </w:rPr>
        <w:t xml:space="preserve">в 2021году улучшился </w:t>
      </w:r>
      <w:r w:rsidRPr="00060DAF">
        <w:rPr>
          <w:sz w:val="28"/>
          <w:szCs w:val="28"/>
        </w:rPr>
        <w:t>показатель понижения остроты зрения</w:t>
      </w:r>
      <w:r>
        <w:rPr>
          <w:sz w:val="28"/>
          <w:szCs w:val="28"/>
        </w:rPr>
        <w:t xml:space="preserve"> </w:t>
      </w:r>
      <w:r w:rsidRPr="003E3468">
        <w:rPr>
          <w:sz w:val="28"/>
          <w:szCs w:val="28"/>
        </w:rPr>
        <w:t xml:space="preserve">у детей 0-17лет (7,38 на 100 детей, в 2020г.-8,26).  Отмечается ухудшение показателя   с  увеличением возраста детей (у школьников-9,91, у дошкольников – 2,81.), увеличилась выявляемость детей с  </w:t>
      </w:r>
      <w:r w:rsidRPr="00060DAF">
        <w:rPr>
          <w:sz w:val="28"/>
          <w:szCs w:val="28"/>
        </w:rPr>
        <w:lastRenderedPageBreak/>
        <w:t>понижением</w:t>
      </w:r>
      <w:r>
        <w:rPr>
          <w:sz w:val="28"/>
          <w:szCs w:val="28"/>
        </w:rPr>
        <w:t xml:space="preserve"> </w:t>
      </w:r>
      <w:r w:rsidRPr="003E3468">
        <w:rPr>
          <w:sz w:val="28"/>
          <w:szCs w:val="28"/>
        </w:rPr>
        <w:t xml:space="preserve">остроты зрения в дошкольном возрасте (2,81 на 100 детей, в 2020г.-1,99). </w:t>
      </w:r>
      <w:r>
        <w:rPr>
          <w:sz w:val="28"/>
          <w:szCs w:val="28"/>
        </w:rPr>
        <w:t>Стабильно в</w:t>
      </w:r>
      <w:r w:rsidRPr="003E3468">
        <w:rPr>
          <w:sz w:val="28"/>
          <w:szCs w:val="28"/>
        </w:rPr>
        <w:t>ысоким остается показатель сколиозов</w:t>
      </w:r>
      <w:r>
        <w:rPr>
          <w:color w:val="FF0000"/>
          <w:sz w:val="28"/>
          <w:szCs w:val="28"/>
        </w:rPr>
        <w:t>.</w:t>
      </w:r>
    </w:p>
    <w:p w:rsidR="00257373" w:rsidRPr="00257373" w:rsidRDefault="00DD5D24" w:rsidP="00FC7C54">
      <w:pPr>
        <w:widowControl w:val="0"/>
        <w:ind w:firstLine="709"/>
        <w:contextualSpacing/>
        <w:jc w:val="both"/>
      </w:pPr>
      <w:r w:rsidRPr="009D3B7D">
        <w:rPr>
          <w:sz w:val="28"/>
          <w:szCs w:val="28"/>
        </w:rPr>
        <w:t xml:space="preserve">Однако анализ показывает, что в районе имеются учреждения образования, материально-техническая база  которых является сдерживающим фактором </w:t>
      </w:r>
      <w:proofErr w:type="gramStart"/>
      <w:r w:rsidRPr="009D3B7D">
        <w:rPr>
          <w:sz w:val="28"/>
          <w:szCs w:val="28"/>
        </w:rPr>
        <w:t>достижения устойчивости  развития  территории района</w:t>
      </w:r>
      <w:proofErr w:type="gramEnd"/>
      <w:r w:rsidRPr="009D3B7D">
        <w:rPr>
          <w:sz w:val="28"/>
          <w:szCs w:val="28"/>
        </w:rPr>
        <w:t xml:space="preserve"> по вопросам формирования здоровья детского населения: не приведены в соответствие с требованиями санэпидзаконодательства помещения спортивного блока Говядской СШ (не подведена горячая вода в санузлах, не восстановлены душевые и санузлы раздевалок); не проведен ремонт кровли здания Говядской СШ; санузлы  ЦКРОиР не обеспечены горячей проточной водой, необходим  капитальный ремонт ГУО «СШ №4 г</w:t>
      </w:r>
      <w:proofErr w:type="gramStart"/>
      <w:r w:rsidRPr="009D3B7D">
        <w:rPr>
          <w:sz w:val="28"/>
          <w:szCs w:val="28"/>
        </w:rPr>
        <w:t>.Ш</w:t>
      </w:r>
      <w:proofErr w:type="gramEnd"/>
      <w:r w:rsidRPr="009D3B7D">
        <w:rPr>
          <w:sz w:val="28"/>
          <w:szCs w:val="28"/>
        </w:rPr>
        <w:t xml:space="preserve">клова». </w:t>
      </w:r>
      <w:r>
        <w:rPr>
          <w:sz w:val="28"/>
          <w:szCs w:val="28"/>
        </w:rPr>
        <w:tab/>
      </w:r>
      <w:proofErr w:type="gramStart"/>
      <w:r w:rsidRPr="009D3B7D">
        <w:rPr>
          <w:sz w:val="28"/>
          <w:szCs w:val="28"/>
        </w:rPr>
        <w:t>Ответственным</w:t>
      </w:r>
      <w:proofErr w:type="gramEnd"/>
      <w:r w:rsidRPr="009D3B7D">
        <w:rPr>
          <w:sz w:val="28"/>
          <w:szCs w:val="28"/>
        </w:rPr>
        <w:t xml:space="preserve"> за выполнение мероприятий Плана действий по профилактике болезней и формированию здорового образа жизни для достижения Целей устойчивого развития необходимо активизировать деятельность по его исполнению.</w:t>
      </w:r>
    </w:p>
    <w:p w:rsidR="00BA426F" w:rsidRPr="00BA426F" w:rsidRDefault="00B97FB7" w:rsidP="00FC7C54">
      <w:pPr>
        <w:pStyle w:val="1"/>
      </w:pPr>
      <w:bookmarkStart w:id="34" w:name="_Toc115864956"/>
      <w:r w:rsidRPr="001F7061">
        <w:t>4</w:t>
      </w:r>
      <w:r w:rsidR="00A376CD" w:rsidRPr="001F7061">
        <w:t>.2</w:t>
      </w:r>
      <w:r w:rsidR="004076F3" w:rsidRPr="001F7061">
        <w:t>.</w:t>
      </w:r>
      <w:r w:rsidR="00F855F1" w:rsidRPr="001F7061">
        <w:t xml:space="preserve"> </w:t>
      </w:r>
      <w:r w:rsidR="00A376CD" w:rsidRPr="001F7061">
        <w:t xml:space="preserve">Гигиена производственной среды  населения.  (Гигиена труда и состояние заболеваемости </w:t>
      </w:r>
      <w:proofErr w:type="gramStart"/>
      <w:r w:rsidR="00A376CD" w:rsidRPr="001F7061">
        <w:t>работающих</w:t>
      </w:r>
      <w:proofErr w:type="gramEnd"/>
      <w:r w:rsidR="00A376CD" w:rsidRPr="001F7061">
        <w:t>.)</w:t>
      </w:r>
      <w:bookmarkEnd w:id="33"/>
      <w:bookmarkEnd w:id="34"/>
    </w:p>
    <w:p w:rsidR="00BA426F" w:rsidRPr="00BA426F" w:rsidRDefault="00BA426F" w:rsidP="00BA426F">
      <w:r>
        <w:rPr>
          <w:noProof/>
        </w:rPr>
        <w:drawing>
          <wp:inline distT="0" distB="0" distL="0" distR="0" wp14:anchorId="553D62FC" wp14:editId="2F0B4913">
            <wp:extent cx="5825950" cy="2792437"/>
            <wp:effectExtent l="0" t="0" r="0" b="0"/>
            <wp:docPr id="128" name="Рисунок 128" descr="Шкловский зав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Шкловский завод."/>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31671" cy="2795179"/>
                    </a:xfrm>
                    <a:prstGeom prst="rect">
                      <a:avLst/>
                    </a:prstGeom>
                    <a:noFill/>
                    <a:ln>
                      <a:noFill/>
                    </a:ln>
                  </pic:spPr>
                </pic:pic>
              </a:graphicData>
            </a:graphic>
          </wp:inline>
        </w:drawing>
      </w:r>
    </w:p>
    <w:p w:rsidR="00A376CD" w:rsidRPr="00451ABB" w:rsidRDefault="00A376CD" w:rsidP="006979CB">
      <w:pPr>
        <w:widowControl w:val="0"/>
        <w:ind w:firstLine="284"/>
        <w:contextualSpacing/>
        <w:jc w:val="both"/>
        <w:rPr>
          <w:color w:val="FF0000"/>
          <w:sz w:val="28"/>
          <w:szCs w:val="28"/>
        </w:rPr>
      </w:pPr>
    </w:p>
    <w:p w:rsidR="00175488" w:rsidRPr="00175488" w:rsidRDefault="00175488" w:rsidP="00175488">
      <w:pPr>
        <w:widowControl w:val="0"/>
        <w:ind w:firstLine="709"/>
        <w:contextualSpacing/>
        <w:jc w:val="both"/>
        <w:rPr>
          <w:rFonts w:eastAsia="Calibri"/>
          <w:sz w:val="28"/>
          <w:szCs w:val="28"/>
        </w:rPr>
      </w:pPr>
      <w:r w:rsidRPr="00175488">
        <w:rPr>
          <w:rFonts w:eastAsia="Calibri"/>
          <w:sz w:val="28"/>
          <w:szCs w:val="28"/>
        </w:rPr>
        <w:t>По состоянию на 2021 год промышленность района была  представлена    50 предприятиями (36 промышленными и 14   сельскохозяйственными объектами) с численностью работающих 6633 человека, в том числе 2851 женщин (2922, в т.ч. 1054 женщины на промышленных объектах и  3711, в т.ч. 1797 женщин  на сельскохозяйственных объектах).</w:t>
      </w:r>
    </w:p>
    <w:p w:rsidR="00175488" w:rsidRPr="00175488" w:rsidRDefault="00175488" w:rsidP="00175488">
      <w:pPr>
        <w:widowControl w:val="0"/>
        <w:ind w:firstLine="709"/>
        <w:contextualSpacing/>
        <w:jc w:val="both"/>
        <w:rPr>
          <w:rFonts w:eastAsia="Calibri"/>
          <w:sz w:val="28"/>
          <w:szCs w:val="28"/>
        </w:rPr>
      </w:pPr>
      <w:r w:rsidRPr="00175488">
        <w:rPr>
          <w:rFonts w:eastAsia="Calibri"/>
          <w:sz w:val="28"/>
          <w:szCs w:val="28"/>
        </w:rPr>
        <w:t xml:space="preserve">В 2021 году 29,7%  работающих в районе находилось под воздействием неблагоприятных факторов производственной среды и по сравнению с 2020 годом  осталось на прежнем уровне (29,8%) </w:t>
      </w:r>
      <w:r w:rsidRPr="00175488">
        <w:rPr>
          <w:rFonts w:eastAsia="Calibri"/>
          <w:i/>
          <w:sz w:val="28"/>
          <w:szCs w:val="28"/>
        </w:rPr>
        <w:t>(таблица).</w:t>
      </w:r>
    </w:p>
    <w:p w:rsidR="00175488" w:rsidRPr="00175488" w:rsidRDefault="00175488" w:rsidP="00175488">
      <w:pPr>
        <w:widowControl w:val="0"/>
        <w:ind w:firstLine="709"/>
        <w:contextualSpacing/>
        <w:jc w:val="both"/>
        <w:rPr>
          <w:rFonts w:eastAsia="Calibri"/>
          <w:sz w:val="28"/>
          <w:szCs w:val="28"/>
        </w:rPr>
      </w:pPr>
      <w:r w:rsidRPr="00175488">
        <w:rPr>
          <w:rFonts w:eastAsia="Calibri"/>
          <w:sz w:val="28"/>
          <w:szCs w:val="28"/>
        </w:rPr>
        <w:t>При этом на промышленных объектах города такое соотношение составляло 29,7% и 30,1% соответственно, на объектах сельскохозяйственного производства соотношение осталось на прежнем уровне –  29,6%.</w:t>
      </w:r>
    </w:p>
    <w:p w:rsidR="00175488" w:rsidRPr="00175488" w:rsidRDefault="00175488" w:rsidP="00175488">
      <w:pPr>
        <w:widowControl w:val="0"/>
        <w:ind w:firstLine="709"/>
        <w:contextualSpacing/>
        <w:jc w:val="both"/>
        <w:rPr>
          <w:rFonts w:eastAsia="Calibri"/>
          <w:sz w:val="28"/>
          <w:szCs w:val="28"/>
        </w:rPr>
      </w:pPr>
    </w:p>
    <w:p w:rsidR="007E24E6" w:rsidRDefault="007E24E6" w:rsidP="00175488">
      <w:pPr>
        <w:widowControl w:val="0"/>
        <w:contextualSpacing/>
        <w:jc w:val="both"/>
        <w:rPr>
          <w:sz w:val="28"/>
          <w:szCs w:val="28"/>
        </w:rPr>
      </w:pPr>
    </w:p>
    <w:p w:rsidR="00175488" w:rsidRPr="00FC7C54" w:rsidRDefault="00175488" w:rsidP="00175488">
      <w:pPr>
        <w:widowControl w:val="0"/>
        <w:contextualSpacing/>
        <w:jc w:val="both"/>
        <w:rPr>
          <w:rFonts w:eastAsia="Calibri"/>
          <w:sz w:val="28"/>
          <w:szCs w:val="28"/>
        </w:rPr>
      </w:pPr>
      <w:r w:rsidRPr="00FC7C54">
        <w:rPr>
          <w:sz w:val="28"/>
          <w:szCs w:val="28"/>
        </w:rPr>
        <w:lastRenderedPageBreak/>
        <w:t xml:space="preserve">Таблица </w:t>
      </w:r>
      <w:r w:rsidR="000C6FEE">
        <w:rPr>
          <w:sz w:val="28"/>
          <w:szCs w:val="28"/>
        </w:rPr>
        <w:t>29</w:t>
      </w:r>
      <w:r w:rsidRPr="00FC7C54">
        <w:rPr>
          <w:sz w:val="28"/>
          <w:szCs w:val="28"/>
        </w:rPr>
        <w:t>.</w:t>
      </w:r>
      <w:r w:rsidR="00FC7C54" w:rsidRPr="00FC7C54">
        <w:rPr>
          <w:sz w:val="28"/>
          <w:szCs w:val="28"/>
        </w:rPr>
        <w:t xml:space="preserve"> </w:t>
      </w:r>
      <w:r w:rsidRPr="00FC7C54">
        <w:rPr>
          <w:rFonts w:eastAsia="Calibri"/>
          <w:sz w:val="28"/>
          <w:szCs w:val="28"/>
        </w:rPr>
        <w:t>Количество работающих под воздействием вредных производственных факторов в районе за период 2014-2021 годы.</w:t>
      </w:r>
    </w:p>
    <w:p w:rsidR="00175488" w:rsidRPr="00175488" w:rsidRDefault="00175488" w:rsidP="00175488">
      <w:pPr>
        <w:widowControl w:val="0"/>
        <w:contextualSpacing/>
        <w:jc w:val="both"/>
        <w:rPr>
          <w:rFonts w:eastAsia="Calibri"/>
          <w:iCs/>
        </w:rPr>
      </w:pPr>
    </w:p>
    <w:tbl>
      <w:tblPr>
        <w:tblW w:w="92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9"/>
        <w:gridCol w:w="962"/>
        <w:gridCol w:w="1059"/>
        <w:gridCol w:w="2293"/>
        <w:gridCol w:w="1317"/>
        <w:gridCol w:w="1722"/>
        <w:gridCol w:w="1140"/>
      </w:tblGrid>
      <w:tr w:rsidR="00175488" w:rsidRPr="00175488" w:rsidTr="0077453A">
        <w:trPr>
          <w:trHeight w:val="491"/>
          <w:jc w:val="center"/>
        </w:trPr>
        <w:tc>
          <w:tcPr>
            <w:tcW w:w="759" w:type="dxa"/>
            <w:vMerge w:val="restart"/>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p>
          <w:p w:rsidR="00175488" w:rsidRPr="00FC7C54" w:rsidRDefault="00175488" w:rsidP="0077453A">
            <w:pPr>
              <w:widowControl w:val="0"/>
              <w:contextualSpacing/>
              <w:jc w:val="center"/>
              <w:rPr>
                <w:rFonts w:eastAsia="Calibri"/>
              </w:rPr>
            </w:pPr>
            <w:r w:rsidRPr="00FC7C54">
              <w:rPr>
                <w:rFonts w:eastAsia="Calibri"/>
              </w:rPr>
              <w:t>Годы</w:t>
            </w:r>
          </w:p>
        </w:tc>
        <w:tc>
          <w:tcPr>
            <w:tcW w:w="2021" w:type="dxa"/>
            <w:gridSpan w:val="2"/>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 xml:space="preserve">Общее количество </w:t>
            </w:r>
            <w:proofErr w:type="gramStart"/>
            <w:r w:rsidRPr="00FC7C54">
              <w:rPr>
                <w:rFonts w:eastAsia="Calibri"/>
              </w:rPr>
              <w:t>работающих</w:t>
            </w:r>
            <w:proofErr w:type="gramEnd"/>
          </w:p>
        </w:tc>
        <w:tc>
          <w:tcPr>
            <w:tcW w:w="6472" w:type="dxa"/>
            <w:gridSpan w:val="4"/>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В том числе</w:t>
            </w:r>
          </w:p>
        </w:tc>
      </w:tr>
      <w:tr w:rsidR="00175488" w:rsidRPr="00175488" w:rsidTr="0077453A">
        <w:trPr>
          <w:trHeight w:val="316"/>
          <w:jc w:val="center"/>
        </w:trPr>
        <w:tc>
          <w:tcPr>
            <w:tcW w:w="759" w:type="dxa"/>
            <w:vMerge/>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p>
        </w:tc>
        <w:tc>
          <w:tcPr>
            <w:tcW w:w="962"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Всего</w:t>
            </w:r>
          </w:p>
        </w:tc>
        <w:tc>
          <w:tcPr>
            <w:tcW w:w="1059"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Из них женщин</w:t>
            </w:r>
          </w:p>
        </w:tc>
        <w:tc>
          <w:tcPr>
            <w:tcW w:w="2293"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Кол-во работающих в контакте с вредными производственными факторами (чел.)</w:t>
            </w:r>
          </w:p>
        </w:tc>
        <w:tc>
          <w:tcPr>
            <w:tcW w:w="1317"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Из них женщин (чел.)</w:t>
            </w:r>
          </w:p>
        </w:tc>
        <w:tc>
          <w:tcPr>
            <w:tcW w:w="1722"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proofErr w:type="gramStart"/>
            <w:r w:rsidRPr="00FC7C54">
              <w:rPr>
                <w:rFonts w:eastAsia="Calibri"/>
              </w:rPr>
              <w:t>Удельный вес работающих во вредных условиях труда (%)</w:t>
            </w:r>
            <w:proofErr w:type="gramEnd"/>
          </w:p>
        </w:tc>
        <w:tc>
          <w:tcPr>
            <w:tcW w:w="1140"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Из них женщин</w:t>
            </w:r>
            <w:proofErr w:type="gramStart"/>
            <w:r w:rsidRPr="00FC7C54">
              <w:rPr>
                <w:rFonts w:eastAsia="Calibri"/>
              </w:rPr>
              <w:t xml:space="preserve"> (%)</w:t>
            </w:r>
            <w:proofErr w:type="gramEnd"/>
          </w:p>
        </w:tc>
      </w:tr>
      <w:tr w:rsidR="00175488" w:rsidRPr="00175488" w:rsidTr="0077453A">
        <w:trPr>
          <w:trHeight w:val="64"/>
          <w:jc w:val="center"/>
        </w:trPr>
        <w:tc>
          <w:tcPr>
            <w:tcW w:w="759"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2014</w:t>
            </w:r>
          </w:p>
        </w:tc>
        <w:tc>
          <w:tcPr>
            <w:tcW w:w="962"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7286</w:t>
            </w:r>
          </w:p>
        </w:tc>
        <w:tc>
          <w:tcPr>
            <w:tcW w:w="1059"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2905</w:t>
            </w:r>
          </w:p>
        </w:tc>
        <w:tc>
          <w:tcPr>
            <w:tcW w:w="2293"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3529</w:t>
            </w:r>
          </w:p>
        </w:tc>
        <w:tc>
          <w:tcPr>
            <w:tcW w:w="1317"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856</w:t>
            </w:r>
          </w:p>
        </w:tc>
        <w:tc>
          <w:tcPr>
            <w:tcW w:w="1722"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48,4%</w:t>
            </w:r>
          </w:p>
        </w:tc>
        <w:tc>
          <w:tcPr>
            <w:tcW w:w="1140"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29,5%</w:t>
            </w:r>
          </w:p>
        </w:tc>
      </w:tr>
      <w:tr w:rsidR="00175488" w:rsidRPr="00175488" w:rsidTr="0077453A">
        <w:trPr>
          <w:trHeight w:val="64"/>
          <w:jc w:val="center"/>
        </w:trPr>
        <w:tc>
          <w:tcPr>
            <w:tcW w:w="759"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2015</w:t>
            </w:r>
          </w:p>
        </w:tc>
        <w:tc>
          <w:tcPr>
            <w:tcW w:w="962"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7315</w:t>
            </w:r>
          </w:p>
        </w:tc>
        <w:tc>
          <w:tcPr>
            <w:tcW w:w="1059"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2816</w:t>
            </w:r>
          </w:p>
        </w:tc>
        <w:tc>
          <w:tcPr>
            <w:tcW w:w="2293"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3256</w:t>
            </w:r>
          </w:p>
        </w:tc>
        <w:tc>
          <w:tcPr>
            <w:tcW w:w="1317"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856</w:t>
            </w:r>
          </w:p>
        </w:tc>
        <w:tc>
          <w:tcPr>
            <w:tcW w:w="1722"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44,9%</w:t>
            </w:r>
          </w:p>
        </w:tc>
        <w:tc>
          <w:tcPr>
            <w:tcW w:w="1140"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30,4%</w:t>
            </w:r>
          </w:p>
        </w:tc>
      </w:tr>
      <w:tr w:rsidR="00175488" w:rsidRPr="00175488" w:rsidTr="0077453A">
        <w:trPr>
          <w:trHeight w:val="64"/>
          <w:jc w:val="center"/>
        </w:trPr>
        <w:tc>
          <w:tcPr>
            <w:tcW w:w="759"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2016</w:t>
            </w:r>
          </w:p>
        </w:tc>
        <w:tc>
          <w:tcPr>
            <w:tcW w:w="962"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6940</w:t>
            </w:r>
          </w:p>
        </w:tc>
        <w:tc>
          <w:tcPr>
            <w:tcW w:w="1059"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2663</w:t>
            </w:r>
          </w:p>
        </w:tc>
        <w:tc>
          <w:tcPr>
            <w:tcW w:w="2293"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3030</w:t>
            </w:r>
          </w:p>
        </w:tc>
        <w:tc>
          <w:tcPr>
            <w:tcW w:w="1317"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754</w:t>
            </w:r>
          </w:p>
        </w:tc>
        <w:tc>
          <w:tcPr>
            <w:tcW w:w="1722"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43,6%</w:t>
            </w:r>
          </w:p>
        </w:tc>
        <w:tc>
          <w:tcPr>
            <w:tcW w:w="1140"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28,3%</w:t>
            </w:r>
          </w:p>
        </w:tc>
      </w:tr>
      <w:tr w:rsidR="00175488" w:rsidRPr="00175488" w:rsidTr="0077453A">
        <w:trPr>
          <w:trHeight w:val="64"/>
          <w:jc w:val="center"/>
        </w:trPr>
        <w:tc>
          <w:tcPr>
            <w:tcW w:w="759"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2017</w:t>
            </w:r>
          </w:p>
        </w:tc>
        <w:tc>
          <w:tcPr>
            <w:tcW w:w="962"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7307</w:t>
            </w:r>
          </w:p>
        </w:tc>
        <w:tc>
          <w:tcPr>
            <w:tcW w:w="1059"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2940</w:t>
            </w:r>
          </w:p>
        </w:tc>
        <w:tc>
          <w:tcPr>
            <w:tcW w:w="2293"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3030</w:t>
            </w:r>
          </w:p>
        </w:tc>
        <w:tc>
          <w:tcPr>
            <w:tcW w:w="1317"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754</w:t>
            </w:r>
          </w:p>
        </w:tc>
        <w:tc>
          <w:tcPr>
            <w:tcW w:w="1722"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41,5%</w:t>
            </w:r>
          </w:p>
        </w:tc>
        <w:tc>
          <w:tcPr>
            <w:tcW w:w="1140"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25,6%</w:t>
            </w:r>
          </w:p>
        </w:tc>
      </w:tr>
      <w:tr w:rsidR="00175488" w:rsidRPr="00175488" w:rsidTr="0077453A">
        <w:trPr>
          <w:trHeight w:val="64"/>
          <w:jc w:val="center"/>
        </w:trPr>
        <w:tc>
          <w:tcPr>
            <w:tcW w:w="759"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2018</w:t>
            </w:r>
          </w:p>
        </w:tc>
        <w:tc>
          <w:tcPr>
            <w:tcW w:w="962"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7228</w:t>
            </w:r>
          </w:p>
        </w:tc>
        <w:tc>
          <w:tcPr>
            <w:tcW w:w="1059"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2896</w:t>
            </w:r>
          </w:p>
        </w:tc>
        <w:tc>
          <w:tcPr>
            <w:tcW w:w="2293"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2209</w:t>
            </w:r>
          </w:p>
        </w:tc>
        <w:tc>
          <w:tcPr>
            <w:tcW w:w="1317"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820</w:t>
            </w:r>
          </w:p>
        </w:tc>
        <w:tc>
          <w:tcPr>
            <w:tcW w:w="1722"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 xml:space="preserve"> 30,6%</w:t>
            </w:r>
          </w:p>
        </w:tc>
        <w:tc>
          <w:tcPr>
            <w:tcW w:w="1140"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28,3%</w:t>
            </w:r>
          </w:p>
        </w:tc>
      </w:tr>
      <w:tr w:rsidR="00175488" w:rsidRPr="00175488" w:rsidTr="0077453A">
        <w:trPr>
          <w:trHeight w:val="64"/>
          <w:jc w:val="center"/>
        </w:trPr>
        <w:tc>
          <w:tcPr>
            <w:tcW w:w="759"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2019</w:t>
            </w:r>
          </w:p>
        </w:tc>
        <w:tc>
          <w:tcPr>
            <w:tcW w:w="962"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7266</w:t>
            </w:r>
          </w:p>
        </w:tc>
        <w:tc>
          <w:tcPr>
            <w:tcW w:w="1059"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2877</w:t>
            </w:r>
          </w:p>
        </w:tc>
        <w:tc>
          <w:tcPr>
            <w:tcW w:w="2293"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1979</w:t>
            </w:r>
          </w:p>
        </w:tc>
        <w:tc>
          <w:tcPr>
            <w:tcW w:w="1317"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759</w:t>
            </w:r>
          </w:p>
        </w:tc>
        <w:tc>
          <w:tcPr>
            <w:tcW w:w="1722"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 xml:space="preserve"> 27,2%</w:t>
            </w:r>
          </w:p>
        </w:tc>
        <w:tc>
          <w:tcPr>
            <w:tcW w:w="1140"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26,4%</w:t>
            </w:r>
          </w:p>
        </w:tc>
      </w:tr>
      <w:tr w:rsidR="00175488" w:rsidRPr="00175488" w:rsidTr="0077453A">
        <w:trPr>
          <w:trHeight w:val="64"/>
          <w:jc w:val="center"/>
        </w:trPr>
        <w:tc>
          <w:tcPr>
            <w:tcW w:w="759"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2020</w:t>
            </w:r>
          </w:p>
        </w:tc>
        <w:tc>
          <w:tcPr>
            <w:tcW w:w="962"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6638</w:t>
            </w:r>
          </w:p>
        </w:tc>
        <w:tc>
          <w:tcPr>
            <w:tcW w:w="1059"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2851</w:t>
            </w:r>
          </w:p>
        </w:tc>
        <w:tc>
          <w:tcPr>
            <w:tcW w:w="2293"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1979</w:t>
            </w:r>
          </w:p>
        </w:tc>
        <w:tc>
          <w:tcPr>
            <w:tcW w:w="1317"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759</w:t>
            </w:r>
          </w:p>
        </w:tc>
        <w:tc>
          <w:tcPr>
            <w:tcW w:w="1722"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29,8%</w:t>
            </w:r>
          </w:p>
        </w:tc>
        <w:tc>
          <w:tcPr>
            <w:tcW w:w="1140"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26,6%</w:t>
            </w:r>
          </w:p>
        </w:tc>
      </w:tr>
      <w:tr w:rsidR="00175488" w:rsidRPr="00175488" w:rsidTr="0077453A">
        <w:trPr>
          <w:trHeight w:val="64"/>
          <w:jc w:val="center"/>
        </w:trPr>
        <w:tc>
          <w:tcPr>
            <w:tcW w:w="759"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2021</w:t>
            </w:r>
          </w:p>
        </w:tc>
        <w:tc>
          <w:tcPr>
            <w:tcW w:w="962"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6633</w:t>
            </w:r>
          </w:p>
        </w:tc>
        <w:tc>
          <w:tcPr>
            <w:tcW w:w="1059"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2851</w:t>
            </w:r>
          </w:p>
        </w:tc>
        <w:tc>
          <w:tcPr>
            <w:tcW w:w="2293"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1967</w:t>
            </w:r>
          </w:p>
        </w:tc>
        <w:tc>
          <w:tcPr>
            <w:tcW w:w="1317"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756</w:t>
            </w:r>
          </w:p>
        </w:tc>
        <w:tc>
          <w:tcPr>
            <w:tcW w:w="1722"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29.7%</w:t>
            </w:r>
          </w:p>
        </w:tc>
        <w:tc>
          <w:tcPr>
            <w:tcW w:w="1140" w:type="dxa"/>
            <w:tcBorders>
              <w:top w:val="single" w:sz="4" w:space="0" w:color="auto"/>
              <w:left w:val="single" w:sz="4" w:space="0" w:color="auto"/>
              <w:bottom w:val="single" w:sz="4" w:space="0" w:color="auto"/>
              <w:right w:val="single" w:sz="4" w:space="0" w:color="auto"/>
            </w:tcBorders>
            <w:vAlign w:val="center"/>
          </w:tcPr>
          <w:p w:rsidR="00175488" w:rsidRPr="00FC7C54" w:rsidRDefault="00175488" w:rsidP="0077453A">
            <w:pPr>
              <w:widowControl w:val="0"/>
              <w:contextualSpacing/>
              <w:jc w:val="center"/>
              <w:rPr>
                <w:rFonts w:eastAsia="Calibri"/>
              </w:rPr>
            </w:pPr>
            <w:r w:rsidRPr="00FC7C54">
              <w:rPr>
                <w:rFonts w:eastAsia="Calibri"/>
              </w:rPr>
              <w:t>26,5%</w:t>
            </w:r>
          </w:p>
        </w:tc>
      </w:tr>
    </w:tbl>
    <w:p w:rsidR="00FC7C54" w:rsidRDefault="00FC7C54" w:rsidP="00175488">
      <w:pPr>
        <w:widowControl w:val="0"/>
        <w:ind w:firstLine="709"/>
        <w:contextualSpacing/>
        <w:jc w:val="both"/>
        <w:rPr>
          <w:sz w:val="28"/>
          <w:szCs w:val="28"/>
        </w:rPr>
      </w:pPr>
    </w:p>
    <w:p w:rsidR="00175488" w:rsidRPr="00175488" w:rsidRDefault="00175488" w:rsidP="00175488">
      <w:pPr>
        <w:widowControl w:val="0"/>
        <w:ind w:firstLine="709"/>
        <w:contextualSpacing/>
        <w:jc w:val="both"/>
        <w:rPr>
          <w:sz w:val="28"/>
          <w:szCs w:val="28"/>
        </w:rPr>
      </w:pPr>
      <w:r w:rsidRPr="00175488">
        <w:rPr>
          <w:sz w:val="28"/>
          <w:szCs w:val="28"/>
        </w:rPr>
        <w:t xml:space="preserve">Принимая во внимание значение условий труда, как фактор, оказывающий  влияние на поддержание и сохранение здоровья, трудового потенциала, необходимо отметить, что практически во всех отраслях промышленности  города имеет место превышение предельно допустимых концентраций и уровней промышленных аэрозолей, шума, вибрации, микроклимата, освещенности и других неблагоприятных производственных факторов.   </w:t>
      </w:r>
    </w:p>
    <w:p w:rsidR="00175488" w:rsidRPr="00175488" w:rsidRDefault="00175488" w:rsidP="00175488">
      <w:pPr>
        <w:widowControl w:val="0"/>
        <w:ind w:firstLine="709"/>
        <w:contextualSpacing/>
        <w:jc w:val="both"/>
        <w:rPr>
          <w:sz w:val="28"/>
          <w:szCs w:val="28"/>
        </w:rPr>
      </w:pPr>
      <w:r w:rsidRPr="00175488">
        <w:rPr>
          <w:sz w:val="28"/>
          <w:szCs w:val="28"/>
        </w:rPr>
        <w:t xml:space="preserve"> Так в 2021 году при проведении обследований условий труда с применением лабораторно-инструментальных исследований 14,4% % рабочих мест не соответствовало санитарным нормам (в 2020 году -17,1%)</w:t>
      </w:r>
    </w:p>
    <w:p w:rsidR="00175488" w:rsidRPr="00175488" w:rsidRDefault="00175488" w:rsidP="00175488">
      <w:pPr>
        <w:widowControl w:val="0"/>
        <w:ind w:firstLine="709"/>
        <w:contextualSpacing/>
        <w:jc w:val="both"/>
        <w:rPr>
          <w:rFonts w:eastAsia="Calibri"/>
          <w:sz w:val="28"/>
          <w:szCs w:val="28"/>
        </w:rPr>
      </w:pPr>
    </w:p>
    <w:p w:rsidR="00175488" w:rsidRPr="00175488" w:rsidRDefault="00175488" w:rsidP="00175488">
      <w:pPr>
        <w:widowControl w:val="0"/>
        <w:ind w:firstLine="284"/>
        <w:contextualSpacing/>
        <w:jc w:val="center"/>
        <w:rPr>
          <w:b/>
        </w:rPr>
      </w:pPr>
      <w:r w:rsidRPr="00175488">
        <w:rPr>
          <w:b/>
          <w:noProof/>
        </w:rPr>
        <w:drawing>
          <wp:inline distT="0" distB="0" distL="0" distR="0" wp14:anchorId="5EFF1B1E" wp14:editId="7BC03718">
            <wp:extent cx="5486400" cy="3006969"/>
            <wp:effectExtent l="19050" t="0" r="0" b="0"/>
            <wp:docPr id="226" name="Диаграмма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175488" w:rsidRDefault="00175488" w:rsidP="00175488">
      <w:pPr>
        <w:widowControl w:val="0"/>
        <w:contextualSpacing/>
        <w:jc w:val="both"/>
        <w:rPr>
          <w:sz w:val="28"/>
        </w:rPr>
      </w:pPr>
      <w:r w:rsidRPr="00FC7C54">
        <w:rPr>
          <w:rFonts w:eastAsia="Calibri"/>
          <w:i/>
          <w:sz w:val="30"/>
          <w:szCs w:val="30"/>
        </w:rPr>
        <w:t xml:space="preserve">      </w:t>
      </w:r>
      <w:r w:rsidRPr="00FC7C54">
        <w:rPr>
          <w:sz w:val="28"/>
        </w:rPr>
        <w:t xml:space="preserve">Диаграмма38. Удельный вес рабочих мест не соответствующих санитарным нормам и правилам и гигиеническим нормативам.  </w:t>
      </w:r>
    </w:p>
    <w:p w:rsidR="00FC7C54" w:rsidRPr="00FC7C54" w:rsidRDefault="00FC7C54" w:rsidP="00175488">
      <w:pPr>
        <w:widowControl w:val="0"/>
        <w:contextualSpacing/>
        <w:jc w:val="both"/>
        <w:rPr>
          <w:sz w:val="28"/>
        </w:rPr>
      </w:pPr>
    </w:p>
    <w:p w:rsidR="00175488" w:rsidRPr="00175488" w:rsidRDefault="00175488" w:rsidP="00175488">
      <w:pPr>
        <w:widowControl w:val="0"/>
        <w:ind w:firstLine="709"/>
        <w:contextualSpacing/>
        <w:jc w:val="both"/>
        <w:rPr>
          <w:rFonts w:eastAsia="Calibri"/>
          <w:sz w:val="28"/>
          <w:szCs w:val="28"/>
        </w:rPr>
      </w:pPr>
      <w:r w:rsidRPr="00175488">
        <w:rPr>
          <w:rFonts w:eastAsia="Calibri"/>
          <w:sz w:val="28"/>
          <w:szCs w:val="28"/>
        </w:rPr>
        <w:lastRenderedPageBreak/>
        <w:t>Для достижения устойчивого гигиенического обеспечения рабочих мест на промышленных, аграрно-промышленных и сельскохозяйственных объектах в районе в 2021 году выполнен комплекс оздоровительных мероприятий по приведению условий труда в соответствие с нормативами.</w:t>
      </w:r>
    </w:p>
    <w:p w:rsidR="00175488" w:rsidRPr="00175488" w:rsidRDefault="00175488" w:rsidP="00175488">
      <w:pPr>
        <w:widowControl w:val="0"/>
        <w:ind w:firstLine="709"/>
        <w:contextualSpacing/>
        <w:jc w:val="both"/>
        <w:rPr>
          <w:rFonts w:eastAsia="Calibri"/>
          <w:i/>
          <w:sz w:val="28"/>
          <w:szCs w:val="28"/>
        </w:rPr>
      </w:pPr>
      <w:r w:rsidRPr="00175488">
        <w:rPr>
          <w:rFonts w:eastAsia="Calibri"/>
          <w:sz w:val="28"/>
          <w:szCs w:val="28"/>
        </w:rPr>
        <w:t xml:space="preserve">Мероприятия по модернизации и реконструкции проведены на 3 предприятиях,  выведено из вредных условий труда 12 человек.   </w:t>
      </w:r>
    </w:p>
    <w:p w:rsidR="00257373" w:rsidRDefault="00257373" w:rsidP="00175488">
      <w:pPr>
        <w:widowControl w:val="0"/>
        <w:contextualSpacing/>
        <w:jc w:val="both"/>
        <w:rPr>
          <w:b/>
          <w:sz w:val="28"/>
          <w:szCs w:val="28"/>
        </w:rPr>
      </w:pPr>
    </w:p>
    <w:p w:rsidR="00175488" w:rsidRPr="00FC7C54" w:rsidRDefault="00175488" w:rsidP="00175488">
      <w:pPr>
        <w:widowControl w:val="0"/>
        <w:contextualSpacing/>
        <w:jc w:val="both"/>
        <w:rPr>
          <w:sz w:val="28"/>
          <w:szCs w:val="28"/>
        </w:rPr>
      </w:pPr>
      <w:r w:rsidRPr="000C6FEE">
        <w:rPr>
          <w:sz w:val="28"/>
          <w:szCs w:val="28"/>
        </w:rPr>
        <w:t>Т</w:t>
      </w:r>
      <w:r w:rsidRPr="00FC7C54">
        <w:rPr>
          <w:sz w:val="28"/>
          <w:szCs w:val="28"/>
        </w:rPr>
        <w:t xml:space="preserve">аблица </w:t>
      </w:r>
      <w:r w:rsidR="000C6FEE">
        <w:rPr>
          <w:sz w:val="28"/>
          <w:szCs w:val="28"/>
        </w:rPr>
        <w:t>30</w:t>
      </w:r>
      <w:r w:rsidRPr="00FC7C54">
        <w:rPr>
          <w:sz w:val="28"/>
          <w:szCs w:val="28"/>
        </w:rPr>
        <w:t>. Перечень предприятий, на которых условия труда приведены в течение года в соответствие с ГН (улучшены).</w:t>
      </w:r>
    </w:p>
    <w:tbl>
      <w:tblPr>
        <w:tblW w:w="9929" w:type="dxa"/>
        <w:jc w:val="center"/>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779"/>
        <w:gridCol w:w="2204"/>
        <w:gridCol w:w="1620"/>
        <w:gridCol w:w="3050"/>
      </w:tblGrid>
      <w:tr w:rsidR="00257373" w:rsidRPr="00175488" w:rsidTr="00257373">
        <w:trPr>
          <w:trHeight w:val="1435"/>
          <w:jc w:val="center"/>
        </w:trPr>
        <w:tc>
          <w:tcPr>
            <w:tcW w:w="1276" w:type="dxa"/>
            <w:tcBorders>
              <w:top w:val="single" w:sz="4" w:space="0" w:color="auto"/>
              <w:left w:val="single" w:sz="4" w:space="0" w:color="auto"/>
              <w:right w:val="single" w:sz="4" w:space="0" w:color="auto"/>
            </w:tcBorders>
          </w:tcPr>
          <w:p w:rsidR="00257373" w:rsidRPr="00175488" w:rsidRDefault="00257373" w:rsidP="0077453A">
            <w:pPr>
              <w:widowControl w:val="0"/>
              <w:contextualSpacing/>
              <w:jc w:val="center"/>
            </w:pPr>
            <w:r w:rsidRPr="00175488">
              <w:t>Отрасль</w:t>
            </w:r>
          </w:p>
        </w:tc>
        <w:tc>
          <w:tcPr>
            <w:tcW w:w="1779" w:type="dxa"/>
            <w:tcBorders>
              <w:top w:val="single" w:sz="4" w:space="0" w:color="auto"/>
              <w:left w:val="single" w:sz="4" w:space="0" w:color="auto"/>
              <w:right w:val="single" w:sz="4" w:space="0" w:color="auto"/>
            </w:tcBorders>
          </w:tcPr>
          <w:p w:rsidR="00257373" w:rsidRPr="00175488" w:rsidRDefault="00257373" w:rsidP="0077453A">
            <w:pPr>
              <w:widowControl w:val="0"/>
              <w:contextualSpacing/>
              <w:jc w:val="center"/>
            </w:pPr>
            <w:r w:rsidRPr="00175488">
              <w:t>Предприятие, организация</w:t>
            </w:r>
          </w:p>
        </w:tc>
        <w:tc>
          <w:tcPr>
            <w:tcW w:w="2204" w:type="dxa"/>
            <w:tcBorders>
              <w:top w:val="single" w:sz="4" w:space="0" w:color="auto"/>
              <w:left w:val="single" w:sz="4" w:space="0" w:color="auto"/>
              <w:right w:val="single" w:sz="4" w:space="0" w:color="auto"/>
            </w:tcBorders>
          </w:tcPr>
          <w:p w:rsidR="00257373" w:rsidRPr="00175488" w:rsidRDefault="00257373" w:rsidP="0077453A">
            <w:pPr>
              <w:widowControl w:val="0"/>
              <w:contextualSpacing/>
              <w:jc w:val="center"/>
            </w:pPr>
            <w:r w:rsidRPr="00175488">
              <w:t xml:space="preserve">Количество рабочих мест (работающих) </w:t>
            </w:r>
          </w:p>
          <w:p w:rsidR="00257373" w:rsidRPr="00175488" w:rsidRDefault="00257373" w:rsidP="0077453A">
            <w:pPr>
              <w:widowControl w:val="0"/>
              <w:contextualSpacing/>
              <w:jc w:val="center"/>
            </w:pPr>
            <w:r w:rsidRPr="00175488">
              <w:t>где улучшены условия труда</w:t>
            </w:r>
          </w:p>
        </w:tc>
        <w:tc>
          <w:tcPr>
            <w:tcW w:w="1620" w:type="dxa"/>
            <w:tcBorders>
              <w:top w:val="single" w:sz="4" w:space="0" w:color="auto"/>
              <w:left w:val="single" w:sz="4" w:space="0" w:color="auto"/>
              <w:right w:val="single" w:sz="4" w:space="0" w:color="auto"/>
            </w:tcBorders>
          </w:tcPr>
          <w:p w:rsidR="00257373" w:rsidRPr="00175488" w:rsidRDefault="00257373" w:rsidP="0077453A">
            <w:pPr>
              <w:widowControl w:val="0"/>
              <w:contextualSpacing/>
              <w:jc w:val="center"/>
            </w:pPr>
            <w:r w:rsidRPr="00175488">
              <w:t>Основные профессии</w:t>
            </w:r>
          </w:p>
        </w:tc>
        <w:tc>
          <w:tcPr>
            <w:tcW w:w="3050" w:type="dxa"/>
            <w:tcBorders>
              <w:top w:val="single" w:sz="4" w:space="0" w:color="auto"/>
              <w:left w:val="single" w:sz="4" w:space="0" w:color="auto"/>
              <w:right w:val="single" w:sz="4" w:space="0" w:color="auto"/>
            </w:tcBorders>
          </w:tcPr>
          <w:p w:rsidR="00257373" w:rsidRPr="00175488" w:rsidRDefault="00257373" w:rsidP="0077453A">
            <w:pPr>
              <w:widowControl w:val="0"/>
              <w:contextualSpacing/>
              <w:jc w:val="center"/>
            </w:pPr>
            <w:r w:rsidRPr="00175488">
              <w:t>Проведенные мероприятия по улучшению условий труда (приведению их в соответствие)</w:t>
            </w:r>
          </w:p>
        </w:tc>
      </w:tr>
      <w:tr w:rsidR="00175488" w:rsidRPr="00175488" w:rsidTr="00257373">
        <w:trPr>
          <w:jc w:val="center"/>
        </w:trPr>
        <w:tc>
          <w:tcPr>
            <w:tcW w:w="1276"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r w:rsidRPr="00175488">
              <w:t>производство изделий из дерева</w:t>
            </w:r>
          </w:p>
        </w:tc>
        <w:tc>
          <w:tcPr>
            <w:tcW w:w="1779"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r w:rsidRPr="00175488">
              <w:t>РУП «Завод газетной бумаги»</w:t>
            </w:r>
          </w:p>
        </w:tc>
        <w:tc>
          <w:tcPr>
            <w:tcW w:w="2204"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r w:rsidRPr="00175488">
              <w:t>6 человек</w:t>
            </w:r>
          </w:p>
        </w:tc>
        <w:tc>
          <w:tcPr>
            <w:tcW w:w="1620"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r w:rsidRPr="00175488">
              <w:t>оператор</w:t>
            </w:r>
          </w:p>
        </w:tc>
        <w:tc>
          <w:tcPr>
            <w:tcW w:w="3050"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r w:rsidRPr="00175488">
              <w:t>оборудование санитарно-бытовых помещений в лесопильном цехе</w:t>
            </w:r>
          </w:p>
        </w:tc>
      </w:tr>
      <w:tr w:rsidR="00175488" w:rsidRPr="00175488" w:rsidTr="00257373">
        <w:trPr>
          <w:jc w:val="center"/>
        </w:trPr>
        <w:tc>
          <w:tcPr>
            <w:tcW w:w="1276"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r w:rsidRPr="00175488">
              <w:t>производство изделий из дерева</w:t>
            </w:r>
          </w:p>
        </w:tc>
        <w:tc>
          <w:tcPr>
            <w:tcW w:w="1779"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r w:rsidRPr="00175488">
              <w:t>ОАО «Бумажная фабрика «Спартак»</w:t>
            </w:r>
          </w:p>
        </w:tc>
        <w:tc>
          <w:tcPr>
            <w:tcW w:w="2204"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r w:rsidRPr="00175488">
              <w:t>4 человека</w:t>
            </w:r>
          </w:p>
        </w:tc>
        <w:tc>
          <w:tcPr>
            <w:tcW w:w="1620"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r w:rsidRPr="00175488">
              <w:t>оператор</w:t>
            </w:r>
          </w:p>
        </w:tc>
        <w:tc>
          <w:tcPr>
            <w:tcW w:w="3050"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r w:rsidRPr="00175488">
              <w:t>реконструкция помещений на гидроразбивателе</w:t>
            </w:r>
          </w:p>
        </w:tc>
      </w:tr>
      <w:tr w:rsidR="00175488" w:rsidRPr="00175488" w:rsidTr="00257373">
        <w:trPr>
          <w:jc w:val="center"/>
        </w:trPr>
        <w:tc>
          <w:tcPr>
            <w:tcW w:w="1276"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r w:rsidRPr="00175488">
              <w:t>прочие отрасли</w:t>
            </w:r>
          </w:p>
        </w:tc>
        <w:tc>
          <w:tcPr>
            <w:tcW w:w="1779"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r w:rsidRPr="00175488">
              <w:t>Шкловское УКП «Жилкомхоз»</w:t>
            </w:r>
          </w:p>
        </w:tc>
        <w:tc>
          <w:tcPr>
            <w:tcW w:w="2204"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r w:rsidRPr="00175488">
              <w:t>2 человека</w:t>
            </w:r>
          </w:p>
        </w:tc>
        <w:tc>
          <w:tcPr>
            <w:tcW w:w="1620"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r w:rsidRPr="00175488">
              <w:t>Оператор</w:t>
            </w:r>
          </w:p>
        </w:tc>
        <w:tc>
          <w:tcPr>
            <w:tcW w:w="3050"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r w:rsidRPr="00175488">
              <w:t>реконструкция котельной по ул. Дикуна</w:t>
            </w:r>
          </w:p>
          <w:p w:rsidR="00175488" w:rsidRPr="00175488" w:rsidRDefault="00175488" w:rsidP="0077453A">
            <w:pPr>
              <w:widowControl w:val="0"/>
              <w:contextualSpacing/>
              <w:jc w:val="center"/>
            </w:pPr>
          </w:p>
        </w:tc>
      </w:tr>
      <w:tr w:rsidR="00175488" w:rsidRPr="00175488" w:rsidTr="00257373">
        <w:trPr>
          <w:jc w:val="center"/>
        </w:trPr>
        <w:tc>
          <w:tcPr>
            <w:tcW w:w="1276"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r w:rsidRPr="00175488">
              <w:t>ИТОГО:</w:t>
            </w:r>
          </w:p>
        </w:tc>
        <w:tc>
          <w:tcPr>
            <w:tcW w:w="1779"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p>
        </w:tc>
        <w:tc>
          <w:tcPr>
            <w:tcW w:w="2204"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r w:rsidRPr="00175488">
              <w:t xml:space="preserve">12  человек  </w:t>
            </w:r>
          </w:p>
        </w:tc>
        <w:tc>
          <w:tcPr>
            <w:tcW w:w="1620"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p>
        </w:tc>
        <w:tc>
          <w:tcPr>
            <w:tcW w:w="3050" w:type="dxa"/>
            <w:tcBorders>
              <w:top w:val="single" w:sz="4" w:space="0" w:color="auto"/>
              <w:left w:val="single" w:sz="4" w:space="0" w:color="auto"/>
              <w:bottom w:val="single" w:sz="4" w:space="0" w:color="auto"/>
              <w:right w:val="single" w:sz="4" w:space="0" w:color="auto"/>
            </w:tcBorders>
          </w:tcPr>
          <w:p w:rsidR="00175488" w:rsidRPr="00175488" w:rsidRDefault="00175488" w:rsidP="0077453A">
            <w:pPr>
              <w:widowControl w:val="0"/>
              <w:contextualSpacing/>
              <w:jc w:val="center"/>
            </w:pPr>
          </w:p>
        </w:tc>
      </w:tr>
    </w:tbl>
    <w:p w:rsidR="00175488" w:rsidRPr="00175488" w:rsidRDefault="00175488" w:rsidP="00175488">
      <w:pPr>
        <w:widowControl w:val="0"/>
        <w:tabs>
          <w:tab w:val="left" w:pos="810"/>
        </w:tabs>
        <w:ind w:firstLine="709"/>
        <w:contextualSpacing/>
        <w:jc w:val="both"/>
        <w:rPr>
          <w:rFonts w:eastAsia="Calibri"/>
          <w:sz w:val="28"/>
          <w:szCs w:val="28"/>
        </w:rPr>
      </w:pPr>
      <w:r w:rsidRPr="00175488">
        <w:rPr>
          <w:rFonts w:eastAsia="Calibri"/>
          <w:sz w:val="28"/>
          <w:szCs w:val="28"/>
        </w:rPr>
        <w:tab/>
        <w:t>По результатам аттестации и комплексной гигиенической оценки условий труда   предприятиями разработаны мероприятия по улучшению условий труда и выводу работающих из вредных условий труда.</w:t>
      </w:r>
    </w:p>
    <w:p w:rsidR="00175488" w:rsidRPr="00175488" w:rsidRDefault="00175488" w:rsidP="00175488">
      <w:pPr>
        <w:widowControl w:val="0"/>
        <w:ind w:firstLine="709"/>
        <w:contextualSpacing/>
        <w:jc w:val="both"/>
        <w:rPr>
          <w:rFonts w:eastAsia="Calibri"/>
          <w:sz w:val="28"/>
          <w:szCs w:val="28"/>
        </w:rPr>
      </w:pPr>
      <w:r w:rsidRPr="00175488">
        <w:rPr>
          <w:rFonts w:eastAsia="Calibri"/>
          <w:sz w:val="28"/>
          <w:szCs w:val="28"/>
        </w:rPr>
        <w:t xml:space="preserve">В 2021 году  2 объектам хозяйственной деятельности оказаны услуги по проведению санитарно-гигиенической экспертизы проектов санитарно-защитных зон с целью определения возможности установления расчетной санитарно-защитной зоны предприятий. </w:t>
      </w:r>
    </w:p>
    <w:p w:rsidR="00175488" w:rsidRPr="00175488" w:rsidRDefault="00175488" w:rsidP="00175488">
      <w:pPr>
        <w:widowControl w:val="0"/>
        <w:ind w:firstLine="709"/>
        <w:contextualSpacing/>
        <w:jc w:val="both"/>
        <w:rPr>
          <w:rFonts w:eastAsia="Calibri"/>
          <w:sz w:val="28"/>
          <w:szCs w:val="28"/>
        </w:rPr>
      </w:pPr>
      <w:r w:rsidRPr="00175488">
        <w:rPr>
          <w:rFonts w:eastAsia="Calibri"/>
          <w:sz w:val="28"/>
          <w:szCs w:val="28"/>
        </w:rPr>
        <w:t>Кроме того, выданы заключения по проектам «Схема комплексной территориальной организации Шкловского района» и «Генеральный план с детальным планом аг. Ордать».</w:t>
      </w:r>
    </w:p>
    <w:p w:rsidR="00175488" w:rsidRPr="00175488" w:rsidRDefault="00175488" w:rsidP="00175488">
      <w:pPr>
        <w:widowControl w:val="0"/>
        <w:ind w:firstLine="709"/>
        <w:contextualSpacing/>
        <w:jc w:val="both"/>
        <w:rPr>
          <w:rFonts w:eastAsia="Calibri"/>
          <w:sz w:val="28"/>
          <w:szCs w:val="28"/>
        </w:rPr>
      </w:pPr>
      <w:r w:rsidRPr="00175488">
        <w:rPr>
          <w:rFonts w:eastAsia="Calibri"/>
          <w:sz w:val="28"/>
          <w:szCs w:val="28"/>
        </w:rPr>
        <w:t xml:space="preserve">В тоже время проведение такой оценки необходимо на следующих объектах:  </w:t>
      </w:r>
    </w:p>
    <w:p w:rsidR="00175488" w:rsidRPr="00175488" w:rsidRDefault="00175488" w:rsidP="00175488">
      <w:pPr>
        <w:widowControl w:val="0"/>
        <w:ind w:firstLine="709"/>
        <w:contextualSpacing/>
        <w:jc w:val="both"/>
        <w:rPr>
          <w:rFonts w:eastAsia="Calibri"/>
          <w:sz w:val="28"/>
          <w:szCs w:val="28"/>
        </w:rPr>
      </w:pPr>
      <w:r w:rsidRPr="00175488">
        <w:rPr>
          <w:rFonts w:eastAsia="Calibri"/>
          <w:sz w:val="28"/>
          <w:szCs w:val="28"/>
        </w:rPr>
        <w:t>- производственные участки Шкловского УКП «Жилкомхоз»</w:t>
      </w:r>
    </w:p>
    <w:p w:rsidR="00175488" w:rsidRPr="00175488" w:rsidRDefault="00175488" w:rsidP="00175488">
      <w:pPr>
        <w:widowControl w:val="0"/>
        <w:ind w:firstLine="709"/>
        <w:contextualSpacing/>
        <w:jc w:val="both"/>
        <w:rPr>
          <w:rFonts w:eastAsia="Calibri"/>
          <w:sz w:val="28"/>
          <w:szCs w:val="28"/>
        </w:rPr>
      </w:pPr>
      <w:r w:rsidRPr="00175488">
        <w:rPr>
          <w:rFonts w:eastAsia="Calibri"/>
          <w:sz w:val="28"/>
          <w:szCs w:val="28"/>
        </w:rPr>
        <w:t>- производственная база ДРСУ-175</w:t>
      </w:r>
    </w:p>
    <w:p w:rsidR="00175488" w:rsidRPr="00175488" w:rsidRDefault="00175488" w:rsidP="00175488">
      <w:pPr>
        <w:widowControl w:val="0"/>
        <w:ind w:firstLine="709"/>
        <w:contextualSpacing/>
        <w:jc w:val="both"/>
        <w:rPr>
          <w:rFonts w:eastAsia="Calibri"/>
          <w:sz w:val="28"/>
          <w:szCs w:val="28"/>
        </w:rPr>
      </w:pPr>
      <w:r w:rsidRPr="00175488">
        <w:rPr>
          <w:rFonts w:eastAsia="Calibri"/>
          <w:sz w:val="28"/>
          <w:szCs w:val="28"/>
        </w:rPr>
        <w:t>- участок заготовок Шкловского райПО</w:t>
      </w:r>
    </w:p>
    <w:p w:rsidR="00175488" w:rsidRPr="00175488" w:rsidRDefault="00175488" w:rsidP="00175488">
      <w:pPr>
        <w:widowControl w:val="0"/>
        <w:ind w:firstLine="709"/>
        <w:contextualSpacing/>
        <w:jc w:val="both"/>
        <w:rPr>
          <w:rFonts w:eastAsia="Calibri"/>
          <w:sz w:val="28"/>
          <w:szCs w:val="28"/>
        </w:rPr>
      </w:pPr>
      <w:r w:rsidRPr="00175488">
        <w:rPr>
          <w:rFonts w:eastAsia="Calibri"/>
          <w:sz w:val="28"/>
          <w:szCs w:val="28"/>
        </w:rPr>
        <w:t>- участок по производству хлебобулочных изделий Шкловского райПО.</w:t>
      </w:r>
      <w:r w:rsidRPr="00175488">
        <w:rPr>
          <w:rFonts w:eastAsia="Calibri"/>
          <w:sz w:val="28"/>
          <w:szCs w:val="28"/>
        </w:rPr>
        <w:tab/>
      </w:r>
      <w:proofErr w:type="gramStart"/>
      <w:r w:rsidRPr="00175488">
        <w:rPr>
          <w:rFonts w:eastAsia="Calibri"/>
          <w:sz w:val="28"/>
          <w:szCs w:val="28"/>
        </w:rPr>
        <w:t>В</w:t>
      </w:r>
      <w:proofErr w:type="gramEnd"/>
      <w:r w:rsidRPr="00175488">
        <w:rPr>
          <w:rFonts w:eastAsia="Calibri"/>
          <w:sz w:val="28"/>
          <w:szCs w:val="28"/>
        </w:rPr>
        <w:t xml:space="preserve"> </w:t>
      </w:r>
      <w:proofErr w:type="gramStart"/>
      <w:r w:rsidRPr="00175488">
        <w:rPr>
          <w:rFonts w:eastAsia="Calibri"/>
          <w:sz w:val="28"/>
          <w:szCs w:val="28"/>
        </w:rPr>
        <w:t>УЗ</w:t>
      </w:r>
      <w:proofErr w:type="gramEnd"/>
      <w:r w:rsidRPr="00175488">
        <w:rPr>
          <w:rFonts w:eastAsia="Calibri"/>
          <w:sz w:val="28"/>
          <w:szCs w:val="28"/>
        </w:rPr>
        <w:t xml:space="preserve"> «Шкловский рай ЦГЭ» жалоб по вопросам гигиенического обеспечения производственной среды в 2021 году не поступало.</w:t>
      </w:r>
    </w:p>
    <w:p w:rsidR="00175488" w:rsidRPr="00175488" w:rsidRDefault="00175488" w:rsidP="00175488">
      <w:pPr>
        <w:widowControl w:val="0"/>
        <w:ind w:firstLine="709"/>
        <w:contextualSpacing/>
        <w:jc w:val="both"/>
        <w:rPr>
          <w:rFonts w:eastAsia="Calibri"/>
          <w:sz w:val="28"/>
          <w:szCs w:val="28"/>
        </w:rPr>
      </w:pPr>
      <w:proofErr w:type="gramStart"/>
      <w:r w:rsidRPr="00175488">
        <w:rPr>
          <w:rFonts w:eastAsia="Calibri"/>
          <w:sz w:val="28"/>
          <w:szCs w:val="28"/>
        </w:rPr>
        <w:t xml:space="preserve">Достижение устойчивого развития района  в части сохранения и укрепления здоровья работающего населения в 2021 году регулировалось комплексом мер по предупреждению гибели и травмированию людей, укреплению производственно-технологической, исполнительной и трудовой </w:t>
      </w:r>
      <w:r w:rsidRPr="00175488">
        <w:rPr>
          <w:rFonts w:eastAsia="Calibri"/>
          <w:sz w:val="28"/>
          <w:szCs w:val="28"/>
        </w:rPr>
        <w:lastRenderedPageBreak/>
        <w:t xml:space="preserve">дисциплины, безопасности производственной деятельности в организациях Шкловского района на 2021 год, решениями Шкловского райисполкома, а так же протоколами заседаний комиссии по профилактике производственного травматизма и профессиональной заболеваемости при Шкловском райисполкоме.    </w:t>
      </w:r>
      <w:proofErr w:type="gramEnd"/>
    </w:p>
    <w:p w:rsidR="00175488" w:rsidRPr="00175488" w:rsidRDefault="00175488" w:rsidP="00175488">
      <w:pPr>
        <w:widowControl w:val="0"/>
        <w:ind w:firstLine="709"/>
        <w:contextualSpacing/>
        <w:jc w:val="both"/>
        <w:rPr>
          <w:rFonts w:eastAsia="Calibri"/>
          <w:sz w:val="28"/>
          <w:szCs w:val="28"/>
        </w:rPr>
      </w:pPr>
      <w:r w:rsidRPr="00175488">
        <w:rPr>
          <w:rFonts w:eastAsia="Calibri"/>
          <w:sz w:val="28"/>
          <w:szCs w:val="28"/>
        </w:rPr>
        <w:t>Анализ показывает, что   данные планы не выполнены в части обеспечения производственного контроля неблагоприятных производственных  факторов сельхозпредприятиями района, ОАО «Шкловский льнозавод», Шкловское УКП «Жилкомхоз».</w:t>
      </w:r>
    </w:p>
    <w:p w:rsidR="00175488" w:rsidRPr="00175488" w:rsidRDefault="00175488" w:rsidP="00175488">
      <w:pPr>
        <w:widowControl w:val="0"/>
        <w:ind w:firstLine="709"/>
        <w:contextualSpacing/>
        <w:jc w:val="both"/>
        <w:rPr>
          <w:rFonts w:eastAsia="Calibri"/>
          <w:sz w:val="28"/>
          <w:szCs w:val="28"/>
        </w:rPr>
      </w:pPr>
      <w:r w:rsidRPr="00175488">
        <w:rPr>
          <w:rFonts w:eastAsia="Calibri"/>
          <w:sz w:val="28"/>
          <w:szCs w:val="28"/>
        </w:rPr>
        <w:t>Анализ выполненных надзорных мероприятий показал, что количество предприятий и организаций с выявленными нарушениями находится на стабильно высоком уровне и составил 87,2% (в 2020 год –85,9% от числа обследованных).</w:t>
      </w:r>
    </w:p>
    <w:p w:rsidR="00DD5D24" w:rsidRPr="00175488" w:rsidRDefault="00DD5D24" w:rsidP="00DD5D24">
      <w:pPr>
        <w:widowControl w:val="0"/>
        <w:ind w:firstLine="709"/>
        <w:contextualSpacing/>
        <w:jc w:val="both"/>
        <w:rPr>
          <w:rFonts w:eastAsia="Calibri"/>
          <w:sz w:val="28"/>
          <w:szCs w:val="28"/>
        </w:rPr>
      </w:pPr>
      <w:r w:rsidRPr="00175488">
        <w:rPr>
          <w:rFonts w:eastAsia="Calibri"/>
          <w:sz w:val="28"/>
          <w:szCs w:val="28"/>
        </w:rPr>
        <w:t>На промышленных и сельскохозяйственных предприятиях продолжают  выявляться нарушения требуемых законодательных требований по обеспечению безопасных условий труда, что является сдерживающим фактором по достижению и социально-экономического устойчивости в области здоровья населения, основными из которых являются:</w:t>
      </w:r>
    </w:p>
    <w:p w:rsidR="00DD5D24" w:rsidRDefault="00DD5D24" w:rsidP="00DD5D24">
      <w:pPr>
        <w:widowControl w:val="0"/>
        <w:ind w:firstLine="709"/>
        <w:contextualSpacing/>
        <w:jc w:val="both"/>
        <w:rPr>
          <w:rFonts w:eastAsia="Calibri"/>
          <w:sz w:val="28"/>
          <w:szCs w:val="28"/>
        </w:rPr>
      </w:pPr>
      <w:r w:rsidRPr="00175488">
        <w:rPr>
          <w:rFonts w:eastAsia="Calibri"/>
          <w:sz w:val="28"/>
          <w:szCs w:val="28"/>
        </w:rPr>
        <w:t>несоответствие факторов производственной среды гигиеническим нормативам – 24,0% предприятия концерна «Беллесбумпром</w:t>
      </w:r>
      <w:r>
        <w:rPr>
          <w:rFonts w:eastAsia="Calibri"/>
          <w:sz w:val="28"/>
          <w:szCs w:val="28"/>
        </w:rPr>
        <w:t>;</w:t>
      </w:r>
    </w:p>
    <w:p w:rsidR="00DD5D24" w:rsidRDefault="00DD5D24" w:rsidP="00DD5D24">
      <w:pPr>
        <w:widowControl w:val="0"/>
        <w:ind w:firstLine="709"/>
        <w:contextualSpacing/>
        <w:jc w:val="both"/>
        <w:rPr>
          <w:rFonts w:eastAsia="Calibri"/>
          <w:sz w:val="28"/>
          <w:szCs w:val="28"/>
        </w:rPr>
      </w:pPr>
      <w:r w:rsidRPr="00175488">
        <w:rPr>
          <w:rFonts w:eastAsia="Calibri"/>
          <w:sz w:val="28"/>
          <w:szCs w:val="28"/>
        </w:rPr>
        <w:t>неудовлетворительное содержание производственной и прилегающей территории – 70,2%  - ОАО «Шкловский льнозавод», сельскохозяйственные организации, производственные участки Шкловского УКП «Жилкомхоз»;</w:t>
      </w:r>
      <w:r w:rsidRPr="00F314C2">
        <w:rPr>
          <w:rFonts w:eastAsia="Calibri"/>
          <w:sz w:val="28"/>
          <w:szCs w:val="28"/>
          <w:highlight w:val="yellow"/>
        </w:rPr>
        <w:t xml:space="preserve"> </w:t>
      </w:r>
    </w:p>
    <w:p w:rsidR="00DD5D24" w:rsidRPr="00175488" w:rsidRDefault="00DD5D24" w:rsidP="00DD5D24">
      <w:pPr>
        <w:widowControl w:val="0"/>
        <w:ind w:firstLine="709"/>
        <w:contextualSpacing/>
        <w:jc w:val="both"/>
        <w:rPr>
          <w:rFonts w:eastAsia="Calibri"/>
          <w:sz w:val="28"/>
          <w:szCs w:val="28"/>
        </w:rPr>
      </w:pPr>
      <w:r w:rsidRPr="00175488">
        <w:rPr>
          <w:rFonts w:eastAsia="Calibri"/>
          <w:sz w:val="28"/>
          <w:szCs w:val="28"/>
        </w:rPr>
        <w:t>неудовлетворительное содержание производственных и санитарно-бытовых помещений - 15,2% - Шкловское УКП «Жилкомхоз», ЗАО «Нива»</w:t>
      </w:r>
      <w:r>
        <w:rPr>
          <w:rFonts w:eastAsia="Calibri"/>
          <w:sz w:val="28"/>
          <w:szCs w:val="28"/>
        </w:rPr>
        <w:t xml:space="preserve"> Фащевский с/с, ЗАО «Полыковичское» Черноручский </w:t>
      </w:r>
      <w:proofErr w:type="gramStart"/>
      <w:r>
        <w:rPr>
          <w:rFonts w:eastAsia="Calibri"/>
          <w:sz w:val="28"/>
          <w:szCs w:val="28"/>
        </w:rPr>
        <w:t>с</w:t>
      </w:r>
      <w:proofErr w:type="gramEnd"/>
      <w:r>
        <w:rPr>
          <w:rFonts w:eastAsia="Calibri"/>
          <w:sz w:val="28"/>
          <w:szCs w:val="28"/>
        </w:rPr>
        <w:t>/с;</w:t>
      </w:r>
    </w:p>
    <w:p w:rsidR="00DD5D24" w:rsidRPr="00175488" w:rsidRDefault="00DD5D24" w:rsidP="00DD5D24">
      <w:pPr>
        <w:widowControl w:val="0"/>
        <w:ind w:firstLine="709"/>
        <w:contextualSpacing/>
        <w:jc w:val="both"/>
        <w:rPr>
          <w:rFonts w:eastAsia="Calibri"/>
          <w:sz w:val="28"/>
          <w:szCs w:val="28"/>
        </w:rPr>
      </w:pPr>
      <w:r w:rsidRPr="00175488">
        <w:rPr>
          <w:rFonts w:eastAsia="Calibri"/>
          <w:sz w:val="28"/>
          <w:szCs w:val="28"/>
        </w:rPr>
        <w:t xml:space="preserve"> паспортизация вентиляционных систем – 88,4%  - все сельскохозяйственные организации, ОАО «Шкловский льнозавод», Шкловское УКП «Жилкомхоз», структурные подразделения Шкловского райПО;</w:t>
      </w:r>
    </w:p>
    <w:p w:rsidR="00DD5D24" w:rsidRPr="00175488" w:rsidRDefault="00DD5D24" w:rsidP="00DD5D24">
      <w:pPr>
        <w:widowControl w:val="0"/>
        <w:ind w:firstLine="709"/>
        <w:contextualSpacing/>
        <w:jc w:val="both"/>
        <w:rPr>
          <w:rFonts w:eastAsia="Calibri"/>
          <w:sz w:val="28"/>
          <w:szCs w:val="28"/>
        </w:rPr>
      </w:pPr>
      <w:r w:rsidRPr="00175488">
        <w:rPr>
          <w:rFonts w:eastAsia="Calibri"/>
          <w:sz w:val="28"/>
          <w:szCs w:val="28"/>
        </w:rPr>
        <w:t>несвоевременное проведение производственного лабораторного контроля факторов производственной среды – 55,3%   - все промышленные и сельскохозяйственные предприятия, за исключением предприятий концерна «Беллесбумпром»;</w:t>
      </w:r>
    </w:p>
    <w:p w:rsidR="00DD5D24" w:rsidRPr="00175488" w:rsidRDefault="00DD5D24" w:rsidP="00DD5D24">
      <w:pPr>
        <w:widowControl w:val="0"/>
        <w:ind w:firstLine="709"/>
        <w:contextualSpacing/>
        <w:jc w:val="both"/>
        <w:rPr>
          <w:rFonts w:eastAsia="Calibri"/>
          <w:sz w:val="28"/>
          <w:szCs w:val="28"/>
        </w:rPr>
      </w:pPr>
      <w:proofErr w:type="gramStart"/>
      <w:r w:rsidRPr="00175488">
        <w:rPr>
          <w:rFonts w:eastAsia="Calibri"/>
          <w:sz w:val="28"/>
          <w:szCs w:val="28"/>
        </w:rPr>
        <w:t>неудовлетворительное медицинское обслуживание работающих – 25,9%  - ЗАО «Большие Славени»</w:t>
      </w:r>
      <w:r>
        <w:rPr>
          <w:rFonts w:eastAsia="Calibri"/>
          <w:sz w:val="28"/>
          <w:szCs w:val="28"/>
        </w:rPr>
        <w:t xml:space="preserve"> Словенский с/с</w:t>
      </w:r>
      <w:r w:rsidRPr="00175488">
        <w:rPr>
          <w:rFonts w:eastAsia="Calibri"/>
          <w:sz w:val="28"/>
          <w:szCs w:val="28"/>
        </w:rPr>
        <w:t>, ОАО «Шкловский льнозавод», крестьянские (фермерские) хозяйства;</w:t>
      </w:r>
      <w:proofErr w:type="gramEnd"/>
    </w:p>
    <w:p w:rsidR="00DD5D24" w:rsidRPr="00175488" w:rsidRDefault="00DD5D24" w:rsidP="00DD5D24">
      <w:pPr>
        <w:widowControl w:val="0"/>
        <w:ind w:firstLine="709"/>
        <w:contextualSpacing/>
        <w:jc w:val="both"/>
        <w:rPr>
          <w:rFonts w:eastAsia="Calibri"/>
          <w:sz w:val="28"/>
          <w:szCs w:val="28"/>
        </w:rPr>
      </w:pPr>
      <w:r w:rsidRPr="00175488">
        <w:rPr>
          <w:rFonts w:eastAsia="Calibri"/>
          <w:sz w:val="28"/>
          <w:szCs w:val="28"/>
        </w:rPr>
        <w:t xml:space="preserve">неудовлетворительное обеспечение </w:t>
      </w:r>
      <w:proofErr w:type="gramStart"/>
      <w:r w:rsidRPr="00175488">
        <w:rPr>
          <w:rFonts w:eastAsia="Calibri"/>
          <w:sz w:val="28"/>
          <w:szCs w:val="28"/>
        </w:rPr>
        <w:t>работающих</w:t>
      </w:r>
      <w:proofErr w:type="gramEnd"/>
      <w:r w:rsidRPr="00175488">
        <w:rPr>
          <w:rFonts w:eastAsia="Calibri"/>
          <w:sz w:val="28"/>
          <w:szCs w:val="28"/>
        </w:rPr>
        <w:t xml:space="preserve"> средствами индивидуальной защиты – 26,0% - ОАО «Шкловский агросервис»</w:t>
      </w:r>
      <w:r>
        <w:rPr>
          <w:rFonts w:eastAsia="Calibri"/>
          <w:sz w:val="28"/>
          <w:szCs w:val="28"/>
        </w:rPr>
        <w:t xml:space="preserve"> Старошкловский с/с</w:t>
      </w:r>
      <w:r w:rsidRPr="00175488">
        <w:rPr>
          <w:rFonts w:eastAsia="Calibri"/>
          <w:sz w:val="28"/>
          <w:szCs w:val="28"/>
        </w:rPr>
        <w:t>, ОАО «Александрийское»</w:t>
      </w:r>
      <w:r>
        <w:rPr>
          <w:rFonts w:eastAsia="Calibri"/>
          <w:sz w:val="28"/>
          <w:szCs w:val="28"/>
        </w:rPr>
        <w:t xml:space="preserve"> Александрийский с/с</w:t>
      </w:r>
      <w:r w:rsidRPr="00175488">
        <w:rPr>
          <w:rFonts w:eastAsia="Calibri"/>
          <w:sz w:val="28"/>
          <w:szCs w:val="28"/>
        </w:rPr>
        <w:t>, ОАО «Шкловский льнозавод».</w:t>
      </w:r>
      <w:r w:rsidRPr="00F314C2">
        <w:rPr>
          <w:rFonts w:eastAsia="Calibri"/>
          <w:sz w:val="28"/>
          <w:szCs w:val="28"/>
          <w:highlight w:val="yellow"/>
        </w:rPr>
        <w:t xml:space="preserve"> </w:t>
      </w:r>
    </w:p>
    <w:p w:rsidR="00175488" w:rsidRPr="00175488" w:rsidRDefault="00175488" w:rsidP="00175488">
      <w:pPr>
        <w:widowControl w:val="0"/>
        <w:ind w:firstLine="709"/>
        <w:contextualSpacing/>
        <w:jc w:val="both"/>
        <w:rPr>
          <w:rFonts w:eastAsia="Calibri"/>
          <w:sz w:val="28"/>
          <w:szCs w:val="28"/>
        </w:rPr>
      </w:pPr>
      <w:r w:rsidRPr="00175488">
        <w:rPr>
          <w:rFonts w:eastAsia="Calibri"/>
          <w:b/>
          <w:sz w:val="28"/>
          <w:szCs w:val="28"/>
        </w:rPr>
        <w:t xml:space="preserve">Гигиеническое обеспечение работ с пестицидами. </w:t>
      </w:r>
      <w:r w:rsidRPr="00175488">
        <w:rPr>
          <w:rFonts w:eastAsia="Calibri"/>
          <w:sz w:val="28"/>
          <w:szCs w:val="28"/>
        </w:rPr>
        <w:t xml:space="preserve">Протравливание зерна проводилось в зерноскладах, в специально оборудованных местах, где обеспечивались необходимые условия труда. </w:t>
      </w:r>
    </w:p>
    <w:p w:rsidR="00175488" w:rsidRPr="00175488" w:rsidRDefault="00175488" w:rsidP="00175488">
      <w:pPr>
        <w:widowControl w:val="0"/>
        <w:ind w:firstLine="709"/>
        <w:contextualSpacing/>
        <w:jc w:val="both"/>
        <w:rPr>
          <w:rFonts w:eastAsia="Calibri"/>
          <w:sz w:val="28"/>
          <w:szCs w:val="28"/>
        </w:rPr>
      </w:pPr>
      <w:r w:rsidRPr="00175488">
        <w:rPr>
          <w:rFonts w:eastAsia="Calibri"/>
          <w:sz w:val="28"/>
          <w:szCs w:val="28"/>
        </w:rPr>
        <w:t xml:space="preserve">Полными комплектами средств индивидуальной защиты обеспечены все работающие с ядохимикатами.  </w:t>
      </w:r>
    </w:p>
    <w:p w:rsidR="00175488" w:rsidRPr="00175488" w:rsidRDefault="00175488" w:rsidP="00175488">
      <w:pPr>
        <w:widowControl w:val="0"/>
        <w:ind w:firstLine="709"/>
        <w:contextualSpacing/>
        <w:jc w:val="both"/>
        <w:rPr>
          <w:rFonts w:eastAsia="Calibri"/>
          <w:sz w:val="28"/>
          <w:szCs w:val="28"/>
        </w:rPr>
      </w:pPr>
      <w:r w:rsidRPr="00175488">
        <w:rPr>
          <w:rFonts w:eastAsia="Calibri"/>
          <w:sz w:val="28"/>
          <w:szCs w:val="28"/>
        </w:rPr>
        <w:lastRenderedPageBreak/>
        <w:t xml:space="preserve">Работы с минеральными удобрениями и агрохиммикатами всеми сельскохозяйственными организациями района в 2021 году  выполнялись при наличии   санитарно-гигиенических заключений на право хранения и применения ядохимикатов и минеральных удобрений.  </w:t>
      </w:r>
    </w:p>
    <w:p w:rsidR="00175488" w:rsidRPr="00175488" w:rsidRDefault="00175488" w:rsidP="00175488">
      <w:pPr>
        <w:widowControl w:val="0"/>
        <w:ind w:firstLine="709"/>
        <w:contextualSpacing/>
        <w:jc w:val="both"/>
        <w:rPr>
          <w:rFonts w:eastAsia="Calibri"/>
          <w:sz w:val="28"/>
          <w:szCs w:val="28"/>
        </w:rPr>
      </w:pPr>
      <w:r w:rsidRPr="00175488">
        <w:rPr>
          <w:rFonts w:eastAsia="Calibri"/>
          <w:sz w:val="28"/>
          <w:szCs w:val="28"/>
        </w:rPr>
        <w:t>Внесение удобрений и ядохимикатов проводилось специализированной техникой с минимальным участием персонала.</w:t>
      </w:r>
    </w:p>
    <w:p w:rsidR="00175488" w:rsidRPr="00175488" w:rsidRDefault="00175488" w:rsidP="00175488">
      <w:pPr>
        <w:widowControl w:val="0"/>
        <w:ind w:firstLine="709"/>
        <w:contextualSpacing/>
        <w:jc w:val="both"/>
        <w:rPr>
          <w:rFonts w:eastAsia="Calibri"/>
          <w:sz w:val="28"/>
          <w:szCs w:val="28"/>
        </w:rPr>
      </w:pPr>
      <w:r w:rsidRPr="00175488">
        <w:rPr>
          <w:rFonts w:eastAsia="Calibri"/>
          <w:sz w:val="28"/>
          <w:szCs w:val="28"/>
        </w:rPr>
        <w:t xml:space="preserve">Погрузочно-разгрузочные работы с протравленным зерном осуществлялись автоматическими сеялками, специальными погрузчиками, без участия рабочих. </w:t>
      </w:r>
    </w:p>
    <w:p w:rsidR="00175488" w:rsidRPr="00175488" w:rsidRDefault="00175488" w:rsidP="00175488">
      <w:pPr>
        <w:widowControl w:val="0"/>
        <w:ind w:firstLine="709"/>
        <w:contextualSpacing/>
        <w:jc w:val="both"/>
        <w:rPr>
          <w:rFonts w:eastAsia="Calibri"/>
          <w:sz w:val="28"/>
          <w:szCs w:val="28"/>
        </w:rPr>
      </w:pPr>
      <w:proofErr w:type="gramStart"/>
      <w:r w:rsidRPr="00175488">
        <w:rPr>
          <w:rFonts w:eastAsia="Calibri"/>
          <w:b/>
          <w:sz w:val="28"/>
          <w:szCs w:val="28"/>
        </w:rPr>
        <w:t>Медицинское</w:t>
      </w:r>
      <w:proofErr w:type="gramEnd"/>
      <w:r w:rsidRPr="00175488">
        <w:rPr>
          <w:rFonts w:eastAsia="Calibri"/>
          <w:b/>
          <w:sz w:val="28"/>
          <w:szCs w:val="28"/>
        </w:rPr>
        <w:t xml:space="preserve">  осмотры. </w:t>
      </w:r>
      <w:r w:rsidRPr="00175488">
        <w:rPr>
          <w:rFonts w:eastAsia="Calibri"/>
          <w:sz w:val="28"/>
          <w:szCs w:val="28"/>
        </w:rPr>
        <w:t xml:space="preserve"> В 2021 году периодическим профилактическим медицинским осмотрам в районе подлежало 3006 человек, из них 1587 женщин,  осмотрено 2960 (98,5%), из них 1579 женщин (99,5%). В 2020 году процент охвата медосмотрами составлял 95%.  </w:t>
      </w:r>
    </w:p>
    <w:p w:rsidR="0016293C" w:rsidRDefault="00175488" w:rsidP="00175488">
      <w:pPr>
        <w:widowControl w:val="0"/>
        <w:ind w:firstLine="709"/>
        <w:contextualSpacing/>
        <w:jc w:val="both"/>
        <w:rPr>
          <w:b/>
          <w:sz w:val="28"/>
          <w:szCs w:val="28"/>
        </w:rPr>
      </w:pPr>
      <w:r w:rsidRPr="00175488">
        <w:rPr>
          <w:b/>
          <w:sz w:val="28"/>
          <w:szCs w:val="28"/>
        </w:rPr>
        <w:t>Выводы с учетом задач по достижению ЦУР</w:t>
      </w:r>
    </w:p>
    <w:p w:rsidR="0016293C" w:rsidRPr="000817A0" w:rsidRDefault="0016293C" w:rsidP="0016293C">
      <w:pPr>
        <w:widowControl w:val="0"/>
        <w:ind w:firstLine="709"/>
        <w:contextualSpacing/>
        <w:jc w:val="both"/>
        <w:rPr>
          <w:spacing w:val="-1"/>
          <w:sz w:val="28"/>
          <w:szCs w:val="28"/>
        </w:rPr>
      </w:pPr>
      <w:r w:rsidRPr="000817A0">
        <w:rPr>
          <w:spacing w:val="-1"/>
          <w:sz w:val="28"/>
          <w:szCs w:val="28"/>
        </w:rPr>
        <w:t>районному исполнительному комитету, ведомствам, руководителям предприятий и организаций откорректировать и актуализировать территориальную целевую программу   по улучшению условий и охраны труда;</w:t>
      </w:r>
    </w:p>
    <w:p w:rsidR="0016293C" w:rsidRPr="000817A0" w:rsidRDefault="0016293C" w:rsidP="0016293C">
      <w:pPr>
        <w:widowControl w:val="0"/>
        <w:ind w:firstLine="709"/>
        <w:contextualSpacing/>
        <w:jc w:val="both"/>
        <w:rPr>
          <w:b/>
          <w:spacing w:val="-1"/>
          <w:sz w:val="28"/>
          <w:szCs w:val="28"/>
        </w:rPr>
      </w:pPr>
      <w:r>
        <w:rPr>
          <w:spacing w:val="-1"/>
          <w:sz w:val="28"/>
          <w:szCs w:val="28"/>
        </w:rPr>
        <w:t>р</w:t>
      </w:r>
      <w:r w:rsidRPr="000817A0">
        <w:rPr>
          <w:spacing w:val="-1"/>
          <w:sz w:val="28"/>
          <w:szCs w:val="28"/>
        </w:rPr>
        <w:t>уководител</w:t>
      </w:r>
      <w:r>
        <w:rPr>
          <w:spacing w:val="-1"/>
          <w:sz w:val="28"/>
          <w:szCs w:val="28"/>
        </w:rPr>
        <w:t>ям</w:t>
      </w:r>
      <w:r w:rsidRPr="000817A0">
        <w:rPr>
          <w:spacing w:val="-1"/>
          <w:sz w:val="28"/>
          <w:szCs w:val="28"/>
        </w:rPr>
        <w:t xml:space="preserve"> промышленных и сельскохозяйственных предприятий</w:t>
      </w:r>
      <w:r>
        <w:rPr>
          <w:spacing w:val="-1"/>
          <w:sz w:val="28"/>
          <w:szCs w:val="28"/>
        </w:rPr>
        <w:t xml:space="preserve"> обеспечить</w:t>
      </w:r>
      <w:r w:rsidRPr="000817A0">
        <w:rPr>
          <w:spacing w:val="-1"/>
          <w:sz w:val="28"/>
          <w:szCs w:val="28"/>
        </w:rPr>
        <w:t xml:space="preserve"> выполнени</w:t>
      </w:r>
      <w:r>
        <w:rPr>
          <w:spacing w:val="-1"/>
          <w:sz w:val="28"/>
          <w:szCs w:val="28"/>
        </w:rPr>
        <w:t>е</w:t>
      </w:r>
      <w:r w:rsidRPr="000817A0">
        <w:rPr>
          <w:spacing w:val="-1"/>
          <w:sz w:val="28"/>
          <w:szCs w:val="28"/>
        </w:rPr>
        <w:t xml:space="preserve"> мероприятий по улучшению условий и охраны труда на основе комплексной гигиенической оценки состояния производственной среды, оценки профессионального риска, повысить персональную ответственность руководителей за обеспечение здоровых и безопасных условий труда.</w:t>
      </w:r>
    </w:p>
    <w:p w:rsidR="00175488" w:rsidRPr="00175488" w:rsidRDefault="00175488" w:rsidP="00175488">
      <w:pPr>
        <w:widowControl w:val="0"/>
        <w:ind w:firstLine="709"/>
        <w:contextualSpacing/>
        <w:jc w:val="both"/>
        <w:rPr>
          <w:sz w:val="28"/>
          <w:shd w:val="clear" w:color="auto" w:fill="FFFFFF"/>
        </w:rPr>
      </w:pPr>
      <w:r w:rsidRPr="00175488">
        <w:rPr>
          <w:sz w:val="28"/>
          <w:szCs w:val="28"/>
        </w:rPr>
        <w:t xml:space="preserve"> </w:t>
      </w:r>
      <w:r w:rsidRPr="00175488">
        <w:rPr>
          <w:sz w:val="28"/>
          <w:shd w:val="clear" w:color="auto" w:fill="FFFFFF"/>
        </w:rPr>
        <w:t xml:space="preserve">обеспечение проведения действенного надзора в соответствии с предоставленными полномочиями, контроль вредных производственных факторов </w:t>
      </w:r>
      <w:r w:rsidRPr="00175488">
        <w:rPr>
          <w:bCs/>
          <w:sz w:val="28"/>
          <w:shd w:val="clear" w:color="auto" w:fill="FFFFFF"/>
        </w:rPr>
        <w:t>на объектах с потенциально опасными для здоровья работающих участками и на рабочих местах с неудовлетворительными условиями труда</w:t>
      </w:r>
      <w:r w:rsidRPr="00175488">
        <w:rPr>
          <w:sz w:val="28"/>
          <w:shd w:val="clear" w:color="auto" w:fill="FFFFFF"/>
        </w:rPr>
        <w:t>;</w:t>
      </w:r>
    </w:p>
    <w:p w:rsidR="00175488" w:rsidRPr="00175488" w:rsidRDefault="00175488" w:rsidP="00175488">
      <w:pPr>
        <w:widowControl w:val="0"/>
        <w:ind w:firstLine="709"/>
        <w:contextualSpacing/>
        <w:jc w:val="both"/>
        <w:rPr>
          <w:sz w:val="28"/>
          <w:shd w:val="clear" w:color="auto" w:fill="FFFFFF"/>
        </w:rPr>
      </w:pPr>
      <w:r w:rsidRPr="00175488">
        <w:rPr>
          <w:sz w:val="28"/>
          <w:shd w:val="clear" w:color="auto" w:fill="FFFFFF"/>
        </w:rPr>
        <w:t>жесткий контроль выполнения собственных рекомендаций и предписаний об устранении нарушений с принятием мер, направленных на полное устранение нарушений;</w:t>
      </w:r>
    </w:p>
    <w:p w:rsidR="00FC7C54" w:rsidRPr="00175488" w:rsidRDefault="00175488" w:rsidP="00175488">
      <w:pPr>
        <w:widowControl w:val="0"/>
        <w:ind w:firstLine="709"/>
        <w:contextualSpacing/>
        <w:jc w:val="both"/>
        <w:rPr>
          <w:sz w:val="28"/>
          <w:szCs w:val="28"/>
          <w:shd w:val="clear" w:color="auto" w:fill="FFFFFF"/>
        </w:rPr>
      </w:pPr>
      <w:r w:rsidRPr="00175488">
        <w:rPr>
          <w:sz w:val="28"/>
          <w:shd w:val="clear" w:color="auto" w:fill="FFFFFF"/>
        </w:rPr>
        <w:t>усиление контроля за медико-профилактическим и санитарно-бытовым обеспечением работающих, реализацией на предприятиях и в организациях, в том числе заняты</w:t>
      </w:r>
      <w:r w:rsidR="00FC7C54">
        <w:rPr>
          <w:sz w:val="28"/>
          <w:shd w:val="clear" w:color="auto" w:fill="FFFFFF"/>
        </w:rPr>
        <w:t>х</w:t>
      </w:r>
      <w:r w:rsidRPr="00175488">
        <w:rPr>
          <w:sz w:val="28"/>
          <w:shd w:val="clear" w:color="auto" w:fill="FFFFFF"/>
        </w:rPr>
        <w:t xml:space="preserve"> перевозкой пассажиров, санитарно-противоэпидемических </w:t>
      </w:r>
      <w:r w:rsidRPr="00175488">
        <w:rPr>
          <w:sz w:val="28"/>
          <w:szCs w:val="28"/>
          <w:shd w:val="clear" w:color="auto" w:fill="FFFFFF"/>
        </w:rPr>
        <w:t>мероприятий, направленных на профилактику вирусных инфекций</w:t>
      </w:r>
      <w:r w:rsidR="0016293C">
        <w:rPr>
          <w:sz w:val="28"/>
          <w:szCs w:val="28"/>
          <w:shd w:val="clear" w:color="auto" w:fill="FFFFFF"/>
        </w:rPr>
        <w:t>;</w:t>
      </w:r>
    </w:p>
    <w:p w:rsidR="00175488" w:rsidRPr="00175488" w:rsidRDefault="00175488" w:rsidP="00175488">
      <w:pPr>
        <w:widowControl w:val="0"/>
        <w:ind w:firstLine="709"/>
        <w:contextualSpacing/>
        <w:jc w:val="both"/>
        <w:rPr>
          <w:sz w:val="28"/>
          <w:szCs w:val="28"/>
        </w:rPr>
      </w:pPr>
      <w:r w:rsidRPr="00175488">
        <w:rPr>
          <w:sz w:val="28"/>
          <w:szCs w:val="28"/>
        </w:rPr>
        <w:t>обеспечение риск ориентированного подхода при проведении надзорных мероприятий, их результативность;</w:t>
      </w:r>
    </w:p>
    <w:p w:rsidR="00175488" w:rsidRPr="00175488" w:rsidRDefault="00175488" w:rsidP="00175488">
      <w:pPr>
        <w:widowControl w:val="0"/>
        <w:ind w:firstLine="709"/>
        <w:contextualSpacing/>
        <w:jc w:val="both"/>
        <w:rPr>
          <w:sz w:val="28"/>
          <w:szCs w:val="28"/>
        </w:rPr>
      </w:pPr>
      <w:r w:rsidRPr="00175488">
        <w:rPr>
          <w:sz w:val="28"/>
          <w:szCs w:val="28"/>
        </w:rPr>
        <w:t>повышение эффективности проводимой профилактической работы в целях достижения реального приведения условий труда работающих в полное соответствие с установленными требованиями;</w:t>
      </w:r>
    </w:p>
    <w:p w:rsidR="00175488" w:rsidRPr="00175488" w:rsidRDefault="00175488" w:rsidP="00175488">
      <w:pPr>
        <w:widowControl w:val="0"/>
        <w:ind w:firstLine="709"/>
        <w:contextualSpacing/>
        <w:jc w:val="both"/>
        <w:rPr>
          <w:sz w:val="28"/>
          <w:szCs w:val="28"/>
        </w:rPr>
      </w:pPr>
      <w:r w:rsidRPr="00175488">
        <w:rPr>
          <w:sz w:val="28"/>
          <w:szCs w:val="28"/>
        </w:rPr>
        <w:t>продолжение взаимодействия с органами власти и ведомствами в целях предупреждения гибели и травмирования людей, обеспечения безопасности производственной деятельности.</w:t>
      </w:r>
    </w:p>
    <w:p w:rsidR="00CE6CFF" w:rsidRDefault="005E4E23" w:rsidP="00FD4AA7">
      <w:pPr>
        <w:pStyle w:val="1"/>
      </w:pPr>
      <w:bookmarkStart w:id="35" w:name="_Toc115864957"/>
      <w:bookmarkStart w:id="36" w:name="_Toc103242913"/>
      <w:r w:rsidRPr="001F7061">
        <w:rPr>
          <w:sz w:val="28"/>
          <w:szCs w:val="28"/>
        </w:rPr>
        <w:lastRenderedPageBreak/>
        <w:t>4</w:t>
      </w:r>
      <w:r w:rsidR="00BD2FFE" w:rsidRPr="001F7061">
        <w:rPr>
          <w:sz w:val="28"/>
          <w:szCs w:val="28"/>
        </w:rPr>
        <w:t>.3</w:t>
      </w:r>
      <w:r w:rsidR="00CE6CFF" w:rsidRPr="001F7061">
        <w:rPr>
          <w:sz w:val="28"/>
          <w:szCs w:val="28"/>
        </w:rPr>
        <w:t xml:space="preserve">.     </w:t>
      </w:r>
      <w:r w:rsidR="00CE6CFF" w:rsidRPr="00A22957">
        <w:t>Г</w:t>
      </w:r>
      <w:r w:rsidR="00744495">
        <w:t>игиена питания и потребления населения</w:t>
      </w:r>
      <w:bookmarkEnd w:id="35"/>
      <w:r w:rsidR="00744495">
        <w:t xml:space="preserve"> </w:t>
      </w:r>
      <w:bookmarkEnd w:id="36"/>
    </w:p>
    <w:p w:rsidR="00787FE3" w:rsidRPr="006E6B34" w:rsidRDefault="00787FE3" w:rsidP="00787FE3">
      <w:pPr>
        <w:pStyle w:val="af"/>
      </w:pPr>
      <w:r>
        <w:rPr>
          <w:noProof/>
        </w:rPr>
        <w:drawing>
          <wp:inline distT="0" distB="0" distL="0" distR="0" wp14:anchorId="180E94D3" wp14:editId="027014EF">
            <wp:extent cx="5760719" cy="3144129"/>
            <wp:effectExtent l="0" t="0" r="0" b="0"/>
            <wp:docPr id="3" name="Рисунок 3" descr="супермаркет - Корона - Минск, фото №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пермаркет - Корона - Минск, фото №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4250" cy="3146056"/>
                    </a:xfrm>
                    <a:prstGeom prst="rect">
                      <a:avLst/>
                    </a:prstGeom>
                    <a:noFill/>
                    <a:ln>
                      <a:noFill/>
                    </a:ln>
                  </pic:spPr>
                </pic:pic>
              </a:graphicData>
            </a:graphic>
          </wp:inline>
        </w:drawing>
      </w:r>
    </w:p>
    <w:p w:rsidR="00787FE3" w:rsidRPr="00451ABB" w:rsidRDefault="00787FE3" w:rsidP="00787FE3">
      <w:pPr>
        <w:widowControl w:val="0"/>
        <w:ind w:firstLine="284"/>
        <w:contextualSpacing/>
        <w:jc w:val="center"/>
        <w:rPr>
          <w:color w:val="FF0000"/>
          <w:sz w:val="28"/>
          <w:szCs w:val="28"/>
        </w:rPr>
      </w:pPr>
    </w:p>
    <w:p w:rsidR="00787FE3" w:rsidRPr="007814ED" w:rsidRDefault="00787FE3" w:rsidP="0041582B">
      <w:pPr>
        <w:widowControl w:val="0"/>
        <w:ind w:firstLine="709"/>
        <w:contextualSpacing/>
        <w:jc w:val="both"/>
        <w:rPr>
          <w:sz w:val="28"/>
          <w:szCs w:val="28"/>
        </w:rPr>
      </w:pPr>
      <w:r w:rsidRPr="007814ED">
        <w:rPr>
          <w:sz w:val="28"/>
          <w:szCs w:val="28"/>
        </w:rPr>
        <w:t>Питание является одним из важнейших факторов, формирующим здоровье. Правильно организованное питание является мерой профилактики ряда заболеваний, поддержания высокой работоспособности, сохранения активного долголетия населения. Уровень заболеваемости  болезнями пищеварительной системы, болезнями эндокринной  системы, расстройства питания и нарушений  обмена  веще</w:t>
      </w:r>
      <w:proofErr w:type="gramStart"/>
      <w:r w:rsidRPr="007814ED">
        <w:rPr>
          <w:sz w:val="28"/>
          <w:szCs w:val="28"/>
        </w:rPr>
        <w:t>ств  св</w:t>
      </w:r>
      <w:proofErr w:type="gramEnd"/>
      <w:r w:rsidRPr="007814ED">
        <w:rPr>
          <w:sz w:val="28"/>
          <w:szCs w:val="28"/>
        </w:rPr>
        <w:t>идетельствует  об  актуальности  вопроса   рационального питания. Для поддержания здоровья, работоспособности и активного долголетия человека имеет полноценное и регулярное снабжение его организма всеми необходимыми веществами. Они должны поступать регулярно, в полном наборе и количествах, соответствующих физиологическим потребностям организма. Вопросы питания населения в настоящее время являются крупной физиолого-гигиенической проблемой. Фактическое питание отдельных групп населения страны характеризуется в последние годы снижением потребления мясных, молочных, рыбных продуктов, свежих овощей и фруктов. Как неблагоприятный факт следует рассматривать понижение потребления с пищей энергии, особенно за счёт белков животного происхождения. Это создаёт предпосылки для формирования у отдельных, особенно низко доходных, категорий населения признаков белково-энергетической недостаточности. Содержание витаминов в рационах питания отдельных групп населения составляет 55-60% от рекомендованного уровня.</w:t>
      </w:r>
      <w:r w:rsidRPr="007814ED">
        <w:rPr>
          <w:spacing w:val="-2"/>
          <w:sz w:val="28"/>
          <w:szCs w:val="28"/>
        </w:rPr>
        <w:t xml:space="preserve"> Значительными остаются различия в рационе питания городского и сельского населения. Причиной тому являются недостаточные для качественного питания уровень доходов сельского населения и эффективность продовольственного снабжения территорий. Наблюдается зависимость калорийности питания от уровня доходов населения. Данные  по потреблению продуктов питания в Могилевской области и по продажам основных продуктов питания в торговой сети Шкловского райпо приведены в таблицах.</w:t>
      </w:r>
      <w:r w:rsidRPr="007814ED">
        <w:rPr>
          <w:sz w:val="28"/>
          <w:szCs w:val="28"/>
        </w:rPr>
        <w:t xml:space="preserve">                                                                                                                                                                                                                                                                                                                                                                                                                                                                                                                                                                                                                                                                                                                                </w:t>
      </w:r>
    </w:p>
    <w:p w:rsidR="00787FE3" w:rsidRPr="00451ABB" w:rsidRDefault="00787FE3" w:rsidP="00787FE3">
      <w:pPr>
        <w:widowControl w:val="0"/>
        <w:shd w:val="clear" w:color="auto" w:fill="FFFFFF"/>
        <w:ind w:firstLine="284"/>
        <w:contextualSpacing/>
        <w:jc w:val="both"/>
        <w:rPr>
          <w:color w:val="FF0000"/>
          <w:spacing w:val="-8"/>
          <w:sz w:val="28"/>
          <w:szCs w:val="28"/>
        </w:rPr>
      </w:pPr>
      <w:r w:rsidRPr="00451ABB">
        <w:rPr>
          <w:color w:val="FF0000"/>
          <w:spacing w:val="-8"/>
          <w:sz w:val="28"/>
          <w:szCs w:val="28"/>
        </w:rPr>
        <w:lastRenderedPageBreak/>
        <w:t xml:space="preserve">                                                                                          </w:t>
      </w:r>
    </w:p>
    <w:p w:rsidR="00787FE3" w:rsidRPr="000C6FEE" w:rsidRDefault="00787FE3" w:rsidP="00787FE3">
      <w:pPr>
        <w:widowControl w:val="0"/>
        <w:shd w:val="clear" w:color="auto" w:fill="FFFFFF"/>
        <w:contextualSpacing/>
        <w:jc w:val="both"/>
        <w:rPr>
          <w:sz w:val="28"/>
          <w:szCs w:val="28"/>
        </w:rPr>
      </w:pPr>
      <w:r w:rsidRPr="000C6FEE">
        <w:rPr>
          <w:bCs/>
          <w:spacing w:val="-5"/>
          <w:sz w:val="28"/>
          <w:szCs w:val="28"/>
        </w:rPr>
        <w:t xml:space="preserve">Таблица </w:t>
      </w:r>
      <w:r w:rsidR="000C6FEE" w:rsidRPr="000C6FEE">
        <w:rPr>
          <w:bCs/>
          <w:spacing w:val="-5"/>
          <w:sz w:val="28"/>
          <w:szCs w:val="28"/>
        </w:rPr>
        <w:t>31</w:t>
      </w:r>
      <w:r w:rsidRPr="000C6FEE">
        <w:rPr>
          <w:bCs/>
          <w:spacing w:val="-5"/>
          <w:sz w:val="28"/>
          <w:szCs w:val="28"/>
        </w:rPr>
        <w:t xml:space="preserve">. Продажа  продуктов  питания  по  Шкловскому  райПО  за  2002-2021г.г. </w:t>
      </w:r>
      <w:r w:rsidRPr="000C6FEE">
        <w:rPr>
          <w:spacing w:val="-4"/>
          <w:sz w:val="28"/>
          <w:szCs w:val="28"/>
          <w:u w:val="single"/>
        </w:rPr>
        <w:t>(тонн)</w:t>
      </w:r>
    </w:p>
    <w:tbl>
      <w:tblPr>
        <w:tblW w:w="9926" w:type="dxa"/>
        <w:jc w:val="center"/>
        <w:tblInd w:w="40" w:type="dxa"/>
        <w:tblLayout w:type="fixed"/>
        <w:tblCellMar>
          <w:left w:w="40" w:type="dxa"/>
          <w:right w:w="40" w:type="dxa"/>
        </w:tblCellMar>
        <w:tblLook w:val="0000" w:firstRow="0" w:lastRow="0" w:firstColumn="0" w:lastColumn="0" w:noHBand="0" w:noVBand="0"/>
      </w:tblPr>
      <w:tblGrid>
        <w:gridCol w:w="1845"/>
        <w:gridCol w:w="423"/>
        <w:gridCol w:w="426"/>
        <w:gridCol w:w="425"/>
        <w:gridCol w:w="425"/>
        <w:gridCol w:w="425"/>
        <w:gridCol w:w="426"/>
        <w:gridCol w:w="425"/>
        <w:gridCol w:w="425"/>
        <w:gridCol w:w="425"/>
        <w:gridCol w:w="426"/>
        <w:gridCol w:w="425"/>
        <w:gridCol w:w="425"/>
        <w:gridCol w:w="425"/>
        <w:gridCol w:w="425"/>
        <w:gridCol w:w="426"/>
        <w:gridCol w:w="426"/>
        <w:gridCol w:w="426"/>
        <w:gridCol w:w="426"/>
        <w:gridCol w:w="426"/>
      </w:tblGrid>
      <w:tr w:rsidR="00787FE3" w:rsidRPr="00813892" w:rsidTr="00413025">
        <w:trPr>
          <w:cantSplit/>
          <w:trHeight w:val="765"/>
          <w:jc w:val="center"/>
        </w:trPr>
        <w:tc>
          <w:tcPr>
            <w:tcW w:w="1845" w:type="dxa"/>
            <w:tcBorders>
              <w:top w:val="single" w:sz="4" w:space="0" w:color="auto"/>
              <w:left w:val="single" w:sz="6" w:space="0" w:color="auto"/>
              <w:bottom w:val="single" w:sz="6" w:space="0" w:color="auto"/>
              <w:right w:val="single" w:sz="6" w:space="0" w:color="auto"/>
            </w:tcBorders>
            <w:shd w:val="clear" w:color="auto" w:fill="auto"/>
            <w:vAlign w:val="center"/>
          </w:tcPr>
          <w:p w:rsidR="00787FE3" w:rsidRPr="00813892" w:rsidRDefault="00787FE3" w:rsidP="00413025">
            <w:pPr>
              <w:widowControl w:val="0"/>
              <w:shd w:val="clear" w:color="auto" w:fill="FFFFFF"/>
              <w:autoSpaceDE w:val="0"/>
              <w:autoSpaceDN w:val="0"/>
              <w:adjustRightInd w:val="0"/>
              <w:contextualSpacing/>
              <w:jc w:val="center"/>
            </w:pPr>
          </w:p>
        </w:tc>
        <w:tc>
          <w:tcPr>
            <w:tcW w:w="423"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rPr>
                <w:spacing w:val="-13"/>
              </w:rPr>
              <w:t>2002</w:t>
            </w:r>
          </w:p>
          <w:p w:rsidR="00787FE3" w:rsidRPr="00813892" w:rsidRDefault="00787FE3" w:rsidP="00413025">
            <w:pPr>
              <w:widowControl w:val="0"/>
              <w:shd w:val="clear" w:color="auto" w:fill="FFFFFF"/>
              <w:autoSpaceDE w:val="0"/>
              <w:autoSpaceDN w:val="0"/>
              <w:adjustRightInd w:val="0"/>
              <w:contextualSpacing/>
              <w:jc w:val="center"/>
            </w:pPr>
          </w:p>
        </w:tc>
        <w:tc>
          <w:tcPr>
            <w:tcW w:w="426" w:type="dxa"/>
            <w:tcBorders>
              <w:top w:val="single" w:sz="6" w:space="0" w:color="auto"/>
              <w:left w:val="single" w:sz="6" w:space="0" w:color="auto"/>
              <w:bottom w:val="single" w:sz="6" w:space="0" w:color="auto"/>
              <w:right w:val="single" w:sz="6" w:space="0" w:color="auto"/>
            </w:tcBorders>
            <w:textDirection w:val="btLr"/>
          </w:tcPr>
          <w:p w:rsidR="00787FE3" w:rsidRPr="00813892" w:rsidRDefault="00787FE3" w:rsidP="00413025">
            <w:pPr>
              <w:widowControl w:val="0"/>
              <w:shd w:val="clear" w:color="auto" w:fill="FFFFFF"/>
              <w:contextualSpacing/>
              <w:jc w:val="center"/>
              <w:rPr>
                <w:spacing w:val="-10"/>
              </w:rPr>
            </w:pPr>
            <w:r w:rsidRPr="00813892">
              <w:rPr>
                <w:spacing w:val="-10"/>
              </w:rPr>
              <w:t>2003</w:t>
            </w: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rPr>
                <w:spacing w:val="-10"/>
              </w:rPr>
              <w:t>2004</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rPr>
                <w:spacing w:val="-10"/>
              </w:rPr>
              <w:t>2005</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6"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rPr>
                <w:spacing w:val="-13"/>
              </w:rPr>
              <w:t>200</w:t>
            </w:r>
            <w:r w:rsidRPr="00813892">
              <w:t>6</w:t>
            </w:r>
          </w:p>
        </w:tc>
        <w:tc>
          <w:tcPr>
            <w:tcW w:w="426"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2007</w:t>
            </w: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2008</w:t>
            </w: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2010</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2011</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2012</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2013</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2014</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2015</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2016</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2017</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2018</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2019</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2020</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rPr>
                <w:lang w:val="en-US"/>
              </w:rPr>
            </w:pPr>
            <w:r w:rsidRPr="00813892">
              <w:t>2021</w:t>
            </w:r>
          </w:p>
        </w:tc>
      </w:tr>
      <w:tr w:rsidR="00787FE3" w:rsidRPr="00813892" w:rsidTr="00413025">
        <w:trPr>
          <w:cantSplit/>
          <w:trHeight w:val="847"/>
          <w:jc w:val="center"/>
        </w:trPr>
        <w:tc>
          <w:tcPr>
            <w:tcW w:w="1845" w:type="dxa"/>
            <w:tcBorders>
              <w:top w:val="single" w:sz="6" w:space="0" w:color="auto"/>
              <w:left w:val="single" w:sz="6" w:space="0" w:color="auto"/>
              <w:bottom w:val="single" w:sz="6" w:space="0" w:color="auto"/>
              <w:right w:val="single" w:sz="6" w:space="0" w:color="auto"/>
            </w:tcBorders>
            <w:shd w:val="clear" w:color="auto" w:fill="auto"/>
          </w:tcPr>
          <w:p w:rsidR="00787FE3" w:rsidRPr="00813892" w:rsidRDefault="00787FE3" w:rsidP="00413025">
            <w:pPr>
              <w:widowControl w:val="0"/>
              <w:shd w:val="clear" w:color="auto" w:fill="FFFFFF"/>
              <w:contextualSpacing/>
              <w:jc w:val="center"/>
            </w:pPr>
            <w:r w:rsidRPr="00813892">
              <w:rPr>
                <w:spacing w:val="-6"/>
              </w:rPr>
              <w:t>Хлеб и хлебопродукты</w:t>
            </w:r>
          </w:p>
          <w:p w:rsidR="00787FE3" w:rsidRPr="00813892" w:rsidRDefault="00787FE3" w:rsidP="00413025">
            <w:pPr>
              <w:widowControl w:val="0"/>
              <w:shd w:val="clear" w:color="auto" w:fill="FFFFFF"/>
              <w:autoSpaceDE w:val="0"/>
              <w:autoSpaceDN w:val="0"/>
              <w:adjustRightInd w:val="0"/>
              <w:contextualSpacing/>
              <w:jc w:val="center"/>
            </w:pPr>
          </w:p>
        </w:tc>
        <w:tc>
          <w:tcPr>
            <w:tcW w:w="423"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rPr>
                <w:spacing w:val="-17"/>
              </w:rPr>
              <w:t>1679</w:t>
            </w:r>
          </w:p>
          <w:p w:rsidR="00787FE3" w:rsidRPr="00813892" w:rsidRDefault="00787FE3" w:rsidP="00413025">
            <w:pPr>
              <w:widowControl w:val="0"/>
              <w:shd w:val="clear" w:color="auto" w:fill="FFFFFF"/>
              <w:autoSpaceDE w:val="0"/>
              <w:autoSpaceDN w:val="0"/>
              <w:adjustRightInd w:val="0"/>
              <w:contextualSpacing/>
              <w:jc w:val="center"/>
            </w:pPr>
          </w:p>
        </w:tc>
        <w:tc>
          <w:tcPr>
            <w:tcW w:w="426" w:type="dxa"/>
            <w:tcBorders>
              <w:top w:val="single" w:sz="6" w:space="0" w:color="auto"/>
              <w:left w:val="single" w:sz="6" w:space="0" w:color="auto"/>
              <w:bottom w:val="single" w:sz="6" w:space="0" w:color="auto"/>
              <w:right w:val="single" w:sz="6" w:space="0" w:color="auto"/>
            </w:tcBorders>
            <w:textDirection w:val="btLr"/>
          </w:tcPr>
          <w:p w:rsidR="00787FE3" w:rsidRPr="00813892" w:rsidRDefault="00787FE3" w:rsidP="00413025">
            <w:pPr>
              <w:widowControl w:val="0"/>
              <w:shd w:val="clear" w:color="auto" w:fill="FFFFFF"/>
              <w:contextualSpacing/>
              <w:jc w:val="center"/>
              <w:rPr>
                <w:spacing w:val="-14"/>
              </w:rPr>
            </w:pPr>
            <w:r w:rsidRPr="00813892">
              <w:rPr>
                <w:spacing w:val="-14"/>
              </w:rPr>
              <w:t>1768,4</w:t>
            </w: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rPr>
                <w:spacing w:val="-14"/>
              </w:rPr>
              <w:t>1450,7</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1634,8</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6"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1786,9</w:t>
            </w:r>
          </w:p>
          <w:p w:rsidR="00787FE3" w:rsidRPr="00813892" w:rsidRDefault="00787FE3" w:rsidP="00413025">
            <w:pPr>
              <w:widowControl w:val="0"/>
              <w:shd w:val="clear" w:color="auto" w:fill="FFFFFF"/>
              <w:autoSpaceDE w:val="0"/>
              <w:autoSpaceDN w:val="0"/>
              <w:adjustRightInd w:val="0"/>
              <w:contextualSpacing/>
              <w:jc w:val="center"/>
            </w:pPr>
          </w:p>
        </w:tc>
        <w:tc>
          <w:tcPr>
            <w:tcW w:w="426"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contextualSpacing/>
              <w:jc w:val="center"/>
            </w:pPr>
            <w:r w:rsidRPr="00813892">
              <w:t>1818,0</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contextualSpacing/>
              <w:jc w:val="center"/>
            </w:pPr>
            <w:r w:rsidRPr="00813892">
              <w:t>1675,6</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contextualSpacing/>
              <w:jc w:val="center"/>
            </w:pPr>
            <w:r w:rsidRPr="00813892">
              <w:t>1582,2</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1732,1</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1930,4</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1734,2</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1243,1</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1133,1</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1341,2</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1009,4</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917,1</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797,9</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694,4</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641,6</w:t>
            </w:r>
          </w:p>
        </w:tc>
      </w:tr>
      <w:tr w:rsidR="00787FE3" w:rsidRPr="00813892" w:rsidTr="00413025">
        <w:trPr>
          <w:cantSplit/>
          <w:trHeight w:val="831"/>
          <w:jc w:val="center"/>
        </w:trPr>
        <w:tc>
          <w:tcPr>
            <w:tcW w:w="1845" w:type="dxa"/>
            <w:tcBorders>
              <w:top w:val="single" w:sz="6" w:space="0" w:color="auto"/>
              <w:left w:val="single" w:sz="6" w:space="0" w:color="auto"/>
              <w:bottom w:val="single" w:sz="6" w:space="0" w:color="auto"/>
              <w:right w:val="single" w:sz="6" w:space="0" w:color="auto"/>
            </w:tcBorders>
            <w:shd w:val="clear" w:color="auto" w:fill="auto"/>
          </w:tcPr>
          <w:p w:rsidR="00787FE3" w:rsidRPr="00813892" w:rsidRDefault="00787FE3" w:rsidP="00413025">
            <w:pPr>
              <w:widowControl w:val="0"/>
              <w:shd w:val="clear" w:color="auto" w:fill="FFFFFF"/>
              <w:contextualSpacing/>
              <w:jc w:val="center"/>
            </w:pPr>
            <w:r w:rsidRPr="00813892">
              <w:rPr>
                <w:spacing w:val="-6"/>
              </w:rPr>
              <w:t>Молоко и молочные продукты</w:t>
            </w:r>
          </w:p>
        </w:tc>
        <w:tc>
          <w:tcPr>
            <w:tcW w:w="423"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rPr>
                <w:spacing w:val="-8"/>
              </w:rPr>
              <w:t>819,4</w:t>
            </w:r>
          </w:p>
          <w:p w:rsidR="00787FE3" w:rsidRPr="00813892" w:rsidRDefault="00787FE3" w:rsidP="00413025">
            <w:pPr>
              <w:widowControl w:val="0"/>
              <w:shd w:val="clear" w:color="auto" w:fill="FFFFFF"/>
              <w:autoSpaceDE w:val="0"/>
              <w:autoSpaceDN w:val="0"/>
              <w:adjustRightInd w:val="0"/>
              <w:contextualSpacing/>
              <w:jc w:val="center"/>
            </w:pPr>
          </w:p>
        </w:tc>
        <w:tc>
          <w:tcPr>
            <w:tcW w:w="426" w:type="dxa"/>
            <w:tcBorders>
              <w:top w:val="single" w:sz="6" w:space="0" w:color="auto"/>
              <w:left w:val="single" w:sz="6" w:space="0" w:color="auto"/>
              <w:bottom w:val="single" w:sz="6" w:space="0" w:color="auto"/>
              <w:right w:val="single" w:sz="6" w:space="0" w:color="auto"/>
            </w:tcBorders>
            <w:textDirection w:val="btLr"/>
          </w:tcPr>
          <w:p w:rsidR="00787FE3" w:rsidRPr="00813892" w:rsidRDefault="00787FE3" w:rsidP="00413025">
            <w:pPr>
              <w:widowControl w:val="0"/>
              <w:shd w:val="clear" w:color="auto" w:fill="FFFFFF"/>
              <w:contextualSpacing/>
              <w:jc w:val="center"/>
              <w:rPr>
                <w:spacing w:val="-8"/>
              </w:rPr>
            </w:pPr>
            <w:r w:rsidRPr="00813892">
              <w:rPr>
                <w:spacing w:val="-8"/>
              </w:rPr>
              <w:t>959,6</w:t>
            </w: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rPr>
                <w:spacing w:val="-8"/>
              </w:rPr>
              <w:t>667,7</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837,6</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6"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1118,5</w:t>
            </w:r>
          </w:p>
          <w:p w:rsidR="00787FE3" w:rsidRPr="00813892" w:rsidRDefault="00787FE3" w:rsidP="00413025">
            <w:pPr>
              <w:widowControl w:val="0"/>
              <w:shd w:val="clear" w:color="auto" w:fill="FFFFFF"/>
              <w:autoSpaceDE w:val="0"/>
              <w:autoSpaceDN w:val="0"/>
              <w:adjustRightInd w:val="0"/>
              <w:contextualSpacing/>
              <w:jc w:val="center"/>
            </w:pPr>
          </w:p>
        </w:tc>
        <w:tc>
          <w:tcPr>
            <w:tcW w:w="426"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contextualSpacing/>
              <w:jc w:val="center"/>
            </w:pPr>
            <w:r w:rsidRPr="00813892">
              <w:t>1290,9</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contextualSpacing/>
              <w:jc w:val="center"/>
            </w:pPr>
            <w:r w:rsidRPr="00813892">
              <w:t>1733,4</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1617,2</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2450,0</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2563,8</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1810,0</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1875,4</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18979</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18981</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2050,5</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1806,1</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1873,6</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1431</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1149,88</w:t>
            </w:r>
          </w:p>
        </w:tc>
      </w:tr>
      <w:tr w:rsidR="00787FE3" w:rsidRPr="00813892" w:rsidTr="00413025">
        <w:trPr>
          <w:cantSplit/>
          <w:trHeight w:val="829"/>
          <w:jc w:val="center"/>
        </w:trPr>
        <w:tc>
          <w:tcPr>
            <w:tcW w:w="1845" w:type="dxa"/>
            <w:tcBorders>
              <w:top w:val="single" w:sz="6" w:space="0" w:color="auto"/>
              <w:left w:val="single" w:sz="6" w:space="0" w:color="auto"/>
              <w:bottom w:val="single" w:sz="6" w:space="0" w:color="auto"/>
              <w:right w:val="single" w:sz="6" w:space="0" w:color="auto"/>
            </w:tcBorders>
            <w:shd w:val="clear" w:color="auto" w:fill="auto"/>
          </w:tcPr>
          <w:p w:rsidR="00787FE3" w:rsidRPr="00813892" w:rsidRDefault="00787FE3" w:rsidP="00413025">
            <w:pPr>
              <w:widowControl w:val="0"/>
              <w:shd w:val="clear" w:color="auto" w:fill="FFFFFF"/>
              <w:contextualSpacing/>
              <w:jc w:val="center"/>
            </w:pPr>
            <w:r w:rsidRPr="00813892">
              <w:rPr>
                <w:spacing w:val="-6"/>
              </w:rPr>
              <w:t>Мясо и мясопродукты</w:t>
            </w:r>
          </w:p>
        </w:tc>
        <w:tc>
          <w:tcPr>
            <w:tcW w:w="423"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rPr>
                <w:spacing w:val="-14"/>
              </w:rPr>
              <w:t>81,7</w:t>
            </w:r>
          </w:p>
          <w:p w:rsidR="00787FE3" w:rsidRPr="00813892" w:rsidRDefault="00787FE3" w:rsidP="00413025">
            <w:pPr>
              <w:widowControl w:val="0"/>
              <w:shd w:val="clear" w:color="auto" w:fill="FFFFFF"/>
              <w:autoSpaceDE w:val="0"/>
              <w:autoSpaceDN w:val="0"/>
              <w:adjustRightInd w:val="0"/>
              <w:contextualSpacing/>
              <w:jc w:val="center"/>
            </w:pPr>
          </w:p>
        </w:tc>
        <w:tc>
          <w:tcPr>
            <w:tcW w:w="426" w:type="dxa"/>
            <w:tcBorders>
              <w:top w:val="single" w:sz="6" w:space="0" w:color="auto"/>
              <w:left w:val="single" w:sz="6" w:space="0" w:color="auto"/>
              <w:bottom w:val="single" w:sz="6" w:space="0" w:color="auto"/>
              <w:right w:val="single" w:sz="6" w:space="0" w:color="auto"/>
            </w:tcBorders>
            <w:textDirection w:val="btLr"/>
          </w:tcPr>
          <w:p w:rsidR="00787FE3" w:rsidRPr="00813892" w:rsidRDefault="00787FE3" w:rsidP="00413025">
            <w:pPr>
              <w:widowControl w:val="0"/>
              <w:shd w:val="clear" w:color="auto" w:fill="FFFFFF"/>
              <w:contextualSpacing/>
              <w:jc w:val="center"/>
              <w:rPr>
                <w:spacing w:val="-9"/>
              </w:rPr>
            </w:pPr>
            <w:r w:rsidRPr="00813892">
              <w:rPr>
                <w:spacing w:val="-9"/>
              </w:rPr>
              <w:t>84,5</w:t>
            </w: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rPr>
                <w:spacing w:val="-9"/>
              </w:rPr>
              <w:t>105,3</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131,1</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6"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149,6</w:t>
            </w:r>
          </w:p>
          <w:p w:rsidR="00787FE3" w:rsidRPr="00813892" w:rsidRDefault="00787FE3" w:rsidP="00413025">
            <w:pPr>
              <w:widowControl w:val="0"/>
              <w:shd w:val="clear" w:color="auto" w:fill="FFFFFF"/>
              <w:autoSpaceDE w:val="0"/>
              <w:autoSpaceDN w:val="0"/>
              <w:adjustRightInd w:val="0"/>
              <w:contextualSpacing/>
              <w:jc w:val="center"/>
            </w:pPr>
          </w:p>
        </w:tc>
        <w:tc>
          <w:tcPr>
            <w:tcW w:w="426"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188,7</w:t>
            </w: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256,9</w:t>
            </w: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269,8</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252,2</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256,3</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289,5</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372,0</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360,1</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360,4</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303,4</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251,3</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197,5</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521,3</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438,9</w:t>
            </w:r>
          </w:p>
        </w:tc>
      </w:tr>
      <w:tr w:rsidR="00787FE3" w:rsidRPr="00813892" w:rsidTr="00413025">
        <w:trPr>
          <w:cantSplit/>
          <w:trHeight w:val="841"/>
          <w:jc w:val="center"/>
        </w:trPr>
        <w:tc>
          <w:tcPr>
            <w:tcW w:w="1845" w:type="dxa"/>
            <w:tcBorders>
              <w:top w:val="single" w:sz="6" w:space="0" w:color="auto"/>
              <w:left w:val="single" w:sz="6" w:space="0" w:color="auto"/>
              <w:bottom w:val="single" w:sz="6" w:space="0" w:color="auto"/>
              <w:right w:val="single" w:sz="6" w:space="0" w:color="auto"/>
            </w:tcBorders>
            <w:shd w:val="clear" w:color="auto" w:fill="auto"/>
          </w:tcPr>
          <w:p w:rsidR="00787FE3" w:rsidRPr="00813892" w:rsidRDefault="00787FE3" w:rsidP="00413025">
            <w:pPr>
              <w:widowControl w:val="0"/>
              <w:shd w:val="clear" w:color="auto" w:fill="FFFFFF"/>
              <w:contextualSpacing/>
              <w:jc w:val="center"/>
            </w:pPr>
            <w:r w:rsidRPr="00813892">
              <w:rPr>
                <w:spacing w:val="-5"/>
              </w:rPr>
              <w:t>Масло растительное, маргарин и другие</w:t>
            </w:r>
          </w:p>
          <w:p w:rsidR="00787FE3" w:rsidRPr="00813892" w:rsidRDefault="00787FE3" w:rsidP="00413025">
            <w:pPr>
              <w:widowControl w:val="0"/>
              <w:shd w:val="clear" w:color="auto" w:fill="FFFFFF"/>
              <w:contextualSpacing/>
              <w:jc w:val="center"/>
            </w:pPr>
            <w:r w:rsidRPr="00813892">
              <w:rPr>
                <w:spacing w:val="-3"/>
                <w:w w:val="141"/>
                <w:sz w:val="6"/>
                <w:szCs w:val="6"/>
              </w:rPr>
              <w:t>*О</w:t>
            </w:r>
            <w:proofErr w:type="gramStart"/>
            <w:r w:rsidRPr="00813892">
              <w:rPr>
                <w:spacing w:val="-3"/>
                <w:w w:val="141"/>
                <w:sz w:val="6"/>
                <w:szCs w:val="6"/>
              </w:rPr>
              <w:t>Г(</w:t>
            </w:r>
            <w:proofErr w:type="gramEnd"/>
            <w:r w:rsidRPr="00813892">
              <w:rPr>
                <w:spacing w:val="-3"/>
                <w:w w:val="141"/>
                <w:sz w:val="6"/>
                <w:szCs w:val="6"/>
              </w:rPr>
              <w:t xml:space="preserve">-Т1-»-\Т  </w:t>
            </w:r>
          </w:p>
        </w:tc>
        <w:tc>
          <w:tcPr>
            <w:tcW w:w="423"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rPr>
                <w:spacing w:val="-17"/>
              </w:rPr>
              <w:t>40,9</w:t>
            </w:r>
          </w:p>
          <w:p w:rsidR="00787FE3" w:rsidRPr="00813892" w:rsidRDefault="00787FE3" w:rsidP="00413025">
            <w:pPr>
              <w:widowControl w:val="0"/>
              <w:shd w:val="clear" w:color="auto" w:fill="FFFFFF"/>
              <w:autoSpaceDE w:val="0"/>
              <w:autoSpaceDN w:val="0"/>
              <w:adjustRightInd w:val="0"/>
              <w:contextualSpacing/>
              <w:jc w:val="center"/>
            </w:pPr>
          </w:p>
        </w:tc>
        <w:tc>
          <w:tcPr>
            <w:tcW w:w="426" w:type="dxa"/>
            <w:tcBorders>
              <w:top w:val="single" w:sz="6" w:space="0" w:color="auto"/>
              <w:left w:val="single" w:sz="6" w:space="0" w:color="auto"/>
              <w:bottom w:val="single" w:sz="6" w:space="0" w:color="auto"/>
              <w:right w:val="single" w:sz="6" w:space="0" w:color="auto"/>
            </w:tcBorders>
            <w:textDirection w:val="btLr"/>
          </w:tcPr>
          <w:p w:rsidR="00787FE3" w:rsidRPr="00813892" w:rsidRDefault="00787FE3" w:rsidP="00413025">
            <w:pPr>
              <w:widowControl w:val="0"/>
              <w:shd w:val="clear" w:color="auto" w:fill="FFFFFF"/>
              <w:contextualSpacing/>
              <w:jc w:val="center"/>
              <w:rPr>
                <w:spacing w:val="-17"/>
              </w:rPr>
            </w:pPr>
            <w:r w:rsidRPr="00813892">
              <w:rPr>
                <w:spacing w:val="-17"/>
              </w:rPr>
              <w:t>43,6</w:t>
            </w: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rPr>
                <w:spacing w:val="-17"/>
              </w:rPr>
              <w:t>46,5</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58,1</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6"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66,0</w:t>
            </w:r>
          </w:p>
          <w:p w:rsidR="00787FE3" w:rsidRPr="00813892" w:rsidRDefault="00787FE3" w:rsidP="00413025">
            <w:pPr>
              <w:widowControl w:val="0"/>
              <w:shd w:val="clear" w:color="auto" w:fill="FFFFFF"/>
              <w:autoSpaceDE w:val="0"/>
              <w:autoSpaceDN w:val="0"/>
              <w:adjustRightInd w:val="0"/>
              <w:contextualSpacing/>
              <w:jc w:val="center"/>
            </w:pPr>
          </w:p>
        </w:tc>
        <w:tc>
          <w:tcPr>
            <w:tcW w:w="426"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contextualSpacing/>
              <w:jc w:val="center"/>
            </w:pPr>
            <w:r w:rsidRPr="00813892">
              <w:t>70,7</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contextualSpacing/>
              <w:jc w:val="center"/>
            </w:pPr>
            <w:r w:rsidRPr="00813892">
              <w:t>52,4</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95,1</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114,6</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117,0</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133,7</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132,9</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137,3</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138,4</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86,6</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92,4</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75,8</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72,9</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67,2</w:t>
            </w:r>
          </w:p>
        </w:tc>
      </w:tr>
      <w:tr w:rsidR="00787FE3" w:rsidRPr="00813892" w:rsidTr="00413025">
        <w:trPr>
          <w:cantSplit/>
          <w:trHeight w:val="645"/>
          <w:jc w:val="center"/>
        </w:trPr>
        <w:tc>
          <w:tcPr>
            <w:tcW w:w="1845" w:type="dxa"/>
            <w:tcBorders>
              <w:top w:val="single" w:sz="6" w:space="0" w:color="auto"/>
              <w:left w:val="single" w:sz="6" w:space="0" w:color="auto"/>
              <w:bottom w:val="single" w:sz="6" w:space="0" w:color="auto"/>
              <w:right w:val="single" w:sz="6" w:space="0" w:color="auto"/>
            </w:tcBorders>
            <w:shd w:val="clear" w:color="auto" w:fill="auto"/>
          </w:tcPr>
          <w:p w:rsidR="00787FE3" w:rsidRPr="00813892" w:rsidRDefault="00787FE3" w:rsidP="00413025">
            <w:pPr>
              <w:widowControl w:val="0"/>
              <w:shd w:val="clear" w:color="auto" w:fill="FFFFFF"/>
              <w:contextualSpacing/>
              <w:jc w:val="center"/>
            </w:pPr>
            <w:r w:rsidRPr="00813892">
              <w:rPr>
                <w:spacing w:val="-8"/>
              </w:rPr>
              <w:t>Картофель</w:t>
            </w:r>
          </w:p>
        </w:tc>
        <w:tc>
          <w:tcPr>
            <w:tcW w:w="423"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rPr>
                <w:spacing w:val="-12"/>
              </w:rPr>
              <w:t>402</w:t>
            </w:r>
          </w:p>
          <w:p w:rsidR="00787FE3" w:rsidRPr="00813892" w:rsidRDefault="00787FE3" w:rsidP="00413025">
            <w:pPr>
              <w:widowControl w:val="0"/>
              <w:shd w:val="clear" w:color="auto" w:fill="FFFFFF"/>
              <w:autoSpaceDE w:val="0"/>
              <w:autoSpaceDN w:val="0"/>
              <w:adjustRightInd w:val="0"/>
              <w:contextualSpacing/>
              <w:jc w:val="center"/>
            </w:pPr>
          </w:p>
        </w:tc>
        <w:tc>
          <w:tcPr>
            <w:tcW w:w="426" w:type="dxa"/>
            <w:tcBorders>
              <w:top w:val="single" w:sz="6" w:space="0" w:color="auto"/>
              <w:left w:val="single" w:sz="6" w:space="0" w:color="auto"/>
              <w:bottom w:val="single" w:sz="6" w:space="0" w:color="auto"/>
              <w:right w:val="single" w:sz="6" w:space="0" w:color="auto"/>
            </w:tcBorders>
            <w:textDirection w:val="btLr"/>
          </w:tcPr>
          <w:p w:rsidR="00787FE3" w:rsidRPr="00813892" w:rsidRDefault="00787FE3" w:rsidP="00413025">
            <w:pPr>
              <w:widowControl w:val="0"/>
              <w:shd w:val="clear" w:color="auto" w:fill="FFFFFF"/>
              <w:contextualSpacing/>
              <w:jc w:val="center"/>
              <w:rPr>
                <w:spacing w:val="-14"/>
              </w:rPr>
            </w:pPr>
            <w:r w:rsidRPr="00813892">
              <w:rPr>
                <w:spacing w:val="-14"/>
              </w:rPr>
              <w:t>182,7</w:t>
            </w: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rPr>
                <w:spacing w:val="-14"/>
              </w:rPr>
              <w:t>176,4</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198</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6"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207,7</w:t>
            </w:r>
          </w:p>
          <w:p w:rsidR="00787FE3" w:rsidRPr="00813892" w:rsidRDefault="00787FE3" w:rsidP="00413025">
            <w:pPr>
              <w:widowControl w:val="0"/>
              <w:shd w:val="clear" w:color="auto" w:fill="FFFFFF"/>
              <w:autoSpaceDE w:val="0"/>
              <w:autoSpaceDN w:val="0"/>
              <w:adjustRightInd w:val="0"/>
              <w:contextualSpacing/>
              <w:jc w:val="center"/>
            </w:pPr>
          </w:p>
        </w:tc>
        <w:tc>
          <w:tcPr>
            <w:tcW w:w="426"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256,1</w:t>
            </w: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283,7</w:t>
            </w: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141,1</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107,8</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88,1</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49,4</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81,2</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90,8</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93,1</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94,2</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111,7</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116,0</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77,8</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autoSpaceDE w:val="0"/>
              <w:autoSpaceDN w:val="0"/>
              <w:adjustRightInd w:val="0"/>
              <w:contextualSpacing/>
              <w:jc w:val="center"/>
            </w:pPr>
            <w:r w:rsidRPr="00813892">
              <w:t>77,3</w:t>
            </w:r>
          </w:p>
        </w:tc>
      </w:tr>
      <w:tr w:rsidR="00787FE3" w:rsidRPr="00813892" w:rsidTr="00413025">
        <w:trPr>
          <w:cantSplit/>
          <w:trHeight w:val="839"/>
          <w:jc w:val="center"/>
        </w:trPr>
        <w:tc>
          <w:tcPr>
            <w:tcW w:w="1845" w:type="dxa"/>
            <w:tcBorders>
              <w:top w:val="single" w:sz="6" w:space="0" w:color="auto"/>
              <w:left w:val="single" w:sz="6" w:space="0" w:color="auto"/>
              <w:bottom w:val="single" w:sz="6" w:space="0" w:color="auto"/>
              <w:right w:val="single" w:sz="6" w:space="0" w:color="auto"/>
            </w:tcBorders>
            <w:shd w:val="clear" w:color="auto" w:fill="auto"/>
          </w:tcPr>
          <w:p w:rsidR="00787FE3" w:rsidRPr="00813892" w:rsidRDefault="00787FE3" w:rsidP="00413025">
            <w:pPr>
              <w:widowControl w:val="0"/>
              <w:shd w:val="clear" w:color="auto" w:fill="FFFFFF"/>
              <w:contextualSpacing/>
              <w:jc w:val="center"/>
            </w:pPr>
            <w:r w:rsidRPr="00813892">
              <w:rPr>
                <w:spacing w:val="-7"/>
              </w:rPr>
              <w:t>Овощи и бахчевые</w:t>
            </w:r>
          </w:p>
          <w:p w:rsidR="00787FE3" w:rsidRPr="00813892" w:rsidRDefault="00787FE3" w:rsidP="00413025">
            <w:pPr>
              <w:widowControl w:val="0"/>
              <w:shd w:val="clear" w:color="auto" w:fill="FFFFFF"/>
              <w:autoSpaceDE w:val="0"/>
              <w:autoSpaceDN w:val="0"/>
              <w:adjustRightInd w:val="0"/>
              <w:contextualSpacing/>
              <w:jc w:val="center"/>
            </w:pPr>
          </w:p>
        </w:tc>
        <w:tc>
          <w:tcPr>
            <w:tcW w:w="423"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rPr>
                <w:spacing w:val="-14"/>
              </w:rPr>
              <w:t>412</w:t>
            </w:r>
          </w:p>
          <w:p w:rsidR="00787FE3" w:rsidRPr="00813892" w:rsidRDefault="00787FE3" w:rsidP="00413025">
            <w:pPr>
              <w:widowControl w:val="0"/>
              <w:shd w:val="clear" w:color="auto" w:fill="FFFFFF"/>
              <w:autoSpaceDE w:val="0"/>
              <w:autoSpaceDN w:val="0"/>
              <w:adjustRightInd w:val="0"/>
              <w:contextualSpacing/>
              <w:jc w:val="center"/>
            </w:pPr>
          </w:p>
        </w:tc>
        <w:tc>
          <w:tcPr>
            <w:tcW w:w="426" w:type="dxa"/>
            <w:tcBorders>
              <w:top w:val="single" w:sz="6" w:space="0" w:color="auto"/>
              <w:left w:val="single" w:sz="6" w:space="0" w:color="auto"/>
              <w:bottom w:val="single" w:sz="6" w:space="0" w:color="auto"/>
              <w:right w:val="single" w:sz="6" w:space="0" w:color="auto"/>
            </w:tcBorders>
            <w:textDirection w:val="btLr"/>
          </w:tcPr>
          <w:p w:rsidR="00787FE3" w:rsidRPr="00813892" w:rsidRDefault="00787FE3" w:rsidP="00413025">
            <w:pPr>
              <w:widowControl w:val="0"/>
              <w:shd w:val="clear" w:color="auto" w:fill="FFFFFF"/>
              <w:contextualSpacing/>
              <w:jc w:val="center"/>
              <w:rPr>
                <w:spacing w:val="-10"/>
              </w:rPr>
            </w:pPr>
            <w:r w:rsidRPr="00813892">
              <w:rPr>
                <w:spacing w:val="-10"/>
              </w:rPr>
              <w:t>330</w:t>
            </w: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rPr>
                <w:spacing w:val="-10"/>
              </w:rPr>
              <w:t>204,5</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187,8</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6"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230,6</w:t>
            </w:r>
          </w:p>
          <w:p w:rsidR="00787FE3" w:rsidRPr="00813892" w:rsidRDefault="00787FE3" w:rsidP="00413025">
            <w:pPr>
              <w:widowControl w:val="0"/>
              <w:shd w:val="clear" w:color="auto" w:fill="FFFFFF"/>
              <w:autoSpaceDE w:val="0"/>
              <w:autoSpaceDN w:val="0"/>
              <w:adjustRightInd w:val="0"/>
              <w:contextualSpacing/>
              <w:jc w:val="center"/>
            </w:pPr>
          </w:p>
        </w:tc>
        <w:tc>
          <w:tcPr>
            <w:tcW w:w="426"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contextualSpacing/>
              <w:jc w:val="center"/>
            </w:pPr>
            <w:r w:rsidRPr="00813892">
              <w:t>233,2</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contextualSpacing/>
              <w:jc w:val="center"/>
            </w:pPr>
            <w:r w:rsidRPr="00813892">
              <w:t>165,3</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contextualSpacing/>
              <w:jc w:val="center"/>
            </w:pPr>
            <w:r w:rsidRPr="00813892">
              <w:t>421,8</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278,8</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282,1</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304,3</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340,0</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397,1</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398,4</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367,8</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449,9</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417,9</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387,5</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244,5</w:t>
            </w:r>
          </w:p>
        </w:tc>
      </w:tr>
      <w:tr w:rsidR="00787FE3" w:rsidRPr="00813892" w:rsidTr="00413025">
        <w:trPr>
          <w:cantSplit/>
          <w:trHeight w:val="837"/>
          <w:jc w:val="center"/>
        </w:trPr>
        <w:tc>
          <w:tcPr>
            <w:tcW w:w="1845" w:type="dxa"/>
            <w:tcBorders>
              <w:top w:val="single" w:sz="6" w:space="0" w:color="auto"/>
              <w:left w:val="single" w:sz="6" w:space="0" w:color="auto"/>
              <w:bottom w:val="single" w:sz="6" w:space="0" w:color="auto"/>
              <w:right w:val="single" w:sz="6" w:space="0" w:color="auto"/>
            </w:tcBorders>
            <w:shd w:val="clear" w:color="auto" w:fill="auto"/>
          </w:tcPr>
          <w:p w:rsidR="00787FE3" w:rsidRPr="00813892" w:rsidRDefault="00787FE3" w:rsidP="00413025">
            <w:pPr>
              <w:widowControl w:val="0"/>
              <w:shd w:val="clear" w:color="auto" w:fill="FFFFFF"/>
              <w:contextualSpacing/>
              <w:jc w:val="center"/>
            </w:pPr>
            <w:r w:rsidRPr="00813892">
              <w:rPr>
                <w:spacing w:val="-7"/>
              </w:rPr>
              <w:t>Фрукты и ягоды</w:t>
            </w:r>
          </w:p>
          <w:p w:rsidR="00787FE3" w:rsidRPr="00813892" w:rsidRDefault="00787FE3" w:rsidP="00413025">
            <w:pPr>
              <w:widowControl w:val="0"/>
              <w:shd w:val="clear" w:color="auto" w:fill="FFFFFF"/>
              <w:autoSpaceDE w:val="0"/>
              <w:autoSpaceDN w:val="0"/>
              <w:adjustRightInd w:val="0"/>
              <w:contextualSpacing/>
              <w:jc w:val="center"/>
            </w:pPr>
          </w:p>
        </w:tc>
        <w:tc>
          <w:tcPr>
            <w:tcW w:w="423"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rPr>
                <w:spacing w:val="-12"/>
              </w:rPr>
              <w:t>87,2</w:t>
            </w:r>
          </w:p>
          <w:p w:rsidR="00787FE3" w:rsidRPr="00813892" w:rsidRDefault="00787FE3" w:rsidP="00413025">
            <w:pPr>
              <w:widowControl w:val="0"/>
              <w:shd w:val="clear" w:color="auto" w:fill="FFFFFF"/>
              <w:autoSpaceDE w:val="0"/>
              <w:autoSpaceDN w:val="0"/>
              <w:adjustRightInd w:val="0"/>
              <w:contextualSpacing/>
              <w:jc w:val="center"/>
            </w:pPr>
          </w:p>
        </w:tc>
        <w:tc>
          <w:tcPr>
            <w:tcW w:w="426" w:type="dxa"/>
            <w:tcBorders>
              <w:top w:val="single" w:sz="6" w:space="0" w:color="auto"/>
              <w:left w:val="single" w:sz="6" w:space="0" w:color="auto"/>
              <w:bottom w:val="single" w:sz="6" w:space="0" w:color="auto"/>
              <w:right w:val="single" w:sz="6" w:space="0" w:color="auto"/>
            </w:tcBorders>
            <w:textDirection w:val="btLr"/>
          </w:tcPr>
          <w:p w:rsidR="00787FE3" w:rsidRPr="00813892" w:rsidRDefault="00787FE3" w:rsidP="00413025">
            <w:pPr>
              <w:widowControl w:val="0"/>
              <w:shd w:val="clear" w:color="auto" w:fill="FFFFFF"/>
              <w:contextualSpacing/>
              <w:jc w:val="center"/>
              <w:rPr>
                <w:spacing w:val="-12"/>
              </w:rPr>
            </w:pPr>
            <w:r w:rsidRPr="00813892">
              <w:rPr>
                <w:spacing w:val="-12"/>
              </w:rPr>
              <w:t>96,3</w:t>
            </w: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rPr>
                <w:spacing w:val="-12"/>
              </w:rPr>
              <w:t>100,6</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151,7</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6"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205,8</w:t>
            </w:r>
          </w:p>
          <w:p w:rsidR="00787FE3" w:rsidRPr="00813892" w:rsidRDefault="00787FE3" w:rsidP="00413025">
            <w:pPr>
              <w:widowControl w:val="0"/>
              <w:shd w:val="clear" w:color="auto" w:fill="FFFFFF"/>
              <w:autoSpaceDE w:val="0"/>
              <w:autoSpaceDN w:val="0"/>
              <w:adjustRightInd w:val="0"/>
              <w:contextualSpacing/>
              <w:jc w:val="center"/>
            </w:pPr>
          </w:p>
        </w:tc>
        <w:tc>
          <w:tcPr>
            <w:tcW w:w="426"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contextualSpacing/>
              <w:jc w:val="center"/>
            </w:pPr>
            <w:r w:rsidRPr="00813892">
              <w:t>227,0</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contextualSpacing/>
              <w:jc w:val="center"/>
            </w:pPr>
            <w:r w:rsidRPr="00813892">
              <w:t>246,8</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contextualSpacing/>
              <w:jc w:val="center"/>
            </w:pPr>
            <w:r w:rsidRPr="00813892">
              <w:t>355,2</w:t>
            </w:r>
          </w:p>
          <w:p w:rsidR="00787FE3" w:rsidRPr="00813892" w:rsidRDefault="00787FE3" w:rsidP="00413025">
            <w:pPr>
              <w:widowControl w:val="0"/>
              <w:shd w:val="clear" w:color="auto" w:fill="FFFFFF"/>
              <w:autoSpaceDE w:val="0"/>
              <w:autoSpaceDN w:val="0"/>
              <w:adjustRightInd w:val="0"/>
              <w:contextualSpacing/>
              <w:jc w:val="center"/>
            </w:pP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206,2</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238,9</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259,9</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272,5</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318,7</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321,4</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292,7</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293,3</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273,8</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172,3</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contextualSpacing/>
              <w:jc w:val="center"/>
            </w:pPr>
            <w:r w:rsidRPr="00813892">
              <w:t>133,7</w:t>
            </w:r>
          </w:p>
        </w:tc>
      </w:tr>
      <w:tr w:rsidR="00787FE3" w:rsidRPr="00813892" w:rsidTr="00413025">
        <w:trPr>
          <w:cantSplit/>
          <w:trHeight w:val="693"/>
          <w:jc w:val="center"/>
        </w:trPr>
        <w:tc>
          <w:tcPr>
            <w:tcW w:w="1845" w:type="dxa"/>
            <w:tcBorders>
              <w:top w:val="single" w:sz="6" w:space="0" w:color="auto"/>
              <w:left w:val="single" w:sz="6" w:space="0" w:color="auto"/>
              <w:bottom w:val="single" w:sz="6" w:space="0" w:color="auto"/>
              <w:right w:val="single" w:sz="6" w:space="0" w:color="auto"/>
            </w:tcBorders>
            <w:shd w:val="clear" w:color="auto" w:fill="auto"/>
          </w:tcPr>
          <w:p w:rsidR="00787FE3" w:rsidRPr="00813892" w:rsidRDefault="00787FE3" w:rsidP="00413025">
            <w:pPr>
              <w:widowControl w:val="0"/>
              <w:shd w:val="clear" w:color="auto" w:fill="FFFFFF"/>
              <w:contextualSpacing/>
              <w:jc w:val="center"/>
              <w:rPr>
                <w:spacing w:val="-7"/>
              </w:rPr>
            </w:pPr>
            <w:r w:rsidRPr="00813892">
              <w:rPr>
                <w:spacing w:val="-7"/>
              </w:rPr>
              <w:t>Алкогольные  напитки (</w:t>
            </w:r>
            <w:proofErr w:type="gramStart"/>
            <w:r w:rsidRPr="00813892">
              <w:rPr>
                <w:spacing w:val="-12"/>
              </w:rPr>
              <w:t>тыс</w:t>
            </w:r>
            <w:proofErr w:type="gramEnd"/>
            <w:r w:rsidRPr="00813892">
              <w:rPr>
                <w:spacing w:val="-12"/>
              </w:rPr>
              <w:t xml:space="preserve">          д/л)</w:t>
            </w:r>
          </w:p>
        </w:tc>
        <w:tc>
          <w:tcPr>
            <w:tcW w:w="423"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rPr>
                <w:spacing w:val="-12"/>
              </w:rPr>
            </w:pPr>
            <w:r w:rsidRPr="00813892">
              <w:rPr>
                <w:spacing w:val="-12"/>
              </w:rPr>
              <w:t xml:space="preserve">106,1 </w:t>
            </w:r>
          </w:p>
          <w:p w:rsidR="00787FE3" w:rsidRPr="00813892" w:rsidRDefault="00787FE3" w:rsidP="00413025">
            <w:pPr>
              <w:widowControl w:val="0"/>
              <w:shd w:val="clear" w:color="auto" w:fill="FFFFFF"/>
              <w:contextualSpacing/>
              <w:jc w:val="center"/>
              <w:rPr>
                <w:spacing w:val="-12"/>
              </w:rPr>
            </w:pPr>
          </w:p>
        </w:tc>
        <w:tc>
          <w:tcPr>
            <w:tcW w:w="426" w:type="dxa"/>
            <w:tcBorders>
              <w:top w:val="single" w:sz="6" w:space="0" w:color="auto"/>
              <w:left w:val="single" w:sz="6" w:space="0" w:color="auto"/>
              <w:bottom w:val="single" w:sz="6" w:space="0" w:color="auto"/>
              <w:right w:val="single" w:sz="6" w:space="0" w:color="auto"/>
            </w:tcBorders>
            <w:textDirection w:val="btLr"/>
          </w:tcPr>
          <w:p w:rsidR="00787FE3" w:rsidRPr="00813892" w:rsidRDefault="00787FE3" w:rsidP="00413025">
            <w:pPr>
              <w:widowControl w:val="0"/>
              <w:shd w:val="clear" w:color="auto" w:fill="FFFFFF"/>
              <w:contextualSpacing/>
              <w:jc w:val="center"/>
              <w:rPr>
                <w:spacing w:val="-12"/>
              </w:rPr>
            </w:pPr>
            <w:r w:rsidRPr="00813892">
              <w:rPr>
                <w:spacing w:val="-12"/>
              </w:rPr>
              <w:t>109,5</w:t>
            </w: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rPr>
                <w:spacing w:val="-12"/>
              </w:rPr>
            </w:pPr>
            <w:r w:rsidRPr="00813892">
              <w:rPr>
                <w:spacing w:val="-12"/>
              </w:rPr>
              <w:t>117,2</w:t>
            </w: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148,7</w:t>
            </w:r>
          </w:p>
        </w:tc>
        <w:tc>
          <w:tcPr>
            <w:tcW w:w="425" w:type="dxa"/>
            <w:tcBorders>
              <w:top w:val="single" w:sz="6" w:space="0" w:color="auto"/>
              <w:left w:val="single" w:sz="6"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184,4</w:t>
            </w:r>
          </w:p>
        </w:tc>
        <w:tc>
          <w:tcPr>
            <w:tcW w:w="426"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213,3</w:t>
            </w: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231,3</w:t>
            </w: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214,0</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222,14</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199,4</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204,8</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203,5</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202,4</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202,2</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139,1</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134,4</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132,2</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115,4</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87,6</w:t>
            </w:r>
          </w:p>
        </w:tc>
      </w:tr>
      <w:tr w:rsidR="00787FE3" w:rsidRPr="00813892" w:rsidTr="00413025">
        <w:trPr>
          <w:cantSplit/>
          <w:trHeight w:val="847"/>
          <w:jc w:val="center"/>
        </w:trPr>
        <w:tc>
          <w:tcPr>
            <w:tcW w:w="1845" w:type="dxa"/>
            <w:tcBorders>
              <w:top w:val="single" w:sz="6" w:space="0" w:color="auto"/>
              <w:left w:val="single" w:sz="6" w:space="0" w:color="auto"/>
              <w:bottom w:val="single" w:sz="6" w:space="0" w:color="auto"/>
              <w:right w:val="single" w:sz="6" w:space="0" w:color="auto"/>
            </w:tcBorders>
            <w:shd w:val="clear" w:color="auto" w:fill="auto"/>
          </w:tcPr>
          <w:p w:rsidR="00787FE3" w:rsidRPr="00813892" w:rsidRDefault="00787FE3" w:rsidP="00413025">
            <w:pPr>
              <w:widowControl w:val="0"/>
              <w:shd w:val="clear" w:color="auto" w:fill="FFFFFF"/>
              <w:contextualSpacing/>
              <w:jc w:val="center"/>
              <w:rPr>
                <w:spacing w:val="-7"/>
              </w:rPr>
            </w:pPr>
            <w:r w:rsidRPr="00813892">
              <w:rPr>
                <w:spacing w:val="-7"/>
              </w:rPr>
              <w:t>Табачные  изделия</w:t>
            </w:r>
            <w:r w:rsidRPr="00813892">
              <w:rPr>
                <w:spacing w:val="-12"/>
              </w:rPr>
              <w:t xml:space="preserve"> (млн</w:t>
            </w:r>
            <w:proofErr w:type="gramStart"/>
            <w:r w:rsidRPr="00813892">
              <w:rPr>
                <w:spacing w:val="-12"/>
              </w:rPr>
              <w:t>.ш</w:t>
            </w:r>
            <w:proofErr w:type="gramEnd"/>
            <w:r w:rsidRPr="00813892">
              <w:rPr>
                <w:spacing w:val="-12"/>
              </w:rPr>
              <w:t>тук)</w:t>
            </w:r>
          </w:p>
        </w:tc>
        <w:tc>
          <w:tcPr>
            <w:tcW w:w="423"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rPr>
                <w:spacing w:val="-12"/>
              </w:rPr>
            </w:pPr>
            <w:r w:rsidRPr="00813892">
              <w:rPr>
                <w:spacing w:val="-12"/>
              </w:rPr>
              <w:t xml:space="preserve">31,2 </w:t>
            </w:r>
          </w:p>
          <w:p w:rsidR="00787FE3" w:rsidRPr="00813892" w:rsidRDefault="00787FE3" w:rsidP="00413025">
            <w:pPr>
              <w:widowControl w:val="0"/>
              <w:shd w:val="clear" w:color="auto" w:fill="FFFFFF"/>
              <w:contextualSpacing/>
              <w:jc w:val="center"/>
              <w:rPr>
                <w:spacing w:val="-12"/>
              </w:rPr>
            </w:pPr>
          </w:p>
        </w:tc>
        <w:tc>
          <w:tcPr>
            <w:tcW w:w="426" w:type="dxa"/>
            <w:tcBorders>
              <w:top w:val="single" w:sz="6" w:space="0" w:color="auto"/>
              <w:left w:val="single" w:sz="6" w:space="0" w:color="auto"/>
              <w:bottom w:val="single" w:sz="6" w:space="0" w:color="auto"/>
              <w:right w:val="single" w:sz="6" w:space="0" w:color="auto"/>
            </w:tcBorders>
            <w:textDirection w:val="btLr"/>
          </w:tcPr>
          <w:p w:rsidR="00787FE3" w:rsidRPr="00813892" w:rsidRDefault="00787FE3" w:rsidP="00413025">
            <w:pPr>
              <w:widowControl w:val="0"/>
              <w:shd w:val="clear" w:color="auto" w:fill="FFFFFF"/>
              <w:contextualSpacing/>
              <w:jc w:val="center"/>
              <w:rPr>
                <w:spacing w:val="-12"/>
              </w:rPr>
            </w:pPr>
            <w:r w:rsidRPr="00813892">
              <w:rPr>
                <w:spacing w:val="-12"/>
              </w:rPr>
              <w:t>36,7</w:t>
            </w: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rPr>
                <w:spacing w:val="-12"/>
              </w:rPr>
            </w:pPr>
            <w:r w:rsidRPr="00813892">
              <w:rPr>
                <w:spacing w:val="-12"/>
              </w:rPr>
              <w:t>43,7</w:t>
            </w:r>
          </w:p>
        </w:tc>
        <w:tc>
          <w:tcPr>
            <w:tcW w:w="425" w:type="dxa"/>
            <w:tcBorders>
              <w:top w:val="single" w:sz="6" w:space="0" w:color="auto"/>
              <w:left w:val="single" w:sz="6" w:space="0" w:color="auto"/>
              <w:bottom w:val="single" w:sz="6" w:space="0" w:color="auto"/>
              <w:right w:val="single" w:sz="6"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38,5</w:t>
            </w:r>
          </w:p>
        </w:tc>
        <w:tc>
          <w:tcPr>
            <w:tcW w:w="425" w:type="dxa"/>
            <w:tcBorders>
              <w:top w:val="single" w:sz="6" w:space="0" w:color="auto"/>
              <w:left w:val="single" w:sz="6"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41,7</w:t>
            </w:r>
          </w:p>
        </w:tc>
        <w:tc>
          <w:tcPr>
            <w:tcW w:w="426"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49,0</w:t>
            </w: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44,8</w:t>
            </w:r>
          </w:p>
        </w:tc>
        <w:tc>
          <w:tcPr>
            <w:tcW w:w="425" w:type="dxa"/>
            <w:tcBorders>
              <w:top w:val="single" w:sz="6" w:space="0" w:color="auto"/>
              <w:left w:val="single" w:sz="4" w:space="0" w:color="auto"/>
              <w:bottom w:val="single" w:sz="6" w:space="0" w:color="auto"/>
              <w:right w:val="single" w:sz="4" w:space="0" w:color="auto"/>
            </w:tcBorders>
            <w:shd w:val="clear" w:color="auto" w:fill="auto"/>
            <w:textDirection w:val="btLr"/>
          </w:tcPr>
          <w:p w:rsidR="00787FE3" w:rsidRPr="00813892" w:rsidRDefault="00787FE3" w:rsidP="00413025">
            <w:pPr>
              <w:widowControl w:val="0"/>
              <w:shd w:val="clear" w:color="auto" w:fill="FFFFFF"/>
              <w:contextualSpacing/>
              <w:jc w:val="center"/>
            </w:pPr>
            <w:r w:rsidRPr="00813892">
              <w:t>88,0</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77,262</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62,890</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51,3</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43,4</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44,9</w:t>
            </w:r>
          </w:p>
        </w:tc>
        <w:tc>
          <w:tcPr>
            <w:tcW w:w="425"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44,5</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41,6</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41,8</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41,9</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38,8</w:t>
            </w:r>
          </w:p>
        </w:tc>
        <w:tc>
          <w:tcPr>
            <w:tcW w:w="426" w:type="dxa"/>
            <w:tcBorders>
              <w:top w:val="single" w:sz="6" w:space="0" w:color="auto"/>
              <w:left w:val="single" w:sz="4" w:space="0" w:color="auto"/>
              <w:bottom w:val="single" w:sz="6" w:space="0" w:color="auto"/>
              <w:right w:val="single" w:sz="4" w:space="0" w:color="auto"/>
            </w:tcBorders>
            <w:textDirection w:val="btLr"/>
          </w:tcPr>
          <w:p w:rsidR="00787FE3" w:rsidRPr="00813892" w:rsidRDefault="00787FE3" w:rsidP="00413025">
            <w:pPr>
              <w:widowControl w:val="0"/>
              <w:shd w:val="clear" w:color="auto" w:fill="FFFFFF"/>
              <w:contextualSpacing/>
              <w:jc w:val="center"/>
            </w:pPr>
            <w:r w:rsidRPr="00813892">
              <w:t>26,6</w:t>
            </w:r>
          </w:p>
        </w:tc>
      </w:tr>
    </w:tbl>
    <w:p w:rsidR="0016293C" w:rsidRDefault="0016293C" w:rsidP="00787FE3">
      <w:pPr>
        <w:widowControl w:val="0"/>
        <w:ind w:firstLine="284"/>
        <w:contextualSpacing/>
        <w:jc w:val="both"/>
        <w:rPr>
          <w:sz w:val="28"/>
          <w:szCs w:val="28"/>
        </w:rPr>
      </w:pPr>
      <w:r w:rsidRPr="00813892">
        <w:rPr>
          <w:noProof/>
        </w:rPr>
        <w:drawing>
          <wp:inline distT="0" distB="0" distL="0" distR="0" wp14:anchorId="20DFC3BB" wp14:editId="4364AB89">
            <wp:extent cx="6386733" cy="3165231"/>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787FE3" w:rsidRPr="007E24E6" w:rsidRDefault="00787FE3" w:rsidP="0016293C">
      <w:pPr>
        <w:widowControl w:val="0"/>
        <w:contextualSpacing/>
        <w:jc w:val="both"/>
      </w:pPr>
      <w:r w:rsidRPr="00813892">
        <w:rPr>
          <w:sz w:val="28"/>
          <w:szCs w:val="28"/>
        </w:rPr>
        <w:t xml:space="preserve"> </w:t>
      </w:r>
      <w:r w:rsidRPr="007E24E6">
        <w:t>Диаграмма 39. Уровень реализации основных  продуктов питания Шкловским райпо</w:t>
      </w:r>
    </w:p>
    <w:p w:rsidR="00787FE3" w:rsidRPr="0016293C" w:rsidRDefault="00787FE3" w:rsidP="00787FE3">
      <w:pPr>
        <w:widowControl w:val="0"/>
        <w:ind w:firstLine="284"/>
        <w:contextualSpacing/>
        <w:jc w:val="both"/>
        <w:rPr>
          <w:spacing w:val="-2"/>
          <w:sz w:val="28"/>
          <w:szCs w:val="28"/>
        </w:rPr>
      </w:pPr>
    </w:p>
    <w:p w:rsidR="00787FE3" w:rsidRPr="00813892" w:rsidRDefault="0016293C" w:rsidP="0016293C">
      <w:pPr>
        <w:widowControl w:val="0"/>
        <w:shd w:val="clear" w:color="auto" w:fill="FFFFFF"/>
        <w:ind w:firstLine="284"/>
        <w:contextualSpacing/>
        <w:jc w:val="both"/>
        <w:rPr>
          <w:sz w:val="28"/>
          <w:szCs w:val="28"/>
        </w:rPr>
      </w:pPr>
      <w:r w:rsidRPr="00813892">
        <w:rPr>
          <w:noProof/>
        </w:rPr>
        <w:drawing>
          <wp:anchor distT="0" distB="0" distL="114300" distR="114300" simplePos="0" relativeHeight="251664384" behindDoc="0" locked="0" layoutInCell="1" allowOverlap="1" wp14:anchorId="08158602" wp14:editId="3CC2A908">
            <wp:simplePos x="0" y="0"/>
            <wp:positionH relativeFrom="column">
              <wp:posOffset>115570</wp:posOffset>
            </wp:positionH>
            <wp:positionV relativeFrom="paragraph">
              <wp:posOffset>14605</wp:posOffset>
            </wp:positionV>
            <wp:extent cx="4389120" cy="2299970"/>
            <wp:effectExtent l="0" t="0" r="0" b="0"/>
            <wp:wrapSquare wrapText="bothSides"/>
            <wp:docPr id="11" name="Диаграмма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r w:rsidR="00787FE3" w:rsidRPr="00813892">
        <w:rPr>
          <w:sz w:val="28"/>
          <w:szCs w:val="28"/>
        </w:rPr>
        <w:t xml:space="preserve">    . </w:t>
      </w:r>
    </w:p>
    <w:p w:rsidR="00787FE3" w:rsidRPr="00813892" w:rsidRDefault="00787FE3" w:rsidP="00787FE3">
      <w:pPr>
        <w:widowControl w:val="0"/>
        <w:shd w:val="clear" w:color="auto" w:fill="FFFFFF"/>
        <w:ind w:firstLine="284"/>
        <w:contextualSpacing/>
        <w:jc w:val="center"/>
        <w:rPr>
          <w:sz w:val="28"/>
          <w:szCs w:val="28"/>
        </w:rPr>
      </w:pPr>
    </w:p>
    <w:p w:rsidR="00787FE3" w:rsidRPr="00813892" w:rsidRDefault="00787FE3" w:rsidP="00787FE3">
      <w:pPr>
        <w:widowControl w:val="0"/>
        <w:shd w:val="clear" w:color="auto" w:fill="FFFFFF"/>
        <w:ind w:firstLine="284"/>
        <w:contextualSpacing/>
        <w:jc w:val="center"/>
        <w:rPr>
          <w:sz w:val="28"/>
          <w:szCs w:val="28"/>
        </w:rPr>
      </w:pPr>
    </w:p>
    <w:p w:rsidR="00787FE3" w:rsidRPr="00813892" w:rsidRDefault="00787FE3" w:rsidP="00787FE3">
      <w:pPr>
        <w:widowControl w:val="0"/>
        <w:shd w:val="clear" w:color="auto" w:fill="FFFFFF"/>
        <w:ind w:firstLine="284"/>
        <w:contextualSpacing/>
        <w:jc w:val="center"/>
        <w:rPr>
          <w:sz w:val="28"/>
          <w:szCs w:val="28"/>
        </w:rPr>
      </w:pPr>
    </w:p>
    <w:p w:rsidR="00787FE3" w:rsidRPr="00813892" w:rsidRDefault="00787FE3" w:rsidP="00787FE3">
      <w:pPr>
        <w:widowControl w:val="0"/>
        <w:shd w:val="clear" w:color="auto" w:fill="FFFFFF"/>
        <w:ind w:firstLine="284"/>
        <w:contextualSpacing/>
        <w:jc w:val="center"/>
        <w:rPr>
          <w:sz w:val="28"/>
          <w:szCs w:val="28"/>
        </w:rPr>
      </w:pPr>
    </w:p>
    <w:p w:rsidR="00787FE3" w:rsidRPr="00813892" w:rsidRDefault="00787FE3" w:rsidP="00787FE3">
      <w:pPr>
        <w:widowControl w:val="0"/>
        <w:shd w:val="clear" w:color="auto" w:fill="FFFFFF"/>
        <w:ind w:firstLine="284"/>
        <w:contextualSpacing/>
        <w:jc w:val="center"/>
        <w:rPr>
          <w:sz w:val="28"/>
          <w:szCs w:val="28"/>
        </w:rPr>
      </w:pPr>
    </w:p>
    <w:p w:rsidR="00787FE3" w:rsidRPr="00813892" w:rsidRDefault="00787FE3" w:rsidP="00787FE3">
      <w:pPr>
        <w:widowControl w:val="0"/>
        <w:shd w:val="clear" w:color="auto" w:fill="FFFFFF"/>
        <w:ind w:firstLine="284"/>
        <w:contextualSpacing/>
        <w:jc w:val="center"/>
        <w:rPr>
          <w:sz w:val="28"/>
          <w:szCs w:val="28"/>
        </w:rPr>
      </w:pPr>
    </w:p>
    <w:p w:rsidR="00787FE3" w:rsidRPr="00813892" w:rsidRDefault="00787FE3" w:rsidP="00787FE3">
      <w:pPr>
        <w:widowControl w:val="0"/>
        <w:shd w:val="clear" w:color="auto" w:fill="FFFFFF"/>
        <w:ind w:firstLine="284"/>
        <w:contextualSpacing/>
        <w:jc w:val="center"/>
        <w:rPr>
          <w:sz w:val="28"/>
          <w:szCs w:val="28"/>
        </w:rPr>
      </w:pPr>
    </w:p>
    <w:p w:rsidR="00787FE3" w:rsidRPr="00813892" w:rsidRDefault="00787FE3" w:rsidP="00787FE3">
      <w:pPr>
        <w:widowControl w:val="0"/>
        <w:shd w:val="clear" w:color="auto" w:fill="FFFFFF"/>
        <w:ind w:firstLine="284"/>
        <w:contextualSpacing/>
        <w:jc w:val="center"/>
        <w:rPr>
          <w:sz w:val="28"/>
          <w:szCs w:val="28"/>
        </w:rPr>
      </w:pPr>
    </w:p>
    <w:p w:rsidR="00787FE3" w:rsidRPr="00813892" w:rsidRDefault="00787FE3" w:rsidP="00787FE3">
      <w:pPr>
        <w:widowControl w:val="0"/>
        <w:shd w:val="clear" w:color="auto" w:fill="FFFFFF"/>
        <w:ind w:firstLine="284"/>
        <w:contextualSpacing/>
        <w:jc w:val="center"/>
        <w:rPr>
          <w:sz w:val="28"/>
          <w:szCs w:val="28"/>
        </w:rPr>
      </w:pPr>
    </w:p>
    <w:p w:rsidR="00787FE3" w:rsidRPr="00813892" w:rsidRDefault="00787FE3" w:rsidP="00787FE3">
      <w:pPr>
        <w:widowControl w:val="0"/>
        <w:shd w:val="clear" w:color="auto" w:fill="FFFFFF"/>
        <w:ind w:firstLine="284"/>
        <w:contextualSpacing/>
        <w:jc w:val="center"/>
        <w:rPr>
          <w:sz w:val="28"/>
          <w:szCs w:val="28"/>
        </w:rPr>
      </w:pPr>
    </w:p>
    <w:p w:rsidR="00787FE3" w:rsidRPr="00813892" w:rsidRDefault="00787FE3" w:rsidP="00787FE3">
      <w:pPr>
        <w:widowControl w:val="0"/>
        <w:shd w:val="clear" w:color="auto" w:fill="FFFFFF"/>
        <w:ind w:firstLine="284"/>
        <w:contextualSpacing/>
        <w:jc w:val="center"/>
        <w:rPr>
          <w:sz w:val="28"/>
          <w:szCs w:val="28"/>
        </w:rPr>
      </w:pPr>
    </w:p>
    <w:p w:rsidR="00787FE3" w:rsidRPr="0016293C" w:rsidRDefault="00787FE3" w:rsidP="0016293C">
      <w:pPr>
        <w:widowControl w:val="0"/>
        <w:shd w:val="clear" w:color="auto" w:fill="FFFFFF"/>
        <w:contextualSpacing/>
        <w:jc w:val="both"/>
        <w:rPr>
          <w:sz w:val="28"/>
          <w:szCs w:val="28"/>
        </w:rPr>
      </w:pPr>
      <w:r w:rsidRPr="0016293C">
        <w:rPr>
          <w:sz w:val="28"/>
          <w:szCs w:val="28"/>
        </w:rPr>
        <w:t>Диаграмма 40. Уровень реализации алкоголя и табака  Шкловском райпо.</w:t>
      </w:r>
    </w:p>
    <w:p w:rsidR="00787FE3" w:rsidRDefault="00787FE3" w:rsidP="00787FE3">
      <w:pPr>
        <w:widowControl w:val="0"/>
        <w:shd w:val="clear" w:color="auto" w:fill="FFFFFF"/>
        <w:ind w:firstLine="284"/>
        <w:contextualSpacing/>
        <w:jc w:val="both"/>
        <w:rPr>
          <w:color w:val="FF0000"/>
          <w:sz w:val="28"/>
          <w:szCs w:val="28"/>
        </w:rPr>
      </w:pPr>
    </w:p>
    <w:p w:rsidR="00787FE3" w:rsidRDefault="00787FE3" w:rsidP="0016293C">
      <w:pPr>
        <w:widowControl w:val="0"/>
        <w:shd w:val="clear" w:color="auto" w:fill="FFFFFF"/>
        <w:ind w:firstLine="284"/>
        <w:contextualSpacing/>
        <w:jc w:val="both"/>
        <w:rPr>
          <w:sz w:val="28"/>
          <w:szCs w:val="28"/>
        </w:rPr>
      </w:pPr>
      <w:r>
        <w:rPr>
          <w:color w:val="FF0000"/>
          <w:sz w:val="28"/>
          <w:szCs w:val="28"/>
        </w:rPr>
        <w:tab/>
      </w:r>
      <w:r w:rsidRPr="00407D85">
        <w:rPr>
          <w:sz w:val="28"/>
          <w:szCs w:val="28"/>
        </w:rPr>
        <w:t xml:space="preserve">По райпо в сравнении с предыдущим годом по всем видам продукции, включая продажу  алкогольной продукции и табачных изделий продажи уменьшились. </w:t>
      </w:r>
      <w:proofErr w:type="gramStart"/>
      <w:r w:rsidRPr="00407D85">
        <w:rPr>
          <w:sz w:val="28"/>
          <w:szCs w:val="28"/>
        </w:rPr>
        <w:t>Это связано с уменьшением удельного веса реализуемой продукции через торговую сеть райпо в связи с функционированием в районе  12 магазинов ООО «Табак-инвест, 2-х магазинов ООО «Евроторг», 3-х магазинов ОАО «Доброном», магазина ЧУП «Могилевский облкоопкниготорг» и др.).</w:t>
      </w:r>
      <w:proofErr w:type="gramEnd"/>
    </w:p>
    <w:p w:rsidR="00787FE3" w:rsidRDefault="00787FE3" w:rsidP="0041582B">
      <w:pPr>
        <w:widowControl w:val="0"/>
        <w:shd w:val="clear" w:color="auto" w:fill="FFFFFF"/>
        <w:ind w:firstLine="709"/>
        <w:contextualSpacing/>
        <w:jc w:val="both"/>
        <w:rPr>
          <w:sz w:val="28"/>
          <w:szCs w:val="28"/>
        </w:rPr>
      </w:pPr>
      <w:r>
        <w:rPr>
          <w:sz w:val="28"/>
          <w:szCs w:val="28"/>
        </w:rPr>
        <w:t>Всего по району за 2021год реализовано мяса и мясопродуктов 1713,5т (92,6% к уровню 2020года), масла растительного, маргаринов и др. 175,9т (97,2%), картофеля 137,8т (109,5%), овощей, бахчевых и грибов 648,7т (102,2%), фруктов, ягод и орехов 536,8т (105,3%), рыбы 182т (115%), муки 314,2т (93,5%).</w:t>
      </w:r>
    </w:p>
    <w:p w:rsidR="00787FE3" w:rsidRDefault="00787FE3" w:rsidP="0041582B">
      <w:pPr>
        <w:widowControl w:val="0"/>
        <w:shd w:val="clear" w:color="auto" w:fill="FFFFFF"/>
        <w:ind w:firstLine="709"/>
        <w:contextualSpacing/>
        <w:jc w:val="both"/>
        <w:rPr>
          <w:sz w:val="28"/>
          <w:szCs w:val="28"/>
        </w:rPr>
      </w:pPr>
      <w:r>
        <w:rPr>
          <w:sz w:val="28"/>
          <w:szCs w:val="28"/>
        </w:rPr>
        <w:t xml:space="preserve">Употребление алкогольных напитков распределилось следующим образом: пиво 121622,2дл (95,2% от уровня 2020г), водка 30690дл (91,7%), вина плодово-ягодные 25411,9дл (94,6%), вина виноградные 7259,5дл (95,2%), </w:t>
      </w:r>
      <w:proofErr w:type="gramStart"/>
      <w:r>
        <w:rPr>
          <w:sz w:val="28"/>
          <w:szCs w:val="28"/>
        </w:rPr>
        <w:t>слабо-алкогольные</w:t>
      </w:r>
      <w:proofErr w:type="gramEnd"/>
      <w:r>
        <w:rPr>
          <w:sz w:val="28"/>
          <w:szCs w:val="28"/>
        </w:rPr>
        <w:t xml:space="preserve"> напитки 5718,5дл  (230,7%), вина игристые 4989,7 (117,1%), ликеры 3328,6дл (116%), коньяк 1615дл (133,5%).</w:t>
      </w:r>
      <w:r w:rsidR="00C77975">
        <w:rPr>
          <w:sz w:val="28"/>
          <w:szCs w:val="28"/>
        </w:rPr>
        <w:t xml:space="preserve"> Продажа алкогольных напитковна душу населения в перерасчете на  абсолютный алкоголь  в 2021г в районе уменьшилась и составляет 11,9л (в 2020г.-12,6л), но по-прежнему превышает среднеобластной показатель (10,8л).</w:t>
      </w:r>
    </w:p>
    <w:p w:rsidR="00787FE3" w:rsidRDefault="00787FE3" w:rsidP="0041582B">
      <w:pPr>
        <w:widowControl w:val="0"/>
        <w:shd w:val="clear" w:color="auto" w:fill="FFFFFF"/>
        <w:ind w:firstLine="709"/>
        <w:contextualSpacing/>
        <w:jc w:val="both"/>
        <w:rPr>
          <w:sz w:val="28"/>
          <w:szCs w:val="28"/>
        </w:rPr>
      </w:pPr>
      <w:r w:rsidRPr="001E5F2F">
        <w:rPr>
          <w:sz w:val="28"/>
          <w:szCs w:val="28"/>
        </w:rPr>
        <w:t xml:space="preserve">Несбалансированность структуры продуктовых наборов и фактического питания сопровождается нарушениями физического развития, напряжённостью обменных процессов и адаптационных механизмов, увеличением анемизации, высоким уровнем заболеваемости, что вынуждает отнести значительную часть населения к группам повышенного риска. Современный человек недостаточно потребляет необходимые вещества в результате однообразия рациона, сведения к узкому стандартному набору нескольких основных групп продуктов и готовых блюд; увеличения потребления рафинированных, высококалорийных, но бедных витаминами и минеральными веществами продуктов питания (белый хлеб, макаронные, кондитерские изделия, сахар, спиртные напитки и т.п.); возрастания в нашем </w:t>
      </w:r>
      <w:r w:rsidRPr="001E5F2F">
        <w:rPr>
          <w:sz w:val="28"/>
          <w:szCs w:val="28"/>
        </w:rPr>
        <w:lastRenderedPageBreak/>
        <w:t>рационе доли продуктов, подвергнутых консервированию, длительному хранению, интенсивной технологической обработке, что неизбежно ведет к тому же к существенной потере витаминов. Поэтому возникает необходимость питаться рационально.</w:t>
      </w:r>
    </w:p>
    <w:p w:rsidR="0016293C" w:rsidRDefault="0016293C" w:rsidP="0041582B">
      <w:pPr>
        <w:widowControl w:val="0"/>
        <w:shd w:val="clear" w:color="auto" w:fill="FFFFFF"/>
        <w:ind w:firstLine="709"/>
        <w:contextualSpacing/>
        <w:jc w:val="both"/>
        <w:rPr>
          <w:sz w:val="28"/>
          <w:szCs w:val="28"/>
        </w:rPr>
      </w:pPr>
    </w:p>
    <w:p w:rsidR="00787FE3" w:rsidRDefault="00787FE3" w:rsidP="00787FE3">
      <w:pPr>
        <w:widowControl w:val="0"/>
        <w:ind w:firstLine="284"/>
        <w:contextualSpacing/>
        <w:jc w:val="both"/>
        <w:rPr>
          <w:sz w:val="28"/>
          <w:szCs w:val="28"/>
        </w:rPr>
      </w:pPr>
      <w:r>
        <w:rPr>
          <w:noProof/>
        </w:rPr>
        <w:drawing>
          <wp:inline distT="0" distB="0" distL="0" distR="0" wp14:anchorId="12DB7B7D" wp14:editId="091D2D40">
            <wp:extent cx="5950634" cy="3383280"/>
            <wp:effectExtent l="0" t="0" r="0" b="0"/>
            <wp:docPr id="20" name="Рисунок 20" descr="Кето продукты - картинки, фото и рису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ето продукты - картинки, фото и рисунки."/>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50634" cy="3383280"/>
                    </a:xfrm>
                    <a:prstGeom prst="rect">
                      <a:avLst/>
                    </a:prstGeom>
                    <a:noFill/>
                    <a:ln>
                      <a:noFill/>
                    </a:ln>
                  </pic:spPr>
                </pic:pic>
              </a:graphicData>
            </a:graphic>
          </wp:inline>
        </w:drawing>
      </w:r>
    </w:p>
    <w:p w:rsidR="00787FE3" w:rsidRPr="00364036" w:rsidRDefault="00787FE3" w:rsidP="0041582B">
      <w:pPr>
        <w:widowControl w:val="0"/>
        <w:ind w:firstLine="709"/>
        <w:contextualSpacing/>
        <w:jc w:val="both"/>
        <w:rPr>
          <w:sz w:val="28"/>
          <w:szCs w:val="28"/>
        </w:rPr>
      </w:pPr>
      <w:r w:rsidRPr="00364036">
        <w:rPr>
          <w:sz w:val="28"/>
          <w:szCs w:val="28"/>
        </w:rPr>
        <w:t xml:space="preserve">Основы здорового питания следующие: умеренность; разнообразие; индивидуальность; стабильность ритма и режима питания; предпочтение традиционного питания. Предлагаемые принципы питания, несмотря на кажущуюся простоту, обеспечивают наиболее полноценное и здоровое питание без применения каких-либо серьезных расчетов. </w:t>
      </w:r>
    </w:p>
    <w:p w:rsidR="00787FE3" w:rsidRPr="00364036" w:rsidRDefault="00787FE3" w:rsidP="0041582B">
      <w:pPr>
        <w:widowControl w:val="0"/>
        <w:ind w:firstLine="709"/>
        <w:contextualSpacing/>
        <w:jc w:val="both"/>
        <w:rPr>
          <w:sz w:val="28"/>
          <w:szCs w:val="28"/>
        </w:rPr>
      </w:pPr>
      <w:r w:rsidRPr="00364036">
        <w:rPr>
          <w:sz w:val="28"/>
          <w:szCs w:val="28"/>
        </w:rPr>
        <w:t xml:space="preserve">В числе приоритетов деятельности санитарной службы – реализация государственной политики в области питания и совершенствование государственного санитарного надзора за качеством и безопасностью продовольственного сырья и пищевых продуктов, в том числе импортируемых в страны ближнего и дальнего зарубежья и экспортируемых на территорию Республики Беларусь. </w:t>
      </w:r>
    </w:p>
    <w:p w:rsidR="00787FE3" w:rsidRPr="00364036" w:rsidRDefault="00787FE3" w:rsidP="0041582B">
      <w:pPr>
        <w:widowControl w:val="0"/>
        <w:ind w:firstLine="709"/>
        <w:contextualSpacing/>
        <w:jc w:val="both"/>
        <w:rPr>
          <w:sz w:val="28"/>
          <w:szCs w:val="28"/>
        </w:rPr>
      </w:pPr>
      <w:r w:rsidRPr="00364036">
        <w:rPr>
          <w:sz w:val="28"/>
          <w:szCs w:val="28"/>
        </w:rPr>
        <w:t xml:space="preserve">Одна из 17 Целей устойчивого развития (ЦУР) – ликвидация голода, обеспечение продовольственной безопасности и улучшение </w:t>
      </w:r>
      <w:proofErr w:type="gramStart"/>
      <w:r w:rsidRPr="00364036">
        <w:rPr>
          <w:sz w:val="28"/>
          <w:szCs w:val="28"/>
        </w:rPr>
        <w:t>питания</w:t>
      </w:r>
      <w:proofErr w:type="gramEnd"/>
      <w:r w:rsidRPr="00364036">
        <w:rPr>
          <w:sz w:val="28"/>
          <w:szCs w:val="28"/>
        </w:rPr>
        <w:t xml:space="preserve"> и содействие устойчивому развитию сельского хозяйства. 15.12.2017г. Постановлением Совета Министров   Республики Беларусь № 962 утверждена Доктрина   национальной продовольственной  безопасности Республики Беларусь  до 2030года, которой </w:t>
      </w:r>
      <w:r w:rsidRPr="00364036">
        <w:rPr>
          <w:spacing w:val="-4"/>
          <w:sz w:val="28"/>
          <w:szCs w:val="28"/>
        </w:rPr>
        <w:t>определяется</w:t>
      </w:r>
      <w:r w:rsidRPr="00364036">
        <w:rPr>
          <w:sz w:val="28"/>
          <w:szCs w:val="28"/>
        </w:rPr>
        <w:t xml:space="preserve"> стратегия устойчивого обеспечения населения продовольствием для полноценного питания и здорового образа жизни </w:t>
      </w:r>
      <w:r w:rsidRPr="00364036">
        <w:rPr>
          <w:sz w:val="28"/>
          <w:szCs w:val="28"/>
          <w:lang w:val="be-BY"/>
        </w:rPr>
        <w:t>путем</w:t>
      </w:r>
      <w:r w:rsidRPr="00364036">
        <w:rPr>
          <w:sz w:val="28"/>
          <w:szCs w:val="28"/>
        </w:rPr>
        <w:t xml:space="preserve"> развития конкурентоспособного аграрного производства, а также создания социально-экономических условий для поддержания потребления основных продуктов питания на рациональном уровне.</w:t>
      </w:r>
    </w:p>
    <w:p w:rsidR="00787FE3" w:rsidRPr="00364036" w:rsidRDefault="00787FE3" w:rsidP="0041582B">
      <w:pPr>
        <w:pStyle w:val="af"/>
        <w:widowControl w:val="0"/>
        <w:ind w:firstLine="709"/>
        <w:contextualSpacing/>
        <w:jc w:val="both"/>
        <w:rPr>
          <w:rStyle w:val="7"/>
          <w:rFonts w:eastAsia="Calibri"/>
          <w:color w:val="auto"/>
          <w:sz w:val="28"/>
          <w:szCs w:val="28"/>
        </w:rPr>
      </w:pPr>
      <w:proofErr w:type="gramStart"/>
      <w:r w:rsidRPr="00364036">
        <w:rPr>
          <w:rStyle w:val="7"/>
          <w:rFonts w:eastAsia="Calibri"/>
          <w:color w:val="auto"/>
          <w:sz w:val="28"/>
          <w:szCs w:val="28"/>
        </w:rPr>
        <w:t xml:space="preserve">В 2021 году на территории района работа по защите потребительского рынка страны от поступления некачественной и небезопасной продукции проводилась в соответствии с требованиями законодательства в области </w:t>
      </w:r>
      <w:r w:rsidRPr="00364036">
        <w:rPr>
          <w:rStyle w:val="7"/>
          <w:rFonts w:eastAsia="Calibri"/>
          <w:color w:val="auto"/>
          <w:sz w:val="28"/>
          <w:szCs w:val="28"/>
        </w:rPr>
        <w:lastRenderedPageBreak/>
        <w:t>здравоохранения и санитарно-эпидемиологического благополучия населения, в рамках совершенствования надзора за соблюдением требований законодательства Таможенного союза и Республики Беларусь при производстве, обороте и экспорте пищевой продукции, а также путем усиления требований по реализации мероприятий по</w:t>
      </w:r>
      <w:proofErr w:type="gramEnd"/>
      <w:r w:rsidRPr="00364036">
        <w:rPr>
          <w:rStyle w:val="7"/>
          <w:rFonts w:eastAsia="Calibri"/>
          <w:color w:val="auto"/>
          <w:sz w:val="28"/>
          <w:szCs w:val="28"/>
        </w:rPr>
        <w:t xml:space="preserve"> </w:t>
      </w:r>
      <w:proofErr w:type="gramStart"/>
      <w:r w:rsidRPr="00364036">
        <w:rPr>
          <w:rStyle w:val="7"/>
          <w:rFonts w:eastAsia="Calibri"/>
          <w:color w:val="auto"/>
          <w:sz w:val="28"/>
          <w:szCs w:val="28"/>
        </w:rPr>
        <w:t>контролю за</w:t>
      </w:r>
      <w:proofErr w:type="gramEnd"/>
      <w:r w:rsidRPr="00364036">
        <w:rPr>
          <w:rStyle w:val="7"/>
          <w:rFonts w:eastAsia="Calibri"/>
          <w:color w:val="auto"/>
          <w:sz w:val="28"/>
          <w:szCs w:val="28"/>
        </w:rPr>
        <w:t xml:space="preserve"> качеством и безопасностью производимой, реализуемой продукции. </w:t>
      </w:r>
    </w:p>
    <w:p w:rsidR="00787FE3" w:rsidRPr="00130E6B" w:rsidRDefault="00787FE3" w:rsidP="0041582B">
      <w:pPr>
        <w:pStyle w:val="af"/>
        <w:widowControl w:val="0"/>
        <w:ind w:firstLine="709"/>
        <w:contextualSpacing/>
        <w:jc w:val="both"/>
        <w:rPr>
          <w:rStyle w:val="7"/>
          <w:rFonts w:eastAsia="Calibri"/>
          <w:color w:val="auto"/>
          <w:sz w:val="28"/>
          <w:szCs w:val="28"/>
        </w:rPr>
      </w:pPr>
      <w:r w:rsidRPr="00130E6B">
        <w:rPr>
          <w:rStyle w:val="7"/>
          <w:rFonts w:eastAsia="Calibri"/>
          <w:color w:val="auto"/>
          <w:sz w:val="28"/>
          <w:szCs w:val="28"/>
        </w:rPr>
        <w:t>В 2021 году в районе   производственно-потребительский продовольственный сектор был представлен 190 предприятиями, производящих и реализующих продукты питания, в том числе 41 предприятиями пищевой промышленности, 25 предприятиями общественного питания и 124 объектами продовольственной торговли различных форм собственности.</w:t>
      </w:r>
    </w:p>
    <w:p w:rsidR="00787FE3" w:rsidRPr="00C750BC" w:rsidRDefault="00787FE3" w:rsidP="0041582B">
      <w:pPr>
        <w:pStyle w:val="af"/>
        <w:widowControl w:val="0"/>
        <w:ind w:firstLine="709"/>
        <w:contextualSpacing/>
        <w:jc w:val="both"/>
        <w:rPr>
          <w:rFonts w:ascii="Times New Roman" w:hAnsi="Times New Roman"/>
          <w:sz w:val="28"/>
          <w:szCs w:val="28"/>
        </w:rPr>
      </w:pPr>
      <w:r w:rsidRPr="00C750BC">
        <w:rPr>
          <w:rStyle w:val="7"/>
          <w:rFonts w:eastAsia="Calibri"/>
          <w:color w:val="auto"/>
          <w:sz w:val="28"/>
          <w:szCs w:val="28"/>
        </w:rPr>
        <w:t>В районе отмечается положительная тенденция в санитарно-техническом и противоэпидемическом обеспечении предприятий, производящих и реализующих продукты питания.   Шкловским районным потребительским обществом  на проведение ремонтных работ в 2021году  израсходовано 55,0 тысяч рублей</w:t>
      </w:r>
      <w:r w:rsidRPr="005676B7">
        <w:rPr>
          <w:rStyle w:val="7"/>
          <w:rFonts w:eastAsia="Calibri"/>
          <w:color w:val="auto"/>
          <w:sz w:val="28"/>
          <w:szCs w:val="28"/>
        </w:rPr>
        <w:t>,</w:t>
      </w:r>
      <w:r w:rsidRPr="00451ABB">
        <w:rPr>
          <w:rStyle w:val="7"/>
          <w:rFonts w:eastAsia="Calibri"/>
          <w:color w:val="FF0000"/>
          <w:sz w:val="28"/>
          <w:szCs w:val="28"/>
        </w:rPr>
        <w:t xml:space="preserve"> </w:t>
      </w:r>
      <w:r w:rsidRPr="00C750BC">
        <w:rPr>
          <w:rStyle w:val="7"/>
          <w:rFonts w:eastAsia="Calibri"/>
          <w:color w:val="auto"/>
          <w:sz w:val="28"/>
          <w:szCs w:val="28"/>
        </w:rPr>
        <w:t>на закупку холодильного оборудования – 65</w:t>
      </w:r>
      <w:r>
        <w:rPr>
          <w:rStyle w:val="7"/>
          <w:rFonts w:eastAsia="Calibri"/>
          <w:color w:val="auto"/>
          <w:sz w:val="28"/>
          <w:szCs w:val="28"/>
        </w:rPr>
        <w:t>,0</w:t>
      </w:r>
      <w:r w:rsidRPr="00C750BC">
        <w:rPr>
          <w:rStyle w:val="7"/>
          <w:rFonts w:eastAsia="Calibri"/>
          <w:color w:val="auto"/>
          <w:sz w:val="28"/>
          <w:szCs w:val="28"/>
        </w:rPr>
        <w:t xml:space="preserve">тыс. руб., торговое оборудование  не закупалось.  </w:t>
      </w:r>
      <w:r w:rsidRPr="00C750BC">
        <w:rPr>
          <w:rFonts w:ascii="Times New Roman" w:hAnsi="Times New Roman"/>
          <w:sz w:val="28"/>
          <w:szCs w:val="28"/>
        </w:rPr>
        <w:tab/>
      </w:r>
    </w:p>
    <w:p w:rsidR="00787FE3" w:rsidRPr="00BD2BE5" w:rsidRDefault="00787FE3" w:rsidP="0041582B">
      <w:pPr>
        <w:widowControl w:val="0"/>
        <w:ind w:firstLine="709"/>
        <w:contextualSpacing/>
        <w:jc w:val="both"/>
        <w:rPr>
          <w:sz w:val="28"/>
          <w:szCs w:val="28"/>
        </w:rPr>
      </w:pPr>
      <w:proofErr w:type="gramStart"/>
      <w:r w:rsidRPr="00BD2BE5">
        <w:rPr>
          <w:sz w:val="28"/>
          <w:szCs w:val="28"/>
        </w:rPr>
        <w:t>Анализ распределения по группам риска свидетельствует о том, что удельный вес объектов низкой группы в 2021г. увеличился и составляет 49,4% (в 2020-47,6%, в 2019-46,0%,в.2018-34,0%, в 2017г.-29,6%, в 2016г.-28,1 %), средней группы  риска -52,4% (в 2019г.-51,9%, в 2018-64,1%, в 2017г.-69,4%,в 2016г.-70,4%), объектов высокой  группы не регистрируются с 2020года.</w:t>
      </w:r>
      <w:proofErr w:type="gramEnd"/>
    </w:p>
    <w:p w:rsidR="00787FE3" w:rsidRPr="00451ABB" w:rsidRDefault="00787FE3" w:rsidP="00787FE3">
      <w:pPr>
        <w:widowControl w:val="0"/>
        <w:ind w:firstLine="284"/>
        <w:contextualSpacing/>
        <w:jc w:val="center"/>
        <w:rPr>
          <w:color w:val="FF0000"/>
          <w:sz w:val="28"/>
          <w:szCs w:val="28"/>
        </w:rPr>
      </w:pPr>
      <w:r w:rsidRPr="00451ABB">
        <w:rPr>
          <w:b/>
          <w:noProof/>
          <w:color w:val="FF0000"/>
          <w:sz w:val="28"/>
          <w:szCs w:val="28"/>
        </w:rPr>
        <w:drawing>
          <wp:inline distT="0" distB="0" distL="0" distR="0" wp14:anchorId="3F5DA4A0" wp14:editId="068166B2">
            <wp:extent cx="5162843" cy="4135902"/>
            <wp:effectExtent l="0" t="0" r="0" b="0"/>
            <wp:docPr id="26" name="Объект 5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16293C" w:rsidRDefault="00787FE3" w:rsidP="00787FE3">
      <w:pPr>
        <w:widowControl w:val="0"/>
        <w:contextualSpacing/>
        <w:jc w:val="both"/>
        <w:rPr>
          <w:sz w:val="28"/>
          <w:szCs w:val="28"/>
        </w:rPr>
      </w:pPr>
      <w:r w:rsidRPr="0016293C">
        <w:rPr>
          <w:sz w:val="28"/>
          <w:szCs w:val="28"/>
        </w:rPr>
        <w:t>Диаграмма 41. Удельный вес объектов по группам риска в 2011-2021 гг.</w:t>
      </w:r>
    </w:p>
    <w:p w:rsidR="00787FE3" w:rsidRPr="0016293C" w:rsidRDefault="00787FE3" w:rsidP="00787FE3">
      <w:pPr>
        <w:widowControl w:val="0"/>
        <w:contextualSpacing/>
        <w:jc w:val="both"/>
        <w:rPr>
          <w:color w:val="FF0000"/>
          <w:sz w:val="28"/>
          <w:szCs w:val="28"/>
        </w:rPr>
      </w:pPr>
      <w:r w:rsidRPr="0016293C">
        <w:rPr>
          <w:color w:val="FF0000"/>
          <w:sz w:val="28"/>
          <w:szCs w:val="28"/>
        </w:rPr>
        <w:tab/>
      </w:r>
    </w:p>
    <w:p w:rsidR="00394D4C" w:rsidRDefault="00394D4C" w:rsidP="0041582B">
      <w:pPr>
        <w:widowControl w:val="0"/>
        <w:ind w:firstLine="709"/>
        <w:contextualSpacing/>
        <w:jc w:val="both"/>
        <w:rPr>
          <w:sz w:val="28"/>
          <w:szCs w:val="28"/>
        </w:rPr>
      </w:pPr>
    </w:p>
    <w:p w:rsidR="00787FE3" w:rsidRPr="00E13702" w:rsidRDefault="00787FE3" w:rsidP="0041582B">
      <w:pPr>
        <w:widowControl w:val="0"/>
        <w:ind w:firstLine="709"/>
        <w:contextualSpacing/>
        <w:jc w:val="both"/>
        <w:rPr>
          <w:sz w:val="28"/>
          <w:szCs w:val="28"/>
        </w:rPr>
      </w:pPr>
      <w:r w:rsidRPr="00E13702">
        <w:rPr>
          <w:sz w:val="28"/>
          <w:szCs w:val="28"/>
        </w:rPr>
        <w:lastRenderedPageBreak/>
        <w:t>Отмечается положительная динамика по соблюдению субъектами хозяйствования требований санитарно-эпидемиологического законодательства при реализации пищевой продукции:</w:t>
      </w:r>
    </w:p>
    <w:p w:rsidR="00787FE3" w:rsidRPr="00652B79" w:rsidRDefault="00787FE3" w:rsidP="0041582B">
      <w:pPr>
        <w:widowControl w:val="0"/>
        <w:ind w:firstLine="709"/>
        <w:contextualSpacing/>
        <w:jc w:val="both"/>
        <w:rPr>
          <w:rFonts w:eastAsia="Calibri"/>
          <w:b/>
          <w:sz w:val="26"/>
          <w:szCs w:val="26"/>
          <w:lang w:eastAsia="en-US"/>
        </w:rPr>
      </w:pPr>
      <w:r w:rsidRPr="00652B79">
        <w:rPr>
          <w:rFonts w:eastAsia="Calibri"/>
          <w:sz w:val="28"/>
          <w:szCs w:val="28"/>
          <w:lang w:eastAsia="en-US"/>
        </w:rPr>
        <w:t>- В 2021 году удельный вес выявленных нарушений  в сравнении с 2020остался приблизительно на одном уровне (2021- 8</w:t>
      </w:r>
      <w:r>
        <w:rPr>
          <w:rFonts w:eastAsia="Calibri"/>
          <w:sz w:val="28"/>
          <w:szCs w:val="28"/>
          <w:lang w:eastAsia="en-US"/>
        </w:rPr>
        <w:t>2</w:t>
      </w:r>
      <w:r w:rsidRPr="00652B79">
        <w:rPr>
          <w:rFonts w:eastAsia="Calibri"/>
          <w:sz w:val="28"/>
          <w:szCs w:val="28"/>
          <w:lang w:eastAsia="en-US"/>
        </w:rPr>
        <w:t>,</w:t>
      </w:r>
      <w:r>
        <w:rPr>
          <w:rFonts w:eastAsia="Calibri"/>
          <w:sz w:val="28"/>
          <w:szCs w:val="28"/>
          <w:lang w:eastAsia="en-US"/>
        </w:rPr>
        <w:t>7</w:t>
      </w:r>
      <w:r w:rsidRPr="00652B79">
        <w:rPr>
          <w:rFonts w:eastAsia="Calibri"/>
          <w:sz w:val="28"/>
          <w:szCs w:val="28"/>
          <w:lang w:eastAsia="en-US"/>
        </w:rPr>
        <w:t>%, 2020- 83,7%).</w:t>
      </w:r>
    </w:p>
    <w:p w:rsidR="00787FE3" w:rsidRPr="00652B79" w:rsidRDefault="00787FE3" w:rsidP="0041582B">
      <w:pPr>
        <w:widowControl w:val="0"/>
        <w:tabs>
          <w:tab w:val="left" w:pos="709"/>
        </w:tabs>
        <w:ind w:firstLine="709"/>
        <w:contextualSpacing/>
        <w:jc w:val="both"/>
        <w:rPr>
          <w:sz w:val="28"/>
          <w:szCs w:val="28"/>
        </w:rPr>
      </w:pPr>
      <w:r w:rsidRPr="00652B79">
        <w:rPr>
          <w:sz w:val="28"/>
          <w:szCs w:val="28"/>
        </w:rPr>
        <w:t>-Увеличился удельный вес  объектов низкой группы риска, объектов с высокой группой риска за 2021год нет.</w:t>
      </w:r>
    </w:p>
    <w:p w:rsidR="00787FE3" w:rsidRPr="00652B79" w:rsidRDefault="00787FE3" w:rsidP="0041582B">
      <w:pPr>
        <w:widowControl w:val="0"/>
        <w:tabs>
          <w:tab w:val="left" w:pos="709"/>
        </w:tabs>
        <w:ind w:firstLine="709"/>
        <w:contextualSpacing/>
        <w:jc w:val="both"/>
        <w:rPr>
          <w:sz w:val="28"/>
          <w:szCs w:val="28"/>
        </w:rPr>
      </w:pPr>
      <w:r w:rsidRPr="00652B79">
        <w:rPr>
          <w:sz w:val="28"/>
          <w:szCs w:val="28"/>
        </w:rPr>
        <w:t>- Введены</w:t>
      </w:r>
      <w:r w:rsidRPr="00652B79">
        <w:rPr>
          <w:sz w:val="28"/>
          <w:szCs w:val="28"/>
        </w:rPr>
        <w:tab/>
        <w:t>в эксплуатацию новые объекты  торговли  - 3 магазина  ООО «Табак-инвест» (все в сельской местности - аг</w:t>
      </w:r>
      <w:proofErr w:type="gramStart"/>
      <w:r w:rsidRPr="00652B79">
        <w:rPr>
          <w:sz w:val="28"/>
          <w:szCs w:val="28"/>
        </w:rPr>
        <w:t>.Л</w:t>
      </w:r>
      <w:proofErr w:type="gramEnd"/>
      <w:r w:rsidRPr="00652B79">
        <w:rPr>
          <w:sz w:val="28"/>
          <w:szCs w:val="28"/>
        </w:rPr>
        <w:t xml:space="preserve">юбиничи, аг. Евдокимовичи, аг. М.Александрия, аг. </w:t>
      </w:r>
      <w:proofErr w:type="gramStart"/>
      <w:r w:rsidRPr="00652B79">
        <w:rPr>
          <w:sz w:val="28"/>
          <w:szCs w:val="28"/>
        </w:rPr>
        <w:t>Фащевка), материально-техническая база которых соответствует требованиям санэпидзаконодательства.</w:t>
      </w:r>
      <w:proofErr w:type="gramEnd"/>
    </w:p>
    <w:p w:rsidR="00787FE3" w:rsidRPr="00C84938" w:rsidRDefault="00787FE3" w:rsidP="0041582B">
      <w:pPr>
        <w:widowControl w:val="0"/>
        <w:tabs>
          <w:tab w:val="left" w:pos="709"/>
        </w:tabs>
        <w:ind w:firstLine="709"/>
        <w:contextualSpacing/>
        <w:jc w:val="both"/>
        <w:rPr>
          <w:sz w:val="28"/>
          <w:szCs w:val="28"/>
        </w:rPr>
      </w:pPr>
      <w:r w:rsidRPr="00C84938">
        <w:rPr>
          <w:sz w:val="28"/>
          <w:szCs w:val="28"/>
        </w:rPr>
        <w:t>- На низком уровне остается выявляемость реализации продукции без документов, удостоверяющих качество и безопасность (в 2020году-3случая, в 2019-4случая).</w:t>
      </w:r>
    </w:p>
    <w:p w:rsidR="00787FE3" w:rsidRPr="00C84938" w:rsidRDefault="00787FE3" w:rsidP="0041582B">
      <w:pPr>
        <w:widowControl w:val="0"/>
        <w:tabs>
          <w:tab w:val="left" w:pos="709"/>
        </w:tabs>
        <w:ind w:firstLine="709"/>
        <w:contextualSpacing/>
        <w:jc w:val="both"/>
        <w:rPr>
          <w:sz w:val="28"/>
          <w:szCs w:val="28"/>
        </w:rPr>
      </w:pPr>
      <w:r w:rsidRPr="00C84938">
        <w:rPr>
          <w:sz w:val="28"/>
          <w:szCs w:val="28"/>
        </w:rPr>
        <w:t xml:space="preserve">- Уменьшилось </w:t>
      </w:r>
      <w:r w:rsidRPr="00C84938">
        <w:rPr>
          <w:rFonts w:eastAsia="Calibri"/>
          <w:sz w:val="28"/>
          <w:szCs w:val="28"/>
          <w:lang w:eastAsia="en-US"/>
        </w:rPr>
        <w:t>количество случаев выявленной продукции с признаками</w:t>
      </w:r>
      <w:r w:rsidRPr="00C84938">
        <w:rPr>
          <w:sz w:val="28"/>
          <w:szCs w:val="28"/>
        </w:rPr>
        <w:t xml:space="preserve">  порчи: с 15случаев в 2019 году до 10 случаев в 2020году, до 8 </w:t>
      </w:r>
      <w:proofErr w:type="gramStart"/>
      <w:r w:rsidRPr="00C84938">
        <w:rPr>
          <w:sz w:val="28"/>
          <w:szCs w:val="28"/>
        </w:rPr>
        <w:t>в</w:t>
      </w:r>
      <w:proofErr w:type="gramEnd"/>
      <w:r w:rsidRPr="00C84938">
        <w:rPr>
          <w:sz w:val="28"/>
          <w:szCs w:val="28"/>
        </w:rPr>
        <w:t xml:space="preserve"> 2021году.</w:t>
      </w:r>
    </w:p>
    <w:p w:rsidR="00787FE3" w:rsidRPr="007943A6" w:rsidRDefault="00787FE3" w:rsidP="0041582B">
      <w:pPr>
        <w:widowControl w:val="0"/>
        <w:tabs>
          <w:tab w:val="left" w:pos="709"/>
        </w:tabs>
        <w:ind w:firstLine="709"/>
        <w:contextualSpacing/>
        <w:jc w:val="both"/>
        <w:rPr>
          <w:sz w:val="28"/>
          <w:szCs w:val="28"/>
        </w:rPr>
      </w:pPr>
      <w:r w:rsidRPr="00C84938">
        <w:rPr>
          <w:sz w:val="28"/>
          <w:szCs w:val="28"/>
        </w:rPr>
        <w:t>- В течение 2021 года процент превышения допустимых уровней</w:t>
      </w:r>
      <w:r w:rsidRPr="007943A6">
        <w:rPr>
          <w:sz w:val="28"/>
          <w:szCs w:val="28"/>
        </w:rPr>
        <w:t xml:space="preserve">  по санитарно-химическим показателям в производимых и реализуемых на территории района продуктах составил 2,6% (в 2020-3,9%);</w:t>
      </w:r>
    </w:p>
    <w:p w:rsidR="00787FE3" w:rsidRPr="007943A6" w:rsidRDefault="00787FE3" w:rsidP="0041582B">
      <w:pPr>
        <w:widowControl w:val="0"/>
        <w:tabs>
          <w:tab w:val="left" w:pos="709"/>
        </w:tabs>
        <w:ind w:firstLine="709"/>
        <w:contextualSpacing/>
        <w:jc w:val="both"/>
        <w:rPr>
          <w:sz w:val="28"/>
          <w:szCs w:val="28"/>
        </w:rPr>
      </w:pPr>
      <w:r w:rsidRPr="007943A6">
        <w:rPr>
          <w:sz w:val="28"/>
          <w:szCs w:val="28"/>
        </w:rPr>
        <w:t>-Удельный вес проб пищевых продуктов, производимых и реализуемых на территории района, не отвечающих гигиеническим нормативам по микробиологическим показателям в 2021 году составил 1,04%,  что меньше в сравнении с 2020годом (в 2020-1,99%);</w:t>
      </w:r>
    </w:p>
    <w:p w:rsidR="00787FE3" w:rsidRPr="007943A6" w:rsidRDefault="00787FE3" w:rsidP="0041582B">
      <w:pPr>
        <w:widowControl w:val="0"/>
        <w:tabs>
          <w:tab w:val="left" w:pos="709"/>
        </w:tabs>
        <w:ind w:firstLine="709"/>
        <w:contextualSpacing/>
        <w:jc w:val="both"/>
        <w:rPr>
          <w:sz w:val="28"/>
          <w:szCs w:val="28"/>
        </w:rPr>
      </w:pPr>
      <w:r w:rsidRPr="007943A6">
        <w:rPr>
          <w:sz w:val="28"/>
          <w:szCs w:val="28"/>
        </w:rPr>
        <w:t>-Превышение допустимых уровней нитратов в  плодоовощной продукции в 2021г выявлено в 3,8%  исследованных проб,  в 2020году -  в 5,0%;</w:t>
      </w:r>
    </w:p>
    <w:p w:rsidR="00787FE3" w:rsidRPr="007943A6" w:rsidRDefault="00C93654" w:rsidP="0041582B">
      <w:pPr>
        <w:widowControl w:val="0"/>
        <w:ind w:firstLine="709"/>
        <w:contextualSpacing/>
        <w:jc w:val="both"/>
        <w:rPr>
          <w:sz w:val="28"/>
          <w:szCs w:val="28"/>
        </w:rPr>
      </w:pPr>
      <w:r>
        <w:rPr>
          <w:sz w:val="28"/>
          <w:szCs w:val="28"/>
        </w:rPr>
        <w:t>-</w:t>
      </w:r>
      <w:r w:rsidR="00787FE3" w:rsidRPr="007943A6">
        <w:rPr>
          <w:sz w:val="28"/>
          <w:szCs w:val="28"/>
        </w:rPr>
        <w:t>Действующие объекты придорожного сервиса соответствуют требованиям санэпидзаконодательства.</w:t>
      </w:r>
    </w:p>
    <w:p w:rsidR="00787FE3" w:rsidRDefault="00787FE3" w:rsidP="0041582B">
      <w:pPr>
        <w:widowControl w:val="0"/>
        <w:ind w:firstLine="709"/>
        <w:contextualSpacing/>
        <w:jc w:val="both"/>
        <w:rPr>
          <w:sz w:val="28"/>
          <w:shd w:val="clear" w:color="auto" w:fill="FFFFFF"/>
        </w:rPr>
      </w:pPr>
      <w:r w:rsidRPr="007943A6">
        <w:rPr>
          <w:sz w:val="28"/>
          <w:shd w:val="clear" w:color="auto" w:fill="FFFFFF"/>
        </w:rPr>
        <w:t xml:space="preserve"> -В условиях сложившейся эпидемиологической ситуации, значительный объем работы был проведен при подготовке и проведении массового мероприятия с международным участием «Купалье» («Александрия собирает друзей») в Шкловском районе. При проведении праздника реализованы Рекомендации по профилактике коронавирусной инфекции для субъектов торговли, гостей и участников мероприятия, представителей дипломатического корпуса, аккредитованного в Республике Беларусь.</w:t>
      </w:r>
    </w:p>
    <w:p w:rsidR="00787FE3" w:rsidRPr="008A30FF" w:rsidRDefault="00787FE3" w:rsidP="0041582B">
      <w:pPr>
        <w:widowControl w:val="0"/>
        <w:ind w:firstLine="709"/>
        <w:contextualSpacing/>
        <w:jc w:val="both"/>
        <w:rPr>
          <w:sz w:val="28"/>
          <w:szCs w:val="28"/>
        </w:rPr>
      </w:pPr>
      <w:r>
        <w:rPr>
          <w:sz w:val="28"/>
          <w:szCs w:val="28"/>
        </w:rPr>
        <w:t>-</w:t>
      </w:r>
      <w:r w:rsidRPr="008A30FF">
        <w:t xml:space="preserve"> </w:t>
      </w:r>
      <w:r w:rsidRPr="008A30FF">
        <w:rPr>
          <w:sz w:val="28"/>
          <w:szCs w:val="28"/>
        </w:rPr>
        <w:t>В рамках осуществления госсаннадзора за объектами, осуществляющими оборот продовольственного сырья и пищевых продуктов, одним из основных направлений было формирование на объектах условий, способствующих снижению риска распространения коронавирусной инфекции.</w:t>
      </w:r>
    </w:p>
    <w:p w:rsidR="00787FE3" w:rsidRDefault="00787FE3" w:rsidP="0041582B">
      <w:pPr>
        <w:widowControl w:val="0"/>
        <w:ind w:firstLine="709"/>
        <w:contextualSpacing/>
        <w:jc w:val="both"/>
        <w:rPr>
          <w:sz w:val="28"/>
          <w:szCs w:val="28"/>
        </w:rPr>
      </w:pPr>
      <w:r w:rsidRPr="008A30FF">
        <w:rPr>
          <w:sz w:val="28"/>
          <w:szCs w:val="28"/>
        </w:rPr>
        <w:t xml:space="preserve">Органами госсаннадзора выработан комплекс необходимых санитарно-противоэпидемических мероприятий, нашедших свое отражение в распорядительных документах органов исполнительной власти. Объектам торговли, общественного питания предложены алгоритмы действий, направленных на реализацию принципов социального дистанцирования, </w:t>
      </w:r>
      <w:r w:rsidRPr="008A30FF">
        <w:rPr>
          <w:sz w:val="28"/>
          <w:szCs w:val="28"/>
        </w:rPr>
        <w:lastRenderedPageBreak/>
        <w:t>защиту персонала и посетителей объектов, создание условий для проведения гигиены рук.</w:t>
      </w:r>
    </w:p>
    <w:p w:rsidR="00787FE3" w:rsidRPr="008A30FF" w:rsidRDefault="00787FE3" w:rsidP="0041582B">
      <w:pPr>
        <w:widowControl w:val="0"/>
        <w:tabs>
          <w:tab w:val="left" w:pos="709"/>
        </w:tabs>
        <w:ind w:firstLine="709"/>
        <w:contextualSpacing/>
        <w:jc w:val="both"/>
        <w:rPr>
          <w:sz w:val="28"/>
        </w:rPr>
      </w:pPr>
      <w:r>
        <w:rPr>
          <w:b/>
          <w:color w:val="FF0000"/>
          <w:sz w:val="28"/>
        </w:rPr>
        <w:t>-</w:t>
      </w:r>
      <w:r w:rsidRPr="008A30FF">
        <w:rPr>
          <w:b/>
          <w:sz w:val="28"/>
        </w:rPr>
        <w:t>В рамках работы по защите внутреннего рынка страны от поступления некачественной и небезопасной продукции</w:t>
      </w:r>
      <w:r w:rsidRPr="008A30FF">
        <w:rPr>
          <w:sz w:val="28"/>
        </w:rPr>
        <w:t xml:space="preserve"> внедрена тактика проведения надзорных мероприятий при выявлении нестандартной продукции с акцентом на назначение МТХ с целенаправленным отбором проб наиболее уязвимой продукции.</w:t>
      </w:r>
    </w:p>
    <w:p w:rsidR="00787FE3" w:rsidRPr="00A31599" w:rsidRDefault="00787FE3" w:rsidP="0041582B">
      <w:pPr>
        <w:tabs>
          <w:tab w:val="left" w:pos="709"/>
        </w:tabs>
        <w:ind w:right="-2" w:firstLine="709"/>
        <w:jc w:val="both"/>
        <w:rPr>
          <w:sz w:val="28"/>
          <w:szCs w:val="28"/>
        </w:rPr>
      </w:pPr>
      <w:r w:rsidRPr="00A31599">
        <w:rPr>
          <w:sz w:val="28"/>
          <w:szCs w:val="28"/>
        </w:rPr>
        <w:t>Вместе с тем,</w:t>
      </w:r>
    </w:p>
    <w:p w:rsidR="00787FE3" w:rsidRPr="00A31599" w:rsidRDefault="00787FE3" w:rsidP="0041582B">
      <w:pPr>
        <w:ind w:firstLine="709"/>
        <w:jc w:val="both"/>
        <w:rPr>
          <w:sz w:val="28"/>
          <w:szCs w:val="28"/>
        </w:rPr>
      </w:pPr>
      <w:r w:rsidRPr="00A31599">
        <w:rPr>
          <w:sz w:val="28"/>
          <w:szCs w:val="28"/>
        </w:rPr>
        <w:t>- стабильно высоким остается выявление  количества случаев реализации продукции с истекшим сроком годности  (в 2020 году 62 случая, в 2021 – 63);</w:t>
      </w:r>
    </w:p>
    <w:p w:rsidR="00787FE3" w:rsidRPr="00A31599" w:rsidRDefault="00787FE3" w:rsidP="0041582B">
      <w:pPr>
        <w:ind w:firstLine="709"/>
        <w:jc w:val="both"/>
        <w:rPr>
          <w:sz w:val="28"/>
          <w:szCs w:val="28"/>
        </w:rPr>
      </w:pPr>
      <w:r w:rsidRPr="00A31599">
        <w:rPr>
          <w:sz w:val="28"/>
          <w:szCs w:val="28"/>
        </w:rPr>
        <w:t>- увеличилось количество нарушений связанных с реализацией продукции без маркировки (в 2020 – 40 случаев, в 2021 - 54);</w:t>
      </w:r>
    </w:p>
    <w:p w:rsidR="00787FE3" w:rsidRPr="00A31599" w:rsidRDefault="00787FE3" w:rsidP="0041582B">
      <w:pPr>
        <w:tabs>
          <w:tab w:val="left" w:pos="709"/>
        </w:tabs>
        <w:ind w:right="-2" w:firstLine="709"/>
        <w:jc w:val="both"/>
        <w:rPr>
          <w:sz w:val="28"/>
          <w:szCs w:val="28"/>
        </w:rPr>
      </w:pPr>
      <w:r w:rsidRPr="00A31599">
        <w:rPr>
          <w:sz w:val="28"/>
          <w:szCs w:val="28"/>
        </w:rPr>
        <w:t>- увеличилась выявляемость реализации продукции без документов, удостоверяющих качество и безопасность (в 2020году - 3случая, в 2021 – 8 случаев);</w:t>
      </w:r>
    </w:p>
    <w:p w:rsidR="00787FE3" w:rsidRPr="00A31599" w:rsidRDefault="00787FE3" w:rsidP="0041582B">
      <w:pPr>
        <w:ind w:firstLine="709"/>
        <w:jc w:val="both"/>
        <w:rPr>
          <w:sz w:val="28"/>
          <w:szCs w:val="28"/>
        </w:rPr>
      </w:pPr>
      <w:r w:rsidRPr="00A31599">
        <w:rPr>
          <w:sz w:val="28"/>
          <w:szCs w:val="28"/>
        </w:rPr>
        <w:t>- значительно увеличилась выявляемость нарушений, связанных с несоблюдением условий (температурного режима) хранения продукции  (в 2021-33 случая, в 2020г.-11);</w:t>
      </w:r>
    </w:p>
    <w:p w:rsidR="00787FE3" w:rsidRPr="00A31599" w:rsidRDefault="00787FE3" w:rsidP="0041582B">
      <w:pPr>
        <w:ind w:firstLine="709"/>
        <w:jc w:val="both"/>
        <w:rPr>
          <w:sz w:val="28"/>
          <w:szCs w:val="28"/>
        </w:rPr>
      </w:pPr>
      <w:proofErr w:type="gramStart"/>
      <w:r w:rsidRPr="00A31599">
        <w:rPr>
          <w:sz w:val="28"/>
          <w:szCs w:val="28"/>
        </w:rPr>
        <w:t>При этом на объекты потребкооперации по-прежнему приходится значительная часть всех выявленных нарушений  (в 2020г- 64,5%, в 2021г.-66,3%): 61,9% случаев реализации пищевой продукции с истекшими сроками годности (23,8% - сетевая торговля, 4,8% случаев – объекты негосударственной формы собственности (далее НГФС), 9,5%- ведомственная  торговля),  54,5% случаев нарушений условий хранения и реализации пищевой продукции (30,3% случаев – НГФС, 9,1% - сетевая торговля , 6,1%-ведомственная торговля), 33,3</w:t>
      </w:r>
      <w:proofErr w:type="gramEnd"/>
      <w:r w:rsidRPr="00A31599">
        <w:rPr>
          <w:sz w:val="28"/>
          <w:szCs w:val="28"/>
        </w:rPr>
        <w:t xml:space="preserve">% случаев продукции с признаками порчи (22,2% случаев – НГФС, 44,5% - сетевая торговля), 55,4% случаев в части отсутствия маркировки пищевой продукции (19,1% - НГФС,10,6%-ведомственная торговля,14,9%- сетевая торговля), случаев выявленной пищевой продукции без </w:t>
      </w:r>
      <w:proofErr w:type="gramStart"/>
      <w:r w:rsidRPr="00A31599">
        <w:rPr>
          <w:sz w:val="28"/>
          <w:szCs w:val="28"/>
        </w:rPr>
        <w:t>документов</w:t>
      </w:r>
      <w:proofErr w:type="gramEnd"/>
      <w:r w:rsidRPr="00A31599">
        <w:rPr>
          <w:sz w:val="28"/>
          <w:szCs w:val="28"/>
        </w:rPr>
        <w:t xml:space="preserve"> подтверждающих качество и безопасность пищевой продукции на объектах райпо не было (75,0% случаев – НГФС, 25,0%-ведомственная торговля).</w:t>
      </w:r>
    </w:p>
    <w:p w:rsidR="0025500D" w:rsidRDefault="00787FE3" w:rsidP="0041582B">
      <w:pPr>
        <w:tabs>
          <w:tab w:val="left" w:pos="709"/>
        </w:tabs>
        <w:ind w:right="-2" w:firstLine="709"/>
        <w:jc w:val="both"/>
        <w:rPr>
          <w:sz w:val="28"/>
          <w:szCs w:val="28"/>
        </w:rPr>
      </w:pPr>
      <w:r w:rsidRPr="00C5786C">
        <w:rPr>
          <w:sz w:val="28"/>
          <w:szCs w:val="28"/>
        </w:rPr>
        <w:t>На низком уровне остается  материально-техническая база объектов торговли. Большой удельный вес магазинов сельской местности, не имеющих централизованного водоснабжения и  водоотведения.  Обеспеченность магазинов  района  составляет холодной проточной   водой - 51%, по Шкловскому районному потребительскому обществу (далее – райпо) - 46%, обеспеченность  горячей проточной водой- 41% (райпо- 28%), канализование - 49% (райпо - 43%).</w:t>
      </w:r>
    </w:p>
    <w:p w:rsidR="00787FE3" w:rsidRPr="00C5786C" w:rsidRDefault="00787FE3" w:rsidP="0041582B">
      <w:pPr>
        <w:tabs>
          <w:tab w:val="left" w:pos="709"/>
        </w:tabs>
        <w:ind w:right="-2" w:firstLine="709"/>
        <w:jc w:val="both"/>
        <w:rPr>
          <w:sz w:val="28"/>
          <w:szCs w:val="28"/>
        </w:rPr>
      </w:pPr>
      <w:r w:rsidRPr="008A30FF">
        <w:rPr>
          <w:sz w:val="28"/>
          <w:szCs w:val="28"/>
        </w:rPr>
        <w:t>В райпо недостаточно охлаждаемого транспорта для доставки  продукции на территории  района. В районе не созданы условия для мойки автотранспорта Шкловского райпо, задействованного в перевозке продуктов</w:t>
      </w:r>
      <w:r>
        <w:rPr>
          <w:sz w:val="28"/>
          <w:szCs w:val="28"/>
        </w:rPr>
        <w:t>.</w:t>
      </w:r>
    </w:p>
    <w:p w:rsidR="00787FE3" w:rsidRPr="00C5786C" w:rsidRDefault="00787FE3" w:rsidP="0041582B">
      <w:pPr>
        <w:tabs>
          <w:tab w:val="left" w:pos="709"/>
        </w:tabs>
        <w:ind w:right="-2" w:firstLine="709"/>
        <w:jc w:val="both"/>
        <w:rPr>
          <w:sz w:val="28"/>
          <w:szCs w:val="28"/>
        </w:rPr>
      </w:pPr>
      <w:r w:rsidRPr="00C5786C">
        <w:rPr>
          <w:rFonts w:eastAsia="Calibri"/>
          <w:snapToGrid w:val="0"/>
          <w:sz w:val="28"/>
          <w:szCs w:val="28"/>
        </w:rPr>
        <w:t xml:space="preserve">Одной из проблем для достижения устойчивого развития территории района по вопросам предупреждения распространения болезней через продукты питания является постоянная регистрация нарушений </w:t>
      </w:r>
      <w:r w:rsidRPr="00C5786C">
        <w:rPr>
          <w:rFonts w:eastAsia="Calibri"/>
          <w:snapToGrid w:val="0"/>
          <w:sz w:val="28"/>
          <w:szCs w:val="28"/>
        </w:rPr>
        <w:lastRenderedPageBreak/>
        <w:t>гигиенических требований при производстве продуктов питания, значительная часть которых выявлена на мясоперерабатывающих предприятиях ОАО «Александрийское».</w:t>
      </w:r>
      <w:r w:rsidRPr="00C5786C">
        <w:rPr>
          <w:sz w:val="28"/>
          <w:szCs w:val="28"/>
        </w:rPr>
        <w:t xml:space="preserve"> </w:t>
      </w:r>
      <w:proofErr w:type="gramStart"/>
      <w:r w:rsidRPr="00C5786C">
        <w:rPr>
          <w:sz w:val="28"/>
          <w:szCs w:val="28"/>
        </w:rPr>
        <w:t>Имеющие место факты нарушения технологических процессов, условий хранения продукции, использования в процессе производства недоброкачественной продукции, недостаточного  производственного контроля на мясоперерабатывающих цехах ОАО «Александрийское», явились причиной выпуска нестандартной продукции.</w:t>
      </w:r>
      <w:proofErr w:type="gramEnd"/>
      <w:r w:rsidRPr="00C5786C">
        <w:rPr>
          <w:sz w:val="28"/>
          <w:szCs w:val="28"/>
        </w:rPr>
        <w:t xml:space="preserve"> Кроме того, на мясоперерабатывающих цехах упущен вопрос своевременности прохождения медицинских осмотров</w:t>
      </w:r>
    </w:p>
    <w:p w:rsidR="00787FE3" w:rsidRPr="00C5786C" w:rsidRDefault="00787FE3" w:rsidP="0041582B">
      <w:pPr>
        <w:ind w:firstLine="709"/>
        <w:jc w:val="both"/>
        <w:rPr>
          <w:sz w:val="28"/>
          <w:szCs w:val="28"/>
        </w:rPr>
      </w:pPr>
      <w:r w:rsidRPr="00C5786C">
        <w:rPr>
          <w:sz w:val="28"/>
          <w:szCs w:val="28"/>
        </w:rPr>
        <w:t>Выявляемые нарушения свидетельствуют о низком уровне производственного контроля на пищевых объектах района.</w:t>
      </w:r>
    </w:p>
    <w:p w:rsidR="00787FE3" w:rsidRPr="002D37C9" w:rsidRDefault="00787FE3" w:rsidP="0041582B">
      <w:pPr>
        <w:widowControl w:val="0"/>
        <w:tabs>
          <w:tab w:val="left" w:pos="709"/>
        </w:tabs>
        <w:ind w:firstLine="709"/>
        <w:contextualSpacing/>
        <w:jc w:val="both"/>
        <w:rPr>
          <w:sz w:val="28"/>
          <w:szCs w:val="28"/>
        </w:rPr>
      </w:pPr>
      <w:r w:rsidRPr="00130E6B">
        <w:rPr>
          <w:sz w:val="28"/>
          <w:szCs w:val="28"/>
        </w:rPr>
        <w:t>Актуальным является  вопрос  своевременного  проведения  ремонтов  объектов торговли райпо. Несмотря на проводимую Шкловским райпо    определенную  работу, требуется  ремонт значительного количества магазинов: ремонтные работы проводится несвоевременно и не в полном объеме.</w:t>
      </w:r>
      <w:r w:rsidRPr="00451ABB">
        <w:rPr>
          <w:color w:val="FF0000"/>
          <w:sz w:val="28"/>
          <w:szCs w:val="28"/>
        </w:rPr>
        <w:t xml:space="preserve"> </w:t>
      </w:r>
      <w:r w:rsidRPr="002D37C9">
        <w:rPr>
          <w:sz w:val="28"/>
          <w:szCs w:val="28"/>
        </w:rPr>
        <w:t>Примеры: необходим  ремонт  в  магазинах №7 «Родны кут»</w:t>
      </w:r>
      <w:r>
        <w:rPr>
          <w:sz w:val="28"/>
          <w:szCs w:val="28"/>
        </w:rPr>
        <w:t xml:space="preserve"> г</w:t>
      </w:r>
      <w:proofErr w:type="gramStart"/>
      <w:r>
        <w:rPr>
          <w:sz w:val="28"/>
          <w:szCs w:val="28"/>
        </w:rPr>
        <w:t>.Ш</w:t>
      </w:r>
      <w:proofErr w:type="gramEnd"/>
      <w:r>
        <w:rPr>
          <w:sz w:val="28"/>
          <w:szCs w:val="28"/>
        </w:rPr>
        <w:t>клов</w:t>
      </w:r>
      <w:r w:rsidRPr="002D37C9">
        <w:rPr>
          <w:sz w:val="28"/>
          <w:szCs w:val="28"/>
        </w:rPr>
        <w:t>, №11</w:t>
      </w:r>
      <w:r>
        <w:rPr>
          <w:sz w:val="28"/>
          <w:szCs w:val="28"/>
        </w:rPr>
        <w:t xml:space="preserve"> </w:t>
      </w:r>
      <w:r w:rsidRPr="002D37C9">
        <w:rPr>
          <w:sz w:val="28"/>
          <w:szCs w:val="28"/>
        </w:rPr>
        <w:t xml:space="preserve">г.Шклов, №19 М.Ст.Шклов, №22 «Заречье», №32Кучарино, №44 Славени, №45 Путники, , №51 Плещицы,, №55 Черепы, № 56 Волосовичи, №104Бушляки, №118 Каменные Лавы, №121 Борсуки и др.Шкловского райпо. </w:t>
      </w:r>
    </w:p>
    <w:p w:rsidR="00787FE3" w:rsidRPr="008A30FF" w:rsidRDefault="00787FE3" w:rsidP="0041582B">
      <w:pPr>
        <w:widowControl w:val="0"/>
        <w:ind w:firstLine="709"/>
        <w:contextualSpacing/>
        <w:jc w:val="both"/>
        <w:rPr>
          <w:sz w:val="28"/>
          <w:szCs w:val="28"/>
        </w:rPr>
      </w:pPr>
      <w:r w:rsidRPr="008A30FF">
        <w:rPr>
          <w:sz w:val="28"/>
          <w:szCs w:val="28"/>
        </w:rPr>
        <w:t>Остаётся нерешенным на протяжении нескольких лет ряд вопросов по рынку г</w:t>
      </w:r>
      <w:proofErr w:type="gramStart"/>
      <w:r w:rsidRPr="008A30FF">
        <w:rPr>
          <w:sz w:val="28"/>
          <w:szCs w:val="28"/>
        </w:rPr>
        <w:t>.Ш</w:t>
      </w:r>
      <w:proofErr w:type="gramEnd"/>
      <w:r w:rsidRPr="008A30FF">
        <w:rPr>
          <w:sz w:val="28"/>
          <w:szCs w:val="28"/>
        </w:rPr>
        <w:t>клова Помещения рынка не оборудованы системами приточно-вытяжной вентиляции (кондиционирования). В моечной  не созданы  условия  для сушки посуды и инвентаря – нет стеллажей. Не все умывальные раковины обеспечены горячей проточной водой. Необходим ремонт складских помещений.</w:t>
      </w:r>
    </w:p>
    <w:p w:rsidR="00787FE3" w:rsidRPr="008A30FF" w:rsidRDefault="00787FE3" w:rsidP="0041582B">
      <w:pPr>
        <w:widowControl w:val="0"/>
        <w:tabs>
          <w:tab w:val="left" w:pos="709"/>
        </w:tabs>
        <w:ind w:firstLine="709"/>
        <w:contextualSpacing/>
        <w:jc w:val="both"/>
        <w:rPr>
          <w:rFonts w:eastAsia="Calibri"/>
          <w:sz w:val="28"/>
          <w:szCs w:val="28"/>
        </w:rPr>
      </w:pPr>
      <w:r w:rsidRPr="008A30FF">
        <w:rPr>
          <w:rFonts w:eastAsia="Calibri"/>
          <w:sz w:val="28"/>
          <w:szCs w:val="28"/>
        </w:rPr>
        <w:t xml:space="preserve">На объектах  торговли  и общественного питания  района  недостаточное внимание  уделяется  </w:t>
      </w:r>
      <w:r w:rsidRPr="008A30FF">
        <w:rPr>
          <w:rFonts w:eastAsia="Calibri"/>
          <w:spacing w:val="-2"/>
          <w:sz w:val="28"/>
          <w:szCs w:val="28"/>
        </w:rPr>
        <w:t>осуществлению производственного контроля:  необходима актуализация и корректировка  программ производственного  контроля и принятие мер по их выполнению, в том числе в части ведомственного лабораторного контроля.</w:t>
      </w:r>
    </w:p>
    <w:p w:rsidR="00787FE3" w:rsidRPr="008A30FF" w:rsidRDefault="00787FE3" w:rsidP="0041582B">
      <w:pPr>
        <w:pStyle w:val="af"/>
        <w:widowControl w:val="0"/>
        <w:ind w:firstLine="709"/>
        <w:contextualSpacing/>
        <w:jc w:val="both"/>
        <w:rPr>
          <w:rFonts w:ascii="Times New Roman" w:hAnsi="Times New Roman"/>
          <w:sz w:val="28"/>
          <w:szCs w:val="28"/>
        </w:rPr>
      </w:pPr>
      <w:r w:rsidRPr="008A30FF">
        <w:rPr>
          <w:rFonts w:ascii="Times New Roman" w:hAnsi="Times New Roman"/>
          <w:sz w:val="28"/>
          <w:szCs w:val="28"/>
        </w:rPr>
        <w:t xml:space="preserve">Соблюдение санитарно-эпидемиологических требований на МТК И МТФ  является основой поставок качественного сырья на молокоперерабатывающие предприятия. Ряд нарушений по МТК  носит систематический характер: необходимость ремонта зданий и помещений, ненадлежащее  содержание  прилегающих территорий, недостаточный производственный контроль, низкая производственная дисциплина  в части своевременной и качественной уборки помещений; несвоевременное прохождения медицинских осмотров.  </w:t>
      </w:r>
    </w:p>
    <w:p w:rsidR="00787FE3" w:rsidRPr="002D37C9" w:rsidRDefault="00787FE3" w:rsidP="0041582B">
      <w:pPr>
        <w:widowControl w:val="0"/>
        <w:ind w:firstLine="709"/>
        <w:contextualSpacing/>
        <w:jc w:val="both"/>
        <w:rPr>
          <w:sz w:val="28"/>
          <w:szCs w:val="28"/>
        </w:rPr>
      </w:pPr>
      <w:proofErr w:type="gramStart"/>
      <w:r w:rsidRPr="00F22B95">
        <w:rPr>
          <w:sz w:val="28"/>
          <w:szCs w:val="28"/>
        </w:rPr>
        <w:t xml:space="preserve">Заболеваемость ОКИ впервые за последние 10 лет имеет тенденцию к снижению в 2021г., отмечается снижение заболеваемости в сравнении с прошлым годом на 13%. Однако заболеваемость ОКИ по-прежнему превышает областной показатель  на 22%.  </w:t>
      </w:r>
      <w:r w:rsidRPr="00F22B95">
        <w:rPr>
          <w:sz w:val="28"/>
          <w:szCs w:val="28"/>
          <w:lang w:val="be-BY"/>
        </w:rPr>
        <w:t>У</w:t>
      </w:r>
      <w:r w:rsidRPr="00F22B95">
        <w:rPr>
          <w:sz w:val="28"/>
          <w:szCs w:val="28"/>
        </w:rPr>
        <w:t>дельный вес  пищевого пути из всех предполагаемых путей передачи  острых кишечных инфекций согласно эпидемиологическому анамнезу составляет  45%.</w:t>
      </w:r>
      <w:r w:rsidRPr="00451ABB">
        <w:rPr>
          <w:color w:val="FF0000"/>
          <w:sz w:val="28"/>
          <w:szCs w:val="28"/>
        </w:rPr>
        <w:t xml:space="preserve"> </w:t>
      </w:r>
      <w:r w:rsidRPr="00A70233">
        <w:rPr>
          <w:sz w:val="28"/>
          <w:szCs w:val="28"/>
        </w:rPr>
        <w:t>В 2021 году в районе сохраняется контролируемая эпидемическая ситуация по заболеваемости</w:t>
      </w:r>
      <w:proofErr w:type="gramEnd"/>
      <w:r w:rsidRPr="00A70233">
        <w:rPr>
          <w:sz w:val="28"/>
          <w:szCs w:val="28"/>
        </w:rPr>
        <w:t xml:space="preserve"> острыми кишечными инфекциями. Заболеваемость сальмонеллёзной </w:t>
      </w:r>
      <w:r w:rsidRPr="00A70233">
        <w:rPr>
          <w:sz w:val="28"/>
          <w:szCs w:val="28"/>
        </w:rPr>
        <w:lastRenderedPageBreak/>
        <w:t>инфекцией уменьшилась с 72,0 на 100 тыс. населения до 44,4, но по-прежнему сохраняет свою актуальность</w:t>
      </w:r>
      <w:r>
        <w:rPr>
          <w:color w:val="FF0000"/>
          <w:sz w:val="28"/>
          <w:szCs w:val="28"/>
        </w:rPr>
        <w:t xml:space="preserve"> </w:t>
      </w:r>
      <w:r w:rsidRPr="002D37C9">
        <w:rPr>
          <w:sz w:val="28"/>
          <w:szCs w:val="28"/>
        </w:rPr>
        <w:t>и остается выше среднеобластной</w:t>
      </w:r>
      <w:r>
        <w:rPr>
          <w:sz w:val="28"/>
          <w:szCs w:val="28"/>
        </w:rPr>
        <w:t>.</w:t>
      </w:r>
    </w:p>
    <w:p w:rsidR="00787FE3" w:rsidRPr="002D37C9" w:rsidRDefault="00787FE3" w:rsidP="0041582B">
      <w:pPr>
        <w:widowControl w:val="0"/>
        <w:ind w:firstLine="709"/>
        <w:contextualSpacing/>
        <w:jc w:val="both"/>
        <w:rPr>
          <w:sz w:val="28"/>
          <w:szCs w:val="28"/>
        </w:rPr>
      </w:pPr>
      <w:r w:rsidRPr="008A30FF">
        <w:rPr>
          <w:sz w:val="28"/>
          <w:szCs w:val="28"/>
        </w:rPr>
        <w:t>В 2021г. не регистрировалась вспышечная заболеваемость острыми кишечными инфекциями. Своевременная локализация групповых случаев в  организованных детских коллективах, где регистрировались повторные случаи,  отсутствие повторных случаев  в домашних очагах, не высокий коэффициент очаговости в детских коллективах свидетельствуют об отсутствии централизованного единого пути передачи и своевременности проведения противоэпидемических мероприятий.</w:t>
      </w:r>
      <w:r w:rsidRPr="00451ABB">
        <w:rPr>
          <w:color w:val="FF0000"/>
          <w:sz w:val="28"/>
          <w:szCs w:val="28"/>
        </w:rPr>
        <w:t xml:space="preserve">  </w:t>
      </w:r>
      <w:r w:rsidRPr="002D37C9">
        <w:rPr>
          <w:sz w:val="28"/>
          <w:szCs w:val="28"/>
        </w:rPr>
        <w:t>Высокий уровень заболеваемости острыми кишечными инфекциями в районе  связан в первую очередь  с сезонным зимне-весенним подъемом заболеваемости вирусными кишечными инфекциями и недостаточным  уровнем гигиенических знаний  у населения.</w:t>
      </w:r>
    </w:p>
    <w:p w:rsidR="00787FE3" w:rsidRPr="00344596" w:rsidRDefault="00787FE3" w:rsidP="0041582B">
      <w:pPr>
        <w:widowControl w:val="0"/>
        <w:ind w:firstLine="709"/>
        <w:contextualSpacing/>
        <w:jc w:val="both"/>
        <w:rPr>
          <w:sz w:val="28"/>
          <w:szCs w:val="28"/>
        </w:rPr>
      </w:pPr>
      <w:r w:rsidRPr="00344596">
        <w:rPr>
          <w:sz w:val="28"/>
          <w:szCs w:val="28"/>
        </w:rPr>
        <w:t xml:space="preserve">При эпидемиологическом расследовании очагов острых кишечных инфекций  проводится  изучение  и оценка  факторов среды обитания человека с целью  определения наличия или отсутствия причинно-следственной связи между ухудшением факторов среды обитания и возникновением случая инфекционного заболевания. Значительную роль  в профилактике групповых  и массовых заболеваний острыми кишечными инфекциями  играет санитарно-гигиенический и противоэпидемический режим на пищевых </w:t>
      </w:r>
      <w:proofErr w:type="gramStart"/>
      <w:r w:rsidRPr="00344596">
        <w:rPr>
          <w:sz w:val="28"/>
          <w:szCs w:val="28"/>
        </w:rPr>
        <w:t>объектах</w:t>
      </w:r>
      <w:proofErr w:type="gramEnd"/>
      <w:r w:rsidRPr="00344596">
        <w:rPr>
          <w:sz w:val="28"/>
          <w:szCs w:val="28"/>
        </w:rPr>
        <w:t xml:space="preserve"> и его соблюдение.</w:t>
      </w:r>
    </w:p>
    <w:p w:rsidR="00787FE3" w:rsidRPr="00344596" w:rsidRDefault="00787FE3" w:rsidP="0041582B">
      <w:pPr>
        <w:widowControl w:val="0"/>
        <w:suppressAutoHyphens/>
        <w:ind w:firstLine="709"/>
        <w:contextualSpacing/>
        <w:jc w:val="both"/>
        <w:rPr>
          <w:sz w:val="28"/>
          <w:szCs w:val="28"/>
        </w:rPr>
      </w:pPr>
      <w:r w:rsidRPr="00344596">
        <w:rPr>
          <w:sz w:val="28"/>
          <w:szCs w:val="28"/>
        </w:rPr>
        <w:t xml:space="preserve">Особенно актуальна  эта проблема в летний период.  </w:t>
      </w:r>
      <w:proofErr w:type="gramStart"/>
      <w:r w:rsidRPr="00344596">
        <w:rPr>
          <w:sz w:val="28"/>
          <w:szCs w:val="28"/>
        </w:rPr>
        <w:t>В связи с установившейся повышенной температурой атмосферного воздуха  вопросы  реализации  доброкачественной продукции и соблюдение условий хранения и реализации продовольственного сырья и пищевых продуктов  являются одними из основных в профилактике инфекционных заболеваний, предупреждении возникновения вспышечной заболеваемости острыми кишечными инфекциями среди населения.</w:t>
      </w:r>
      <w:proofErr w:type="gramEnd"/>
    </w:p>
    <w:p w:rsidR="00787FE3" w:rsidRPr="00344596" w:rsidRDefault="00787FE3" w:rsidP="0041582B">
      <w:pPr>
        <w:widowControl w:val="0"/>
        <w:suppressAutoHyphens/>
        <w:ind w:firstLine="709"/>
        <w:contextualSpacing/>
        <w:jc w:val="both"/>
        <w:rPr>
          <w:sz w:val="28"/>
          <w:szCs w:val="28"/>
        </w:rPr>
      </w:pPr>
      <w:r w:rsidRPr="00344596">
        <w:rPr>
          <w:sz w:val="28"/>
          <w:szCs w:val="28"/>
        </w:rPr>
        <w:t>В целом по району на объектах реализации и производства продуктов питания продолжают  выявляться нарушения требуемых законодательных гигиенических требований, что является сдерживающим фактором по достижению показателей ЦУР в области здоровья населения.</w:t>
      </w:r>
    </w:p>
    <w:p w:rsidR="00787FE3" w:rsidRPr="00451ABB" w:rsidRDefault="00787FE3" w:rsidP="009658B8">
      <w:pPr>
        <w:widowControl w:val="0"/>
        <w:ind w:firstLine="709"/>
        <w:contextualSpacing/>
        <w:jc w:val="both"/>
        <w:rPr>
          <w:color w:val="FF0000"/>
          <w:spacing w:val="-8"/>
          <w:sz w:val="26"/>
          <w:u w:val="single"/>
        </w:rPr>
      </w:pPr>
      <w:r w:rsidRPr="00344596">
        <w:rPr>
          <w:sz w:val="28"/>
          <w:szCs w:val="28"/>
        </w:rPr>
        <w:t>Результаты  надзорных мероприятий свидетельствуют о недостаточных мерах, принимаемых субъектами хозяйствования, участвующими в обороте пищевой продукции, по соблюдению  требований санитарно-эпидемиологического законодательства в части реализации  доброкачественной и безопасной продукции и создании  необходимых условий, препятствующих загрязнению и порче продукции.</w:t>
      </w:r>
      <w:r w:rsidRPr="00451ABB">
        <w:rPr>
          <w:color w:val="FF0000"/>
          <w:spacing w:val="-8"/>
          <w:sz w:val="26"/>
        </w:rPr>
        <w:t xml:space="preserve">                             </w:t>
      </w:r>
    </w:p>
    <w:p w:rsidR="00787FE3" w:rsidRDefault="00787FE3" w:rsidP="0041582B">
      <w:pPr>
        <w:pStyle w:val="af"/>
        <w:widowControl w:val="0"/>
        <w:ind w:firstLine="709"/>
        <w:contextualSpacing/>
        <w:jc w:val="both"/>
        <w:rPr>
          <w:rFonts w:ascii="Times New Roman" w:eastAsia="Times New Roman" w:hAnsi="Times New Roman"/>
          <w:color w:val="FF0000"/>
          <w:sz w:val="28"/>
          <w:szCs w:val="28"/>
        </w:rPr>
      </w:pPr>
      <w:r w:rsidRPr="006B0049">
        <w:rPr>
          <w:rFonts w:ascii="Times New Roman" w:eastAsia="Times New Roman" w:hAnsi="Times New Roman"/>
          <w:sz w:val="28"/>
          <w:szCs w:val="28"/>
        </w:rPr>
        <w:t>За  2021г. УЗ</w:t>
      </w:r>
      <w:proofErr w:type="gramStart"/>
      <w:r w:rsidRPr="006B0049">
        <w:rPr>
          <w:rFonts w:ascii="Times New Roman" w:eastAsia="Times New Roman" w:hAnsi="Times New Roman"/>
          <w:sz w:val="28"/>
          <w:szCs w:val="28"/>
        </w:rPr>
        <w:t>«Ш</w:t>
      </w:r>
      <w:proofErr w:type="gramEnd"/>
      <w:r w:rsidRPr="006B0049">
        <w:rPr>
          <w:rFonts w:ascii="Times New Roman" w:eastAsia="Times New Roman" w:hAnsi="Times New Roman"/>
          <w:sz w:val="28"/>
          <w:szCs w:val="28"/>
        </w:rPr>
        <w:t>кловский райЦГЭ» по вопросам гигиены питания вынесено 24 предписания об устранении нарушений, 28 предписаний о приостановлении (запрете) производства и реализации  работ, 142 предписания о снятии с реализации недоброкачественной продукции общим весом 2666,898кг, направлено 171 рекомендации по устранению нарушений. Вынесено 56 постановлений по делам об административных правонарушениях на сумму 5017,0 рублей</w:t>
      </w:r>
      <w:r w:rsidRPr="006B0049">
        <w:rPr>
          <w:rFonts w:ascii="Times New Roman" w:eastAsia="Times New Roman" w:hAnsi="Times New Roman"/>
          <w:color w:val="FF0000"/>
          <w:sz w:val="28"/>
          <w:szCs w:val="28"/>
        </w:rPr>
        <w:t>.</w:t>
      </w:r>
    </w:p>
    <w:p w:rsidR="000C6FEE" w:rsidRPr="006B0049" w:rsidRDefault="000C6FEE" w:rsidP="0041582B">
      <w:pPr>
        <w:pStyle w:val="af"/>
        <w:widowControl w:val="0"/>
        <w:ind w:firstLine="709"/>
        <w:contextualSpacing/>
        <w:jc w:val="both"/>
        <w:rPr>
          <w:rFonts w:ascii="Times New Roman" w:eastAsia="Times New Roman" w:hAnsi="Times New Roman"/>
          <w:color w:val="FF0000"/>
          <w:sz w:val="28"/>
          <w:szCs w:val="28"/>
        </w:rPr>
      </w:pPr>
    </w:p>
    <w:p w:rsidR="00787FE3" w:rsidRPr="0016293C" w:rsidRDefault="00257373" w:rsidP="00787FE3">
      <w:pPr>
        <w:pStyle w:val="af"/>
        <w:widowControl w:val="0"/>
        <w:contextualSpacing/>
        <w:jc w:val="both"/>
        <w:rPr>
          <w:rFonts w:ascii="Times New Roman" w:hAnsi="Times New Roman"/>
          <w:sz w:val="28"/>
          <w:szCs w:val="28"/>
        </w:rPr>
      </w:pPr>
      <w:r w:rsidRPr="0016293C">
        <w:rPr>
          <w:rFonts w:ascii="Times New Roman" w:hAnsi="Times New Roman"/>
          <w:sz w:val="30"/>
          <w:szCs w:val="30"/>
        </w:rPr>
        <w:lastRenderedPageBreak/>
        <w:t>Т</w:t>
      </w:r>
      <w:r w:rsidR="00787FE3" w:rsidRPr="0016293C">
        <w:rPr>
          <w:rFonts w:ascii="Times New Roman" w:hAnsi="Times New Roman"/>
          <w:sz w:val="30"/>
          <w:szCs w:val="30"/>
        </w:rPr>
        <w:t xml:space="preserve">аблица </w:t>
      </w:r>
      <w:r w:rsidR="000C6FEE">
        <w:rPr>
          <w:rFonts w:ascii="Times New Roman" w:hAnsi="Times New Roman"/>
          <w:sz w:val="30"/>
          <w:szCs w:val="30"/>
        </w:rPr>
        <w:t>32</w:t>
      </w:r>
      <w:r w:rsidR="00787FE3" w:rsidRPr="0016293C">
        <w:rPr>
          <w:rFonts w:ascii="Times New Roman" w:hAnsi="Times New Roman"/>
          <w:sz w:val="30"/>
          <w:szCs w:val="30"/>
        </w:rPr>
        <w:t>.</w:t>
      </w:r>
      <w:r w:rsidR="002C1417">
        <w:rPr>
          <w:rFonts w:ascii="Times New Roman" w:hAnsi="Times New Roman"/>
          <w:sz w:val="30"/>
          <w:szCs w:val="30"/>
        </w:rPr>
        <w:t xml:space="preserve"> </w:t>
      </w:r>
      <w:r w:rsidR="00787FE3" w:rsidRPr="0016293C">
        <w:rPr>
          <w:rFonts w:ascii="Times New Roman" w:hAnsi="Times New Roman"/>
          <w:sz w:val="28"/>
          <w:szCs w:val="28"/>
        </w:rPr>
        <w:t>Принятые меры по  предприятиям торговли, общественного питания и пищевой промышленности в районе за 2011-2021 годы.</w:t>
      </w:r>
    </w:p>
    <w:tbl>
      <w:tblPr>
        <w:tblW w:w="9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5"/>
        <w:gridCol w:w="1388"/>
        <w:gridCol w:w="2443"/>
        <w:gridCol w:w="2268"/>
        <w:gridCol w:w="2268"/>
      </w:tblGrid>
      <w:tr w:rsidR="00787FE3" w:rsidRPr="006B0049" w:rsidTr="00413025">
        <w:trPr>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Годы</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Штрафы</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proofErr w:type="gramStart"/>
            <w:r w:rsidRPr="006B0049">
              <w:rPr>
                <w:rFonts w:ascii="Times New Roman" w:hAnsi="Times New Roman"/>
                <w:sz w:val="24"/>
                <w:szCs w:val="24"/>
              </w:rPr>
              <w:t>Браков-ка</w:t>
            </w:r>
            <w:proofErr w:type="gramEnd"/>
            <w:r w:rsidRPr="006B0049">
              <w:rPr>
                <w:rFonts w:ascii="Times New Roman" w:hAnsi="Times New Roman"/>
                <w:sz w:val="24"/>
                <w:szCs w:val="24"/>
              </w:rPr>
              <w:t xml:space="preserve"> случаев /кг</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Постановления о приостановлении</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Сан. День</w:t>
            </w:r>
          </w:p>
        </w:tc>
      </w:tr>
      <w:tr w:rsidR="00787FE3" w:rsidRPr="006B0049" w:rsidTr="00413025">
        <w:trPr>
          <w:trHeight w:val="285"/>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2011</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133</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30/159,954</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5</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w:t>
            </w:r>
          </w:p>
        </w:tc>
      </w:tr>
      <w:tr w:rsidR="00787FE3" w:rsidRPr="006B0049" w:rsidTr="00413025">
        <w:trPr>
          <w:trHeight w:val="285"/>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2012</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241</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67/302,979</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15</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7</w:t>
            </w:r>
          </w:p>
        </w:tc>
      </w:tr>
      <w:tr w:rsidR="00787FE3" w:rsidRPr="006B0049" w:rsidTr="00413025">
        <w:trPr>
          <w:trHeight w:val="70"/>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2013</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181</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102/499,038</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21</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6</w:t>
            </w:r>
          </w:p>
        </w:tc>
      </w:tr>
      <w:tr w:rsidR="00787FE3" w:rsidRPr="006B0049" w:rsidTr="00413025">
        <w:trPr>
          <w:trHeight w:val="70"/>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2014</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254</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89/580,535</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30</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22</w:t>
            </w:r>
          </w:p>
        </w:tc>
      </w:tr>
      <w:tr w:rsidR="00787FE3" w:rsidRPr="006B0049" w:rsidTr="00413025">
        <w:trPr>
          <w:trHeight w:val="70"/>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2015</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319</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121/771,285</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35</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28</w:t>
            </w:r>
          </w:p>
        </w:tc>
      </w:tr>
      <w:tr w:rsidR="00787FE3" w:rsidRPr="006B0049" w:rsidTr="00413025">
        <w:trPr>
          <w:trHeight w:val="70"/>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2016</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250</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85/860,144</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52</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48</w:t>
            </w:r>
          </w:p>
        </w:tc>
      </w:tr>
      <w:tr w:rsidR="00787FE3" w:rsidRPr="006B0049" w:rsidTr="00413025">
        <w:trPr>
          <w:trHeight w:val="70"/>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2017</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131</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77/515,498</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9</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28</w:t>
            </w:r>
          </w:p>
        </w:tc>
      </w:tr>
      <w:tr w:rsidR="00787FE3" w:rsidRPr="006B0049" w:rsidTr="00413025">
        <w:trPr>
          <w:trHeight w:val="70"/>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2018</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47</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105/1345,952</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w:t>
            </w:r>
          </w:p>
        </w:tc>
      </w:tr>
      <w:tr w:rsidR="00787FE3" w:rsidRPr="006B0049" w:rsidTr="00413025">
        <w:trPr>
          <w:trHeight w:val="70"/>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2019</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62</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129/532,857</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10</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3</w:t>
            </w:r>
          </w:p>
        </w:tc>
      </w:tr>
      <w:tr w:rsidR="00787FE3" w:rsidRPr="006B0049" w:rsidTr="00413025">
        <w:trPr>
          <w:trHeight w:val="70"/>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2020</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53</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118/1608,529</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40</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36</w:t>
            </w:r>
          </w:p>
        </w:tc>
      </w:tr>
      <w:tr w:rsidR="00787FE3" w:rsidRPr="006B0049" w:rsidTr="00413025">
        <w:trPr>
          <w:trHeight w:val="70"/>
          <w:jc w:val="center"/>
        </w:trPr>
        <w:tc>
          <w:tcPr>
            <w:tcW w:w="955"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2021</w:t>
            </w:r>
          </w:p>
        </w:tc>
        <w:tc>
          <w:tcPr>
            <w:tcW w:w="138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56</w:t>
            </w:r>
          </w:p>
        </w:tc>
        <w:tc>
          <w:tcPr>
            <w:tcW w:w="2443"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142/2666,898</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28</w:t>
            </w:r>
          </w:p>
        </w:tc>
        <w:tc>
          <w:tcPr>
            <w:tcW w:w="2268" w:type="dxa"/>
            <w:tcBorders>
              <w:top w:val="single" w:sz="4" w:space="0" w:color="auto"/>
              <w:left w:val="single" w:sz="4" w:space="0" w:color="auto"/>
              <w:bottom w:val="single" w:sz="4" w:space="0" w:color="auto"/>
              <w:right w:val="single" w:sz="4" w:space="0" w:color="auto"/>
            </w:tcBorders>
            <w:vAlign w:val="center"/>
          </w:tcPr>
          <w:p w:rsidR="00787FE3" w:rsidRPr="006B0049" w:rsidRDefault="00787FE3" w:rsidP="00413025">
            <w:pPr>
              <w:pStyle w:val="af"/>
              <w:widowControl w:val="0"/>
              <w:contextualSpacing/>
              <w:jc w:val="center"/>
              <w:rPr>
                <w:rFonts w:ascii="Times New Roman" w:hAnsi="Times New Roman"/>
                <w:sz w:val="24"/>
                <w:szCs w:val="24"/>
              </w:rPr>
            </w:pPr>
            <w:r w:rsidRPr="006B0049">
              <w:rPr>
                <w:rFonts w:ascii="Times New Roman" w:hAnsi="Times New Roman"/>
                <w:sz w:val="24"/>
                <w:szCs w:val="24"/>
              </w:rPr>
              <w:t>27</w:t>
            </w:r>
          </w:p>
        </w:tc>
      </w:tr>
    </w:tbl>
    <w:p w:rsidR="00787FE3" w:rsidRPr="006B0049" w:rsidRDefault="00787FE3" w:rsidP="009658B8">
      <w:pPr>
        <w:pStyle w:val="af"/>
        <w:widowControl w:val="0"/>
        <w:ind w:firstLine="709"/>
        <w:contextualSpacing/>
        <w:jc w:val="both"/>
        <w:rPr>
          <w:rFonts w:ascii="Times New Roman" w:hAnsi="Times New Roman"/>
          <w:bCs/>
          <w:sz w:val="28"/>
          <w:szCs w:val="28"/>
          <w:shd w:val="clear" w:color="auto" w:fill="FFFFFF"/>
        </w:rPr>
      </w:pPr>
      <w:r w:rsidRPr="006B0049">
        <w:rPr>
          <w:rFonts w:ascii="Times New Roman" w:hAnsi="Times New Roman"/>
          <w:sz w:val="28"/>
          <w:szCs w:val="28"/>
        </w:rPr>
        <w:t>В 2021 году в адрес УЗ «Шкловский райЦГЭ»  жалобы по вопросам гигиенического обеспечения производства и реализации продуктов питания не поступали (в 2020г. – 3, в 2019г. -1, в 2018г</w:t>
      </w:r>
      <w:proofErr w:type="gramStart"/>
      <w:r w:rsidRPr="006B0049">
        <w:rPr>
          <w:rFonts w:ascii="Times New Roman" w:hAnsi="Times New Roman"/>
          <w:sz w:val="28"/>
          <w:szCs w:val="28"/>
        </w:rPr>
        <w:t>.ж</w:t>
      </w:r>
      <w:proofErr w:type="gramEnd"/>
      <w:r w:rsidRPr="006B0049">
        <w:rPr>
          <w:rFonts w:ascii="Times New Roman" w:hAnsi="Times New Roman"/>
          <w:sz w:val="28"/>
          <w:szCs w:val="28"/>
        </w:rPr>
        <w:t>алоб по данным вопросам не было).</w:t>
      </w:r>
      <w:r w:rsidRPr="006B0049">
        <w:rPr>
          <w:rFonts w:ascii="Times New Roman" w:hAnsi="Times New Roman"/>
          <w:bCs/>
          <w:sz w:val="28"/>
          <w:szCs w:val="28"/>
          <w:shd w:val="clear" w:color="auto" w:fill="FFFFFF"/>
        </w:rPr>
        <w:tab/>
      </w:r>
    </w:p>
    <w:p w:rsidR="00787FE3" w:rsidRPr="00E347AE" w:rsidRDefault="00787FE3" w:rsidP="009658B8">
      <w:pPr>
        <w:widowControl w:val="0"/>
        <w:tabs>
          <w:tab w:val="left" w:pos="709"/>
        </w:tabs>
        <w:ind w:firstLine="709"/>
        <w:contextualSpacing/>
        <w:jc w:val="both"/>
        <w:rPr>
          <w:sz w:val="28"/>
          <w:szCs w:val="28"/>
        </w:rPr>
      </w:pPr>
      <w:r w:rsidRPr="00E347AE">
        <w:rPr>
          <w:bCs/>
          <w:sz w:val="28"/>
          <w:szCs w:val="28"/>
          <w:shd w:val="clear" w:color="auto" w:fill="FFFFFF"/>
        </w:rPr>
        <w:t>На рассмотрение  Шкловского  райисполкома направлялся вопрос: «</w:t>
      </w:r>
      <w:r w:rsidRPr="00E347AE">
        <w:rPr>
          <w:sz w:val="28"/>
          <w:szCs w:val="28"/>
        </w:rPr>
        <w:t>О  соблюдении  требований  законодательства  в  области  санитарно-эпидемиологического  благополучия на объектах торговли» -  исх.6-4/3402 от 17.08.2021,  (вопрос не рассматривался).</w:t>
      </w:r>
    </w:p>
    <w:p w:rsidR="00787FE3" w:rsidRPr="00E347AE" w:rsidRDefault="00787FE3" w:rsidP="009658B8">
      <w:pPr>
        <w:widowControl w:val="0"/>
        <w:ind w:firstLine="709"/>
        <w:contextualSpacing/>
        <w:jc w:val="both"/>
        <w:rPr>
          <w:sz w:val="28"/>
          <w:szCs w:val="28"/>
        </w:rPr>
      </w:pPr>
      <w:r w:rsidRPr="00E347AE">
        <w:rPr>
          <w:sz w:val="28"/>
          <w:szCs w:val="28"/>
        </w:rPr>
        <w:t>Ежемесячно на имя заместителя председателя Шкловского райисполкома для рассмотрения  на рабочих совещаниях направляется информация «О  соблюдении  требований  законодательства  в  области  санитарно-эпидемиологического  благополучия на объектах торговли».</w:t>
      </w:r>
    </w:p>
    <w:p w:rsidR="00787FE3" w:rsidRPr="00E347AE" w:rsidRDefault="00787FE3" w:rsidP="009658B8">
      <w:pPr>
        <w:widowControl w:val="0"/>
        <w:shd w:val="clear" w:color="auto" w:fill="FFFFFF"/>
        <w:tabs>
          <w:tab w:val="left" w:pos="1950"/>
        </w:tabs>
        <w:ind w:firstLine="709"/>
        <w:contextualSpacing/>
        <w:jc w:val="both"/>
        <w:rPr>
          <w:spacing w:val="-8"/>
          <w:sz w:val="26"/>
        </w:rPr>
      </w:pPr>
      <w:r w:rsidRPr="00835FC1">
        <w:rPr>
          <w:spacing w:val="-3"/>
          <w:sz w:val="28"/>
          <w:szCs w:val="28"/>
        </w:rPr>
        <w:t xml:space="preserve">По организации торгового облуживания и сети предприятий общественного питания норматив обеспеченности населения торговой </w:t>
      </w:r>
      <w:r w:rsidRPr="00835FC1">
        <w:rPr>
          <w:sz w:val="28"/>
          <w:szCs w:val="28"/>
        </w:rPr>
        <w:t>площадью (260 кв</w:t>
      </w:r>
      <w:proofErr w:type="gramStart"/>
      <w:r w:rsidRPr="00835FC1">
        <w:rPr>
          <w:sz w:val="28"/>
          <w:szCs w:val="28"/>
        </w:rPr>
        <w:t>.м</w:t>
      </w:r>
      <w:proofErr w:type="gramEnd"/>
      <w:r w:rsidRPr="00835FC1">
        <w:rPr>
          <w:sz w:val="28"/>
          <w:szCs w:val="28"/>
        </w:rPr>
        <w:t xml:space="preserve"> на 1 тыс. населения) за 2019 год выполнен  и  составил  по  району  355 кв.м . Места в </w:t>
      </w:r>
      <w:r w:rsidRPr="00835FC1">
        <w:rPr>
          <w:spacing w:val="-4"/>
          <w:sz w:val="28"/>
          <w:szCs w:val="28"/>
        </w:rPr>
        <w:t xml:space="preserve">общедоступной сети предприятий общепита (норматив 15 на 1 тысячу населения) в системе потребкооперации – 18,6. Населенные пункты сельской   </w:t>
      </w:r>
      <w:r w:rsidRPr="00835FC1">
        <w:rPr>
          <w:spacing w:val="-1"/>
          <w:sz w:val="28"/>
          <w:szCs w:val="28"/>
        </w:rPr>
        <w:t xml:space="preserve">местности обслуживаются в основном системой потребкооперации, а также на селе имеется 11 действующих магазинов  «Корона» ООО «Табак-инвест». Малые </w:t>
      </w:r>
      <w:r w:rsidRPr="00835FC1">
        <w:rPr>
          <w:spacing w:val="-2"/>
          <w:sz w:val="28"/>
          <w:szCs w:val="28"/>
        </w:rPr>
        <w:t>населенные пункты, где нет магазинов</w:t>
      </w:r>
      <w:r w:rsidRPr="00E347AE">
        <w:rPr>
          <w:spacing w:val="-2"/>
          <w:sz w:val="28"/>
          <w:szCs w:val="28"/>
        </w:rPr>
        <w:t xml:space="preserve">, обслуживаются автолавками (6 </w:t>
      </w:r>
      <w:r w:rsidRPr="00E347AE">
        <w:rPr>
          <w:sz w:val="28"/>
          <w:szCs w:val="28"/>
        </w:rPr>
        <w:t xml:space="preserve">единиц) по утвержденным графикам и маршрутам.  </w:t>
      </w:r>
      <w:r w:rsidRPr="00E347AE">
        <w:rPr>
          <w:spacing w:val="-8"/>
          <w:sz w:val="26"/>
        </w:rPr>
        <w:t xml:space="preserve">          </w:t>
      </w:r>
    </w:p>
    <w:p w:rsidR="00787FE3" w:rsidRDefault="00787FE3" w:rsidP="009658B8">
      <w:pPr>
        <w:widowControl w:val="0"/>
        <w:ind w:firstLine="709"/>
        <w:contextualSpacing/>
        <w:jc w:val="both"/>
        <w:rPr>
          <w:color w:val="FF0000"/>
          <w:sz w:val="28"/>
          <w:szCs w:val="28"/>
        </w:rPr>
      </w:pPr>
      <w:r w:rsidRPr="00835FC1">
        <w:rPr>
          <w:sz w:val="28"/>
          <w:szCs w:val="28"/>
        </w:rPr>
        <w:t xml:space="preserve">- Учитывая актуальность заболеваний, связанных с дефицитом йода, с 2001 года детские, лечебные учреждения, предприятия пищевой промышленности, общественного питания практически полностью перешли на обеспечение йодированной солью.  В 2021 году поступление йодированной соли   в  районе  соответствовало рекомендуемым нормативам не менее </w:t>
      </w:r>
      <w:proofErr w:type="gramStart"/>
      <w:r w:rsidRPr="00835FC1">
        <w:rPr>
          <w:sz w:val="28"/>
          <w:szCs w:val="28"/>
        </w:rPr>
        <w:t>70</w:t>
      </w:r>
      <w:proofErr w:type="gramEnd"/>
      <w:r w:rsidRPr="00835FC1">
        <w:rPr>
          <w:sz w:val="28"/>
          <w:szCs w:val="28"/>
        </w:rPr>
        <w:t>% и</w:t>
      </w:r>
      <w:r w:rsidR="009658B8">
        <w:rPr>
          <w:sz w:val="28"/>
          <w:szCs w:val="28"/>
        </w:rPr>
        <w:t xml:space="preserve"> </w:t>
      </w:r>
      <w:r w:rsidRPr="00835FC1">
        <w:rPr>
          <w:sz w:val="28"/>
          <w:szCs w:val="28"/>
        </w:rPr>
        <w:t xml:space="preserve"> составил 79,63%.</w:t>
      </w:r>
      <w:r w:rsidRPr="00451ABB">
        <w:rPr>
          <w:color w:val="FF0000"/>
          <w:sz w:val="28"/>
          <w:szCs w:val="28"/>
        </w:rPr>
        <w:t xml:space="preserve"> </w:t>
      </w:r>
    </w:p>
    <w:p w:rsidR="00854650" w:rsidRDefault="00854650" w:rsidP="00787FE3">
      <w:pPr>
        <w:widowControl w:val="0"/>
        <w:contextualSpacing/>
        <w:rPr>
          <w:b/>
          <w:sz w:val="28"/>
          <w:szCs w:val="28"/>
        </w:rPr>
      </w:pPr>
    </w:p>
    <w:p w:rsidR="00787FE3" w:rsidRDefault="00854650" w:rsidP="00787FE3">
      <w:pPr>
        <w:widowControl w:val="0"/>
        <w:ind w:firstLine="284"/>
        <w:contextualSpacing/>
        <w:jc w:val="both"/>
        <w:rPr>
          <w:color w:val="FF0000"/>
          <w:sz w:val="28"/>
          <w:szCs w:val="28"/>
        </w:rPr>
      </w:pPr>
      <w:r w:rsidRPr="00854650">
        <w:rPr>
          <w:noProof/>
          <w:color w:val="FF0000"/>
          <w:sz w:val="28"/>
          <w:szCs w:val="28"/>
        </w:rPr>
        <w:lastRenderedPageBreak/>
        <w:drawing>
          <wp:inline distT="0" distB="0" distL="0" distR="0" wp14:anchorId="2D4D629A" wp14:editId="0CCC80AB">
            <wp:extent cx="4508696" cy="2286000"/>
            <wp:effectExtent l="0" t="0" r="0" b="0"/>
            <wp:docPr id="2" name="Рисунок 2" descr="http://narrecepti.ru/wp-content/uploads/2015/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narrecepti.ru/wp-content/uploads/2015/06/12.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511107" cy="2287222"/>
                    </a:xfrm>
                    <a:prstGeom prst="rect">
                      <a:avLst/>
                    </a:prstGeom>
                    <a:noFill/>
                    <a:ln>
                      <a:noFill/>
                    </a:ln>
                  </pic:spPr>
                </pic:pic>
              </a:graphicData>
            </a:graphic>
          </wp:inline>
        </w:drawing>
      </w:r>
    </w:p>
    <w:p w:rsidR="00854650" w:rsidRDefault="00854650" w:rsidP="00854650">
      <w:pPr>
        <w:widowControl w:val="0"/>
        <w:ind w:firstLine="284"/>
        <w:contextualSpacing/>
        <w:jc w:val="both"/>
        <w:rPr>
          <w:color w:val="FF0000"/>
          <w:sz w:val="28"/>
          <w:szCs w:val="28"/>
        </w:rPr>
      </w:pPr>
    </w:p>
    <w:p w:rsidR="00257373" w:rsidRDefault="00257373" w:rsidP="00854650">
      <w:pPr>
        <w:widowControl w:val="0"/>
        <w:ind w:firstLine="284"/>
        <w:contextualSpacing/>
        <w:jc w:val="both"/>
        <w:rPr>
          <w:color w:val="FF0000"/>
          <w:sz w:val="28"/>
          <w:szCs w:val="28"/>
        </w:rPr>
      </w:pPr>
    </w:p>
    <w:p w:rsidR="00854650" w:rsidRDefault="00854650" w:rsidP="00854650">
      <w:pPr>
        <w:widowControl w:val="0"/>
        <w:ind w:firstLine="284"/>
        <w:contextualSpacing/>
        <w:jc w:val="both"/>
        <w:rPr>
          <w:sz w:val="28"/>
          <w:szCs w:val="28"/>
        </w:rPr>
      </w:pPr>
      <w:r>
        <w:rPr>
          <w:noProof/>
        </w:rPr>
        <w:drawing>
          <wp:inline distT="0" distB="0" distL="0" distR="0" wp14:anchorId="1C70E7FB" wp14:editId="32804314">
            <wp:extent cx="5486400" cy="2263140"/>
            <wp:effectExtent l="0" t="0" r="0" b="381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854650" w:rsidRDefault="00854650" w:rsidP="00854650">
      <w:pPr>
        <w:widowControl w:val="0"/>
        <w:ind w:firstLine="284"/>
        <w:contextualSpacing/>
        <w:jc w:val="both"/>
        <w:rPr>
          <w:sz w:val="28"/>
          <w:szCs w:val="28"/>
        </w:rPr>
      </w:pPr>
    </w:p>
    <w:p w:rsidR="00854650" w:rsidRDefault="00854650" w:rsidP="00854650">
      <w:pPr>
        <w:widowControl w:val="0"/>
        <w:contextualSpacing/>
        <w:rPr>
          <w:sz w:val="28"/>
          <w:szCs w:val="28"/>
        </w:rPr>
      </w:pPr>
      <w:r w:rsidRPr="0016293C">
        <w:rPr>
          <w:sz w:val="28"/>
          <w:szCs w:val="28"/>
        </w:rPr>
        <w:t>Диаграмма 42. Процент обеспеченности района  йодированной солью.</w:t>
      </w:r>
    </w:p>
    <w:p w:rsidR="0016293C" w:rsidRDefault="0016293C" w:rsidP="00854650">
      <w:pPr>
        <w:widowControl w:val="0"/>
        <w:contextualSpacing/>
        <w:rPr>
          <w:b/>
          <w:sz w:val="28"/>
          <w:szCs w:val="28"/>
        </w:rPr>
      </w:pPr>
    </w:p>
    <w:p w:rsidR="004F79E4" w:rsidRDefault="00787FE3" w:rsidP="000C6FEE">
      <w:pPr>
        <w:widowControl w:val="0"/>
        <w:ind w:firstLine="709"/>
        <w:contextualSpacing/>
        <w:jc w:val="both"/>
        <w:rPr>
          <w:color w:val="FF0000"/>
          <w:spacing w:val="-8"/>
          <w:sz w:val="28"/>
          <w:szCs w:val="28"/>
        </w:rPr>
      </w:pPr>
      <w:proofErr w:type="gramStart"/>
      <w:r w:rsidRPr="00AB2282">
        <w:rPr>
          <w:sz w:val="28"/>
          <w:szCs w:val="28"/>
        </w:rPr>
        <w:t>На   предприятиях торговли города и района</w:t>
      </w:r>
      <w:r w:rsidRPr="00AB2282">
        <w:rPr>
          <w:rStyle w:val="7"/>
          <w:rFonts w:eastAsia="Calibri"/>
          <w:color w:val="auto"/>
          <w:sz w:val="28"/>
          <w:szCs w:val="28"/>
        </w:rPr>
        <w:t xml:space="preserve"> открыты отделы и уголки «Здорового питания» (45 на объектах торговли Шкловского райпо  и 12 в торговых объектах ООО «Евроторг», ООО «Табак-Инвест, где в реализации постоянно имеются продукты здорового питания профилактического действия, представлена информация о них для населения</w:t>
      </w:r>
      <w:r w:rsidRPr="00451ABB">
        <w:rPr>
          <w:rStyle w:val="7"/>
          <w:rFonts w:eastAsia="Calibri"/>
          <w:color w:val="FF0000"/>
          <w:sz w:val="30"/>
          <w:szCs w:val="30"/>
        </w:rPr>
        <w:t>.</w:t>
      </w:r>
      <w:proofErr w:type="gramEnd"/>
      <w:r w:rsidRPr="00451ABB">
        <w:rPr>
          <w:color w:val="FF0000"/>
        </w:rPr>
        <w:t xml:space="preserve"> </w:t>
      </w:r>
      <w:r w:rsidRPr="00CF1081">
        <w:rPr>
          <w:sz w:val="28"/>
          <w:szCs w:val="28"/>
        </w:rPr>
        <w:t xml:space="preserve">На  участке производства  хлебобулочных и кондитерских изделий Шкловского  райпо в рамках выполнения мероприятий по рациональному, сбалансированному и безопасному питанию населения осуществляется выпуск следующих видов продукции:  хлеб «Холожинский» диабетический  с сорбитом  (свидетельство о государственной регистрации ВУ.60.61.01.004.Е.000046.04.18  от </w:t>
      </w:r>
      <w:smartTag w:uri="urn:schemas-microsoft-com:office:smarttags" w:element="date">
        <w:smartTagPr>
          <w:attr w:name="ls" w:val="trans"/>
          <w:attr w:name="Month" w:val="04"/>
          <w:attr w:name="Day" w:val="05"/>
          <w:attr w:name="Year" w:val="2018"/>
        </w:smartTagPr>
        <w:r w:rsidRPr="00CF1081">
          <w:rPr>
            <w:sz w:val="28"/>
            <w:szCs w:val="28"/>
          </w:rPr>
          <w:t>05.04.2018</w:t>
        </w:r>
      </w:smartTag>
      <w:r w:rsidRPr="00CF1081">
        <w:rPr>
          <w:sz w:val="28"/>
          <w:szCs w:val="28"/>
        </w:rPr>
        <w:t xml:space="preserve"> г.),</w:t>
      </w:r>
      <w:r w:rsidRPr="00451ABB">
        <w:rPr>
          <w:color w:val="FF0000"/>
          <w:sz w:val="28"/>
          <w:szCs w:val="28"/>
        </w:rPr>
        <w:t xml:space="preserve"> </w:t>
      </w:r>
      <w:r w:rsidRPr="0087334E">
        <w:rPr>
          <w:sz w:val="28"/>
          <w:szCs w:val="28"/>
        </w:rPr>
        <w:t xml:space="preserve">4 вида хлебобулочных изделий с  зерновыми смесями, с семенами подсолнечника </w:t>
      </w:r>
      <w:proofErr w:type="gramStart"/>
      <w:r w:rsidRPr="0087334E">
        <w:rPr>
          <w:sz w:val="28"/>
          <w:szCs w:val="28"/>
        </w:rPr>
        <w:t xml:space="preserve">( </w:t>
      </w:r>
      <w:proofErr w:type="gramEnd"/>
      <w:r w:rsidRPr="0087334E">
        <w:rPr>
          <w:sz w:val="28"/>
          <w:szCs w:val="28"/>
        </w:rPr>
        <w:t>Хлеб «Хуторок» - в составе семена подсолнечника, семена льна,  хлеб «</w:t>
      </w:r>
      <w:proofErr w:type="gramStart"/>
      <w:r w:rsidRPr="0087334E">
        <w:rPr>
          <w:sz w:val="28"/>
          <w:szCs w:val="28"/>
        </w:rPr>
        <w:t>Шклоуск</w:t>
      </w:r>
      <w:r w:rsidRPr="0087334E">
        <w:rPr>
          <w:sz w:val="28"/>
          <w:szCs w:val="28"/>
          <w:lang w:val="en-US"/>
        </w:rPr>
        <w:t>i</w:t>
      </w:r>
      <w:r w:rsidRPr="0087334E">
        <w:rPr>
          <w:sz w:val="28"/>
          <w:szCs w:val="28"/>
        </w:rPr>
        <w:t xml:space="preserve"> гасц</w:t>
      </w:r>
      <w:r w:rsidRPr="0087334E">
        <w:rPr>
          <w:sz w:val="28"/>
          <w:szCs w:val="28"/>
          <w:lang w:val="en-US"/>
        </w:rPr>
        <w:t>i</w:t>
      </w:r>
      <w:r w:rsidRPr="0087334E">
        <w:rPr>
          <w:sz w:val="28"/>
          <w:szCs w:val="28"/>
        </w:rPr>
        <w:t>нец» - в составе композитная смесь зерновая, хлеб «Фитнес» - в составе смесь зерновая, сушеная морковь, овсяные хлопья, хлеб пшеничный «Пряно Снэк» - в составе льняное семя желтое и коричневое, кунжут</w:t>
      </w:r>
      <w:r w:rsidRPr="0087334E">
        <w:t>)</w:t>
      </w:r>
      <w:r w:rsidRPr="00451ABB">
        <w:rPr>
          <w:color w:val="FF0000"/>
          <w:sz w:val="28"/>
          <w:szCs w:val="28"/>
        </w:rPr>
        <w:t xml:space="preserve">    </w:t>
      </w:r>
      <w:r w:rsidRPr="00451ABB">
        <w:rPr>
          <w:color w:val="FF0000"/>
          <w:spacing w:val="-8"/>
          <w:sz w:val="28"/>
          <w:szCs w:val="28"/>
        </w:rPr>
        <w:t xml:space="preserve">     </w:t>
      </w:r>
      <w:r w:rsidR="00CD459A">
        <w:rPr>
          <w:noProof/>
        </w:rPr>
        <w:lastRenderedPageBreak/>
        <w:drawing>
          <wp:inline distT="0" distB="0" distL="0" distR="0" wp14:anchorId="7D9A2742" wp14:editId="1DE11CBE">
            <wp:extent cx="5929533" cy="2412609"/>
            <wp:effectExtent l="0" t="0" r="0" b="0"/>
            <wp:docPr id="235" name="Рисунок 235" descr="Цельнозерновые продук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ельнозерновые продукты."/>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36981" cy="2415639"/>
                    </a:xfrm>
                    <a:prstGeom prst="rect">
                      <a:avLst/>
                    </a:prstGeom>
                    <a:noFill/>
                    <a:ln>
                      <a:noFill/>
                    </a:ln>
                  </pic:spPr>
                </pic:pic>
              </a:graphicData>
            </a:graphic>
          </wp:inline>
        </w:drawing>
      </w:r>
      <w:r w:rsidRPr="00451ABB">
        <w:rPr>
          <w:color w:val="FF0000"/>
          <w:spacing w:val="-8"/>
          <w:sz w:val="28"/>
          <w:szCs w:val="28"/>
        </w:rPr>
        <w:t xml:space="preserve">   </w:t>
      </w:r>
      <w:proofErr w:type="gramEnd"/>
    </w:p>
    <w:p w:rsidR="00787FE3" w:rsidRPr="00B73915" w:rsidRDefault="00787FE3" w:rsidP="004F79E4">
      <w:pPr>
        <w:widowControl w:val="0"/>
        <w:tabs>
          <w:tab w:val="left" w:pos="709"/>
        </w:tabs>
        <w:ind w:firstLine="709"/>
        <w:contextualSpacing/>
        <w:jc w:val="both"/>
        <w:rPr>
          <w:spacing w:val="-4"/>
          <w:sz w:val="28"/>
          <w:szCs w:val="28"/>
        </w:rPr>
      </w:pPr>
      <w:r w:rsidRPr="00B73915">
        <w:rPr>
          <w:sz w:val="28"/>
          <w:szCs w:val="28"/>
        </w:rPr>
        <w:t xml:space="preserve">Продовольственная безопасность считается достигнутой при наличии для всех людей постоянной физической, социальной и экономической доступности достаточного количества безопасной и питательной пищи, позволяющей удовлетворять их пищевые потребности </w:t>
      </w:r>
      <w:r w:rsidRPr="00B73915">
        <w:rPr>
          <w:spacing w:val="-4"/>
          <w:sz w:val="28"/>
          <w:szCs w:val="28"/>
        </w:rPr>
        <w:t>и вкусовые предпочтения для ведения активного и здорового образа жизни.</w:t>
      </w:r>
    </w:p>
    <w:p w:rsidR="00787FE3" w:rsidRPr="00B73915" w:rsidRDefault="00787FE3" w:rsidP="004F79E4">
      <w:pPr>
        <w:widowControl w:val="0"/>
        <w:ind w:firstLine="709"/>
        <w:contextualSpacing/>
        <w:jc w:val="both"/>
        <w:rPr>
          <w:sz w:val="28"/>
          <w:szCs w:val="28"/>
        </w:rPr>
      </w:pPr>
      <w:r w:rsidRPr="00B73915">
        <w:rPr>
          <w:sz w:val="28"/>
          <w:szCs w:val="28"/>
        </w:rPr>
        <w:t>Мероприятия территориального Плана действий по профилактике болезней и формированию здорового образа жизни для достижения Целей устойчивого развития выполнены не в полном объеме.</w:t>
      </w:r>
    </w:p>
    <w:p w:rsidR="00787FE3" w:rsidRPr="00B73915" w:rsidRDefault="00787FE3" w:rsidP="004F79E4">
      <w:pPr>
        <w:widowControl w:val="0"/>
        <w:ind w:firstLine="709"/>
        <w:contextualSpacing/>
        <w:jc w:val="both"/>
        <w:rPr>
          <w:sz w:val="28"/>
          <w:szCs w:val="28"/>
        </w:rPr>
      </w:pPr>
      <w:r w:rsidRPr="00B73915">
        <w:rPr>
          <w:sz w:val="28"/>
          <w:szCs w:val="28"/>
        </w:rPr>
        <w:t>Выполнено:</w:t>
      </w:r>
    </w:p>
    <w:p w:rsidR="00787FE3" w:rsidRPr="0073510D" w:rsidRDefault="00DB4FB3" w:rsidP="004F79E4">
      <w:pPr>
        <w:widowControl w:val="0"/>
        <w:ind w:firstLine="709"/>
        <w:contextualSpacing/>
        <w:jc w:val="both"/>
        <w:rPr>
          <w:sz w:val="28"/>
          <w:szCs w:val="28"/>
        </w:rPr>
      </w:pPr>
      <w:r>
        <w:rPr>
          <w:sz w:val="28"/>
          <w:szCs w:val="28"/>
        </w:rPr>
        <w:t>-</w:t>
      </w:r>
      <w:r w:rsidR="00787FE3" w:rsidRPr="0073510D">
        <w:rPr>
          <w:sz w:val="28"/>
          <w:szCs w:val="28"/>
        </w:rPr>
        <w:t xml:space="preserve">Обеспечение объектов продовольственной торговли  в сельской местности централизованным водоснабжением и водоотведением не менее 35%: обеспеченность магазинов в сельской местности централизованным водоснабжением составляет  41% </w:t>
      </w:r>
      <w:proofErr w:type="gramStart"/>
      <w:r w:rsidR="00787FE3" w:rsidRPr="0073510D">
        <w:rPr>
          <w:sz w:val="28"/>
          <w:szCs w:val="28"/>
        </w:rPr>
        <w:t xml:space="preserve">( </w:t>
      </w:r>
      <w:proofErr w:type="gramEnd"/>
      <w:r w:rsidR="00787FE3" w:rsidRPr="0073510D">
        <w:rPr>
          <w:sz w:val="28"/>
          <w:szCs w:val="28"/>
        </w:rPr>
        <w:t>в 2020-36%).</w:t>
      </w:r>
    </w:p>
    <w:p w:rsidR="00787FE3" w:rsidRPr="00BD1A86" w:rsidRDefault="00787FE3" w:rsidP="004F79E4">
      <w:pPr>
        <w:widowControl w:val="0"/>
        <w:ind w:firstLine="709"/>
        <w:contextualSpacing/>
        <w:jc w:val="both"/>
        <w:rPr>
          <w:rFonts w:eastAsia="Calibri"/>
          <w:sz w:val="28"/>
          <w:szCs w:val="28"/>
          <w:lang w:eastAsia="en-US"/>
        </w:rPr>
      </w:pPr>
      <w:r w:rsidRPr="0073510D">
        <w:rPr>
          <w:sz w:val="28"/>
          <w:szCs w:val="28"/>
        </w:rPr>
        <w:t>-</w:t>
      </w:r>
      <w:r w:rsidRPr="0073510D">
        <w:rPr>
          <w:rFonts w:eastAsia="Calibri"/>
          <w:bCs/>
          <w:sz w:val="28"/>
          <w:szCs w:val="28"/>
        </w:rPr>
        <w:t>Обеспечить поддержание процедур, основанных на</w:t>
      </w:r>
      <w:r w:rsidRPr="00BD1A86">
        <w:rPr>
          <w:rFonts w:eastAsia="Calibri"/>
          <w:bCs/>
          <w:sz w:val="28"/>
          <w:szCs w:val="28"/>
        </w:rPr>
        <w:t xml:space="preserve"> принципах ХАССП, в соответствии с требованиями законодательства санитарно-эпидемиологическом благополучии населения, требованиям </w:t>
      </w:r>
      <w:proofErr w:type="gramStart"/>
      <w:r w:rsidRPr="00BD1A86">
        <w:rPr>
          <w:rFonts w:eastAsia="Calibri"/>
          <w:bCs/>
          <w:sz w:val="28"/>
          <w:szCs w:val="28"/>
        </w:rPr>
        <w:t>ТР</w:t>
      </w:r>
      <w:proofErr w:type="gramEnd"/>
      <w:r w:rsidRPr="00BD1A86">
        <w:rPr>
          <w:rFonts w:eastAsia="Calibri"/>
          <w:bCs/>
          <w:sz w:val="28"/>
          <w:szCs w:val="28"/>
        </w:rPr>
        <w:t xml:space="preserve"> ТС 021/2011 «О безопасности пищевой продукции» на: ОАО «Шкловский маслодельный завод»</w:t>
      </w:r>
      <w:proofErr w:type="gramStart"/>
      <w:r w:rsidRPr="00BD1A86">
        <w:rPr>
          <w:rFonts w:eastAsia="Calibri"/>
          <w:bCs/>
          <w:sz w:val="28"/>
          <w:szCs w:val="28"/>
        </w:rPr>
        <w:t>,С</w:t>
      </w:r>
      <w:proofErr w:type="gramEnd"/>
      <w:r w:rsidRPr="00BD1A86">
        <w:rPr>
          <w:rFonts w:eastAsia="Calibri"/>
          <w:bCs/>
          <w:sz w:val="28"/>
          <w:szCs w:val="28"/>
        </w:rPr>
        <w:t>ООО «Данон Шклов», мясоперерабатывющих цехах ОАО «Александрийское»:</w:t>
      </w:r>
      <w:r w:rsidRPr="00BD1A86">
        <w:rPr>
          <w:rFonts w:eastAsia="Calibri"/>
          <w:sz w:val="28"/>
          <w:szCs w:val="28"/>
          <w:lang w:eastAsia="en-US"/>
        </w:rPr>
        <w:t xml:space="preserve"> на всех указанных предприятиях внедрены и поддерживаются принципы ХАССП.</w:t>
      </w:r>
    </w:p>
    <w:p w:rsidR="00787FE3" w:rsidRPr="00BD1A86" w:rsidRDefault="00787FE3" w:rsidP="004F79E4">
      <w:pPr>
        <w:widowControl w:val="0"/>
        <w:ind w:firstLine="709"/>
        <w:contextualSpacing/>
        <w:jc w:val="both"/>
      </w:pPr>
      <w:r w:rsidRPr="00BD1A86">
        <w:rPr>
          <w:rFonts w:eastAsia="Calibri"/>
          <w:sz w:val="28"/>
          <w:szCs w:val="28"/>
          <w:lang w:eastAsia="en-US"/>
        </w:rPr>
        <w:t>-</w:t>
      </w:r>
      <w:r w:rsidRPr="00BD1A86">
        <w:rPr>
          <w:rFonts w:eastAsia="Calibri"/>
          <w:bCs/>
          <w:sz w:val="28"/>
          <w:szCs w:val="28"/>
        </w:rPr>
        <w:t>Расширить производство продукции диетического, профилактического, продукции с пониженным содержанием соли, сахара, жиров, а также обогащенных витаминами, микроэлементами:</w:t>
      </w:r>
      <w:r w:rsidRPr="00BD1A86">
        <w:rPr>
          <w:sz w:val="28"/>
          <w:szCs w:val="28"/>
        </w:rPr>
        <w:t xml:space="preserve"> на  участке производства  хлебобулочных и кондитерских изделий Шкловского  райпо   в рамках выполнения  мероприятий  по рациональному, сбалансированному и безопасному питанию населения осуществляется выпуск диетической продукции и продукции профилактической направленности.</w:t>
      </w:r>
    </w:p>
    <w:p w:rsidR="00787FE3" w:rsidRPr="00BD1A86" w:rsidRDefault="00787FE3" w:rsidP="004F79E4">
      <w:pPr>
        <w:widowControl w:val="0"/>
        <w:ind w:firstLine="709"/>
        <w:contextualSpacing/>
        <w:jc w:val="both"/>
        <w:rPr>
          <w:rFonts w:eastAsia="Calibri"/>
          <w:sz w:val="28"/>
          <w:szCs w:val="28"/>
          <w:lang w:eastAsia="en-US"/>
        </w:rPr>
      </w:pPr>
      <w:r w:rsidRPr="00BD1A86">
        <w:rPr>
          <w:sz w:val="28"/>
          <w:szCs w:val="28"/>
        </w:rPr>
        <w:t>-</w:t>
      </w:r>
      <w:r w:rsidRPr="00BD1A86">
        <w:rPr>
          <w:rFonts w:eastAsia="Calibri"/>
          <w:sz w:val="28"/>
          <w:szCs w:val="28"/>
          <w:lang w:eastAsia="en-US"/>
        </w:rPr>
        <w:t>Проводится постоянная информационная работа  по пропаганде рационального, сбалансированного, полноценного питания, с целью обязательного включения в рацион необходимого количества морепродуктов, сыра, яиц,  масла, овощей, фруктов, йодированной соли и снижения потребления алкогольных напитков.</w:t>
      </w:r>
    </w:p>
    <w:p w:rsidR="00787FE3" w:rsidRPr="00B73915" w:rsidRDefault="00787FE3" w:rsidP="004F79E4">
      <w:pPr>
        <w:widowControl w:val="0"/>
        <w:ind w:firstLine="709"/>
        <w:contextualSpacing/>
        <w:jc w:val="both"/>
        <w:rPr>
          <w:rFonts w:eastAsia="Calibri"/>
          <w:sz w:val="28"/>
          <w:szCs w:val="28"/>
          <w:lang w:eastAsia="en-US"/>
        </w:rPr>
      </w:pPr>
      <w:r w:rsidRPr="00B73915">
        <w:rPr>
          <w:rFonts w:eastAsia="Calibri"/>
          <w:sz w:val="28"/>
          <w:szCs w:val="28"/>
          <w:lang w:eastAsia="en-US"/>
        </w:rPr>
        <w:t>Не выполнено:</w:t>
      </w:r>
    </w:p>
    <w:p w:rsidR="00787FE3" w:rsidRPr="00D71684" w:rsidRDefault="0025500D" w:rsidP="004F79E4">
      <w:pPr>
        <w:widowControl w:val="0"/>
        <w:tabs>
          <w:tab w:val="left" w:pos="567"/>
        </w:tabs>
        <w:autoSpaceDE w:val="0"/>
        <w:autoSpaceDN w:val="0"/>
        <w:adjustRightInd w:val="0"/>
        <w:ind w:firstLine="709"/>
        <w:contextualSpacing/>
        <w:jc w:val="both"/>
        <w:rPr>
          <w:rFonts w:eastAsia="Calibri"/>
          <w:sz w:val="28"/>
          <w:szCs w:val="28"/>
          <w:lang w:eastAsia="en-US"/>
        </w:rPr>
      </w:pPr>
      <w:proofErr w:type="gramStart"/>
      <w:r>
        <w:rPr>
          <w:rFonts w:eastAsia="Calibri"/>
          <w:bCs/>
          <w:sz w:val="28"/>
          <w:szCs w:val="28"/>
        </w:rPr>
        <w:t>-</w:t>
      </w:r>
      <w:r w:rsidR="00787FE3" w:rsidRPr="00B73915">
        <w:rPr>
          <w:rFonts w:eastAsia="Calibri"/>
          <w:bCs/>
          <w:sz w:val="28"/>
          <w:szCs w:val="28"/>
        </w:rPr>
        <w:t>С учетом выявления</w:t>
      </w:r>
      <w:r w:rsidR="00787FE3" w:rsidRPr="00BD1A86">
        <w:rPr>
          <w:rFonts w:eastAsia="Calibri"/>
          <w:bCs/>
          <w:sz w:val="28"/>
          <w:szCs w:val="28"/>
        </w:rPr>
        <w:t xml:space="preserve"> в предыдущем году случаев реализации продукции </w:t>
      </w:r>
      <w:r w:rsidR="00787FE3" w:rsidRPr="00BD1A86">
        <w:rPr>
          <w:rFonts w:eastAsia="Calibri"/>
          <w:bCs/>
          <w:sz w:val="28"/>
          <w:szCs w:val="28"/>
        </w:rPr>
        <w:lastRenderedPageBreak/>
        <w:t>с истекшим сроком годности на объектах торговли Шкловского районного потребительского общества  необходимо было откорректировать программы производственного контроля, разработать мероприятия по усилению внутреннего контроля</w:t>
      </w:r>
      <w:r w:rsidR="00787FE3" w:rsidRPr="00BD1A86">
        <w:rPr>
          <w:rFonts w:eastAsia="Calibri"/>
          <w:sz w:val="28"/>
          <w:szCs w:val="28"/>
          <w:lang w:eastAsia="en-US"/>
        </w:rPr>
        <w:t>: в программе производственного контроля имеется пункт о ежемесячном контроле со стороны администрации, но  положительной динамики по недопущению указанного нарушения нет.</w:t>
      </w:r>
      <w:proofErr w:type="gramEnd"/>
      <w:r w:rsidR="00787FE3" w:rsidRPr="00BD1A86">
        <w:rPr>
          <w:rFonts w:eastAsia="Calibri"/>
          <w:sz w:val="28"/>
          <w:szCs w:val="28"/>
          <w:lang w:eastAsia="en-US"/>
        </w:rPr>
        <w:t xml:space="preserve"> УЗ Шкловский райЦГЭ»  на постоянном контроле находится соблюдение сроков реализации продукции. Производственный контроль со стороны субъектов хозяйствования </w:t>
      </w:r>
      <w:r w:rsidR="00787FE3" w:rsidRPr="00D71684">
        <w:rPr>
          <w:sz w:val="28"/>
          <w:szCs w:val="28"/>
        </w:rPr>
        <w:t xml:space="preserve">остается недостаточным. На территории района по-прежнему  </w:t>
      </w:r>
      <w:proofErr w:type="gramStart"/>
      <w:r w:rsidR="00787FE3" w:rsidRPr="00D71684">
        <w:rPr>
          <w:sz w:val="28"/>
          <w:szCs w:val="28"/>
        </w:rPr>
        <w:t>высокая</w:t>
      </w:r>
      <w:proofErr w:type="gramEnd"/>
      <w:r w:rsidR="00787FE3" w:rsidRPr="00D71684">
        <w:rPr>
          <w:rFonts w:eastAsia="Calibri"/>
          <w:sz w:val="28"/>
          <w:szCs w:val="28"/>
          <w:lang w:eastAsia="en-US"/>
        </w:rPr>
        <w:t xml:space="preserve"> выявляемость данного нарушения: в 2019г. выявлено 60 случаев  продукции</w:t>
      </w:r>
      <w:r w:rsidR="00787FE3" w:rsidRPr="00BD1A86">
        <w:rPr>
          <w:rFonts w:eastAsia="Calibri"/>
          <w:sz w:val="28"/>
          <w:szCs w:val="28"/>
          <w:lang w:eastAsia="en-US"/>
        </w:rPr>
        <w:t xml:space="preserve"> с истекшими сроками годности, в 2020г. - 62 случая, в 2021г.-63случая.</w:t>
      </w:r>
      <w:r w:rsidR="00787FE3" w:rsidRPr="00451ABB">
        <w:rPr>
          <w:rFonts w:eastAsia="Calibri"/>
          <w:color w:val="FF0000"/>
          <w:sz w:val="28"/>
          <w:szCs w:val="28"/>
          <w:lang w:eastAsia="en-US"/>
        </w:rPr>
        <w:t xml:space="preserve"> </w:t>
      </w:r>
      <w:r w:rsidR="00787FE3" w:rsidRPr="00D71684">
        <w:rPr>
          <w:rFonts w:eastAsia="Calibri"/>
          <w:bCs/>
          <w:sz w:val="28"/>
          <w:szCs w:val="28"/>
        </w:rPr>
        <w:t>Осуществляется недостаточный контроль</w:t>
      </w:r>
      <w:r w:rsidR="00787FE3" w:rsidRPr="00D71684">
        <w:rPr>
          <w:rFonts w:eastAsia="Calibri"/>
          <w:sz w:val="28"/>
          <w:szCs w:val="28"/>
          <w:lang w:eastAsia="en-US"/>
        </w:rPr>
        <w:t xml:space="preserve"> по выявлению случаев реализации продукции с истекшим сроком годности на объектах Шкловского районного потребительского общества: за 2021г. выявлено 39 случаев реализации продукции с истекшими сроками годности,  в 2020г. - 47, в 2019г. – 50.</w:t>
      </w:r>
    </w:p>
    <w:p w:rsidR="00787FE3" w:rsidRPr="00D71684" w:rsidRDefault="0025500D" w:rsidP="004F79E4">
      <w:pPr>
        <w:widowControl w:val="0"/>
        <w:ind w:firstLine="709"/>
        <w:contextualSpacing/>
        <w:jc w:val="both"/>
        <w:rPr>
          <w:rFonts w:eastAsia="Calibri"/>
          <w:sz w:val="28"/>
          <w:szCs w:val="28"/>
          <w:lang w:eastAsia="en-US"/>
        </w:rPr>
      </w:pPr>
      <w:r>
        <w:rPr>
          <w:rFonts w:eastAsia="Calibri"/>
          <w:sz w:val="28"/>
          <w:szCs w:val="28"/>
          <w:lang w:eastAsia="en-US"/>
        </w:rPr>
        <w:t>-</w:t>
      </w:r>
      <w:r w:rsidR="00787FE3" w:rsidRPr="00D71684">
        <w:rPr>
          <w:rFonts w:eastAsia="Calibri"/>
          <w:sz w:val="28"/>
          <w:szCs w:val="28"/>
          <w:lang w:eastAsia="en-US"/>
        </w:rPr>
        <w:t>Ремонт  помещений распредскладов  Шкловского районного потребительского общества не проводился (конечный срок 2022год).</w:t>
      </w:r>
    </w:p>
    <w:p w:rsidR="00787FE3" w:rsidRPr="00451ABB" w:rsidRDefault="0025500D" w:rsidP="004F79E4">
      <w:pPr>
        <w:widowControl w:val="0"/>
        <w:ind w:firstLine="709"/>
        <w:contextualSpacing/>
        <w:jc w:val="both"/>
        <w:rPr>
          <w:color w:val="FF0000"/>
          <w:sz w:val="28"/>
          <w:szCs w:val="28"/>
          <w:highlight w:val="yellow"/>
        </w:rPr>
      </w:pPr>
      <w:r>
        <w:rPr>
          <w:rFonts w:eastAsia="Calibri"/>
          <w:sz w:val="28"/>
          <w:szCs w:val="28"/>
          <w:lang w:eastAsia="en-US"/>
        </w:rPr>
        <w:t>-</w:t>
      </w:r>
      <w:r w:rsidR="00787FE3" w:rsidRPr="00D71684">
        <w:rPr>
          <w:rFonts w:eastAsia="Calibri"/>
          <w:sz w:val="28"/>
          <w:szCs w:val="28"/>
          <w:lang w:eastAsia="en-US"/>
        </w:rPr>
        <w:t>Модернизация помещений заготконтора Шкловского районного потребительского общества не проводилась. Осуществлено размещение заготконторы на территори</w:t>
      </w:r>
      <w:r w:rsidR="00455637">
        <w:rPr>
          <w:rFonts w:eastAsia="Calibri"/>
          <w:sz w:val="28"/>
          <w:szCs w:val="28"/>
          <w:lang w:eastAsia="en-US"/>
        </w:rPr>
        <w:t>и</w:t>
      </w:r>
      <w:r w:rsidR="00787FE3" w:rsidRPr="00D71684">
        <w:rPr>
          <w:rFonts w:eastAsia="Calibri"/>
          <w:sz w:val="28"/>
          <w:szCs w:val="28"/>
          <w:lang w:eastAsia="en-US"/>
        </w:rPr>
        <w:t xml:space="preserve"> распредскладов.</w:t>
      </w:r>
      <w:r w:rsidR="00787FE3">
        <w:rPr>
          <w:rFonts w:eastAsia="Calibri"/>
          <w:color w:val="FF0000"/>
          <w:sz w:val="28"/>
          <w:szCs w:val="28"/>
          <w:lang w:eastAsia="en-US"/>
        </w:rPr>
        <w:t xml:space="preserve"> </w:t>
      </w:r>
      <w:r w:rsidR="00787FE3" w:rsidRPr="002D37C9">
        <w:rPr>
          <w:rFonts w:eastAsia="Calibri"/>
          <w:sz w:val="28"/>
          <w:szCs w:val="28"/>
          <w:lang w:eastAsia="en-US"/>
        </w:rPr>
        <w:t>Государственная санитарно-гигиеническая экспертиза объекта еще не проводилась.</w:t>
      </w:r>
    </w:p>
    <w:p w:rsidR="00787FE3" w:rsidRPr="00A05E06" w:rsidRDefault="00787FE3" w:rsidP="004F79E4">
      <w:pPr>
        <w:widowControl w:val="0"/>
        <w:tabs>
          <w:tab w:val="left" w:pos="709"/>
        </w:tabs>
        <w:ind w:firstLine="709"/>
        <w:contextualSpacing/>
        <w:jc w:val="both"/>
        <w:rPr>
          <w:sz w:val="28"/>
          <w:szCs w:val="28"/>
        </w:rPr>
      </w:pPr>
      <w:proofErr w:type="gramStart"/>
      <w:r w:rsidRPr="00A05E06">
        <w:rPr>
          <w:b/>
          <w:sz w:val="28"/>
          <w:szCs w:val="28"/>
        </w:rPr>
        <w:t xml:space="preserve">Вывод: </w:t>
      </w:r>
      <w:r w:rsidRPr="00A05E06">
        <w:rPr>
          <w:sz w:val="28"/>
          <w:szCs w:val="28"/>
        </w:rPr>
        <w:t xml:space="preserve">в Шкловском районе в 2021 году объектами пищевой промышленности, общественного питания и торговли обеспечивалась стабильная безопасность реализуемых населению продуктов питания по микробиологическим и санитарно-химическим показателям; </w:t>
      </w:r>
      <w:r w:rsidRPr="00A05E06">
        <w:rPr>
          <w:rStyle w:val="7"/>
          <w:rFonts w:eastAsia="Calibri"/>
          <w:color w:val="auto"/>
          <w:sz w:val="28"/>
          <w:szCs w:val="28"/>
        </w:rPr>
        <w:t>расширена сеть отделов и уголков «Здорового питания», где в реализации постоянно имеются продукты здорового питания профилактического действия;</w:t>
      </w:r>
      <w:r w:rsidRPr="00A05E06">
        <w:rPr>
          <w:sz w:val="28"/>
          <w:szCs w:val="28"/>
        </w:rPr>
        <w:t xml:space="preserve"> детские и лечебные учреждения, предприятия пищевой промышленности, общественного питания практически полностью перешли на использование  йодированной соли;</w:t>
      </w:r>
      <w:proofErr w:type="gramEnd"/>
      <w:r w:rsidRPr="00A05E06">
        <w:rPr>
          <w:sz w:val="28"/>
          <w:szCs w:val="28"/>
        </w:rPr>
        <w:t xml:space="preserve"> увеличился удельный вес  объектов низкой </w:t>
      </w:r>
      <w:proofErr w:type="gramStart"/>
      <w:r w:rsidRPr="00A05E06">
        <w:rPr>
          <w:sz w:val="28"/>
          <w:szCs w:val="28"/>
        </w:rPr>
        <w:t>группы</w:t>
      </w:r>
      <w:proofErr w:type="gramEnd"/>
      <w:r w:rsidRPr="00A05E06">
        <w:rPr>
          <w:sz w:val="28"/>
          <w:szCs w:val="28"/>
        </w:rPr>
        <w:t xml:space="preserve"> риска;  введены </w:t>
      </w:r>
      <w:r w:rsidRPr="00A05E06">
        <w:rPr>
          <w:sz w:val="28"/>
          <w:szCs w:val="28"/>
        </w:rPr>
        <w:tab/>
        <w:t>в эксплуатацию новые объекты  торговли, материально-техническая база которых соответствует требованиям законодательства</w:t>
      </w:r>
      <w:r>
        <w:rPr>
          <w:sz w:val="28"/>
          <w:szCs w:val="28"/>
        </w:rPr>
        <w:t xml:space="preserve"> в области санитарно-эпидемиологического благополучия населения</w:t>
      </w:r>
      <w:r w:rsidRPr="00A05E06">
        <w:rPr>
          <w:sz w:val="28"/>
          <w:szCs w:val="28"/>
        </w:rPr>
        <w:t>,</w:t>
      </w:r>
      <w:r>
        <w:rPr>
          <w:sz w:val="28"/>
          <w:szCs w:val="28"/>
        </w:rPr>
        <w:t xml:space="preserve"> </w:t>
      </w:r>
      <w:r w:rsidRPr="00A05E06">
        <w:rPr>
          <w:sz w:val="28"/>
          <w:szCs w:val="28"/>
        </w:rPr>
        <w:t xml:space="preserve">что способствует  продвижению к устойчивому развитию по показателю ЦУР 3.9.2: </w:t>
      </w:r>
      <w:proofErr w:type="gramStart"/>
      <w:r w:rsidRPr="00A05E06">
        <w:rPr>
          <w:sz w:val="28"/>
          <w:szCs w:val="28"/>
        </w:rPr>
        <w:t>«Смертность от отсутствия безопасной воды, безопасной санитарии и гигиены (от отсутствия безопасных услуг в области водоснабжения, санитарии и гигиены (ВССГ) для всех.</w:t>
      </w:r>
      <w:proofErr w:type="gramEnd"/>
    </w:p>
    <w:p w:rsidR="00787FE3" w:rsidRPr="00835FC1" w:rsidRDefault="00787FE3" w:rsidP="004F79E4">
      <w:pPr>
        <w:pStyle w:val="af"/>
        <w:widowControl w:val="0"/>
        <w:ind w:firstLine="709"/>
        <w:contextualSpacing/>
        <w:jc w:val="both"/>
        <w:rPr>
          <w:rFonts w:ascii="Times New Roman" w:hAnsi="Times New Roman"/>
          <w:sz w:val="28"/>
          <w:szCs w:val="28"/>
        </w:rPr>
      </w:pPr>
      <w:proofErr w:type="gramStart"/>
      <w:r w:rsidRPr="00D71684">
        <w:rPr>
          <w:rFonts w:ascii="Times New Roman" w:hAnsi="Times New Roman"/>
          <w:sz w:val="28"/>
          <w:szCs w:val="28"/>
        </w:rPr>
        <w:t xml:space="preserve">Сдерживающими факторами и </w:t>
      </w:r>
      <w:r w:rsidRPr="00D71684">
        <w:rPr>
          <w:rStyle w:val="7"/>
          <w:rFonts w:eastAsia="Calibri"/>
          <w:color w:val="auto"/>
          <w:sz w:val="28"/>
          <w:szCs w:val="28"/>
        </w:rPr>
        <w:t>основными проблемами для достижения целей устойчивого развития территории района по вопросам предупреждения распространения болезней через продукты питания являются постоянные нарушения гигиенических требований при производстве и реализации продуктов питания, в том числе</w:t>
      </w:r>
      <w:r w:rsidRPr="00D71684">
        <w:rPr>
          <w:rFonts w:ascii="Times New Roman" w:hAnsi="Times New Roman"/>
          <w:sz w:val="28"/>
          <w:szCs w:val="28"/>
        </w:rPr>
        <w:t xml:space="preserve"> стабильно большое число случаев реализации продукции    с истекшими сроками годности;</w:t>
      </w:r>
      <w:r>
        <w:rPr>
          <w:rFonts w:ascii="Times New Roman" w:hAnsi="Times New Roman"/>
          <w:sz w:val="28"/>
          <w:szCs w:val="28"/>
        </w:rPr>
        <w:t xml:space="preserve"> несоблюдение условий хранения продукции,</w:t>
      </w:r>
      <w:r w:rsidRPr="00D71684">
        <w:rPr>
          <w:rFonts w:ascii="Times New Roman" w:hAnsi="Times New Roman"/>
          <w:sz w:val="28"/>
          <w:szCs w:val="28"/>
        </w:rPr>
        <w:t xml:space="preserve"> недостаточный производственный контроль;</w:t>
      </w:r>
      <w:proofErr w:type="gramEnd"/>
      <w:r w:rsidRPr="00D71684">
        <w:rPr>
          <w:rFonts w:ascii="Times New Roman" w:hAnsi="Times New Roman"/>
          <w:sz w:val="28"/>
          <w:szCs w:val="28"/>
        </w:rPr>
        <w:t xml:space="preserve"> недостаточная обеспеченность охлаждаемым транспортом для доставки  продукции на </w:t>
      </w:r>
      <w:r w:rsidRPr="00D71684">
        <w:rPr>
          <w:rFonts w:ascii="Times New Roman" w:hAnsi="Times New Roman"/>
          <w:sz w:val="28"/>
          <w:szCs w:val="28"/>
        </w:rPr>
        <w:lastRenderedPageBreak/>
        <w:t>территории  района; отсутствие условий для мойки автотранспорта Шкловского райпо, задействованного в перевозке продуктов; на низком уровне остается  материально-техническая база объектов торговли сельской местности, значительная часть которых не имеет централизованного водоснабжения и  водоотведения</w:t>
      </w:r>
      <w:r w:rsidRPr="00451ABB">
        <w:rPr>
          <w:rFonts w:ascii="Times New Roman" w:hAnsi="Times New Roman"/>
          <w:color w:val="FF0000"/>
          <w:sz w:val="28"/>
          <w:szCs w:val="28"/>
        </w:rPr>
        <w:t xml:space="preserve">.  </w:t>
      </w:r>
      <w:r w:rsidRPr="00835FC1">
        <w:rPr>
          <w:rFonts w:ascii="Times New Roman" w:hAnsi="Times New Roman"/>
          <w:sz w:val="28"/>
          <w:szCs w:val="28"/>
        </w:rPr>
        <w:t>Сохраняющийся высокий уровень  заболеваемости  сальмонеллезом  и острыми кишечными заболеваниями в районе свидетельствует о существующих проблемах.</w:t>
      </w:r>
    </w:p>
    <w:p w:rsidR="000C6FEE" w:rsidRDefault="00787FE3" w:rsidP="000C6FEE">
      <w:pPr>
        <w:widowControl w:val="0"/>
        <w:ind w:firstLine="709"/>
        <w:contextualSpacing/>
        <w:jc w:val="both"/>
        <w:rPr>
          <w:color w:val="FF0000"/>
          <w:sz w:val="28"/>
          <w:szCs w:val="28"/>
        </w:rPr>
      </w:pPr>
      <w:r w:rsidRPr="0073510D">
        <w:rPr>
          <w:sz w:val="28"/>
          <w:szCs w:val="28"/>
        </w:rPr>
        <w:t>В целях выполнения мероприятий Плана действий по профилактике болезней и формированию здорового образа жизни для достижения Целей устойчивого развития субъектам хозяйствования, и в первую очередь Шкловскому районному потребительскому обществу, необходимо активизировать деятельность по его исполнению</w:t>
      </w:r>
      <w:r w:rsidRPr="00451ABB">
        <w:rPr>
          <w:color w:val="FF0000"/>
          <w:sz w:val="28"/>
          <w:szCs w:val="28"/>
        </w:rPr>
        <w:t>.</w:t>
      </w:r>
      <w:bookmarkStart w:id="37" w:name="_Toc103242914"/>
      <w:bookmarkStart w:id="38" w:name="_Toc115864958"/>
    </w:p>
    <w:p w:rsidR="00A376CD" w:rsidRDefault="005E4E23" w:rsidP="000C6FEE">
      <w:pPr>
        <w:pStyle w:val="1"/>
      </w:pPr>
      <w:r w:rsidRPr="000C6FEE">
        <w:t>4</w:t>
      </w:r>
      <w:r w:rsidR="00A376CD" w:rsidRPr="000C6FEE">
        <w:t>.4</w:t>
      </w:r>
      <w:r w:rsidR="00EC720F" w:rsidRPr="000C6FEE">
        <w:t>.</w:t>
      </w:r>
      <w:r w:rsidR="00A376CD" w:rsidRPr="000C6FEE">
        <w:t xml:space="preserve"> Гигиена атмосферного воздуха в местах проживания населения</w:t>
      </w:r>
      <w:r w:rsidR="00EC720F" w:rsidRPr="000C6FEE">
        <w:t>.</w:t>
      </w:r>
      <w:bookmarkEnd w:id="37"/>
      <w:bookmarkEnd w:id="38"/>
    </w:p>
    <w:p w:rsidR="000C6FEE" w:rsidRPr="000C6FEE" w:rsidRDefault="000C6FEE" w:rsidP="000C6FEE"/>
    <w:p w:rsidR="00A376CD" w:rsidRPr="00451ABB" w:rsidRDefault="006E1283" w:rsidP="00832589">
      <w:pPr>
        <w:widowControl w:val="0"/>
        <w:contextualSpacing/>
        <w:jc w:val="both"/>
        <w:rPr>
          <w:b/>
          <w:color w:val="FF0000"/>
          <w:sz w:val="36"/>
          <w:szCs w:val="36"/>
        </w:rPr>
      </w:pPr>
      <w:r>
        <w:rPr>
          <w:noProof/>
        </w:rPr>
        <w:drawing>
          <wp:inline distT="0" distB="0" distL="0" distR="0" wp14:anchorId="601871F9" wp14:editId="24D94C34">
            <wp:extent cx="6006905" cy="2201594"/>
            <wp:effectExtent l="0" t="0" r="0" b="0"/>
            <wp:docPr id="132" name="Рисунок 132" descr="Утверждены новые требования к мероприятиям по уменьшению выбросов загрязня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тверждены новые требования к мероприятиям по уменьшению выбросов загрязняю..."/>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06905" cy="2201594"/>
                    </a:xfrm>
                    <a:prstGeom prst="rect">
                      <a:avLst/>
                    </a:prstGeom>
                    <a:noFill/>
                    <a:ln>
                      <a:noFill/>
                    </a:ln>
                  </pic:spPr>
                </pic:pic>
              </a:graphicData>
            </a:graphic>
          </wp:inline>
        </w:drawing>
      </w:r>
    </w:p>
    <w:p w:rsidR="00A5652C" w:rsidRPr="00A5652C" w:rsidRDefault="00A5652C" w:rsidP="00A5652C">
      <w:pPr>
        <w:widowControl w:val="0"/>
        <w:tabs>
          <w:tab w:val="left" w:pos="708"/>
        </w:tabs>
        <w:ind w:firstLine="709"/>
        <w:contextualSpacing/>
        <w:jc w:val="both"/>
        <w:rPr>
          <w:sz w:val="28"/>
          <w:szCs w:val="28"/>
        </w:rPr>
      </w:pPr>
      <w:r w:rsidRPr="00A5652C">
        <w:rPr>
          <w:sz w:val="28"/>
          <w:szCs w:val="28"/>
        </w:rPr>
        <w:t xml:space="preserve">Проведен анализ  выполнения показателей Государственной программы «Охрана окружающей среды и устойчивое использование природных ресурсов» на 2021-2025 годы», утвержденной постановлением  Совета Министров Республики Беларусь от 19 февраля  2021 г № 99 в части исследования качества атмосферного воздуха на границе санитарно-защитных зон предприятий, являющихся источниками выбросов загрязняющих веществ в атмосферный воздух. Определены точки отбора проб воздуха на границах базовых и расчетных СЗЗ предприятий, перечень исследуемых показателей, утверждены планы-графики лабораторного контроля качества атмосферного воздуха. </w:t>
      </w:r>
    </w:p>
    <w:p w:rsidR="00A5652C" w:rsidRPr="00A5652C" w:rsidRDefault="00A5652C" w:rsidP="00A5652C">
      <w:pPr>
        <w:widowControl w:val="0"/>
        <w:tabs>
          <w:tab w:val="left" w:pos="708"/>
        </w:tabs>
        <w:ind w:firstLine="709"/>
        <w:contextualSpacing/>
        <w:jc w:val="both"/>
        <w:rPr>
          <w:sz w:val="28"/>
          <w:szCs w:val="28"/>
        </w:rPr>
      </w:pPr>
      <w:r w:rsidRPr="00A5652C">
        <w:rPr>
          <w:sz w:val="28"/>
          <w:szCs w:val="28"/>
        </w:rPr>
        <w:t xml:space="preserve">Разработана схема комплексной территориальной организации Шкловского района в целях совершенствования  территориальной, экологической организации населенных пунктов Шкловского района, способствующей устойчивому и конкурентноспособному функционированию территорий и населенных мест, рациональному использованию природно-ресурсного потенциала. </w:t>
      </w:r>
    </w:p>
    <w:p w:rsidR="00A5652C" w:rsidRPr="00A5652C" w:rsidRDefault="00A5652C" w:rsidP="00A5652C">
      <w:pPr>
        <w:widowControl w:val="0"/>
        <w:tabs>
          <w:tab w:val="left" w:pos="708"/>
        </w:tabs>
        <w:ind w:firstLine="709"/>
        <w:contextualSpacing/>
        <w:jc w:val="both"/>
        <w:rPr>
          <w:sz w:val="28"/>
          <w:szCs w:val="28"/>
        </w:rPr>
      </w:pPr>
      <w:proofErr w:type="gramStart"/>
      <w:r w:rsidRPr="00A5652C">
        <w:rPr>
          <w:sz w:val="28"/>
          <w:szCs w:val="28"/>
        </w:rPr>
        <w:t xml:space="preserve">В районе зарегистрировано 4 действующих субъекта  с  подтвержденной расчетной СЗЗ (СООО «Данон Шклов», СП «Газовик Сипаково», Шкловский РГС, ОАО «Бумажная фабрика «Спартак»); 8 субъектов с неподтвержденной </w:t>
      </w:r>
      <w:r w:rsidRPr="00A5652C">
        <w:rPr>
          <w:sz w:val="28"/>
          <w:szCs w:val="28"/>
        </w:rPr>
        <w:lastRenderedPageBreak/>
        <w:t xml:space="preserve">расчетной СЗЗ (ЗАО «Большие Славени», ОАО «Шкловский льнозавод», КФХ «Дунаево», объекты Оршанского УМГ, ОАО «Александрийское», ОАО «Шкловский маслодельный завод», ООО «Полигон МПК», котельная на древесной щепе в г. Шклове). </w:t>
      </w:r>
      <w:proofErr w:type="gramEnd"/>
    </w:p>
    <w:p w:rsidR="00A5652C" w:rsidRPr="00A5652C" w:rsidRDefault="00A5652C" w:rsidP="00A5652C">
      <w:pPr>
        <w:widowControl w:val="0"/>
        <w:tabs>
          <w:tab w:val="left" w:pos="708"/>
        </w:tabs>
        <w:ind w:firstLine="709"/>
        <w:contextualSpacing/>
        <w:jc w:val="both"/>
        <w:rPr>
          <w:sz w:val="28"/>
          <w:szCs w:val="28"/>
        </w:rPr>
      </w:pPr>
      <w:r w:rsidRPr="00A5652C">
        <w:rPr>
          <w:sz w:val="28"/>
          <w:szCs w:val="28"/>
        </w:rPr>
        <w:t xml:space="preserve">Проблемные аспекты отсутствуют,  репрезентативные данные для динамической характеристики процесса достижения показателя ЦУР 3.9.1  на территории Шкловского района, в </w:t>
      </w:r>
      <w:proofErr w:type="gramStart"/>
      <w:r w:rsidRPr="00A5652C">
        <w:rPr>
          <w:sz w:val="28"/>
          <w:szCs w:val="28"/>
        </w:rPr>
        <w:t>связи</w:t>
      </w:r>
      <w:proofErr w:type="gramEnd"/>
      <w:r w:rsidRPr="00A5652C">
        <w:rPr>
          <w:sz w:val="28"/>
          <w:szCs w:val="28"/>
        </w:rPr>
        <w:t xml:space="preserve"> с чем необходимо увеличить объем производственного лабораторного контроля качества атмосферного воздуха основными предприятиями – «загрязнителями». </w:t>
      </w:r>
    </w:p>
    <w:p w:rsidR="00A5652C" w:rsidRPr="00A5652C" w:rsidRDefault="00A5652C" w:rsidP="00A5652C">
      <w:pPr>
        <w:widowControl w:val="0"/>
        <w:tabs>
          <w:tab w:val="left" w:pos="708"/>
        </w:tabs>
        <w:ind w:firstLine="709"/>
        <w:contextualSpacing/>
        <w:jc w:val="both"/>
        <w:rPr>
          <w:sz w:val="28"/>
          <w:szCs w:val="28"/>
        </w:rPr>
      </w:pPr>
      <w:proofErr w:type="gramStart"/>
      <w:r w:rsidRPr="00A5652C">
        <w:rPr>
          <w:sz w:val="28"/>
          <w:szCs w:val="28"/>
        </w:rPr>
        <w:t>По данным районной инспекции природных ресурсов и охраны окружающей среды основными источниками загрязнения атмосферного воздуха   района являются следующие промышленные предприятия:   котельные Шкловского УКП «Жилкомхоз», структурные подразделения  ОАО «Александрийское», ОАО «Шкловский льнозавод», СООО «Данон Шклов», ОАО «Шкловский маслодельный завод»,   РУП «Завод газетной бумаги» с филиалами «Домостроение» и ОАО «Бумажная фабрика «Спартак», выбросы автомобильного транспорта.</w:t>
      </w:r>
      <w:proofErr w:type="gramEnd"/>
      <w:r w:rsidRPr="00A5652C">
        <w:rPr>
          <w:sz w:val="28"/>
          <w:szCs w:val="28"/>
        </w:rPr>
        <w:t xml:space="preserve"> Количество котельных в районе равно 92, из них 6 на газовом топливе, 86 на смешанных видах топлива. </w:t>
      </w:r>
    </w:p>
    <w:p w:rsidR="00A5652C" w:rsidRPr="00A5652C" w:rsidRDefault="00A5652C" w:rsidP="00A5652C">
      <w:pPr>
        <w:widowControl w:val="0"/>
        <w:tabs>
          <w:tab w:val="left" w:pos="3675"/>
        </w:tabs>
        <w:ind w:firstLine="709"/>
        <w:contextualSpacing/>
        <w:jc w:val="both"/>
        <w:rPr>
          <w:sz w:val="28"/>
          <w:szCs w:val="28"/>
        </w:rPr>
      </w:pPr>
      <w:proofErr w:type="gramStart"/>
      <w:r w:rsidRPr="00A5652C">
        <w:rPr>
          <w:sz w:val="28"/>
          <w:szCs w:val="28"/>
        </w:rPr>
        <w:t>Разработаны проекты СЗЗ следующих предприятий и организаций  –   РУП «Завод газетной бумаги» с филиалами «Домостроение» и ОАО «Бумажная фабрика «Спартак»,       птицефабрика, свинокомплекс, цех убоя и переработки птицы, колбасный цех,  цех № 2 по производству сухих кормов ОАО «Александрийское»,   МКУП «Облтопливо», газораспределительная станция «Шклов»,  газораспределительная станция «Добрейка»,  газораспределительная станция  «Фащевка», МТФ Городец, производственно-складское здание под цех по переработке соевых бобов на территории  льнозавода</w:t>
      </w:r>
      <w:proofErr w:type="gramEnd"/>
      <w:r w:rsidRPr="00A5652C">
        <w:rPr>
          <w:sz w:val="28"/>
          <w:szCs w:val="28"/>
        </w:rPr>
        <w:t xml:space="preserve"> в г. Шклове, МТК и мехдвор СП «Газовик-Сипаково» в д. Б.Комаровка, проектируемый цех по переработке черев свиных колиброванных, расположенный вблизи железнодорожной станции Аполлоновка,  КФХ «Дунаево» в д. Цвырково, сортировочно-прессовальная станция твердых коммунальных отходов ЧТУП «Вторторг» в г. Шклове,   ОАО «Шкловский льнозавод», комплекс по откорму КРС </w:t>
      </w:r>
      <w:proofErr w:type="gramStart"/>
      <w:r w:rsidRPr="00A5652C">
        <w:rPr>
          <w:sz w:val="28"/>
          <w:szCs w:val="28"/>
        </w:rPr>
        <w:t>в аг</w:t>
      </w:r>
      <w:proofErr w:type="gramEnd"/>
      <w:r w:rsidRPr="00A5652C">
        <w:rPr>
          <w:sz w:val="28"/>
          <w:szCs w:val="28"/>
        </w:rPr>
        <w:t xml:space="preserve">. М.Словени ЗАО «Большие Славени», свинокоплекс в д. Забродье ОАО «Амкодор-Шклов», ферма  по откорму КРС в д. Савеленки СП «Газовик-Сипаково», котельная на древесной щепе в г. Шклове, зерно-очистительных сушильный комплекс </w:t>
      </w:r>
      <w:proofErr w:type="gramStart"/>
      <w:r w:rsidRPr="00A5652C">
        <w:rPr>
          <w:sz w:val="28"/>
          <w:szCs w:val="28"/>
        </w:rPr>
        <w:t>в аг</w:t>
      </w:r>
      <w:proofErr w:type="gramEnd"/>
      <w:r w:rsidRPr="00A5652C">
        <w:rPr>
          <w:sz w:val="28"/>
          <w:szCs w:val="28"/>
        </w:rPr>
        <w:t>. Добрейка СП «Газовик-Сипаково». Кроме того, все животноводческие предприятия района (МТК, СТК, птицефабрика) введенные в эксплуатацию в 2009-2012 годах, имеют проекты СЗЗ.</w:t>
      </w:r>
    </w:p>
    <w:p w:rsidR="00A5652C" w:rsidRPr="00A5652C" w:rsidRDefault="00A5652C" w:rsidP="00A5652C">
      <w:pPr>
        <w:widowControl w:val="0"/>
        <w:tabs>
          <w:tab w:val="left" w:pos="708"/>
        </w:tabs>
        <w:ind w:firstLine="709"/>
        <w:contextualSpacing/>
        <w:jc w:val="both"/>
        <w:rPr>
          <w:sz w:val="28"/>
          <w:szCs w:val="20"/>
        </w:rPr>
      </w:pPr>
      <w:r w:rsidRPr="00A5652C">
        <w:rPr>
          <w:sz w:val="28"/>
          <w:szCs w:val="20"/>
        </w:rPr>
        <w:t xml:space="preserve">Проблемные вопросы в части  достаточности и эффективности мероприятий по охране атмосферного воздуха: </w:t>
      </w:r>
    </w:p>
    <w:p w:rsidR="00A5652C" w:rsidRPr="00A5652C" w:rsidRDefault="00A5652C" w:rsidP="00A5652C">
      <w:pPr>
        <w:widowControl w:val="0"/>
        <w:tabs>
          <w:tab w:val="left" w:pos="708"/>
        </w:tabs>
        <w:ind w:firstLine="709"/>
        <w:contextualSpacing/>
        <w:jc w:val="both"/>
        <w:rPr>
          <w:sz w:val="28"/>
          <w:szCs w:val="20"/>
        </w:rPr>
      </w:pPr>
      <w:r w:rsidRPr="00A5652C">
        <w:rPr>
          <w:sz w:val="28"/>
          <w:szCs w:val="20"/>
        </w:rPr>
        <w:t>- ряд предприятий не имеют проектов СЗЗ: структурные подразделения Шкловского УКП «Жилкомхоз», филиал КУП «Могилевоблдорстрой» ДРСУ № 175, участок заготовок и участок хлебопечения Шкловского райПО.</w:t>
      </w:r>
    </w:p>
    <w:p w:rsidR="00A5652C" w:rsidRPr="00A5652C" w:rsidRDefault="00A5652C" w:rsidP="00A5652C">
      <w:pPr>
        <w:widowControl w:val="0"/>
        <w:tabs>
          <w:tab w:val="left" w:pos="708"/>
        </w:tabs>
        <w:ind w:firstLine="709"/>
        <w:contextualSpacing/>
        <w:jc w:val="both"/>
        <w:rPr>
          <w:sz w:val="28"/>
          <w:szCs w:val="20"/>
        </w:rPr>
      </w:pPr>
      <w:r w:rsidRPr="00A5652C">
        <w:rPr>
          <w:sz w:val="28"/>
          <w:szCs w:val="20"/>
        </w:rPr>
        <w:t xml:space="preserve">- не в полном объеме осуществляется производственный контроль качества атмосферного воздуха на границе СЗЗ:  структурные подразделения Шкловского УКП «Жилкомхоз», филиал КУП «Могилевоблдорстрой» ДРСУ </w:t>
      </w:r>
      <w:r w:rsidRPr="00A5652C">
        <w:rPr>
          <w:sz w:val="28"/>
          <w:szCs w:val="20"/>
        </w:rPr>
        <w:lastRenderedPageBreak/>
        <w:t>№ 175, ОАО «Шкловский агросервис», структурные подразделения ОАО «Александрийское», ОАО «Шкловский льнозавод».</w:t>
      </w:r>
    </w:p>
    <w:p w:rsidR="00A5652C" w:rsidRPr="00A5652C" w:rsidRDefault="00A5652C" w:rsidP="00A5652C">
      <w:pPr>
        <w:widowControl w:val="0"/>
        <w:tabs>
          <w:tab w:val="left" w:pos="708"/>
        </w:tabs>
        <w:ind w:firstLine="709"/>
        <w:contextualSpacing/>
        <w:jc w:val="both"/>
        <w:rPr>
          <w:sz w:val="28"/>
          <w:szCs w:val="20"/>
        </w:rPr>
      </w:pPr>
      <w:proofErr w:type="gramStart"/>
      <w:r w:rsidRPr="00A5652C">
        <w:rPr>
          <w:bCs/>
          <w:sz w:val="28"/>
          <w:szCs w:val="28"/>
        </w:rPr>
        <w:t>ЦГЭ осуществляется контроль загрязненности атмосферного воздуха  на содержание пыли,  окиси углерода, аммиака, сероводорода, хлористого водорода, сернистого газа, окислов азота, формальдегида и фенола и его производные, ароматические углеводороды (толуол), бензол, кселол, толуол, предельные углеводороды  (далее – загрязнители атмосферного воздуха) в жилой зоне  г. Шклова и сельских населенных пунктов.</w:t>
      </w:r>
      <w:proofErr w:type="gramEnd"/>
    </w:p>
    <w:p w:rsidR="00A5652C" w:rsidRPr="00A5652C" w:rsidRDefault="00A5652C" w:rsidP="00A5652C">
      <w:pPr>
        <w:widowControl w:val="0"/>
        <w:tabs>
          <w:tab w:val="left" w:pos="708"/>
        </w:tabs>
        <w:ind w:firstLine="709"/>
        <w:contextualSpacing/>
        <w:jc w:val="both"/>
        <w:rPr>
          <w:sz w:val="28"/>
          <w:szCs w:val="20"/>
        </w:rPr>
      </w:pPr>
      <w:r w:rsidRPr="00A5652C">
        <w:rPr>
          <w:bCs/>
          <w:sz w:val="28"/>
          <w:szCs w:val="28"/>
        </w:rPr>
        <w:t>Всего в г. Шклове исследовано 270 проб воздуха, в сельских населенных пунктах 124 пробы. Стационарные посты контроля уровней загрязнения атмосферного   воздуха не организованы, отбор проб осуществлялся под факелом и на границе СЗЗ.</w:t>
      </w:r>
    </w:p>
    <w:p w:rsidR="00A5652C" w:rsidRPr="00A5652C" w:rsidRDefault="00A5652C" w:rsidP="00A5652C">
      <w:pPr>
        <w:widowControl w:val="0"/>
        <w:ind w:firstLine="709"/>
        <w:contextualSpacing/>
        <w:jc w:val="both"/>
        <w:rPr>
          <w:sz w:val="28"/>
          <w:szCs w:val="28"/>
        </w:rPr>
      </w:pPr>
      <w:r w:rsidRPr="00A5652C">
        <w:rPr>
          <w:sz w:val="28"/>
          <w:szCs w:val="28"/>
        </w:rPr>
        <w:t>Одним из способов определения качества атмосферного воздуха является оценка его состояния по фоновым концентрациям  загрязняющих веществ</w:t>
      </w:r>
      <w:r w:rsidR="0016293C">
        <w:rPr>
          <w:sz w:val="28"/>
          <w:szCs w:val="28"/>
        </w:rPr>
        <w:t>.</w:t>
      </w:r>
    </w:p>
    <w:p w:rsidR="00A5652C" w:rsidRPr="00451ABB" w:rsidRDefault="00A5652C" w:rsidP="00A5652C">
      <w:pPr>
        <w:widowControl w:val="0"/>
        <w:ind w:firstLine="284"/>
        <w:contextualSpacing/>
        <w:jc w:val="both"/>
        <w:rPr>
          <w:color w:val="FF0000"/>
        </w:rPr>
      </w:pPr>
    </w:p>
    <w:p w:rsidR="00A5652C" w:rsidRPr="0016293C" w:rsidRDefault="00A5652C" w:rsidP="00A5652C">
      <w:pPr>
        <w:widowControl w:val="0"/>
        <w:contextualSpacing/>
        <w:jc w:val="both"/>
        <w:rPr>
          <w:sz w:val="28"/>
        </w:rPr>
      </w:pPr>
      <w:r w:rsidRPr="0016293C">
        <w:rPr>
          <w:sz w:val="28"/>
        </w:rPr>
        <w:t xml:space="preserve">Таблица </w:t>
      </w:r>
      <w:r w:rsidR="002C1417">
        <w:rPr>
          <w:sz w:val="28"/>
        </w:rPr>
        <w:t>33</w:t>
      </w:r>
      <w:r w:rsidRPr="0016293C">
        <w:rPr>
          <w:sz w:val="28"/>
        </w:rPr>
        <w:t>. Значения фоновых концентраций загрязняющих веществ в атмосферном воздухе г. Шклова.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7"/>
        <w:gridCol w:w="1920"/>
        <w:gridCol w:w="1624"/>
        <w:gridCol w:w="1824"/>
        <w:gridCol w:w="1697"/>
        <w:gridCol w:w="1722"/>
      </w:tblGrid>
      <w:tr w:rsidR="00B238FE" w:rsidRPr="00B238FE" w:rsidTr="0077453A">
        <w:trPr>
          <w:jc w:val="center"/>
        </w:trPr>
        <w:tc>
          <w:tcPr>
            <w:tcW w:w="787" w:type="dxa"/>
            <w:vMerge w:val="restart"/>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w:t>
            </w:r>
          </w:p>
        </w:tc>
        <w:tc>
          <w:tcPr>
            <w:tcW w:w="1920" w:type="dxa"/>
            <w:vMerge w:val="restart"/>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 xml:space="preserve"> Наименование загрязняющего вещества</w:t>
            </w:r>
          </w:p>
        </w:tc>
        <w:tc>
          <w:tcPr>
            <w:tcW w:w="5142" w:type="dxa"/>
            <w:gridSpan w:val="3"/>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 xml:space="preserve">                   ПДК, мкг/</w:t>
            </w:r>
            <w:proofErr w:type="gramStart"/>
            <w:r w:rsidRPr="00B238FE">
              <w:t>м</w:t>
            </w:r>
            <w:proofErr w:type="gramEnd"/>
            <w:r w:rsidRPr="00B238FE">
              <w:t>³</w:t>
            </w:r>
          </w:p>
        </w:tc>
        <w:tc>
          <w:tcPr>
            <w:tcW w:w="1722" w:type="dxa"/>
            <w:vMerge w:val="restart"/>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Среднее значение фоновых концентраций, мкг/</w:t>
            </w:r>
            <w:proofErr w:type="gramStart"/>
            <w:r w:rsidRPr="00B238FE">
              <w:t>м</w:t>
            </w:r>
            <w:proofErr w:type="gramEnd"/>
            <w:r w:rsidRPr="00B238FE">
              <w:t>³</w:t>
            </w:r>
          </w:p>
        </w:tc>
      </w:tr>
      <w:tr w:rsidR="00B238FE" w:rsidRPr="00B238FE" w:rsidTr="0077453A">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A5652C" w:rsidRPr="00B238FE" w:rsidRDefault="00A5652C" w:rsidP="0077453A">
            <w:pPr>
              <w:widowControl w:val="0"/>
              <w:spacing w:before="120"/>
              <w:contextualSpacing/>
              <w:jc w:val="center"/>
            </w:pPr>
          </w:p>
        </w:tc>
        <w:tc>
          <w:tcPr>
            <w:tcW w:w="0" w:type="auto"/>
            <w:vMerge/>
            <w:tcBorders>
              <w:top w:val="single" w:sz="4" w:space="0" w:color="auto"/>
              <w:left w:val="single" w:sz="4" w:space="0" w:color="auto"/>
              <w:bottom w:val="single" w:sz="4" w:space="0" w:color="auto"/>
              <w:right w:val="single" w:sz="4" w:space="0" w:color="auto"/>
            </w:tcBorders>
            <w:vAlign w:val="center"/>
          </w:tcPr>
          <w:p w:rsidR="00A5652C" w:rsidRPr="00B238FE" w:rsidRDefault="00A5652C" w:rsidP="0077453A">
            <w:pPr>
              <w:widowControl w:val="0"/>
              <w:spacing w:before="120"/>
              <w:contextualSpacing/>
              <w:jc w:val="center"/>
            </w:pPr>
          </w:p>
        </w:tc>
        <w:tc>
          <w:tcPr>
            <w:tcW w:w="162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Максимально разовая</w:t>
            </w:r>
          </w:p>
        </w:tc>
        <w:tc>
          <w:tcPr>
            <w:tcW w:w="182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среднесуточная</w:t>
            </w:r>
          </w:p>
        </w:tc>
        <w:tc>
          <w:tcPr>
            <w:tcW w:w="169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среднегодовая</w:t>
            </w:r>
          </w:p>
        </w:tc>
        <w:tc>
          <w:tcPr>
            <w:tcW w:w="0" w:type="auto"/>
            <w:vMerge/>
            <w:tcBorders>
              <w:top w:val="single" w:sz="4" w:space="0" w:color="auto"/>
              <w:left w:val="single" w:sz="4" w:space="0" w:color="auto"/>
              <w:bottom w:val="single" w:sz="4" w:space="0" w:color="auto"/>
              <w:right w:val="single" w:sz="4" w:space="0" w:color="auto"/>
            </w:tcBorders>
            <w:vAlign w:val="center"/>
          </w:tcPr>
          <w:p w:rsidR="00A5652C" w:rsidRPr="00B238FE" w:rsidRDefault="00A5652C" w:rsidP="0077453A">
            <w:pPr>
              <w:widowControl w:val="0"/>
              <w:spacing w:before="120"/>
              <w:contextualSpacing/>
              <w:jc w:val="center"/>
            </w:pPr>
          </w:p>
        </w:tc>
      </w:tr>
      <w:tr w:rsidR="00B238FE" w:rsidRPr="00B238FE" w:rsidTr="0077453A">
        <w:trPr>
          <w:jc w:val="center"/>
        </w:trPr>
        <w:tc>
          <w:tcPr>
            <w:tcW w:w="787"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1</w:t>
            </w:r>
          </w:p>
        </w:tc>
        <w:tc>
          <w:tcPr>
            <w:tcW w:w="1920"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Твердые частицы</w:t>
            </w:r>
          </w:p>
        </w:tc>
        <w:tc>
          <w:tcPr>
            <w:tcW w:w="162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300,0</w:t>
            </w:r>
          </w:p>
        </w:tc>
        <w:tc>
          <w:tcPr>
            <w:tcW w:w="182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150,0</w:t>
            </w:r>
          </w:p>
        </w:tc>
        <w:tc>
          <w:tcPr>
            <w:tcW w:w="169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100,0</w:t>
            </w:r>
          </w:p>
        </w:tc>
        <w:tc>
          <w:tcPr>
            <w:tcW w:w="1722"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81</w:t>
            </w:r>
          </w:p>
        </w:tc>
      </w:tr>
      <w:tr w:rsidR="00B238FE" w:rsidRPr="00B238FE" w:rsidTr="0077453A">
        <w:trPr>
          <w:jc w:val="center"/>
        </w:trPr>
        <w:tc>
          <w:tcPr>
            <w:tcW w:w="787"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2</w:t>
            </w:r>
          </w:p>
        </w:tc>
        <w:tc>
          <w:tcPr>
            <w:tcW w:w="1920"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ТЧ 10</w:t>
            </w:r>
          </w:p>
        </w:tc>
        <w:tc>
          <w:tcPr>
            <w:tcW w:w="162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150,0</w:t>
            </w:r>
          </w:p>
        </w:tc>
        <w:tc>
          <w:tcPr>
            <w:tcW w:w="182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50,0</w:t>
            </w:r>
          </w:p>
        </w:tc>
        <w:tc>
          <w:tcPr>
            <w:tcW w:w="169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40,0</w:t>
            </w:r>
          </w:p>
        </w:tc>
        <w:tc>
          <w:tcPr>
            <w:tcW w:w="1722"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40</w:t>
            </w:r>
          </w:p>
        </w:tc>
      </w:tr>
      <w:tr w:rsidR="00B238FE" w:rsidRPr="00B238FE" w:rsidTr="0077453A">
        <w:trPr>
          <w:jc w:val="center"/>
        </w:trPr>
        <w:tc>
          <w:tcPr>
            <w:tcW w:w="787"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3</w:t>
            </w:r>
          </w:p>
        </w:tc>
        <w:tc>
          <w:tcPr>
            <w:tcW w:w="1920"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Углерода оксид</w:t>
            </w:r>
          </w:p>
        </w:tc>
        <w:tc>
          <w:tcPr>
            <w:tcW w:w="162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5000,0</w:t>
            </w:r>
          </w:p>
        </w:tc>
        <w:tc>
          <w:tcPr>
            <w:tcW w:w="182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3000,0</w:t>
            </w:r>
          </w:p>
        </w:tc>
        <w:tc>
          <w:tcPr>
            <w:tcW w:w="169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500,0</w:t>
            </w:r>
          </w:p>
        </w:tc>
        <w:tc>
          <w:tcPr>
            <w:tcW w:w="1722"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860</w:t>
            </w:r>
          </w:p>
        </w:tc>
      </w:tr>
      <w:tr w:rsidR="00B238FE" w:rsidRPr="00B238FE" w:rsidTr="0077453A">
        <w:trPr>
          <w:jc w:val="center"/>
        </w:trPr>
        <w:tc>
          <w:tcPr>
            <w:tcW w:w="787"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4</w:t>
            </w:r>
          </w:p>
        </w:tc>
        <w:tc>
          <w:tcPr>
            <w:tcW w:w="1920"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Серы диоксид</w:t>
            </w:r>
          </w:p>
        </w:tc>
        <w:tc>
          <w:tcPr>
            <w:tcW w:w="162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500,0</w:t>
            </w:r>
          </w:p>
        </w:tc>
        <w:tc>
          <w:tcPr>
            <w:tcW w:w="182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200,0</w:t>
            </w:r>
          </w:p>
        </w:tc>
        <w:tc>
          <w:tcPr>
            <w:tcW w:w="169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50,0</w:t>
            </w:r>
          </w:p>
        </w:tc>
        <w:tc>
          <w:tcPr>
            <w:tcW w:w="1722"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48</w:t>
            </w:r>
          </w:p>
        </w:tc>
      </w:tr>
      <w:tr w:rsidR="00B238FE" w:rsidRPr="00B238FE" w:rsidTr="0077453A">
        <w:trPr>
          <w:jc w:val="center"/>
        </w:trPr>
        <w:tc>
          <w:tcPr>
            <w:tcW w:w="787"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5</w:t>
            </w:r>
          </w:p>
        </w:tc>
        <w:tc>
          <w:tcPr>
            <w:tcW w:w="1920"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Аммиак</w:t>
            </w:r>
          </w:p>
        </w:tc>
        <w:tc>
          <w:tcPr>
            <w:tcW w:w="162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200,0</w:t>
            </w:r>
          </w:p>
        </w:tc>
        <w:tc>
          <w:tcPr>
            <w:tcW w:w="182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w:t>
            </w:r>
          </w:p>
        </w:tc>
        <w:tc>
          <w:tcPr>
            <w:tcW w:w="169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w:t>
            </w:r>
          </w:p>
        </w:tc>
        <w:tc>
          <w:tcPr>
            <w:tcW w:w="1722"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40</w:t>
            </w:r>
          </w:p>
        </w:tc>
      </w:tr>
      <w:tr w:rsidR="00B238FE" w:rsidRPr="00B238FE" w:rsidTr="0077453A">
        <w:trPr>
          <w:jc w:val="center"/>
        </w:trPr>
        <w:tc>
          <w:tcPr>
            <w:tcW w:w="787"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6</w:t>
            </w:r>
          </w:p>
        </w:tc>
        <w:tc>
          <w:tcPr>
            <w:tcW w:w="1920"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Формальдегид</w:t>
            </w:r>
          </w:p>
        </w:tc>
        <w:tc>
          <w:tcPr>
            <w:tcW w:w="162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30,0</w:t>
            </w:r>
          </w:p>
        </w:tc>
        <w:tc>
          <w:tcPr>
            <w:tcW w:w="182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12,0</w:t>
            </w:r>
          </w:p>
        </w:tc>
        <w:tc>
          <w:tcPr>
            <w:tcW w:w="169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3,0</w:t>
            </w:r>
          </w:p>
        </w:tc>
        <w:tc>
          <w:tcPr>
            <w:tcW w:w="1722"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2,1</w:t>
            </w:r>
          </w:p>
        </w:tc>
      </w:tr>
      <w:tr w:rsidR="00B238FE" w:rsidRPr="00B238FE" w:rsidTr="0077453A">
        <w:trPr>
          <w:jc w:val="center"/>
        </w:trPr>
        <w:tc>
          <w:tcPr>
            <w:tcW w:w="787"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7</w:t>
            </w:r>
          </w:p>
        </w:tc>
        <w:tc>
          <w:tcPr>
            <w:tcW w:w="1920"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Фенол</w:t>
            </w:r>
          </w:p>
        </w:tc>
        <w:tc>
          <w:tcPr>
            <w:tcW w:w="162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10,0</w:t>
            </w:r>
          </w:p>
        </w:tc>
        <w:tc>
          <w:tcPr>
            <w:tcW w:w="182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7,0</w:t>
            </w:r>
          </w:p>
        </w:tc>
        <w:tc>
          <w:tcPr>
            <w:tcW w:w="169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3,0</w:t>
            </w:r>
          </w:p>
        </w:tc>
        <w:tc>
          <w:tcPr>
            <w:tcW w:w="1722"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2,9</w:t>
            </w:r>
          </w:p>
        </w:tc>
      </w:tr>
      <w:tr w:rsidR="00B238FE" w:rsidRPr="00B238FE" w:rsidTr="0077453A">
        <w:trPr>
          <w:jc w:val="center"/>
        </w:trPr>
        <w:tc>
          <w:tcPr>
            <w:tcW w:w="787"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8</w:t>
            </w:r>
          </w:p>
        </w:tc>
        <w:tc>
          <w:tcPr>
            <w:tcW w:w="1920"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Бен</w:t>
            </w:r>
            <w:proofErr w:type="gramStart"/>
            <w:r w:rsidRPr="00B238FE">
              <w:t>з(</w:t>
            </w:r>
            <w:proofErr w:type="gramEnd"/>
            <w:r w:rsidRPr="00B238FE">
              <w:t>а)перен</w:t>
            </w:r>
          </w:p>
        </w:tc>
        <w:tc>
          <w:tcPr>
            <w:tcW w:w="162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w:t>
            </w:r>
          </w:p>
        </w:tc>
        <w:tc>
          <w:tcPr>
            <w:tcW w:w="182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5,0 нг/м³</w:t>
            </w:r>
          </w:p>
        </w:tc>
        <w:tc>
          <w:tcPr>
            <w:tcW w:w="1694"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1,0 нг/м³</w:t>
            </w:r>
          </w:p>
        </w:tc>
        <w:tc>
          <w:tcPr>
            <w:tcW w:w="1722" w:type="dxa"/>
            <w:tcBorders>
              <w:top w:val="single" w:sz="4" w:space="0" w:color="auto"/>
              <w:left w:val="single" w:sz="4" w:space="0" w:color="auto"/>
              <w:bottom w:val="single" w:sz="4" w:space="0" w:color="auto"/>
              <w:right w:val="single" w:sz="4" w:space="0" w:color="auto"/>
            </w:tcBorders>
          </w:tcPr>
          <w:p w:rsidR="00A5652C" w:rsidRPr="00B238FE" w:rsidRDefault="00A5652C" w:rsidP="0077453A">
            <w:pPr>
              <w:widowControl w:val="0"/>
              <w:spacing w:before="120"/>
              <w:contextualSpacing/>
              <w:jc w:val="center"/>
            </w:pPr>
            <w:r w:rsidRPr="00B238FE">
              <w:t>0,9 нг/м³</w:t>
            </w:r>
          </w:p>
        </w:tc>
      </w:tr>
    </w:tbl>
    <w:p w:rsidR="00A5652C" w:rsidRPr="00B238FE" w:rsidRDefault="00A5652C" w:rsidP="00A5652C">
      <w:pPr>
        <w:widowControl w:val="0"/>
        <w:ind w:firstLine="284"/>
        <w:contextualSpacing/>
        <w:jc w:val="both"/>
        <w:rPr>
          <w:sz w:val="28"/>
          <w:szCs w:val="28"/>
        </w:rPr>
      </w:pPr>
    </w:p>
    <w:p w:rsidR="00A5652C" w:rsidRPr="00B238FE" w:rsidRDefault="00A5652C" w:rsidP="00A5652C">
      <w:pPr>
        <w:widowControl w:val="0"/>
        <w:ind w:firstLine="709"/>
        <w:contextualSpacing/>
        <w:jc w:val="both"/>
        <w:rPr>
          <w:sz w:val="28"/>
          <w:szCs w:val="28"/>
        </w:rPr>
      </w:pPr>
      <w:r w:rsidRPr="00B238FE">
        <w:rPr>
          <w:sz w:val="28"/>
          <w:szCs w:val="28"/>
        </w:rPr>
        <w:t>Исходя из приведенных данных, значения фоновых концентраций по основным контролируемым веществам в атмосферном воздухе в границах рассматриваемой территории не превышают установленные максимальные разовые ПДК. Уровень концентрации по формальдегиду от максимальной разовой нормы составляет 0,7 ПДКм</w:t>
      </w:r>
      <w:proofErr w:type="gramStart"/>
      <w:r w:rsidRPr="00B238FE">
        <w:rPr>
          <w:sz w:val="28"/>
          <w:szCs w:val="28"/>
        </w:rPr>
        <w:t>.р</w:t>
      </w:r>
      <w:proofErr w:type="gramEnd"/>
      <w:r w:rsidRPr="00B238FE">
        <w:rPr>
          <w:sz w:val="28"/>
          <w:szCs w:val="28"/>
        </w:rPr>
        <w:t>; фенол – 0,34 ПДКм.р.; твердые частицы (0008) – 0,28 ПДКм.р; твердые частицы (2902) – 0,27 ПДКм.р. По остальным  ингредиентам загрязняющих веществ ситуация достаточно стабильная. Средние уровни концентрации диоксида азота – 0,2 ПДКм.р., аммиака– 0,2 ПДКм.р., оксида углерода – 0,172 ПДКм.р., диоксида серы – 0,124 ПДКм.р</w:t>
      </w:r>
      <w:proofErr w:type="gramStart"/>
      <w:r w:rsidRPr="00B238FE">
        <w:rPr>
          <w:sz w:val="28"/>
          <w:szCs w:val="28"/>
        </w:rPr>
        <w:t xml:space="preserve">.. </w:t>
      </w:r>
      <w:proofErr w:type="gramEnd"/>
    </w:p>
    <w:p w:rsidR="00A5652C" w:rsidRPr="00B238FE" w:rsidRDefault="00A5652C" w:rsidP="00A5652C">
      <w:pPr>
        <w:widowControl w:val="0"/>
        <w:ind w:firstLine="709"/>
        <w:contextualSpacing/>
        <w:jc w:val="both"/>
        <w:rPr>
          <w:sz w:val="28"/>
          <w:szCs w:val="28"/>
        </w:rPr>
      </w:pPr>
      <w:r w:rsidRPr="00B238FE">
        <w:rPr>
          <w:sz w:val="28"/>
          <w:szCs w:val="28"/>
        </w:rPr>
        <w:t xml:space="preserve">В целях снижения валового выброса в атмосферный воздух в 2021 году Шкловским УКП «Жилкомхоз» принята программа   по  модернизации  котельных. Модернизация котельных включает замену неэффективных котлов на более  </w:t>
      </w:r>
      <w:proofErr w:type="gramStart"/>
      <w:r w:rsidRPr="00B238FE">
        <w:rPr>
          <w:sz w:val="28"/>
          <w:szCs w:val="28"/>
        </w:rPr>
        <w:t>эффективные</w:t>
      </w:r>
      <w:proofErr w:type="gramEnd"/>
      <w:r w:rsidRPr="00B238FE">
        <w:rPr>
          <w:sz w:val="28"/>
          <w:szCs w:val="28"/>
        </w:rPr>
        <w:t xml:space="preserve"> со значительным выбросом в атмосферу.</w:t>
      </w:r>
    </w:p>
    <w:p w:rsidR="00A5652C" w:rsidRPr="00B238FE" w:rsidRDefault="00A5652C" w:rsidP="00A5652C">
      <w:pPr>
        <w:widowControl w:val="0"/>
        <w:ind w:firstLine="709"/>
        <w:contextualSpacing/>
        <w:jc w:val="both"/>
        <w:rPr>
          <w:sz w:val="28"/>
          <w:szCs w:val="28"/>
        </w:rPr>
      </w:pPr>
      <w:r w:rsidRPr="00B238FE">
        <w:rPr>
          <w:sz w:val="28"/>
          <w:szCs w:val="28"/>
        </w:rPr>
        <w:t>Индикаторы для оценки по достижению показателя:</w:t>
      </w:r>
    </w:p>
    <w:p w:rsidR="00A5652C" w:rsidRPr="00B238FE" w:rsidRDefault="00A5652C" w:rsidP="00A5652C">
      <w:pPr>
        <w:widowControl w:val="0"/>
        <w:ind w:firstLine="709"/>
        <w:contextualSpacing/>
        <w:jc w:val="both"/>
        <w:rPr>
          <w:sz w:val="28"/>
          <w:szCs w:val="28"/>
        </w:rPr>
      </w:pPr>
      <w:r w:rsidRPr="00B238FE">
        <w:rPr>
          <w:sz w:val="28"/>
          <w:szCs w:val="28"/>
        </w:rPr>
        <w:lastRenderedPageBreak/>
        <w:t xml:space="preserve">- уровни загрязнения воздуха в городе Шклове: пробы воздуха с превышением ПДК по содержанию пыли, сернистого газа, окиси углерода, окислов азота, фенола и его производных, формальдегида, ароматических углеводородов, солей тяжелых металлов, предельных углеводородов в 2017-2021 </w:t>
      </w:r>
      <w:proofErr w:type="gramStart"/>
      <w:r w:rsidRPr="00B238FE">
        <w:rPr>
          <w:sz w:val="28"/>
          <w:szCs w:val="28"/>
        </w:rPr>
        <w:t>гг</w:t>
      </w:r>
      <w:proofErr w:type="gramEnd"/>
      <w:r w:rsidRPr="00B238FE">
        <w:rPr>
          <w:sz w:val="28"/>
          <w:szCs w:val="28"/>
        </w:rPr>
        <w:t xml:space="preserve"> не регистрировались.</w:t>
      </w:r>
    </w:p>
    <w:p w:rsidR="00A5652C" w:rsidRPr="00B238FE" w:rsidRDefault="00A5652C" w:rsidP="00A5652C">
      <w:pPr>
        <w:widowControl w:val="0"/>
        <w:ind w:firstLine="709"/>
        <w:contextualSpacing/>
        <w:jc w:val="both"/>
        <w:rPr>
          <w:sz w:val="28"/>
          <w:szCs w:val="28"/>
        </w:rPr>
      </w:pPr>
      <w:r w:rsidRPr="00B238FE">
        <w:rPr>
          <w:sz w:val="28"/>
          <w:szCs w:val="28"/>
        </w:rPr>
        <w:t xml:space="preserve">- уровни загрязнения воздуха в населенных пунктах Шкловского района: пробы воздуха с превышением ПДК по содержанию пыли, сернистого газа, окиси углерода, окислов азота, аммиака, сульфатов в 2017-2021 </w:t>
      </w:r>
      <w:proofErr w:type="gramStart"/>
      <w:r w:rsidRPr="00B238FE">
        <w:rPr>
          <w:sz w:val="28"/>
          <w:szCs w:val="28"/>
        </w:rPr>
        <w:t>гг</w:t>
      </w:r>
      <w:proofErr w:type="gramEnd"/>
      <w:r w:rsidRPr="00B238FE">
        <w:rPr>
          <w:sz w:val="28"/>
          <w:szCs w:val="28"/>
        </w:rPr>
        <w:t xml:space="preserve"> не регистрировались.</w:t>
      </w:r>
    </w:p>
    <w:p w:rsidR="00A5652C" w:rsidRPr="00B238FE" w:rsidRDefault="00A5652C" w:rsidP="00A5652C">
      <w:pPr>
        <w:widowControl w:val="0"/>
        <w:ind w:firstLine="709"/>
        <w:contextualSpacing/>
        <w:jc w:val="both"/>
        <w:rPr>
          <w:sz w:val="28"/>
          <w:szCs w:val="28"/>
        </w:rPr>
      </w:pPr>
      <w:r w:rsidRPr="00B238FE">
        <w:rPr>
          <w:sz w:val="28"/>
          <w:szCs w:val="28"/>
        </w:rPr>
        <w:t>-  индекс загрязнения атмосферного воздуха: удельный вес проб воздуха, превышающих ПДК  в г. Шклове – 0.</w:t>
      </w:r>
    </w:p>
    <w:p w:rsidR="00A5652C" w:rsidRPr="00B238FE" w:rsidRDefault="00A5652C" w:rsidP="00A5652C">
      <w:pPr>
        <w:widowControl w:val="0"/>
        <w:ind w:firstLine="709"/>
        <w:contextualSpacing/>
        <w:jc w:val="both"/>
        <w:rPr>
          <w:sz w:val="28"/>
          <w:szCs w:val="28"/>
        </w:rPr>
      </w:pPr>
      <w:r w:rsidRPr="00B238FE">
        <w:rPr>
          <w:sz w:val="28"/>
          <w:szCs w:val="28"/>
        </w:rPr>
        <w:t>-  индекс загрязнения атмосферного воздуха: удельный вес проб воздуха, превышающих ПДК  в сельских населенных пунктах – 0.</w:t>
      </w:r>
    </w:p>
    <w:p w:rsidR="00A5652C" w:rsidRPr="00B238FE" w:rsidRDefault="00A5652C" w:rsidP="00A5652C">
      <w:pPr>
        <w:widowControl w:val="0"/>
        <w:tabs>
          <w:tab w:val="left" w:pos="7920"/>
        </w:tabs>
        <w:ind w:firstLine="709"/>
        <w:contextualSpacing/>
        <w:jc w:val="both"/>
        <w:rPr>
          <w:sz w:val="28"/>
          <w:szCs w:val="28"/>
        </w:rPr>
      </w:pPr>
      <w:r w:rsidRPr="00B238FE">
        <w:rPr>
          <w:sz w:val="28"/>
          <w:szCs w:val="28"/>
        </w:rPr>
        <w:t xml:space="preserve">Жалобы населения на качество  либо загрязнения атмосферного воздуха в 2017-2021 </w:t>
      </w:r>
      <w:proofErr w:type="gramStart"/>
      <w:r w:rsidRPr="00B238FE">
        <w:rPr>
          <w:sz w:val="28"/>
          <w:szCs w:val="28"/>
        </w:rPr>
        <w:t>гг</w:t>
      </w:r>
      <w:proofErr w:type="gramEnd"/>
      <w:r w:rsidRPr="00B238FE">
        <w:rPr>
          <w:sz w:val="28"/>
          <w:szCs w:val="28"/>
        </w:rPr>
        <w:t xml:space="preserve"> не регистрировались. </w:t>
      </w:r>
      <w:r w:rsidRPr="00B238FE">
        <w:rPr>
          <w:sz w:val="28"/>
          <w:szCs w:val="28"/>
        </w:rPr>
        <w:tab/>
        <w:t xml:space="preserve"> </w:t>
      </w:r>
    </w:p>
    <w:p w:rsidR="00A5652C" w:rsidRPr="00B238FE" w:rsidRDefault="00A5652C" w:rsidP="00A5652C">
      <w:pPr>
        <w:widowControl w:val="0"/>
        <w:ind w:firstLine="709"/>
        <w:contextualSpacing/>
        <w:jc w:val="both"/>
        <w:rPr>
          <w:sz w:val="28"/>
          <w:szCs w:val="28"/>
        </w:rPr>
      </w:pPr>
      <w:r w:rsidRPr="00B238FE">
        <w:rPr>
          <w:sz w:val="28"/>
          <w:szCs w:val="28"/>
        </w:rPr>
        <w:t>Задачи:</w:t>
      </w:r>
    </w:p>
    <w:p w:rsidR="00A5652C" w:rsidRPr="00B238FE" w:rsidRDefault="00A5652C" w:rsidP="00A5652C">
      <w:pPr>
        <w:widowControl w:val="0"/>
        <w:ind w:firstLine="709"/>
        <w:contextualSpacing/>
        <w:jc w:val="both"/>
        <w:rPr>
          <w:sz w:val="28"/>
          <w:szCs w:val="28"/>
        </w:rPr>
      </w:pPr>
      <w:r w:rsidRPr="00B238FE">
        <w:rPr>
          <w:sz w:val="28"/>
          <w:szCs w:val="28"/>
        </w:rPr>
        <w:t>- дальнейшая модернизация котельных с целью снижения валового выброса в атмосферный воздух</w:t>
      </w:r>
    </w:p>
    <w:p w:rsidR="00A5652C" w:rsidRPr="00B238FE" w:rsidRDefault="00A5652C" w:rsidP="00A5652C">
      <w:pPr>
        <w:widowControl w:val="0"/>
        <w:ind w:firstLine="709"/>
        <w:contextualSpacing/>
        <w:jc w:val="both"/>
        <w:rPr>
          <w:sz w:val="28"/>
          <w:szCs w:val="28"/>
        </w:rPr>
      </w:pPr>
      <w:r w:rsidRPr="00B238FE">
        <w:rPr>
          <w:sz w:val="28"/>
          <w:szCs w:val="28"/>
        </w:rPr>
        <w:t>- оптимизация потоков автотранспорта</w:t>
      </w:r>
    </w:p>
    <w:p w:rsidR="00A5652C" w:rsidRDefault="002C1417" w:rsidP="00A5652C">
      <w:pPr>
        <w:widowControl w:val="0"/>
        <w:ind w:firstLine="709"/>
        <w:contextualSpacing/>
        <w:jc w:val="both"/>
        <w:rPr>
          <w:sz w:val="28"/>
          <w:szCs w:val="28"/>
        </w:rPr>
      </w:pPr>
      <w:r>
        <w:rPr>
          <w:sz w:val="28"/>
          <w:szCs w:val="28"/>
        </w:rPr>
        <w:t>-</w:t>
      </w:r>
      <w:r w:rsidR="00A5652C" w:rsidRPr="00B238FE">
        <w:rPr>
          <w:sz w:val="28"/>
          <w:szCs w:val="28"/>
        </w:rPr>
        <w:t>разработка проектов санитарно-защитных зон предприятий, корректировка существующих</w:t>
      </w:r>
    </w:p>
    <w:p w:rsidR="00A376CD" w:rsidRPr="00B57209" w:rsidRDefault="00B97FB7" w:rsidP="00FD4AA7">
      <w:pPr>
        <w:pStyle w:val="1"/>
      </w:pPr>
      <w:bookmarkStart w:id="39" w:name="_Toc103242915"/>
      <w:bookmarkStart w:id="40" w:name="_Toc115864959"/>
      <w:r w:rsidRPr="00B57209">
        <w:t>4</w:t>
      </w:r>
      <w:r w:rsidR="00A376CD" w:rsidRPr="00B57209">
        <w:t>.5</w:t>
      </w:r>
      <w:r w:rsidR="00EC720F" w:rsidRPr="00B57209">
        <w:t>.</w:t>
      </w:r>
      <w:r w:rsidR="00A376CD" w:rsidRPr="00B57209">
        <w:t xml:space="preserve"> Гигиена коммунально-бытового  обеспечения населения</w:t>
      </w:r>
      <w:bookmarkEnd w:id="39"/>
      <w:bookmarkEnd w:id="40"/>
    </w:p>
    <w:p w:rsidR="00394D4C" w:rsidRDefault="00394D4C" w:rsidP="006979CB">
      <w:pPr>
        <w:widowControl w:val="0"/>
        <w:ind w:firstLine="284"/>
        <w:contextualSpacing/>
        <w:jc w:val="both"/>
        <w:rPr>
          <w:b/>
          <w:sz w:val="30"/>
          <w:szCs w:val="30"/>
        </w:rPr>
      </w:pPr>
      <w:r>
        <w:rPr>
          <w:b/>
          <w:sz w:val="30"/>
          <w:szCs w:val="30"/>
        </w:rPr>
        <w:t>г</w:t>
      </w:r>
      <w:r w:rsidR="00B97FB7" w:rsidRPr="00832589">
        <w:rPr>
          <w:b/>
          <w:sz w:val="30"/>
          <w:szCs w:val="30"/>
        </w:rPr>
        <w:t xml:space="preserve">игиеническое обеспечение банного обслуживания. </w:t>
      </w:r>
    </w:p>
    <w:p w:rsidR="00B97FB7" w:rsidRPr="00832589" w:rsidRDefault="00B97FB7" w:rsidP="006979CB">
      <w:pPr>
        <w:widowControl w:val="0"/>
        <w:ind w:firstLine="284"/>
        <w:contextualSpacing/>
        <w:jc w:val="both"/>
        <w:rPr>
          <w:b/>
          <w:sz w:val="30"/>
          <w:szCs w:val="30"/>
        </w:rPr>
      </w:pPr>
      <w:r w:rsidRPr="00832589">
        <w:rPr>
          <w:b/>
          <w:sz w:val="30"/>
          <w:szCs w:val="30"/>
        </w:rPr>
        <w:t xml:space="preserve">  </w:t>
      </w:r>
    </w:p>
    <w:p w:rsidR="006E1283" w:rsidRPr="00451ABB" w:rsidRDefault="006E1283" w:rsidP="006979CB">
      <w:pPr>
        <w:widowControl w:val="0"/>
        <w:ind w:firstLine="284"/>
        <w:contextualSpacing/>
        <w:jc w:val="both"/>
        <w:rPr>
          <w:b/>
          <w:color w:val="FF0000"/>
          <w:sz w:val="30"/>
          <w:szCs w:val="30"/>
        </w:rPr>
      </w:pPr>
      <w:r>
        <w:rPr>
          <w:noProof/>
        </w:rPr>
        <w:drawing>
          <wp:inline distT="0" distB="0" distL="0" distR="0" wp14:anchorId="3F4D2C33" wp14:editId="0EA57B0B">
            <wp:extent cx="5352757" cy="2574388"/>
            <wp:effectExtent l="0" t="0" r="0" b="0"/>
            <wp:docPr id="183" name="Рисунок 183" descr="Товары для бани и сауны.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овары для бани и сауны. "/>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52757" cy="2574388"/>
                    </a:xfrm>
                    <a:prstGeom prst="rect">
                      <a:avLst/>
                    </a:prstGeom>
                    <a:noFill/>
                    <a:ln>
                      <a:noFill/>
                    </a:ln>
                  </pic:spPr>
                </pic:pic>
              </a:graphicData>
            </a:graphic>
          </wp:inline>
        </w:drawing>
      </w:r>
    </w:p>
    <w:p w:rsidR="00B11D47" w:rsidRDefault="00B11D47" w:rsidP="006979CB">
      <w:pPr>
        <w:widowControl w:val="0"/>
        <w:autoSpaceDE w:val="0"/>
        <w:autoSpaceDN w:val="0"/>
        <w:adjustRightInd w:val="0"/>
        <w:ind w:firstLine="284"/>
        <w:contextualSpacing/>
        <w:jc w:val="both"/>
        <w:rPr>
          <w:rFonts w:eastAsia="Calibri"/>
          <w:color w:val="FF0000"/>
          <w:sz w:val="28"/>
          <w:szCs w:val="28"/>
          <w:lang w:eastAsia="en-US"/>
        </w:rPr>
      </w:pPr>
    </w:p>
    <w:p w:rsidR="002C1531" w:rsidRPr="002C1531" w:rsidRDefault="002C1531" w:rsidP="002C1531">
      <w:pPr>
        <w:widowControl w:val="0"/>
        <w:autoSpaceDE w:val="0"/>
        <w:autoSpaceDN w:val="0"/>
        <w:adjustRightInd w:val="0"/>
        <w:ind w:firstLine="709"/>
        <w:contextualSpacing/>
        <w:jc w:val="both"/>
        <w:rPr>
          <w:rFonts w:eastAsia="Calibri"/>
          <w:sz w:val="28"/>
          <w:szCs w:val="28"/>
          <w:lang w:eastAsia="en-US"/>
        </w:rPr>
      </w:pPr>
      <w:r w:rsidRPr="002C1531">
        <w:rPr>
          <w:rFonts w:eastAsia="Calibri"/>
          <w:sz w:val="28"/>
          <w:szCs w:val="28"/>
          <w:lang w:eastAsia="en-US"/>
        </w:rPr>
        <w:t xml:space="preserve">На контроле УЗ «Шкловский рай ЦГЭ» находится 4 общественные бани, из них 3 - в сельской местности, 2 - в собственности жилищно-коммунальных организаций, 2 – в собственности сельскохозяйственных организаций. Из 13 агрогородков района общественные бани имеются  в 3-х, из них эксплуатируется 1 </w:t>
      </w:r>
      <w:proofErr w:type="gramStart"/>
      <w:r w:rsidRPr="002C1531">
        <w:rPr>
          <w:rFonts w:eastAsia="Calibri"/>
          <w:sz w:val="28"/>
          <w:szCs w:val="28"/>
          <w:lang w:eastAsia="en-US"/>
        </w:rPr>
        <w:t>в аг</w:t>
      </w:r>
      <w:proofErr w:type="gramEnd"/>
      <w:r w:rsidRPr="002C1531">
        <w:rPr>
          <w:rFonts w:eastAsia="Calibri"/>
          <w:sz w:val="28"/>
          <w:szCs w:val="28"/>
          <w:lang w:eastAsia="en-US"/>
        </w:rPr>
        <w:t xml:space="preserve">. Александрия.  Не функционируют общественные  бани </w:t>
      </w:r>
      <w:proofErr w:type="gramStart"/>
      <w:r w:rsidRPr="002C1531">
        <w:rPr>
          <w:rFonts w:eastAsia="Calibri"/>
          <w:sz w:val="28"/>
          <w:szCs w:val="28"/>
          <w:lang w:eastAsia="en-US"/>
        </w:rPr>
        <w:t>в аг</w:t>
      </w:r>
      <w:proofErr w:type="gramEnd"/>
      <w:r w:rsidRPr="002C1531">
        <w:rPr>
          <w:rFonts w:eastAsia="Calibri"/>
          <w:sz w:val="28"/>
          <w:szCs w:val="28"/>
          <w:lang w:eastAsia="en-US"/>
        </w:rPr>
        <w:t xml:space="preserve">. Городец (ЗАО «АСБ-Агро Городец») и баня  </w:t>
      </w:r>
      <w:proofErr w:type="gramStart"/>
      <w:r w:rsidRPr="002C1531">
        <w:rPr>
          <w:rFonts w:eastAsia="Calibri"/>
          <w:sz w:val="28"/>
          <w:szCs w:val="28"/>
          <w:lang w:eastAsia="en-US"/>
        </w:rPr>
        <w:t>в аг</w:t>
      </w:r>
      <w:proofErr w:type="gramEnd"/>
      <w:r w:rsidRPr="002C1531">
        <w:rPr>
          <w:rFonts w:eastAsia="Calibri"/>
          <w:sz w:val="28"/>
          <w:szCs w:val="28"/>
          <w:lang w:eastAsia="en-US"/>
        </w:rPr>
        <w:t xml:space="preserve">. Городище (ОАО «Новогородищенское»). Таким образом, вопрос доступности банных услуг для </w:t>
      </w:r>
      <w:r w:rsidRPr="002C1531">
        <w:rPr>
          <w:rFonts w:eastAsia="Calibri"/>
          <w:sz w:val="28"/>
          <w:szCs w:val="28"/>
          <w:lang w:eastAsia="en-US"/>
        </w:rPr>
        <w:lastRenderedPageBreak/>
        <w:t xml:space="preserve">населения остается актуальным   в сельской местности. </w:t>
      </w:r>
    </w:p>
    <w:p w:rsidR="002C1531" w:rsidRPr="002C1531" w:rsidRDefault="002C1531" w:rsidP="002C1531">
      <w:pPr>
        <w:widowControl w:val="0"/>
        <w:autoSpaceDE w:val="0"/>
        <w:autoSpaceDN w:val="0"/>
        <w:adjustRightInd w:val="0"/>
        <w:ind w:firstLine="709"/>
        <w:contextualSpacing/>
        <w:jc w:val="both"/>
        <w:rPr>
          <w:rFonts w:eastAsia="Calibri"/>
          <w:sz w:val="28"/>
          <w:szCs w:val="28"/>
          <w:lang w:eastAsia="en-US"/>
        </w:rPr>
      </w:pPr>
      <w:r w:rsidRPr="002C1531">
        <w:rPr>
          <w:rFonts w:eastAsia="Calibri"/>
          <w:sz w:val="28"/>
          <w:szCs w:val="28"/>
          <w:lang w:eastAsia="en-US"/>
        </w:rPr>
        <w:t xml:space="preserve">  В городской бане капитальный ремонт не проводился с момента ввода в эксплуатацию (1997 год). Кровля здания протекает. Сети отопления, водоснабжения, канализации, насосное оборудование имеют 100% износ, что приводит к многочисленным порывам. Система электроосвещения изношена, не обеспечивает нормируемые параметры искусственной освещенности помещений. Санитарно-техническое оборудование  требует замены. Используется печное оборудование не заводского изготовления. Облицовочная плитка стен и пола не подлежит полной очистке от ржавчины и известкового налета.  С 2017 года не эксплуатируется номер «люкс» с сауной и бассейном из-за выхода из строя системы очистки воды бассейна. До настоящего времени фильтр для очистки воды не приобретен.</w:t>
      </w:r>
    </w:p>
    <w:p w:rsidR="002C1531" w:rsidRPr="002C1531" w:rsidRDefault="002C1531" w:rsidP="002C1531">
      <w:pPr>
        <w:widowControl w:val="0"/>
        <w:autoSpaceDE w:val="0"/>
        <w:autoSpaceDN w:val="0"/>
        <w:adjustRightInd w:val="0"/>
        <w:ind w:firstLine="709"/>
        <w:contextualSpacing/>
        <w:jc w:val="both"/>
        <w:rPr>
          <w:rFonts w:eastAsia="Calibri"/>
          <w:sz w:val="28"/>
          <w:szCs w:val="28"/>
          <w:lang w:eastAsia="en-US"/>
        </w:rPr>
      </w:pPr>
      <w:r w:rsidRPr="002C1531">
        <w:rPr>
          <w:rFonts w:eastAsia="Calibri"/>
          <w:sz w:val="28"/>
          <w:szCs w:val="28"/>
          <w:lang w:eastAsia="en-US"/>
        </w:rPr>
        <w:t xml:space="preserve">На всех действующих объектах   не выполнялись в полном объеме программы производственного, в т.ч. лабораторного, контроля.  Отсутствие ведомственного контроля со стороны обслуживающего персонала, руководства объектов приводит к появлению нарушений текущего характера, а также несвоевременному принятию мер по их устранению должностными лицами. </w:t>
      </w:r>
    </w:p>
    <w:p w:rsidR="002C1531" w:rsidRPr="002C1531" w:rsidRDefault="002C1531" w:rsidP="002C1531">
      <w:pPr>
        <w:widowControl w:val="0"/>
        <w:autoSpaceDE w:val="0"/>
        <w:autoSpaceDN w:val="0"/>
        <w:adjustRightInd w:val="0"/>
        <w:ind w:firstLine="709"/>
        <w:contextualSpacing/>
        <w:jc w:val="both"/>
        <w:rPr>
          <w:i/>
          <w:iCs/>
          <w:sz w:val="28"/>
          <w:szCs w:val="28"/>
        </w:rPr>
      </w:pPr>
      <w:r w:rsidRPr="002C1531">
        <w:rPr>
          <w:rFonts w:eastAsia="Calibri"/>
          <w:sz w:val="28"/>
          <w:szCs w:val="28"/>
          <w:lang w:eastAsia="en-US"/>
        </w:rPr>
        <w:t xml:space="preserve">Объекты, предоставляющие банные услуги населению, являются эпидемиологически значимыми объектами, и при несоблюдении санитарно-эпидемиологического режима могут служить причиной и источниками возникновения и распространения инфекционных заболеваний и, как следствие, к осложнению эпидемиологической обстановки на административных территориях. </w:t>
      </w:r>
      <w:r w:rsidRPr="002C1531">
        <w:rPr>
          <w:i/>
          <w:iCs/>
          <w:sz w:val="28"/>
          <w:szCs w:val="28"/>
        </w:rPr>
        <w:t xml:space="preserve"> </w:t>
      </w:r>
    </w:p>
    <w:p w:rsidR="002C1531" w:rsidRPr="002C1531" w:rsidRDefault="002C1531" w:rsidP="002C1531">
      <w:pPr>
        <w:widowControl w:val="0"/>
        <w:autoSpaceDE w:val="0"/>
        <w:autoSpaceDN w:val="0"/>
        <w:adjustRightInd w:val="0"/>
        <w:ind w:firstLine="709"/>
        <w:contextualSpacing/>
        <w:jc w:val="both"/>
        <w:rPr>
          <w:iCs/>
          <w:sz w:val="28"/>
          <w:szCs w:val="28"/>
        </w:rPr>
      </w:pPr>
      <w:r w:rsidRPr="002C1531">
        <w:rPr>
          <w:iCs/>
          <w:sz w:val="28"/>
          <w:szCs w:val="28"/>
        </w:rPr>
        <w:t xml:space="preserve">Жалобы по вопросам банного обслуживания </w:t>
      </w:r>
      <w:proofErr w:type="gramStart"/>
      <w:r w:rsidRPr="002C1531">
        <w:rPr>
          <w:iCs/>
          <w:sz w:val="28"/>
          <w:szCs w:val="28"/>
        </w:rPr>
        <w:t>в</w:t>
      </w:r>
      <w:proofErr w:type="gramEnd"/>
      <w:r w:rsidRPr="002C1531">
        <w:rPr>
          <w:iCs/>
          <w:sz w:val="28"/>
          <w:szCs w:val="28"/>
        </w:rPr>
        <w:t xml:space="preserve"> </w:t>
      </w:r>
      <w:proofErr w:type="gramStart"/>
      <w:r w:rsidRPr="002C1531">
        <w:rPr>
          <w:iCs/>
          <w:sz w:val="28"/>
          <w:szCs w:val="28"/>
        </w:rPr>
        <w:t>УЗ</w:t>
      </w:r>
      <w:proofErr w:type="gramEnd"/>
      <w:r w:rsidRPr="002C1531">
        <w:rPr>
          <w:iCs/>
          <w:sz w:val="28"/>
          <w:szCs w:val="28"/>
        </w:rPr>
        <w:t xml:space="preserve"> «Шкловский рай ЦГЭ» не поступали.</w:t>
      </w:r>
    </w:p>
    <w:p w:rsidR="002C1531" w:rsidRPr="002C1531" w:rsidRDefault="002C1531" w:rsidP="002C1531">
      <w:pPr>
        <w:widowControl w:val="0"/>
        <w:autoSpaceDE w:val="0"/>
        <w:autoSpaceDN w:val="0"/>
        <w:adjustRightInd w:val="0"/>
        <w:ind w:firstLine="709"/>
        <w:contextualSpacing/>
        <w:jc w:val="both"/>
        <w:rPr>
          <w:iCs/>
          <w:sz w:val="28"/>
          <w:szCs w:val="28"/>
        </w:rPr>
      </w:pPr>
      <w:r w:rsidRPr="002C1531">
        <w:rPr>
          <w:iCs/>
          <w:sz w:val="28"/>
          <w:szCs w:val="28"/>
        </w:rPr>
        <w:t xml:space="preserve">Задачи: </w:t>
      </w:r>
    </w:p>
    <w:p w:rsidR="002C1531" w:rsidRPr="002C1531" w:rsidRDefault="002C1531" w:rsidP="002C1531">
      <w:pPr>
        <w:widowControl w:val="0"/>
        <w:autoSpaceDE w:val="0"/>
        <w:autoSpaceDN w:val="0"/>
        <w:adjustRightInd w:val="0"/>
        <w:ind w:firstLine="709"/>
        <w:contextualSpacing/>
        <w:jc w:val="both"/>
        <w:rPr>
          <w:iCs/>
          <w:sz w:val="28"/>
          <w:szCs w:val="28"/>
        </w:rPr>
      </w:pPr>
      <w:r w:rsidRPr="002C1531">
        <w:rPr>
          <w:iCs/>
          <w:sz w:val="28"/>
          <w:szCs w:val="28"/>
        </w:rPr>
        <w:t xml:space="preserve">- взаимодействие с органами власти по вопросу улучшения качества банного обслуживания населения; </w:t>
      </w:r>
    </w:p>
    <w:p w:rsidR="00394D4C" w:rsidRDefault="002C1531" w:rsidP="00394D4C">
      <w:pPr>
        <w:widowControl w:val="0"/>
        <w:autoSpaceDE w:val="0"/>
        <w:autoSpaceDN w:val="0"/>
        <w:adjustRightInd w:val="0"/>
        <w:ind w:firstLine="709"/>
        <w:contextualSpacing/>
        <w:jc w:val="both"/>
      </w:pPr>
      <w:r w:rsidRPr="002C1531">
        <w:rPr>
          <w:iCs/>
          <w:sz w:val="28"/>
          <w:szCs w:val="28"/>
        </w:rPr>
        <w:t xml:space="preserve">- повышение эффективности госсаннадзора в целях приведения общественных бань в соответствие установленным требованиям. </w:t>
      </w:r>
      <w:bookmarkStart w:id="41" w:name="_Toc103242916"/>
      <w:bookmarkStart w:id="42" w:name="_Toc115864960"/>
    </w:p>
    <w:p w:rsidR="00EC720F" w:rsidRDefault="00B97FB7" w:rsidP="00FD4AA7">
      <w:pPr>
        <w:pStyle w:val="1"/>
      </w:pPr>
      <w:r w:rsidRPr="00B57209">
        <w:t>4.6</w:t>
      </w:r>
      <w:r w:rsidR="00A376CD" w:rsidRPr="00B57209">
        <w:t xml:space="preserve"> Гигиена водоснабжения и водопотребления</w:t>
      </w:r>
      <w:bookmarkEnd w:id="41"/>
      <w:bookmarkEnd w:id="42"/>
    </w:p>
    <w:p w:rsidR="00B11D47" w:rsidRPr="00B11D47" w:rsidRDefault="00B11D47" w:rsidP="00B11D47"/>
    <w:p w:rsidR="00B11D47" w:rsidRPr="00B11D47" w:rsidRDefault="00B11D47" w:rsidP="00B11D47">
      <w:r>
        <w:rPr>
          <w:noProof/>
        </w:rPr>
        <w:drawing>
          <wp:inline distT="0" distB="0" distL="0" distR="0" wp14:anchorId="7D6E18A7" wp14:editId="03B4BFB3">
            <wp:extent cx="5774788" cy="2560320"/>
            <wp:effectExtent l="0" t="0" r="0" b="0"/>
            <wp:docPr id="184" name="Рисунок 184" descr="Очистка воды от железа: как выбрать фильтр - Брес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чистка воды от железа: как выбрать фильтр - Брест.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79326" cy="2562332"/>
                    </a:xfrm>
                    <a:prstGeom prst="rect">
                      <a:avLst/>
                    </a:prstGeom>
                    <a:noFill/>
                    <a:ln>
                      <a:noFill/>
                    </a:ln>
                  </pic:spPr>
                </pic:pic>
              </a:graphicData>
            </a:graphic>
          </wp:inline>
        </w:drawing>
      </w:r>
    </w:p>
    <w:p w:rsidR="00EC720F" w:rsidRPr="00451ABB" w:rsidRDefault="00EC720F" w:rsidP="00EC720F">
      <w:pPr>
        <w:widowControl w:val="0"/>
        <w:autoSpaceDE w:val="0"/>
        <w:autoSpaceDN w:val="0"/>
        <w:adjustRightInd w:val="0"/>
        <w:ind w:firstLine="284"/>
        <w:contextualSpacing/>
        <w:jc w:val="both"/>
        <w:rPr>
          <w:b/>
          <w:color w:val="FF0000"/>
          <w:sz w:val="36"/>
          <w:szCs w:val="36"/>
        </w:rPr>
      </w:pPr>
    </w:p>
    <w:p w:rsidR="00750F81" w:rsidRPr="00BA7B99" w:rsidRDefault="00750F81" w:rsidP="00BA7B99">
      <w:pPr>
        <w:widowControl w:val="0"/>
        <w:ind w:firstLine="709"/>
        <w:contextualSpacing/>
        <w:jc w:val="both"/>
        <w:rPr>
          <w:sz w:val="28"/>
          <w:szCs w:val="28"/>
        </w:rPr>
      </w:pPr>
      <w:r w:rsidRPr="00BA7B99">
        <w:rPr>
          <w:sz w:val="28"/>
          <w:szCs w:val="28"/>
        </w:rPr>
        <w:t>Обеспечение населения доброкачественной питьевой водой и в достаточном количестве – одна из важнейших проблем в районе. Большая  часть населения района обеспечивается водой из подземных источников, однако население 74 сельских населенных пунктов использует воду из нецентрализованных систем – шахтных колодцев. Централизованное водоснабжение г. Шклова и Шкловского района осуществляется коммунальными и ведомственными  водопроводами.</w:t>
      </w:r>
    </w:p>
    <w:p w:rsidR="00750F81" w:rsidRPr="00BA7B99" w:rsidRDefault="00750F81" w:rsidP="00BA7B99">
      <w:pPr>
        <w:widowControl w:val="0"/>
        <w:ind w:firstLine="709"/>
        <w:contextualSpacing/>
        <w:jc w:val="both"/>
        <w:rPr>
          <w:b/>
          <w:sz w:val="28"/>
          <w:szCs w:val="28"/>
          <w:u w:val="single"/>
        </w:rPr>
      </w:pPr>
      <w:r w:rsidRPr="00BA7B99">
        <w:rPr>
          <w:b/>
          <w:sz w:val="28"/>
          <w:szCs w:val="28"/>
          <w:u w:val="single"/>
        </w:rPr>
        <w:t>г</w:t>
      </w:r>
      <w:proofErr w:type="gramStart"/>
      <w:r w:rsidRPr="00BA7B99">
        <w:rPr>
          <w:b/>
          <w:sz w:val="28"/>
          <w:szCs w:val="28"/>
          <w:u w:val="single"/>
        </w:rPr>
        <w:t>.Ш</w:t>
      </w:r>
      <w:proofErr w:type="gramEnd"/>
      <w:r w:rsidRPr="00BA7B99">
        <w:rPr>
          <w:b/>
          <w:sz w:val="28"/>
          <w:szCs w:val="28"/>
          <w:u w:val="single"/>
        </w:rPr>
        <w:t>клов</w:t>
      </w:r>
    </w:p>
    <w:p w:rsidR="00750F81" w:rsidRPr="00BA7B99" w:rsidRDefault="00750F81" w:rsidP="00BA7B99">
      <w:pPr>
        <w:widowControl w:val="0"/>
        <w:ind w:firstLine="709"/>
        <w:contextualSpacing/>
        <w:jc w:val="both"/>
        <w:rPr>
          <w:b/>
          <w:sz w:val="28"/>
          <w:szCs w:val="28"/>
        </w:rPr>
      </w:pPr>
      <w:r w:rsidRPr="00BA7B99">
        <w:rPr>
          <w:b/>
          <w:sz w:val="28"/>
          <w:szCs w:val="28"/>
        </w:rPr>
        <w:t xml:space="preserve">Коммунальный водопровод: </w:t>
      </w:r>
      <w:r w:rsidRPr="00BA7B99">
        <w:rPr>
          <w:sz w:val="28"/>
          <w:szCs w:val="28"/>
        </w:rPr>
        <w:t>всего 8 водопроводов, 12 действующих артскважин. Количество водоразборных колонок 90.</w:t>
      </w:r>
    </w:p>
    <w:p w:rsidR="00750F81" w:rsidRPr="00BA7B99" w:rsidRDefault="00750F81" w:rsidP="00BA7B99">
      <w:pPr>
        <w:widowControl w:val="0"/>
        <w:ind w:firstLine="709"/>
        <w:contextualSpacing/>
        <w:jc w:val="both"/>
        <w:rPr>
          <w:sz w:val="28"/>
          <w:szCs w:val="28"/>
        </w:rPr>
      </w:pPr>
      <w:r w:rsidRPr="00BA7B99">
        <w:rPr>
          <w:b/>
          <w:sz w:val="28"/>
          <w:szCs w:val="28"/>
        </w:rPr>
        <w:t>Ведомственный водопровод:</w:t>
      </w:r>
      <w:r w:rsidRPr="00BA7B99">
        <w:rPr>
          <w:sz w:val="28"/>
          <w:szCs w:val="28"/>
        </w:rPr>
        <w:t xml:space="preserve"> всего 4  - ОАО Бумажная фабрика «Спартак» - 2 артскважины,  ОАО «Шкловский маслодельный завод» - 1 артскважина, РУП «Завод газетной бумаги» - 1 артскважина,  РУП «Дорводоканал» Могилевская дистанция Белорусской железной дороги – 1 артскважина. </w:t>
      </w:r>
    </w:p>
    <w:p w:rsidR="00750F81" w:rsidRPr="00BA7B99" w:rsidRDefault="00750F81" w:rsidP="00BA7B99">
      <w:pPr>
        <w:widowControl w:val="0"/>
        <w:ind w:firstLine="709"/>
        <w:contextualSpacing/>
        <w:jc w:val="both"/>
        <w:rPr>
          <w:sz w:val="28"/>
          <w:szCs w:val="28"/>
        </w:rPr>
      </w:pPr>
      <w:r w:rsidRPr="00BA7B99">
        <w:rPr>
          <w:b/>
          <w:sz w:val="28"/>
          <w:szCs w:val="28"/>
        </w:rPr>
        <w:t>Шахтные колодцы:</w:t>
      </w:r>
      <w:r w:rsidRPr="00BA7B99">
        <w:rPr>
          <w:sz w:val="28"/>
          <w:szCs w:val="28"/>
        </w:rPr>
        <w:t xml:space="preserve"> всего – 4.</w:t>
      </w:r>
    </w:p>
    <w:p w:rsidR="00B11D47" w:rsidRDefault="00B11D47" w:rsidP="006979CB">
      <w:pPr>
        <w:widowControl w:val="0"/>
        <w:ind w:firstLine="284"/>
        <w:contextualSpacing/>
        <w:jc w:val="both"/>
        <w:rPr>
          <w:b/>
          <w:color w:val="FF0000"/>
          <w:sz w:val="28"/>
          <w:szCs w:val="28"/>
          <w:u w:val="single"/>
        </w:rPr>
      </w:pPr>
      <w:r>
        <w:rPr>
          <w:noProof/>
        </w:rPr>
        <w:drawing>
          <wp:inline distT="0" distB="0" distL="0" distR="0" wp14:anchorId="482AE143" wp14:editId="301099C3">
            <wp:extent cx="5451231" cy="3296612"/>
            <wp:effectExtent l="0" t="0" r="0" b="0"/>
            <wp:docPr id="186" name="Рисунок 186" descr="Деревянные колодезные (надколодезные) домики, декоративное оформление кол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Деревянные колодезные (надколодезные) домики, декоративное оформление колод..."/>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50902" cy="3296413"/>
                    </a:xfrm>
                    <a:prstGeom prst="rect">
                      <a:avLst/>
                    </a:prstGeom>
                    <a:noFill/>
                    <a:ln>
                      <a:noFill/>
                    </a:ln>
                  </pic:spPr>
                </pic:pic>
              </a:graphicData>
            </a:graphic>
          </wp:inline>
        </w:drawing>
      </w:r>
    </w:p>
    <w:p w:rsidR="00750F81" w:rsidRPr="00BA7B99" w:rsidRDefault="00750F81" w:rsidP="00BA7B99">
      <w:pPr>
        <w:widowControl w:val="0"/>
        <w:ind w:firstLine="709"/>
        <w:contextualSpacing/>
        <w:jc w:val="both"/>
        <w:rPr>
          <w:b/>
          <w:sz w:val="28"/>
          <w:szCs w:val="28"/>
          <w:u w:val="single"/>
        </w:rPr>
      </w:pPr>
      <w:r w:rsidRPr="00BA7B99">
        <w:rPr>
          <w:b/>
          <w:sz w:val="28"/>
          <w:szCs w:val="28"/>
          <w:u w:val="single"/>
        </w:rPr>
        <w:t>Сельские населенные пункты</w:t>
      </w:r>
    </w:p>
    <w:p w:rsidR="00750F81" w:rsidRPr="00BA7B99" w:rsidRDefault="00750F81" w:rsidP="00BA7B99">
      <w:pPr>
        <w:widowControl w:val="0"/>
        <w:ind w:firstLine="709"/>
        <w:contextualSpacing/>
        <w:jc w:val="both"/>
        <w:rPr>
          <w:b/>
          <w:sz w:val="28"/>
          <w:szCs w:val="28"/>
        </w:rPr>
      </w:pPr>
      <w:r w:rsidRPr="00BA7B99">
        <w:rPr>
          <w:b/>
          <w:sz w:val="28"/>
          <w:szCs w:val="28"/>
        </w:rPr>
        <w:t xml:space="preserve">Коммунальный водопровод: </w:t>
      </w:r>
      <w:r w:rsidRPr="00BA7B99">
        <w:rPr>
          <w:sz w:val="28"/>
          <w:szCs w:val="28"/>
        </w:rPr>
        <w:t xml:space="preserve">всего – 126 водопроводов, 128 действующих артскважин.  </w:t>
      </w:r>
    </w:p>
    <w:p w:rsidR="00750F81" w:rsidRPr="00BA7B99" w:rsidRDefault="00750F81" w:rsidP="00BA7B99">
      <w:pPr>
        <w:widowControl w:val="0"/>
        <w:ind w:firstLine="709"/>
        <w:contextualSpacing/>
        <w:jc w:val="both"/>
        <w:rPr>
          <w:b/>
          <w:i/>
          <w:sz w:val="28"/>
          <w:szCs w:val="28"/>
        </w:rPr>
      </w:pPr>
      <w:r w:rsidRPr="00BA7B99">
        <w:rPr>
          <w:b/>
          <w:sz w:val="28"/>
          <w:szCs w:val="28"/>
        </w:rPr>
        <w:t xml:space="preserve">Ведомственный водопровод: </w:t>
      </w:r>
      <w:r w:rsidRPr="00BA7B99">
        <w:rPr>
          <w:sz w:val="28"/>
          <w:szCs w:val="28"/>
        </w:rPr>
        <w:t xml:space="preserve">всего 63 водопровода, 114 </w:t>
      </w:r>
      <w:proofErr w:type="gramStart"/>
      <w:r w:rsidRPr="00BA7B99">
        <w:rPr>
          <w:sz w:val="28"/>
          <w:szCs w:val="28"/>
        </w:rPr>
        <w:t>действующих</w:t>
      </w:r>
      <w:proofErr w:type="gramEnd"/>
      <w:r w:rsidRPr="00BA7B99">
        <w:rPr>
          <w:sz w:val="28"/>
          <w:szCs w:val="28"/>
        </w:rPr>
        <w:t xml:space="preserve">  артскважин.  Количество   шахтных колодцев – 479.     </w:t>
      </w:r>
      <w:r w:rsidRPr="00BA7B99">
        <w:rPr>
          <w:sz w:val="28"/>
          <w:szCs w:val="28"/>
        </w:rPr>
        <w:tab/>
      </w:r>
    </w:p>
    <w:p w:rsidR="00750F81" w:rsidRPr="00BA7B99" w:rsidRDefault="00750F81" w:rsidP="00BA7B99">
      <w:pPr>
        <w:widowControl w:val="0"/>
        <w:ind w:firstLine="709"/>
        <w:contextualSpacing/>
        <w:jc w:val="both"/>
        <w:rPr>
          <w:i/>
          <w:sz w:val="28"/>
          <w:szCs w:val="28"/>
        </w:rPr>
      </w:pPr>
      <w:r w:rsidRPr="00BA7B99">
        <w:rPr>
          <w:sz w:val="28"/>
          <w:szCs w:val="28"/>
        </w:rPr>
        <w:t xml:space="preserve">Основной проблемой качества водопроводной воды в районе является высокий уровень содержания железа, связанный с гидрогеологической характеристикой водоносных горизонтов и водовмещающих пород. </w:t>
      </w:r>
      <w:r w:rsidRPr="00BA7B99">
        <w:rPr>
          <w:i/>
          <w:sz w:val="28"/>
          <w:szCs w:val="28"/>
        </w:rPr>
        <w:t xml:space="preserve"> </w:t>
      </w:r>
    </w:p>
    <w:p w:rsidR="00750F81" w:rsidRPr="00BA7B99" w:rsidRDefault="00750F81" w:rsidP="00BA7B99">
      <w:pPr>
        <w:widowControl w:val="0"/>
        <w:ind w:firstLine="709"/>
        <w:contextualSpacing/>
        <w:jc w:val="both"/>
        <w:rPr>
          <w:sz w:val="28"/>
          <w:szCs w:val="20"/>
        </w:rPr>
      </w:pPr>
      <w:r w:rsidRPr="00BA7B99">
        <w:rPr>
          <w:sz w:val="28"/>
          <w:szCs w:val="20"/>
        </w:rPr>
        <w:t xml:space="preserve">Общая протяженность  коммунальных водопроводных сетей составляет  452182 м. Процент износа сетей   28%.  </w:t>
      </w:r>
    </w:p>
    <w:p w:rsidR="00750F81" w:rsidRPr="00BA7B99" w:rsidRDefault="00750F81" w:rsidP="00BA7B99">
      <w:pPr>
        <w:widowControl w:val="0"/>
        <w:ind w:firstLine="709"/>
        <w:contextualSpacing/>
        <w:jc w:val="both"/>
        <w:rPr>
          <w:sz w:val="28"/>
          <w:szCs w:val="20"/>
        </w:rPr>
      </w:pPr>
      <w:r w:rsidRPr="00BA7B99">
        <w:rPr>
          <w:sz w:val="28"/>
          <w:szCs w:val="20"/>
        </w:rPr>
        <w:t xml:space="preserve"> Все водопроводные сети,  по которым подается вода населению,  находятся на балансе УПКП ВКХ «Могилевоблводоканал», ведомственные водопроводы обеспечивают водой структурные подразделения </w:t>
      </w:r>
      <w:r w:rsidRPr="00BA7B99">
        <w:rPr>
          <w:sz w:val="28"/>
          <w:szCs w:val="20"/>
        </w:rPr>
        <w:lastRenderedPageBreak/>
        <w:t>промышленных предприятий, сельскохозяйственных организаций и иных юридических лиц.</w:t>
      </w:r>
    </w:p>
    <w:p w:rsidR="00750F81" w:rsidRPr="00BA7B99" w:rsidRDefault="00750F81" w:rsidP="00BA7B99">
      <w:pPr>
        <w:widowControl w:val="0"/>
        <w:ind w:firstLine="709"/>
        <w:contextualSpacing/>
        <w:jc w:val="both"/>
        <w:rPr>
          <w:sz w:val="28"/>
          <w:szCs w:val="20"/>
        </w:rPr>
      </w:pPr>
      <w:r w:rsidRPr="00BA7B99">
        <w:rPr>
          <w:sz w:val="28"/>
          <w:szCs w:val="20"/>
        </w:rPr>
        <w:t xml:space="preserve">Проекты зон санитарной охраны артезианских скважин и водопроводов разработаны  всеми предприятиями и </w:t>
      </w:r>
      <w:proofErr w:type="gramStart"/>
      <w:r w:rsidRPr="00BA7B99">
        <w:rPr>
          <w:sz w:val="28"/>
          <w:szCs w:val="20"/>
        </w:rPr>
        <w:t>организациями</w:t>
      </w:r>
      <w:proofErr w:type="gramEnd"/>
      <w:r w:rsidRPr="00BA7B99">
        <w:rPr>
          <w:sz w:val="28"/>
          <w:szCs w:val="20"/>
        </w:rPr>
        <w:t xml:space="preserve"> на балансе которых находятся артезианские скважины и водопроводные сети (100% артскважин).  </w:t>
      </w:r>
    </w:p>
    <w:p w:rsidR="00750F81" w:rsidRPr="00BA7B99" w:rsidRDefault="00750F81" w:rsidP="00BA7B99">
      <w:pPr>
        <w:widowControl w:val="0"/>
        <w:ind w:firstLine="709"/>
        <w:contextualSpacing/>
        <w:jc w:val="both"/>
        <w:rPr>
          <w:sz w:val="28"/>
          <w:szCs w:val="20"/>
        </w:rPr>
      </w:pPr>
      <w:r w:rsidRPr="00BA7B99">
        <w:rPr>
          <w:sz w:val="28"/>
          <w:szCs w:val="20"/>
        </w:rPr>
        <w:t xml:space="preserve">В сельскохозяйственных организациях района отсутствуют специализированные бригады по обслуживанию артезианских скважин и водопроводных сооружений.  Централизованная  служба обслуживания сельских водопроводов не организована, в </w:t>
      </w:r>
      <w:proofErr w:type="gramStart"/>
      <w:r w:rsidRPr="00BA7B99">
        <w:rPr>
          <w:sz w:val="28"/>
          <w:szCs w:val="20"/>
        </w:rPr>
        <w:t>связи</w:t>
      </w:r>
      <w:proofErr w:type="gramEnd"/>
      <w:r w:rsidRPr="00BA7B99">
        <w:rPr>
          <w:sz w:val="28"/>
          <w:szCs w:val="20"/>
        </w:rPr>
        <w:t xml:space="preserve"> с чем не обеспечены плановый ремонт, промывка и санитарная обработка водозаборных и водопроводных сооружений с установленной кратностью.</w:t>
      </w:r>
    </w:p>
    <w:p w:rsidR="00750F81" w:rsidRPr="00BA7B99" w:rsidRDefault="00750F81" w:rsidP="00BA7B99">
      <w:pPr>
        <w:widowControl w:val="0"/>
        <w:ind w:firstLine="709"/>
        <w:contextualSpacing/>
        <w:jc w:val="both"/>
        <w:rPr>
          <w:sz w:val="28"/>
          <w:szCs w:val="20"/>
        </w:rPr>
      </w:pPr>
      <w:r w:rsidRPr="00BA7B99">
        <w:rPr>
          <w:sz w:val="28"/>
          <w:szCs w:val="20"/>
        </w:rPr>
        <w:t xml:space="preserve">В 2021 году  подпрограммой «Чистая вода» оборудование станций обезжелезивания не предусмотрено. </w:t>
      </w:r>
      <w:r w:rsidRPr="00BA7B99">
        <w:rPr>
          <w:sz w:val="28"/>
          <w:szCs w:val="28"/>
        </w:rPr>
        <w:t xml:space="preserve"> </w:t>
      </w:r>
    </w:p>
    <w:p w:rsidR="00750F81" w:rsidRPr="00BA7B99" w:rsidRDefault="00750F81" w:rsidP="00BA7B99">
      <w:pPr>
        <w:widowControl w:val="0"/>
        <w:ind w:firstLine="709"/>
        <w:contextualSpacing/>
        <w:jc w:val="both"/>
        <w:rPr>
          <w:rFonts w:eastAsia="Calibri"/>
          <w:sz w:val="28"/>
          <w:szCs w:val="28"/>
          <w:lang w:eastAsia="en-US"/>
        </w:rPr>
      </w:pPr>
      <w:proofErr w:type="gramStart"/>
      <w:r w:rsidRPr="00BA7B99">
        <w:rPr>
          <w:rFonts w:eastAsia="Calibri"/>
          <w:sz w:val="28"/>
          <w:szCs w:val="28"/>
          <w:lang w:eastAsia="en-US"/>
        </w:rPr>
        <w:t xml:space="preserve">В рамках реализации мероприятий подпрограммы 5 «Чистая вода» Госпрограммы «Комфортное жилье и благоприятная среда» на 2016-2020 достигнута обеспеченность потребителей водоснабжением питьевого качества на 01.01.2021 года – 89,1% (2019 год – 84,8%),  за счет  ввода в эксплуатацию станций обезжелезивания в агрогородках Евдокимовичи, Добрейка, Фащевка,  построенных,  в том числе и по инициативе органов государственного санитарного надзора.   </w:t>
      </w:r>
      <w:proofErr w:type="gramEnd"/>
    </w:p>
    <w:p w:rsidR="00750F81" w:rsidRPr="00BA7B99" w:rsidRDefault="00750F81" w:rsidP="00BA7B99">
      <w:pPr>
        <w:widowControl w:val="0"/>
        <w:ind w:firstLine="709"/>
        <w:contextualSpacing/>
        <w:jc w:val="both"/>
        <w:rPr>
          <w:rFonts w:eastAsia="Calibri"/>
          <w:sz w:val="28"/>
          <w:szCs w:val="28"/>
          <w:lang w:bidi="ru-RU"/>
        </w:rPr>
      </w:pPr>
      <w:r w:rsidRPr="00BA7B99">
        <w:rPr>
          <w:rFonts w:eastAsia="Calibri"/>
          <w:sz w:val="28"/>
          <w:szCs w:val="28"/>
          <w:lang w:bidi="ru-RU"/>
        </w:rPr>
        <w:t xml:space="preserve">В 2020- 2021 гг. обеспечена устойчивость качества подаваемой  населению питьевой воды  по </w:t>
      </w:r>
      <w:r w:rsidRPr="00BA7B99">
        <w:rPr>
          <w:rFonts w:eastAsia="Calibri"/>
          <w:b/>
          <w:sz w:val="28"/>
          <w:szCs w:val="28"/>
          <w:lang w:eastAsia="en-US"/>
        </w:rPr>
        <w:t xml:space="preserve">микробиологическим </w:t>
      </w:r>
      <w:r w:rsidRPr="00BA7B99">
        <w:rPr>
          <w:rFonts w:eastAsia="Calibri"/>
          <w:b/>
          <w:sz w:val="28"/>
          <w:szCs w:val="28"/>
          <w:lang w:bidi="ru-RU"/>
        </w:rPr>
        <w:t xml:space="preserve">показателям. </w:t>
      </w:r>
      <w:r w:rsidRPr="00BA7B99">
        <w:rPr>
          <w:rFonts w:eastAsia="Calibri"/>
          <w:sz w:val="28"/>
          <w:szCs w:val="28"/>
          <w:lang w:bidi="ru-RU"/>
        </w:rPr>
        <w:t xml:space="preserve">Нестандартные пробы не регистрировались,      что свидетельствует о положительной динамике устойчивого развития в части профилактики острых кишечных инфекций. </w:t>
      </w:r>
    </w:p>
    <w:p w:rsidR="00750F81" w:rsidRPr="00BA7B99" w:rsidRDefault="00750F81" w:rsidP="00BA7B99">
      <w:pPr>
        <w:widowControl w:val="0"/>
        <w:ind w:firstLine="709"/>
        <w:contextualSpacing/>
        <w:jc w:val="both"/>
        <w:rPr>
          <w:rFonts w:eastAsia="Calibri"/>
          <w:sz w:val="28"/>
          <w:szCs w:val="28"/>
          <w:lang w:bidi="ru-RU"/>
        </w:rPr>
      </w:pPr>
      <w:r w:rsidRPr="00BA7B99">
        <w:rPr>
          <w:rFonts w:eastAsia="Calibri"/>
          <w:sz w:val="28"/>
          <w:szCs w:val="28"/>
          <w:lang w:bidi="ru-RU"/>
        </w:rPr>
        <w:t xml:space="preserve">По результатам проведения анализа санитарно-химических показателей установлена их стабилизация в городском коммунальном водопроводе (% нестандартных проб в 2021 составил 11,8 %,  в 2020 году - 11,5 %),    в городском ведомственном водопроводе (15,5 % и 18, 3%  соответственно), а также в сельском коммунальном  водопроводе (14,2% и 17,1 % соответственно).  Не достигнута устойчивость качества питьевой воды по вышеуказанным показателям в сельских ведомственных  водопроводах  (процент нестандартных проб увеличился  с 40,3 % в 2020 году до  41,6 %  в  2021г).     Данное ухудшение качества воды не является показательным и связанно с рядом субъективных и объективных причин:        </w:t>
      </w:r>
    </w:p>
    <w:p w:rsidR="00750F81" w:rsidRPr="00BA7B99" w:rsidRDefault="00BA7B99" w:rsidP="00BA7B99">
      <w:pPr>
        <w:widowControl w:val="0"/>
        <w:ind w:firstLine="709"/>
        <w:contextualSpacing/>
        <w:jc w:val="both"/>
        <w:rPr>
          <w:rFonts w:eastAsia="Calibri"/>
          <w:sz w:val="28"/>
          <w:szCs w:val="28"/>
          <w:lang w:bidi="ru-RU"/>
        </w:rPr>
      </w:pPr>
      <w:r>
        <w:rPr>
          <w:rFonts w:eastAsia="Calibri"/>
          <w:sz w:val="28"/>
          <w:szCs w:val="28"/>
          <w:lang w:bidi="ru-RU"/>
        </w:rPr>
        <w:t>-</w:t>
      </w:r>
      <w:r w:rsidR="00750F81" w:rsidRPr="00BA7B99">
        <w:rPr>
          <w:rFonts w:eastAsia="Calibri"/>
          <w:sz w:val="28"/>
          <w:szCs w:val="28"/>
          <w:lang w:bidi="ru-RU"/>
        </w:rPr>
        <w:t>из-за сложившейся неблагоприятной эпидемиологической ситуацией и уменьшения количества выездов и выходов на объекты откорректирован план отбора проб воды в рамках госсаннадзора в сторону уменьшения отбора проб из водопроводов с водой стабильно нормативного качества;</w:t>
      </w:r>
    </w:p>
    <w:p w:rsidR="00750F81" w:rsidRPr="00BA7B99" w:rsidRDefault="00BA7B99" w:rsidP="00BA7B99">
      <w:pPr>
        <w:widowControl w:val="0"/>
        <w:ind w:firstLine="709"/>
        <w:contextualSpacing/>
        <w:jc w:val="both"/>
        <w:rPr>
          <w:sz w:val="28"/>
          <w:szCs w:val="28"/>
        </w:rPr>
      </w:pPr>
      <w:r>
        <w:rPr>
          <w:sz w:val="28"/>
          <w:szCs w:val="28"/>
        </w:rPr>
        <w:t>-</w:t>
      </w:r>
      <w:r w:rsidR="00750F81" w:rsidRPr="00BA7B99">
        <w:rPr>
          <w:sz w:val="28"/>
          <w:szCs w:val="28"/>
        </w:rPr>
        <w:t>увеличение количества проведенных исследований из «проблемных»  в части содержания железа сельских ведомственных водопроводов;</w:t>
      </w:r>
      <w:r w:rsidR="00750F81" w:rsidRPr="00BA7B99">
        <w:rPr>
          <w:rFonts w:eastAsia="Calibri"/>
          <w:sz w:val="28"/>
          <w:szCs w:val="28"/>
          <w:lang w:bidi="ru-RU"/>
        </w:rPr>
        <w:t xml:space="preserve"> </w:t>
      </w:r>
    </w:p>
    <w:p w:rsidR="00750F81" w:rsidRPr="00BA7B99" w:rsidRDefault="00750F81" w:rsidP="00BA7B99">
      <w:pPr>
        <w:pStyle w:val="af"/>
        <w:widowControl w:val="0"/>
        <w:ind w:firstLine="709"/>
        <w:contextualSpacing/>
        <w:jc w:val="both"/>
        <w:rPr>
          <w:rFonts w:ascii="Times New Roman" w:hAnsi="Times New Roman"/>
          <w:sz w:val="28"/>
          <w:szCs w:val="28"/>
        </w:rPr>
      </w:pPr>
      <w:r w:rsidRPr="00BA7B99">
        <w:rPr>
          <w:rFonts w:ascii="Times New Roman" w:hAnsi="Times New Roman"/>
          <w:sz w:val="28"/>
          <w:szCs w:val="28"/>
          <w:lang w:bidi="ru-RU"/>
        </w:rPr>
        <w:t xml:space="preserve">Проведена оценка санитарно-химических показателей питьевой воды, подаваемой населению, по конкретным системам централизованного водоснабжения в динамике, в целях установления максимально допустимых отклонений по содержанию железа.  </w:t>
      </w:r>
      <w:r w:rsidRPr="00BA7B99">
        <w:rPr>
          <w:rFonts w:ascii="Times New Roman" w:hAnsi="Times New Roman"/>
          <w:sz w:val="28"/>
          <w:szCs w:val="28"/>
        </w:rPr>
        <w:t xml:space="preserve">Установлено превышение гигиенических нормативов в 62 населенных пунктах, в том числе с содержанием железа от </w:t>
      </w:r>
      <w:r w:rsidRPr="00BA7B99">
        <w:rPr>
          <w:rFonts w:ascii="Times New Roman" w:hAnsi="Times New Roman"/>
          <w:sz w:val="28"/>
          <w:szCs w:val="28"/>
        </w:rPr>
        <w:lastRenderedPageBreak/>
        <w:t xml:space="preserve">0,31 мг/дм³ до 1,0 мг/дм³ (при нормативе до 0,3 мг/дм³) - в  41 населенном пункте, свыше 1,0- мг/дм³ - в 21 населенном пункте.  Население большинства населенных пунктов </w:t>
      </w:r>
      <w:proofErr w:type="gramStart"/>
      <w:r w:rsidRPr="00BA7B99">
        <w:rPr>
          <w:rFonts w:ascii="Times New Roman" w:hAnsi="Times New Roman"/>
          <w:sz w:val="28"/>
          <w:szCs w:val="28"/>
        </w:rPr>
        <w:t>обеспечивается</w:t>
      </w:r>
      <w:proofErr w:type="gramEnd"/>
      <w:r w:rsidRPr="00BA7B99">
        <w:rPr>
          <w:rFonts w:ascii="Times New Roman" w:hAnsi="Times New Roman"/>
          <w:sz w:val="28"/>
          <w:szCs w:val="28"/>
        </w:rPr>
        <w:t xml:space="preserve"> в том числе и за счет источников водоснабжения, стоящих на балансе сельскохозяйственных организаций. Сельхозорганизации района не имеют специализированных бригад по обслуживанию источников и  емкостных сооружений  и достаточных источников финансирования. Значительное количество объектов водопроводно-канализационного хозяйства эксплуатируется со значительным превышением сроков их службы, техническое состояние не соответствует нормативным требованиям, выделяется недостаточно средств на ремонт и модернизацию объектов. Эксплуатирующими организациями не обеспечено своевременное проведение планово-предупредительных ремонтов на водопроводных сооружениях.        </w:t>
      </w:r>
    </w:p>
    <w:p w:rsidR="00750F81" w:rsidRPr="00BA7B99" w:rsidRDefault="00750F81" w:rsidP="00BA7B99">
      <w:pPr>
        <w:widowControl w:val="0"/>
        <w:ind w:firstLine="709"/>
        <w:contextualSpacing/>
        <w:jc w:val="both"/>
        <w:rPr>
          <w:sz w:val="28"/>
          <w:szCs w:val="28"/>
        </w:rPr>
      </w:pPr>
      <w:r w:rsidRPr="00BA7B99">
        <w:rPr>
          <w:sz w:val="28"/>
          <w:szCs w:val="28"/>
        </w:rPr>
        <w:t>До настоящего времени не решен вопрос о передаче всех артезианских скважин и водопроводов сельскохозяйственных организаций, обеспечивающих население питьевой водой, на баланс УПКП ВКХ «Могилевоблводоканал» (29 артскважин в 9 сельхозорганизаций).</w:t>
      </w:r>
      <w:r w:rsidRPr="00BA7B99">
        <w:rPr>
          <w:rFonts w:eastAsia="Calibri"/>
          <w:sz w:val="28"/>
          <w:szCs w:val="28"/>
          <w:lang w:bidi="ru-RU"/>
        </w:rPr>
        <w:t xml:space="preserve"> </w:t>
      </w:r>
    </w:p>
    <w:p w:rsidR="00750F81" w:rsidRPr="00BA7B99" w:rsidRDefault="00750F81" w:rsidP="00BA7B99">
      <w:pPr>
        <w:widowControl w:val="0"/>
        <w:tabs>
          <w:tab w:val="left" w:pos="1195"/>
          <w:tab w:val="left" w:pos="3240"/>
          <w:tab w:val="left" w:pos="6557"/>
        </w:tabs>
        <w:ind w:firstLine="709"/>
        <w:contextualSpacing/>
        <w:jc w:val="both"/>
        <w:rPr>
          <w:rFonts w:eastAsia="Calibri"/>
          <w:iCs/>
          <w:sz w:val="28"/>
          <w:szCs w:val="28"/>
          <w:lang w:bidi="ru-RU"/>
        </w:rPr>
      </w:pPr>
      <w:r w:rsidRPr="00BA7B99">
        <w:rPr>
          <w:rFonts w:eastAsia="Calibri"/>
          <w:sz w:val="28"/>
          <w:szCs w:val="28"/>
          <w:lang w:bidi="ru-RU"/>
        </w:rPr>
        <w:t>В анализируемый период эксплуатирующей  организацией (Шкловское УКП «Жилкомхоз»)  не обеспечена устойчивость качества воды нецентрализованных источников водоснабжения   по микробиологическим  и санитарно-химическим  показателям.   Удельный вес нестандартных проб по микробиологическим показателям в 2021 году составил 10,6 % (в 2020 году – 6,3 %). Удельный вес нестандартных проб по санитарно-химическим  показателям в 2021 году составил  21,8 % (в 2020 году – 18,6 %), из них большинство проб не соответствует нормативу по содержанию нитратов.</w:t>
      </w:r>
    </w:p>
    <w:p w:rsidR="00750F81" w:rsidRPr="00BA7B99" w:rsidRDefault="00750F81" w:rsidP="00BA7B99">
      <w:pPr>
        <w:widowControl w:val="0"/>
        <w:tabs>
          <w:tab w:val="left" w:pos="1195"/>
          <w:tab w:val="left" w:pos="3240"/>
          <w:tab w:val="left" w:pos="6557"/>
        </w:tabs>
        <w:ind w:firstLine="709"/>
        <w:contextualSpacing/>
        <w:jc w:val="both"/>
        <w:rPr>
          <w:rFonts w:eastAsia="Calibri"/>
          <w:iCs/>
          <w:sz w:val="28"/>
          <w:szCs w:val="28"/>
          <w:lang w:bidi="ru-RU"/>
        </w:rPr>
      </w:pPr>
      <w:r w:rsidRPr="00BA7B99">
        <w:rPr>
          <w:rFonts w:eastAsia="Calibri"/>
          <w:iCs/>
          <w:sz w:val="28"/>
          <w:szCs w:val="28"/>
          <w:lang w:bidi="ru-RU"/>
        </w:rPr>
        <w:t xml:space="preserve">Данное ухудшение качества воды нецентрализованных источников водоснабжения не является показательным и связано с изменением подхода к определению источников водоснабжения, из которых производился отбор проб воды (акцент на  «проблемные» источники, источники с ранее выявленным нитратным загрязнением с целью перевода их в источники для технических нужд).  Всего в районе 16 шахтных колодцев, имеющих неустранимое нитратное загрязнение.   В 2021 году вынесено 11 предписаний  о приостановлении использования воды в шахтных колодцах для питьевых целей и приготовления пищи.   </w:t>
      </w:r>
    </w:p>
    <w:p w:rsidR="00750F81" w:rsidRPr="00BA7B99" w:rsidRDefault="00750F81" w:rsidP="00BA7B99">
      <w:pPr>
        <w:widowControl w:val="0"/>
        <w:ind w:firstLine="709"/>
        <w:contextualSpacing/>
        <w:jc w:val="both"/>
        <w:rPr>
          <w:rFonts w:eastAsia="Calibri"/>
          <w:sz w:val="28"/>
          <w:szCs w:val="28"/>
          <w:lang w:eastAsia="en-US"/>
        </w:rPr>
      </w:pPr>
      <w:r w:rsidRPr="00BA7B99">
        <w:rPr>
          <w:rFonts w:eastAsia="Calibri"/>
          <w:sz w:val="28"/>
          <w:szCs w:val="28"/>
          <w:lang w:eastAsia="en-US"/>
        </w:rPr>
        <w:t xml:space="preserve">Проблемные аспекты: при анализе водообеспечения населения   важной особенностью региона является  большое количество населенных пунктов района  с численностью проживающего населения до 10 человек и отсутствия в них  женщин детородного возраста и детей.  Соответственно отсутствует экономическая целесообразность организации централизованного водоснабжения данных населенных пунктов. Значимым условием в малых населенных пунктах является дальнейшее уменьшение численности населения в них, соответственно уменьшением числа пользователей воды из нецентрализованных источников водоснабжения, и как следствие уменьшения разбора воды. Это ведет к необходимости дополнительных работ по объему и кратности с целью </w:t>
      </w:r>
      <w:proofErr w:type="gramStart"/>
      <w:r w:rsidRPr="00BA7B99">
        <w:rPr>
          <w:rFonts w:eastAsia="Calibri"/>
          <w:sz w:val="28"/>
          <w:szCs w:val="28"/>
          <w:lang w:eastAsia="en-US"/>
        </w:rPr>
        <w:t>недопущения ухудшения качества воды этих источников</w:t>
      </w:r>
      <w:proofErr w:type="gramEnd"/>
      <w:r w:rsidRPr="00BA7B99">
        <w:rPr>
          <w:rFonts w:eastAsia="Calibri"/>
          <w:sz w:val="28"/>
          <w:szCs w:val="28"/>
          <w:lang w:eastAsia="en-US"/>
        </w:rPr>
        <w:t xml:space="preserve">. </w:t>
      </w:r>
    </w:p>
    <w:p w:rsidR="00750F81" w:rsidRPr="00BA7B99" w:rsidRDefault="00750F81" w:rsidP="00BA7B99">
      <w:pPr>
        <w:pStyle w:val="af"/>
        <w:widowControl w:val="0"/>
        <w:ind w:firstLine="709"/>
        <w:contextualSpacing/>
        <w:jc w:val="both"/>
        <w:rPr>
          <w:rFonts w:ascii="Times New Roman" w:hAnsi="Times New Roman"/>
          <w:sz w:val="28"/>
          <w:szCs w:val="28"/>
        </w:rPr>
      </w:pPr>
      <w:r w:rsidRPr="00BA7B99">
        <w:rPr>
          <w:rFonts w:ascii="Times New Roman" w:hAnsi="Times New Roman"/>
          <w:sz w:val="28"/>
          <w:szCs w:val="28"/>
        </w:rPr>
        <w:t xml:space="preserve">В Шкловском УКП «Жилкомхоз» имеется 1 бригада по обслуживанию </w:t>
      </w:r>
      <w:r w:rsidRPr="00BA7B99">
        <w:rPr>
          <w:rFonts w:ascii="Times New Roman" w:hAnsi="Times New Roman"/>
          <w:sz w:val="28"/>
          <w:szCs w:val="28"/>
        </w:rPr>
        <w:lastRenderedPageBreak/>
        <w:t xml:space="preserve">шахтных колодцев, в </w:t>
      </w:r>
      <w:proofErr w:type="gramStart"/>
      <w:r w:rsidRPr="00BA7B99">
        <w:rPr>
          <w:rFonts w:ascii="Times New Roman" w:hAnsi="Times New Roman"/>
          <w:sz w:val="28"/>
          <w:szCs w:val="28"/>
        </w:rPr>
        <w:t>связи</w:t>
      </w:r>
      <w:proofErr w:type="gramEnd"/>
      <w:r w:rsidRPr="00BA7B99">
        <w:rPr>
          <w:rFonts w:ascii="Times New Roman" w:hAnsi="Times New Roman"/>
          <w:sz w:val="28"/>
          <w:szCs w:val="28"/>
        </w:rPr>
        <w:t xml:space="preserve"> с чем не выполняется график плановой чистки и дезинфекции колодцев, а также планового ремонта.  </w:t>
      </w:r>
    </w:p>
    <w:p w:rsidR="00750F81" w:rsidRPr="00BA7B99" w:rsidRDefault="00750F81" w:rsidP="00BA7B99">
      <w:pPr>
        <w:widowControl w:val="0"/>
        <w:ind w:firstLine="709"/>
        <w:contextualSpacing/>
        <w:jc w:val="both"/>
        <w:rPr>
          <w:rFonts w:eastAsia="Calibri"/>
          <w:sz w:val="28"/>
          <w:szCs w:val="28"/>
          <w:lang w:eastAsia="en-US"/>
        </w:rPr>
      </w:pPr>
      <w:r w:rsidRPr="00BA7B99">
        <w:rPr>
          <w:rFonts w:eastAsia="Calibri"/>
          <w:sz w:val="28"/>
          <w:szCs w:val="28"/>
          <w:lang w:eastAsia="en-US"/>
        </w:rPr>
        <w:t xml:space="preserve">Решение вопроса обеспечения населения безопасной и безвредной питьевой водой проводится в тесном взаимодействии с органами власти с инициативной и настойчивой позицией санэпидслужбы.  Ежегодно проводится анализ и оценка обеспечения питьевым водоснабжением населенных пунктов, выявление недостатков и определение мер по их устранению, в </w:t>
      </w:r>
      <w:proofErr w:type="gramStart"/>
      <w:r w:rsidRPr="00BA7B99">
        <w:rPr>
          <w:rFonts w:eastAsia="Calibri"/>
          <w:sz w:val="28"/>
          <w:szCs w:val="28"/>
          <w:lang w:eastAsia="en-US"/>
        </w:rPr>
        <w:t>связи</w:t>
      </w:r>
      <w:proofErr w:type="gramEnd"/>
      <w:r w:rsidRPr="00BA7B99">
        <w:rPr>
          <w:rFonts w:eastAsia="Calibri"/>
          <w:sz w:val="28"/>
          <w:szCs w:val="28"/>
          <w:lang w:eastAsia="en-US"/>
        </w:rPr>
        <w:t xml:space="preserve">  с чем в органы власти направлены письма (9) с конкретными предложениями по решению проблемных вопросов.</w:t>
      </w:r>
    </w:p>
    <w:p w:rsidR="00750F81" w:rsidRPr="00BA7B99" w:rsidRDefault="00750F81" w:rsidP="00BA7B99">
      <w:pPr>
        <w:widowControl w:val="0"/>
        <w:ind w:firstLine="709"/>
        <w:contextualSpacing/>
        <w:jc w:val="both"/>
        <w:rPr>
          <w:rFonts w:eastAsia="Calibri"/>
          <w:sz w:val="28"/>
          <w:szCs w:val="28"/>
          <w:lang w:eastAsia="en-US"/>
        </w:rPr>
      </w:pPr>
      <w:r w:rsidRPr="00BA7B99">
        <w:rPr>
          <w:rFonts w:eastAsia="Calibri"/>
          <w:sz w:val="28"/>
          <w:szCs w:val="28"/>
          <w:lang w:eastAsia="en-US"/>
        </w:rPr>
        <w:t xml:space="preserve"> Принято решение Шкловского райисполкома от 25.01.2021 №  3-12 «Об организации питьевого водоснабжения населения Шкловского района».</w:t>
      </w:r>
    </w:p>
    <w:p w:rsidR="00750F81" w:rsidRPr="00BA7B99" w:rsidRDefault="00750F81" w:rsidP="00BA7B99">
      <w:pPr>
        <w:widowControl w:val="0"/>
        <w:ind w:firstLine="709"/>
        <w:contextualSpacing/>
        <w:jc w:val="both"/>
        <w:rPr>
          <w:rFonts w:eastAsia="Calibri"/>
          <w:sz w:val="28"/>
          <w:szCs w:val="28"/>
          <w:lang w:eastAsia="en-US"/>
        </w:rPr>
      </w:pPr>
      <w:proofErr w:type="gramStart"/>
      <w:r w:rsidRPr="00BA7B99">
        <w:rPr>
          <w:rFonts w:eastAsia="Calibri"/>
          <w:sz w:val="28"/>
          <w:szCs w:val="28"/>
          <w:lang w:eastAsia="en-US"/>
        </w:rPr>
        <w:t>Направления деятельности для достижения показателя ЦУР: продолжить углубленное изучение с использованием риск ориентированного подхода вопросов качества и безопасности воды систем водоснабжения (централизованных и нецентрализованных) на основании анализа многолетних результатов лабораторных исследований качества питьевой воды, используемой населением, в разводящей сети из разных систем водоснабжения и определенного содержания химических веществ, являющихся приоритетными загрязнителями, характерными для питьевой воды каждой из административных территорий, в</w:t>
      </w:r>
      <w:proofErr w:type="gramEnd"/>
      <w:r w:rsidRPr="00BA7B99">
        <w:rPr>
          <w:rFonts w:eastAsia="Calibri"/>
          <w:sz w:val="28"/>
          <w:szCs w:val="28"/>
          <w:lang w:eastAsia="en-US"/>
        </w:rPr>
        <w:t xml:space="preserve"> </w:t>
      </w:r>
      <w:proofErr w:type="gramStart"/>
      <w:r w:rsidRPr="00BA7B99">
        <w:rPr>
          <w:rFonts w:eastAsia="Calibri"/>
          <w:sz w:val="28"/>
          <w:szCs w:val="28"/>
          <w:lang w:eastAsia="en-US"/>
        </w:rPr>
        <w:t>том числе на основании результатов производственного контроля в увязке с количеством населения, не имеющего доступа к качественной и безопасной питьевой воде; потребовать от владельцев водопроводов и проконтролировать выполнение порядка санитарной обработки сооружений и сетей систем централизованного хозяйственно-питьевого водоснабжения, соблюдение технологических регламентов по содержанию и обслуживанию водопроводов, предоставление аналитической информации о результатах ведомственного лабораторного контроля качества питьевой воды;</w:t>
      </w:r>
      <w:proofErr w:type="gramEnd"/>
      <w:r w:rsidRPr="00BA7B99">
        <w:rPr>
          <w:rFonts w:eastAsia="Calibri"/>
          <w:sz w:val="28"/>
          <w:szCs w:val="28"/>
          <w:lang w:eastAsia="en-US"/>
        </w:rPr>
        <w:t xml:space="preserve"> на основании проведенной инвентаризации индивидуальных и общественных нецентрализованных водоисточников и оценки их санитарно-технического состояния необходимо обеспечить максимальный охват лабораторными исследованиями (в том числе на содержание нитратов) общественных нецентрализованных источников питьевого водоснабжения, используя при их выборе </w:t>
      </w:r>
      <w:proofErr w:type="gramStart"/>
      <w:r w:rsidRPr="00BA7B99">
        <w:rPr>
          <w:rFonts w:eastAsia="Calibri"/>
          <w:sz w:val="28"/>
          <w:szCs w:val="28"/>
          <w:lang w:eastAsia="en-US"/>
        </w:rPr>
        <w:t>риск</w:t>
      </w:r>
      <w:proofErr w:type="gramEnd"/>
      <w:r w:rsidRPr="00BA7B99">
        <w:rPr>
          <w:rFonts w:eastAsia="Calibri"/>
          <w:sz w:val="28"/>
          <w:szCs w:val="28"/>
          <w:lang w:eastAsia="en-US"/>
        </w:rPr>
        <w:t xml:space="preserve"> ориентированный подход, с последующей оценкой полученных результатов, в том числе с учетом соблюдения регламентных работ по очистке и дезинфекции колодцев.</w:t>
      </w:r>
    </w:p>
    <w:p w:rsidR="00750F81" w:rsidRPr="00BA7B99" w:rsidRDefault="00750F81" w:rsidP="00BA7B99">
      <w:pPr>
        <w:widowControl w:val="0"/>
        <w:ind w:firstLine="709"/>
        <w:contextualSpacing/>
        <w:jc w:val="both"/>
        <w:rPr>
          <w:rFonts w:eastAsia="Calibri"/>
          <w:sz w:val="28"/>
          <w:szCs w:val="28"/>
          <w:lang w:eastAsia="en-US"/>
        </w:rPr>
      </w:pPr>
      <w:r w:rsidRPr="00BA7B99">
        <w:rPr>
          <w:rFonts w:eastAsia="Calibri"/>
          <w:sz w:val="28"/>
          <w:szCs w:val="28"/>
          <w:lang w:eastAsia="en-US"/>
        </w:rPr>
        <w:t xml:space="preserve">Проведен анализ обращений граждан на качество питьевой воды из источников централизованного и нецентрализованного водоснабжения. Обращения граждан на качество воды из водопроводной сети связаны с повышенным содержанием железа </w:t>
      </w:r>
      <w:proofErr w:type="gramStart"/>
      <w:r w:rsidRPr="00BA7B99">
        <w:rPr>
          <w:rFonts w:eastAsia="Calibri"/>
          <w:sz w:val="28"/>
          <w:szCs w:val="28"/>
          <w:lang w:eastAsia="en-US"/>
        </w:rPr>
        <w:t>в</w:t>
      </w:r>
      <w:proofErr w:type="gramEnd"/>
      <w:r w:rsidRPr="00BA7B99">
        <w:rPr>
          <w:rFonts w:eastAsia="Calibri"/>
          <w:sz w:val="28"/>
          <w:szCs w:val="28"/>
          <w:lang w:eastAsia="en-US"/>
        </w:rPr>
        <w:t xml:space="preserve"> </w:t>
      </w:r>
      <w:proofErr w:type="gramStart"/>
      <w:r w:rsidRPr="00BA7B99">
        <w:rPr>
          <w:rFonts w:eastAsia="Calibri"/>
          <w:sz w:val="28"/>
          <w:szCs w:val="28"/>
          <w:lang w:eastAsia="en-US"/>
        </w:rPr>
        <w:t>подземных</w:t>
      </w:r>
      <w:proofErr w:type="gramEnd"/>
      <w:r w:rsidRPr="00BA7B99">
        <w:rPr>
          <w:rFonts w:eastAsia="Calibri"/>
          <w:sz w:val="28"/>
          <w:szCs w:val="28"/>
          <w:lang w:eastAsia="en-US"/>
        </w:rPr>
        <w:t xml:space="preserve"> водоисточниках, что способствует увеличению цветности и мутности воды, а также ограничивает их потребительское качество.</w:t>
      </w:r>
    </w:p>
    <w:p w:rsidR="00750F81" w:rsidRPr="00BA7B99" w:rsidRDefault="00750F81" w:rsidP="00BA7B99">
      <w:pPr>
        <w:widowControl w:val="0"/>
        <w:ind w:firstLine="709"/>
        <w:contextualSpacing/>
        <w:jc w:val="both"/>
        <w:rPr>
          <w:rFonts w:eastAsia="Calibri"/>
          <w:sz w:val="28"/>
          <w:szCs w:val="28"/>
          <w:lang w:eastAsia="en-US"/>
        </w:rPr>
      </w:pPr>
      <w:r w:rsidRPr="00BA7B99">
        <w:rPr>
          <w:rFonts w:eastAsia="Calibri"/>
          <w:sz w:val="28"/>
          <w:szCs w:val="28"/>
          <w:lang w:eastAsia="en-US"/>
        </w:rPr>
        <w:t>Имеет место обращение граждан на качество воды из шахтных колодцев, что связано в основном  с несвоевременным проведением чистки и дезинфекции шахтных колодцев, а также ремонтов колодцев.</w:t>
      </w:r>
    </w:p>
    <w:p w:rsidR="00750F81" w:rsidRPr="00BA7B99" w:rsidRDefault="00750F81" w:rsidP="00BA7B99">
      <w:pPr>
        <w:pStyle w:val="af"/>
        <w:widowControl w:val="0"/>
        <w:ind w:firstLine="709"/>
        <w:contextualSpacing/>
        <w:jc w:val="both"/>
        <w:rPr>
          <w:rFonts w:ascii="Times New Roman" w:hAnsi="Times New Roman"/>
          <w:sz w:val="28"/>
          <w:szCs w:val="28"/>
        </w:rPr>
      </w:pPr>
      <w:r w:rsidRPr="00BA7B99">
        <w:rPr>
          <w:rFonts w:ascii="Times New Roman" w:hAnsi="Times New Roman"/>
          <w:sz w:val="28"/>
          <w:szCs w:val="28"/>
        </w:rPr>
        <w:t>Задачи:</w:t>
      </w:r>
    </w:p>
    <w:p w:rsidR="00750F81" w:rsidRPr="00BA7B99" w:rsidRDefault="00750F81" w:rsidP="00BA7B99">
      <w:pPr>
        <w:widowControl w:val="0"/>
        <w:ind w:firstLine="709"/>
        <w:contextualSpacing/>
        <w:jc w:val="both"/>
        <w:rPr>
          <w:sz w:val="28"/>
        </w:rPr>
      </w:pPr>
      <w:r w:rsidRPr="00BA7B99">
        <w:rPr>
          <w:sz w:val="28"/>
          <w:szCs w:val="28"/>
        </w:rPr>
        <w:t xml:space="preserve">- </w:t>
      </w:r>
      <w:proofErr w:type="gramStart"/>
      <w:r w:rsidRPr="00BA7B99">
        <w:rPr>
          <w:sz w:val="28"/>
        </w:rPr>
        <w:t>контроль за</w:t>
      </w:r>
      <w:proofErr w:type="gramEnd"/>
      <w:r w:rsidRPr="00BA7B99">
        <w:rPr>
          <w:sz w:val="28"/>
        </w:rPr>
        <w:t xml:space="preserve"> обеспечением населения доброкачественной питьевой </w:t>
      </w:r>
      <w:r w:rsidRPr="00BA7B99">
        <w:rPr>
          <w:sz w:val="28"/>
        </w:rPr>
        <w:lastRenderedPageBreak/>
        <w:t>водой, выполнением Решения Могилевского областного исполнительного комитета от 30.12.2020 № 7-120 «Об организации питьевого водоснабжения населения на территории Могилевской области»</w:t>
      </w:r>
    </w:p>
    <w:p w:rsidR="00750F81" w:rsidRPr="00BA7B99" w:rsidRDefault="00750F81" w:rsidP="00BA7B99">
      <w:pPr>
        <w:pStyle w:val="af"/>
        <w:widowControl w:val="0"/>
        <w:ind w:firstLine="709"/>
        <w:contextualSpacing/>
        <w:jc w:val="both"/>
        <w:rPr>
          <w:rFonts w:ascii="Times New Roman" w:hAnsi="Times New Roman"/>
          <w:sz w:val="28"/>
          <w:szCs w:val="28"/>
        </w:rPr>
      </w:pPr>
      <w:r w:rsidRPr="00BA7B99">
        <w:rPr>
          <w:rFonts w:ascii="Times New Roman" w:hAnsi="Times New Roman"/>
          <w:sz w:val="28"/>
          <w:szCs w:val="28"/>
        </w:rPr>
        <w:t>- продолжение взаимодействия с органами власти и ведомствами</w:t>
      </w:r>
    </w:p>
    <w:p w:rsidR="00750F81" w:rsidRPr="00BA7B99" w:rsidRDefault="00750F81" w:rsidP="00BA7B99">
      <w:pPr>
        <w:pStyle w:val="af"/>
        <w:widowControl w:val="0"/>
        <w:ind w:firstLine="709"/>
        <w:contextualSpacing/>
        <w:jc w:val="both"/>
        <w:rPr>
          <w:rFonts w:ascii="Times New Roman" w:hAnsi="Times New Roman"/>
          <w:sz w:val="28"/>
          <w:szCs w:val="28"/>
        </w:rPr>
      </w:pPr>
      <w:r w:rsidRPr="00BA7B99">
        <w:rPr>
          <w:rFonts w:ascii="Times New Roman" w:hAnsi="Times New Roman"/>
          <w:sz w:val="28"/>
          <w:szCs w:val="28"/>
        </w:rPr>
        <w:t>- обеспечение риск ориентированного подхода при проведении надзорных мероприятий, их результативности</w:t>
      </w:r>
    </w:p>
    <w:p w:rsidR="00750F81" w:rsidRPr="00BA7B99" w:rsidRDefault="00750F81" w:rsidP="00BA7B99">
      <w:pPr>
        <w:pStyle w:val="af"/>
        <w:widowControl w:val="0"/>
        <w:ind w:firstLine="709"/>
        <w:contextualSpacing/>
        <w:jc w:val="both"/>
        <w:rPr>
          <w:rFonts w:ascii="Times New Roman" w:hAnsi="Times New Roman"/>
          <w:sz w:val="28"/>
          <w:szCs w:val="28"/>
        </w:rPr>
      </w:pPr>
      <w:r w:rsidRPr="00BA7B99">
        <w:rPr>
          <w:rFonts w:ascii="Times New Roman" w:hAnsi="Times New Roman"/>
          <w:sz w:val="28"/>
          <w:szCs w:val="28"/>
        </w:rPr>
        <w:t>- дальнейшее строительство станций обезжелезивания в г. Шклове и сельских населенных пунктах (на 2022 год запланировано строительство станции обезжелезивания в г. Шклове - Больничный Городок и в д. Б. Уланово)</w:t>
      </w:r>
    </w:p>
    <w:p w:rsidR="00750F81" w:rsidRPr="00BA7B99" w:rsidRDefault="00750F81" w:rsidP="00BA7B99">
      <w:pPr>
        <w:pStyle w:val="af"/>
        <w:widowControl w:val="0"/>
        <w:ind w:firstLine="709"/>
        <w:contextualSpacing/>
        <w:jc w:val="both"/>
        <w:rPr>
          <w:rFonts w:ascii="Times New Roman" w:hAnsi="Times New Roman"/>
          <w:sz w:val="28"/>
          <w:szCs w:val="28"/>
        </w:rPr>
      </w:pPr>
      <w:r w:rsidRPr="00BA7B99">
        <w:rPr>
          <w:rFonts w:ascii="Times New Roman" w:hAnsi="Times New Roman"/>
          <w:sz w:val="28"/>
          <w:szCs w:val="28"/>
        </w:rPr>
        <w:t>- приведение шахтных колодцев в надлежащее санитарно-техническое состояние, их своевременная чистка и дезинфекция с целью обеспечения потребителей водой гарантированного качества.</w:t>
      </w:r>
      <w:r w:rsidRPr="00BA7B99">
        <w:rPr>
          <w:rFonts w:ascii="Times New Roman" w:hAnsi="Times New Roman"/>
          <w:sz w:val="30"/>
          <w:szCs w:val="30"/>
        </w:rPr>
        <w:t xml:space="preserve"> </w:t>
      </w:r>
    </w:p>
    <w:p w:rsidR="00750F81" w:rsidRPr="00BA7B99" w:rsidRDefault="00750F81" w:rsidP="00BA7B99">
      <w:pPr>
        <w:widowControl w:val="0"/>
        <w:ind w:firstLine="709"/>
        <w:contextualSpacing/>
        <w:jc w:val="both"/>
        <w:rPr>
          <w:b/>
        </w:rPr>
      </w:pPr>
      <w:r w:rsidRPr="00BA7B99">
        <w:rPr>
          <w:sz w:val="28"/>
          <w:szCs w:val="28"/>
        </w:rPr>
        <w:t xml:space="preserve">          </w:t>
      </w:r>
    </w:p>
    <w:p w:rsidR="00BA7B99" w:rsidRDefault="00750F81" w:rsidP="00BA7B99">
      <w:pPr>
        <w:pStyle w:val="1"/>
      </w:pPr>
      <w:r w:rsidRPr="00451ABB">
        <w:rPr>
          <w:color w:val="FF0000"/>
          <w:sz w:val="28"/>
          <w:szCs w:val="28"/>
        </w:rPr>
        <w:t xml:space="preserve"> </w:t>
      </w:r>
      <w:bookmarkStart w:id="43" w:name="_Toc103587872"/>
      <w:bookmarkStart w:id="44" w:name="_Toc115864961"/>
      <w:r w:rsidR="00BA7B99" w:rsidRPr="00B57209">
        <w:t>4.7 Гигиеническая оценка состояния сбора и обезвреживания отходов, благоустройства населенных пунктов.</w:t>
      </w:r>
      <w:bookmarkEnd w:id="43"/>
      <w:bookmarkEnd w:id="44"/>
    </w:p>
    <w:p w:rsidR="00BA7B99" w:rsidRPr="00451ABB" w:rsidRDefault="00DD58B8" w:rsidP="00BA7B99">
      <w:pPr>
        <w:widowControl w:val="0"/>
        <w:ind w:firstLine="284"/>
        <w:contextualSpacing/>
        <w:jc w:val="both"/>
        <w:rPr>
          <w:b/>
          <w:color w:val="FF0000"/>
          <w:sz w:val="32"/>
          <w:szCs w:val="32"/>
        </w:rPr>
      </w:pPr>
      <w:r>
        <w:rPr>
          <w:noProof/>
          <w:color w:val="FF0000"/>
        </w:rPr>
      </w:r>
      <w:r>
        <w:rPr>
          <w:noProof/>
          <w:color w:val="FF0000"/>
        </w:rPr>
        <w:pict>
          <v:rect id="AutoShape 7" o:spid="_x0000_s1101" style="width:36.6pt;height:36.6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" filled="f" stroked="f">
            <o:lock v:ext="edit" aspectratio="t"/>
            <w10:wrap type="none"/>
            <w10:anchorlock/>
          </v:rect>
        </w:pict>
      </w:r>
      <w:r w:rsidR="00BA7B99" w:rsidRPr="00451ABB">
        <w:rPr>
          <w:noProof/>
          <w:color w:val="FF0000"/>
        </w:rPr>
        <w:t xml:space="preserve"> </w:t>
      </w:r>
    </w:p>
    <w:p w:rsidR="00BA7B99" w:rsidRPr="00451ABB" w:rsidRDefault="00BA7B99" w:rsidP="00BA7B99">
      <w:pPr>
        <w:widowControl w:val="0"/>
        <w:ind w:firstLine="284"/>
        <w:contextualSpacing/>
        <w:jc w:val="both"/>
        <w:rPr>
          <w:color w:val="FF0000"/>
          <w:sz w:val="28"/>
          <w:szCs w:val="28"/>
        </w:rPr>
      </w:pPr>
      <w:r w:rsidRPr="00451ABB">
        <w:rPr>
          <w:b/>
          <w:color w:val="FF0000"/>
          <w:sz w:val="28"/>
          <w:szCs w:val="28"/>
        </w:rPr>
        <w:t xml:space="preserve">  </w:t>
      </w:r>
      <w:r>
        <w:rPr>
          <w:noProof/>
        </w:rPr>
        <w:drawing>
          <wp:inline distT="0" distB="0" distL="0" distR="0" wp14:anchorId="07E7A031" wp14:editId="5BF91CD0">
            <wp:extent cx="5219114" cy="2848512"/>
            <wp:effectExtent l="0" t="0" r="0" b="0"/>
            <wp:docPr id="227" name="Рисунок 227" descr="Правительство выделило 1 млрд рублей на закупку контейнеров для раздельн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авительство выделило 1 млрд рублей на закупку контейнеров для раздельного..."/>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19114" cy="2848512"/>
                    </a:xfrm>
                    <a:prstGeom prst="rect">
                      <a:avLst/>
                    </a:prstGeom>
                    <a:noFill/>
                    <a:ln>
                      <a:noFill/>
                    </a:ln>
                  </pic:spPr>
                </pic:pic>
              </a:graphicData>
            </a:graphic>
          </wp:inline>
        </w:drawing>
      </w:r>
      <w:r w:rsidRPr="00451ABB">
        <w:rPr>
          <w:b/>
          <w:color w:val="FF0000"/>
          <w:sz w:val="28"/>
          <w:szCs w:val="28"/>
        </w:rPr>
        <w:t xml:space="preserve"> </w:t>
      </w:r>
      <w:r w:rsidRPr="00451ABB">
        <w:rPr>
          <w:b/>
          <w:color w:val="FF0000"/>
          <w:sz w:val="28"/>
          <w:szCs w:val="28"/>
        </w:rPr>
        <w:tab/>
      </w:r>
      <w:r w:rsidRPr="00451ABB">
        <w:rPr>
          <w:color w:val="FF0000"/>
          <w:sz w:val="28"/>
          <w:szCs w:val="28"/>
        </w:rPr>
        <w:t xml:space="preserve"> </w:t>
      </w:r>
    </w:p>
    <w:p w:rsidR="00BA7B99" w:rsidRPr="00832589" w:rsidRDefault="00BA7B99" w:rsidP="00BA7B99">
      <w:pPr>
        <w:widowControl w:val="0"/>
        <w:ind w:firstLine="709"/>
        <w:contextualSpacing/>
        <w:jc w:val="both"/>
        <w:rPr>
          <w:sz w:val="28"/>
          <w:szCs w:val="28"/>
        </w:rPr>
      </w:pPr>
      <w:r w:rsidRPr="00832589">
        <w:rPr>
          <w:sz w:val="28"/>
          <w:szCs w:val="28"/>
        </w:rPr>
        <w:t>Шкловским районным исполнительным комитетом утвержден план мероприятий по наведению порядка на земле и благоустройству  и санитарному содержанию  территорий города  Шклова и сельских населенных пунктов. Аналогичные планы разработаны и утверждены по каждому сельскому Совету. Ведомствами, организациями и учреждениями района в 2021 году реализованы все  мероприятия  по наведению порядка на земле и благоустройству территорий населенных пунктов   в соответствии с установленными сроками.</w:t>
      </w:r>
    </w:p>
    <w:p w:rsidR="00BA7B99" w:rsidRPr="00832589" w:rsidRDefault="00BA7B99" w:rsidP="00BA7B99">
      <w:pPr>
        <w:widowControl w:val="0"/>
        <w:ind w:firstLine="709"/>
        <w:contextualSpacing/>
        <w:jc w:val="both"/>
        <w:rPr>
          <w:sz w:val="28"/>
          <w:szCs w:val="28"/>
        </w:rPr>
      </w:pPr>
      <w:r w:rsidRPr="00832589">
        <w:rPr>
          <w:sz w:val="28"/>
          <w:szCs w:val="28"/>
        </w:rPr>
        <w:t xml:space="preserve">По инициативе райЦГЭ пересмотрены и откорректированы схемы санитарной очистки населенных пунктов, что привело  100 % охвату   населенных пунктов, гражданских кладбищ, гаражно-строительных кооперативов планово-регулярной очисткой; увеличена кратность  вывоза ТКО из сельских населенных пунктов.  </w:t>
      </w:r>
    </w:p>
    <w:p w:rsidR="00DD5D24" w:rsidRPr="0016293C" w:rsidRDefault="00DD5D24" w:rsidP="00DD5D24">
      <w:pPr>
        <w:widowControl w:val="0"/>
        <w:contextualSpacing/>
        <w:jc w:val="both"/>
        <w:rPr>
          <w:sz w:val="28"/>
          <w:szCs w:val="28"/>
        </w:rPr>
      </w:pPr>
      <w:r w:rsidRPr="0016293C">
        <w:rPr>
          <w:sz w:val="28"/>
          <w:szCs w:val="28"/>
        </w:rPr>
        <w:lastRenderedPageBreak/>
        <w:t xml:space="preserve">Таблица </w:t>
      </w:r>
      <w:r w:rsidR="002C1417">
        <w:rPr>
          <w:sz w:val="28"/>
          <w:szCs w:val="28"/>
        </w:rPr>
        <w:t>34</w:t>
      </w:r>
      <w:r w:rsidRPr="0016293C">
        <w:rPr>
          <w:sz w:val="28"/>
          <w:szCs w:val="28"/>
        </w:rPr>
        <w:t>. Охват территорий населенных пунктов планово-регулярной очисткой</w:t>
      </w:r>
    </w:p>
    <w:tbl>
      <w:tblPr>
        <w:tblStyle w:val="a3"/>
        <w:tblW w:w="9747" w:type="dxa"/>
        <w:jc w:val="center"/>
        <w:tblLayout w:type="fixed"/>
        <w:tblLook w:val="04A0" w:firstRow="1" w:lastRow="0" w:firstColumn="1" w:lastColumn="0" w:noHBand="0" w:noVBand="1"/>
      </w:tblPr>
      <w:tblGrid>
        <w:gridCol w:w="842"/>
        <w:gridCol w:w="684"/>
        <w:gridCol w:w="709"/>
        <w:gridCol w:w="567"/>
        <w:gridCol w:w="708"/>
        <w:gridCol w:w="709"/>
        <w:gridCol w:w="709"/>
        <w:gridCol w:w="850"/>
        <w:gridCol w:w="851"/>
        <w:gridCol w:w="567"/>
        <w:gridCol w:w="567"/>
        <w:gridCol w:w="709"/>
        <w:gridCol w:w="708"/>
        <w:gridCol w:w="567"/>
      </w:tblGrid>
      <w:tr w:rsidR="00DD5D24" w:rsidRPr="00832589" w:rsidTr="00015954">
        <w:trPr>
          <w:jc w:val="center"/>
        </w:trPr>
        <w:tc>
          <w:tcPr>
            <w:tcW w:w="842" w:type="dxa"/>
            <w:vMerge w:val="restart"/>
          </w:tcPr>
          <w:p w:rsidR="00DD5D24" w:rsidRPr="00832589" w:rsidRDefault="00DD5D24" w:rsidP="00015954">
            <w:pPr>
              <w:widowControl w:val="0"/>
              <w:contextualSpacing/>
              <w:jc w:val="center"/>
              <w:rPr>
                <w:sz w:val="18"/>
                <w:szCs w:val="18"/>
              </w:rPr>
            </w:pPr>
            <w:r w:rsidRPr="00832589">
              <w:rPr>
                <w:sz w:val="18"/>
                <w:szCs w:val="18"/>
              </w:rPr>
              <w:t>Наименование района</w:t>
            </w:r>
          </w:p>
        </w:tc>
        <w:tc>
          <w:tcPr>
            <w:tcW w:w="684" w:type="dxa"/>
            <w:vMerge w:val="restart"/>
          </w:tcPr>
          <w:p w:rsidR="00DD5D24" w:rsidRPr="00832589" w:rsidRDefault="00DD5D24" w:rsidP="00015954">
            <w:pPr>
              <w:widowControl w:val="0"/>
              <w:contextualSpacing/>
              <w:jc w:val="center"/>
              <w:rPr>
                <w:sz w:val="18"/>
                <w:szCs w:val="18"/>
              </w:rPr>
            </w:pPr>
            <w:r w:rsidRPr="00832589">
              <w:rPr>
                <w:sz w:val="18"/>
                <w:szCs w:val="18"/>
              </w:rPr>
              <w:t>Кол-во населенных пунктов</w:t>
            </w:r>
          </w:p>
        </w:tc>
        <w:tc>
          <w:tcPr>
            <w:tcW w:w="709" w:type="dxa"/>
            <w:vMerge w:val="restart"/>
          </w:tcPr>
          <w:p w:rsidR="00DD5D24" w:rsidRPr="00832589" w:rsidRDefault="00DD5D24" w:rsidP="00015954">
            <w:pPr>
              <w:widowControl w:val="0"/>
              <w:contextualSpacing/>
              <w:jc w:val="center"/>
              <w:rPr>
                <w:sz w:val="18"/>
                <w:szCs w:val="18"/>
              </w:rPr>
            </w:pPr>
            <w:r w:rsidRPr="00832589">
              <w:rPr>
                <w:sz w:val="18"/>
                <w:szCs w:val="18"/>
              </w:rPr>
              <w:t>Кол-во населенных пунктов, охваченных планово-регулярной очисткой</w:t>
            </w:r>
          </w:p>
        </w:tc>
        <w:tc>
          <w:tcPr>
            <w:tcW w:w="567" w:type="dxa"/>
            <w:vMerge w:val="restart"/>
          </w:tcPr>
          <w:p w:rsidR="00DD5D24" w:rsidRPr="00832589" w:rsidRDefault="00DD5D24" w:rsidP="00015954">
            <w:pPr>
              <w:widowControl w:val="0"/>
              <w:contextualSpacing/>
              <w:jc w:val="center"/>
              <w:rPr>
                <w:sz w:val="18"/>
                <w:szCs w:val="18"/>
              </w:rPr>
            </w:pPr>
            <w:r w:rsidRPr="00832589">
              <w:rPr>
                <w:sz w:val="18"/>
                <w:szCs w:val="18"/>
              </w:rPr>
              <w:t>% охвата</w:t>
            </w:r>
          </w:p>
        </w:tc>
        <w:tc>
          <w:tcPr>
            <w:tcW w:w="4394" w:type="dxa"/>
            <w:gridSpan w:val="6"/>
          </w:tcPr>
          <w:p w:rsidR="00DD5D24" w:rsidRPr="00832589" w:rsidRDefault="00DD5D24" w:rsidP="00015954">
            <w:pPr>
              <w:widowControl w:val="0"/>
              <w:contextualSpacing/>
              <w:jc w:val="center"/>
              <w:rPr>
                <w:sz w:val="18"/>
                <w:szCs w:val="18"/>
              </w:rPr>
            </w:pPr>
            <w:r w:rsidRPr="00832589">
              <w:rPr>
                <w:sz w:val="18"/>
                <w:szCs w:val="18"/>
              </w:rPr>
              <w:t>Кол-во заключенных договоров</w:t>
            </w:r>
          </w:p>
        </w:tc>
        <w:tc>
          <w:tcPr>
            <w:tcW w:w="2551" w:type="dxa"/>
            <w:gridSpan w:val="4"/>
          </w:tcPr>
          <w:p w:rsidR="00DD5D24" w:rsidRPr="00832589" w:rsidRDefault="00DD5D24" w:rsidP="00015954">
            <w:pPr>
              <w:widowControl w:val="0"/>
              <w:contextualSpacing/>
              <w:jc w:val="center"/>
              <w:rPr>
                <w:sz w:val="28"/>
                <w:szCs w:val="28"/>
              </w:rPr>
            </w:pPr>
            <w:r w:rsidRPr="00832589">
              <w:rPr>
                <w:sz w:val="18"/>
                <w:szCs w:val="18"/>
              </w:rPr>
              <w:t>Количество заключенных договоров в агрогородках</w:t>
            </w:r>
          </w:p>
        </w:tc>
      </w:tr>
      <w:tr w:rsidR="00DD5D24" w:rsidRPr="00832589" w:rsidTr="00015954">
        <w:trPr>
          <w:jc w:val="center"/>
        </w:trPr>
        <w:tc>
          <w:tcPr>
            <w:tcW w:w="842" w:type="dxa"/>
            <w:vMerge/>
          </w:tcPr>
          <w:p w:rsidR="00DD5D24" w:rsidRPr="00832589" w:rsidRDefault="00DD5D24" w:rsidP="00015954">
            <w:pPr>
              <w:widowControl w:val="0"/>
              <w:contextualSpacing/>
              <w:jc w:val="center"/>
              <w:rPr>
                <w:sz w:val="28"/>
                <w:szCs w:val="28"/>
              </w:rPr>
            </w:pPr>
          </w:p>
        </w:tc>
        <w:tc>
          <w:tcPr>
            <w:tcW w:w="684" w:type="dxa"/>
            <w:vMerge/>
          </w:tcPr>
          <w:p w:rsidR="00DD5D24" w:rsidRPr="00832589" w:rsidRDefault="00DD5D24" w:rsidP="00015954">
            <w:pPr>
              <w:widowControl w:val="0"/>
              <w:contextualSpacing/>
              <w:jc w:val="center"/>
              <w:rPr>
                <w:sz w:val="28"/>
                <w:szCs w:val="28"/>
              </w:rPr>
            </w:pPr>
          </w:p>
        </w:tc>
        <w:tc>
          <w:tcPr>
            <w:tcW w:w="709" w:type="dxa"/>
            <w:vMerge/>
          </w:tcPr>
          <w:p w:rsidR="00DD5D24" w:rsidRPr="00832589" w:rsidRDefault="00DD5D24" w:rsidP="00015954">
            <w:pPr>
              <w:widowControl w:val="0"/>
              <w:contextualSpacing/>
              <w:jc w:val="center"/>
              <w:rPr>
                <w:sz w:val="28"/>
                <w:szCs w:val="28"/>
              </w:rPr>
            </w:pPr>
          </w:p>
        </w:tc>
        <w:tc>
          <w:tcPr>
            <w:tcW w:w="567" w:type="dxa"/>
            <w:vMerge/>
          </w:tcPr>
          <w:p w:rsidR="00DD5D24" w:rsidRPr="00832589" w:rsidRDefault="00DD5D24" w:rsidP="00015954">
            <w:pPr>
              <w:widowControl w:val="0"/>
              <w:contextualSpacing/>
              <w:jc w:val="center"/>
              <w:rPr>
                <w:sz w:val="28"/>
                <w:szCs w:val="28"/>
              </w:rPr>
            </w:pPr>
          </w:p>
        </w:tc>
        <w:tc>
          <w:tcPr>
            <w:tcW w:w="2126" w:type="dxa"/>
            <w:gridSpan w:val="3"/>
          </w:tcPr>
          <w:p w:rsidR="00DD5D24" w:rsidRPr="00832589" w:rsidRDefault="00DD5D24" w:rsidP="00015954">
            <w:pPr>
              <w:widowControl w:val="0"/>
              <w:contextualSpacing/>
              <w:jc w:val="center"/>
              <w:rPr>
                <w:sz w:val="18"/>
                <w:szCs w:val="18"/>
              </w:rPr>
            </w:pPr>
            <w:r w:rsidRPr="00832589">
              <w:rPr>
                <w:sz w:val="18"/>
                <w:szCs w:val="18"/>
              </w:rPr>
              <w:t>Город</w:t>
            </w:r>
          </w:p>
        </w:tc>
        <w:tc>
          <w:tcPr>
            <w:tcW w:w="2268" w:type="dxa"/>
            <w:gridSpan w:val="3"/>
          </w:tcPr>
          <w:p w:rsidR="00DD5D24" w:rsidRPr="00832589" w:rsidRDefault="00DD5D24" w:rsidP="00015954">
            <w:pPr>
              <w:widowControl w:val="0"/>
              <w:contextualSpacing/>
              <w:jc w:val="center"/>
              <w:rPr>
                <w:sz w:val="18"/>
                <w:szCs w:val="18"/>
              </w:rPr>
            </w:pPr>
            <w:r w:rsidRPr="00832589">
              <w:rPr>
                <w:sz w:val="18"/>
                <w:szCs w:val="18"/>
              </w:rPr>
              <w:t>Село</w:t>
            </w:r>
          </w:p>
        </w:tc>
        <w:tc>
          <w:tcPr>
            <w:tcW w:w="567" w:type="dxa"/>
            <w:vMerge w:val="restart"/>
          </w:tcPr>
          <w:p w:rsidR="00DD5D24" w:rsidRPr="00832589" w:rsidRDefault="00DD5D24" w:rsidP="00015954">
            <w:pPr>
              <w:widowControl w:val="0"/>
              <w:contextualSpacing/>
              <w:jc w:val="center"/>
              <w:rPr>
                <w:sz w:val="18"/>
                <w:szCs w:val="18"/>
              </w:rPr>
            </w:pPr>
            <w:proofErr w:type="gramStart"/>
            <w:r w:rsidRPr="00832589">
              <w:rPr>
                <w:sz w:val="18"/>
                <w:szCs w:val="18"/>
              </w:rPr>
              <w:t>Количество</w:t>
            </w:r>
            <w:proofErr w:type="gramEnd"/>
            <w:r w:rsidRPr="00832589">
              <w:rPr>
                <w:sz w:val="18"/>
                <w:szCs w:val="18"/>
              </w:rPr>
              <w:t xml:space="preserve"> а/г</w:t>
            </w:r>
          </w:p>
        </w:tc>
        <w:tc>
          <w:tcPr>
            <w:tcW w:w="709" w:type="dxa"/>
            <w:vMerge w:val="restart"/>
          </w:tcPr>
          <w:p w:rsidR="00DD5D24" w:rsidRPr="00832589" w:rsidRDefault="00DD5D24" w:rsidP="00015954">
            <w:pPr>
              <w:widowControl w:val="0"/>
              <w:contextualSpacing/>
              <w:jc w:val="center"/>
              <w:rPr>
                <w:sz w:val="18"/>
                <w:szCs w:val="18"/>
              </w:rPr>
            </w:pPr>
            <w:r w:rsidRPr="00832589">
              <w:rPr>
                <w:sz w:val="18"/>
                <w:szCs w:val="18"/>
              </w:rPr>
              <w:t xml:space="preserve">Количество домовладений </w:t>
            </w:r>
            <w:proofErr w:type="gramStart"/>
            <w:r w:rsidRPr="00832589">
              <w:rPr>
                <w:sz w:val="18"/>
                <w:szCs w:val="18"/>
              </w:rPr>
              <w:t>в</w:t>
            </w:r>
            <w:proofErr w:type="gramEnd"/>
            <w:r w:rsidRPr="00832589">
              <w:rPr>
                <w:sz w:val="18"/>
                <w:szCs w:val="18"/>
              </w:rPr>
              <w:t xml:space="preserve"> а/г</w:t>
            </w:r>
          </w:p>
        </w:tc>
        <w:tc>
          <w:tcPr>
            <w:tcW w:w="708" w:type="dxa"/>
            <w:vMerge w:val="restart"/>
          </w:tcPr>
          <w:p w:rsidR="00DD5D24" w:rsidRPr="00832589" w:rsidRDefault="00DD5D24" w:rsidP="00015954">
            <w:pPr>
              <w:widowControl w:val="0"/>
              <w:contextualSpacing/>
              <w:jc w:val="center"/>
              <w:rPr>
                <w:sz w:val="18"/>
                <w:szCs w:val="18"/>
              </w:rPr>
            </w:pPr>
            <w:r w:rsidRPr="00832589">
              <w:rPr>
                <w:sz w:val="18"/>
                <w:szCs w:val="18"/>
              </w:rPr>
              <w:t>Кол-во заключенных договоров</w:t>
            </w:r>
          </w:p>
        </w:tc>
        <w:tc>
          <w:tcPr>
            <w:tcW w:w="567" w:type="dxa"/>
            <w:vMerge w:val="restart"/>
          </w:tcPr>
          <w:p w:rsidR="00DD5D24" w:rsidRPr="00832589" w:rsidRDefault="00DD5D24" w:rsidP="00015954">
            <w:pPr>
              <w:widowControl w:val="0"/>
              <w:contextualSpacing/>
              <w:jc w:val="center"/>
              <w:rPr>
                <w:sz w:val="18"/>
                <w:szCs w:val="18"/>
              </w:rPr>
            </w:pPr>
            <w:r w:rsidRPr="00832589">
              <w:rPr>
                <w:sz w:val="18"/>
                <w:szCs w:val="18"/>
              </w:rPr>
              <w:t>%</w:t>
            </w:r>
          </w:p>
        </w:tc>
      </w:tr>
      <w:tr w:rsidR="00DD5D24" w:rsidRPr="00832589" w:rsidTr="00015954">
        <w:trPr>
          <w:jc w:val="center"/>
        </w:trPr>
        <w:tc>
          <w:tcPr>
            <w:tcW w:w="842" w:type="dxa"/>
            <w:vMerge/>
          </w:tcPr>
          <w:p w:rsidR="00DD5D24" w:rsidRPr="00832589" w:rsidRDefault="00DD5D24" w:rsidP="00015954">
            <w:pPr>
              <w:widowControl w:val="0"/>
              <w:contextualSpacing/>
              <w:jc w:val="center"/>
              <w:rPr>
                <w:sz w:val="28"/>
                <w:szCs w:val="28"/>
              </w:rPr>
            </w:pPr>
          </w:p>
        </w:tc>
        <w:tc>
          <w:tcPr>
            <w:tcW w:w="684" w:type="dxa"/>
            <w:vMerge/>
          </w:tcPr>
          <w:p w:rsidR="00DD5D24" w:rsidRPr="00832589" w:rsidRDefault="00DD5D24" w:rsidP="00015954">
            <w:pPr>
              <w:widowControl w:val="0"/>
              <w:contextualSpacing/>
              <w:jc w:val="center"/>
              <w:rPr>
                <w:sz w:val="28"/>
                <w:szCs w:val="28"/>
              </w:rPr>
            </w:pPr>
          </w:p>
        </w:tc>
        <w:tc>
          <w:tcPr>
            <w:tcW w:w="709" w:type="dxa"/>
            <w:vMerge/>
          </w:tcPr>
          <w:p w:rsidR="00DD5D24" w:rsidRPr="00832589" w:rsidRDefault="00DD5D24" w:rsidP="00015954">
            <w:pPr>
              <w:widowControl w:val="0"/>
              <w:contextualSpacing/>
              <w:jc w:val="center"/>
              <w:rPr>
                <w:sz w:val="28"/>
                <w:szCs w:val="28"/>
              </w:rPr>
            </w:pPr>
          </w:p>
        </w:tc>
        <w:tc>
          <w:tcPr>
            <w:tcW w:w="567" w:type="dxa"/>
            <w:vMerge/>
          </w:tcPr>
          <w:p w:rsidR="00DD5D24" w:rsidRPr="00832589" w:rsidRDefault="00DD5D24" w:rsidP="00015954">
            <w:pPr>
              <w:widowControl w:val="0"/>
              <w:contextualSpacing/>
              <w:jc w:val="center"/>
              <w:rPr>
                <w:sz w:val="28"/>
                <w:szCs w:val="28"/>
              </w:rPr>
            </w:pPr>
          </w:p>
        </w:tc>
        <w:tc>
          <w:tcPr>
            <w:tcW w:w="708" w:type="dxa"/>
          </w:tcPr>
          <w:p w:rsidR="00DD5D24" w:rsidRPr="00832589" w:rsidRDefault="00DD5D24" w:rsidP="00015954">
            <w:pPr>
              <w:widowControl w:val="0"/>
              <w:contextualSpacing/>
              <w:jc w:val="center"/>
              <w:rPr>
                <w:sz w:val="18"/>
                <w:szCs w:val="18"/>
              </w:rPr>
            </w:pPr>
            <w:r w:rsidRPr="00832589">
              <w:rPr>
                <w:sz w:val="18"/>
                <w:szCs w:val="18"/>
              </w:rPr>
              <w:t>Кол-во домовладе</w:t>
            </w:r>
          </w:p>
          <w:p w:rsidR="00DD5D24" w:rsidRPr="00832589" w:rsidRDefault="00DD5D24" w:rsidP="00015954">
            <w:pPr>
              <w:widowControl w:val="0"/>
              <w:contextualSpacing/>
              <w:jc w:val="center"/>
              <w:rPr>
                <w:sz w:val="18"/>
                <w:szCs w:val="18"/>
              </w:rPr>
            </w:pPr>
            <w:r w:rsidRPr="00832589">
              <w:rPr>
                <w:sz w:val="18"/>
                <w:szCs w:val="18"/>
              </w:rPr>
              <w:t>ний</w:t>
            </w:r>
          </w:p>
        </w:tc>
        <w:tc>
          <w:tcPr>
            <w:tcW w:w="709" w:type="dxa"/>
          </w:tcPr>
          <w:p w:rsidR="00DD5D24" w:rsidRPr="00832589" w:rsidRDefault="00DD5D24" w:rsidP="00015954">
            <w:pPr>
              <w:widowControl w:val="0"/>
              <w:contextualSpacing/>
              <w:jc w:val="center"/>
              <w:rPr>
                <w:sz w:val="18"/>
                <w:szCs w:val="18"/>
              </w:rPr>
            </w:pPr>
            <w:r w:rsidRPr="00832589">
              <w:rPr>
                <w:sz w:val="18"/>
                <w:szCs w:val="18"/>
              </w:rPr>
              <w:t>Кол-во заключенных договоров</w:t>
            </w:r>
          </w:p>
        </w:tc>
        <w:tc>
          <w:tcPr>
            <w:tcW w:w="709" w:type="dxa"/>
          </w:tcPr>
          <w:p w:rsidR="00DD5D24" w:rsidRPr="00832589" w:rsidRDefault="00DD5D24" w:rsidP="00015954">
            <w:pPr>
              <w:widowControl w:val="0"/>
              <w:contextualSpacing/>
              <w:jc w:val="center"/>
              <w:rPr>
                <w:sz w:val="18"/>
                <w:szCs w:val="18"/>
              </w:rPr>
            </w:pPr>
            <w:r w:rsidRPr="00832589">
              <w:rPr>
                <w:sz w:val="18"/>
                <w:szCs w:val="18"/>
              </w:rPr>
              <w:t>%</w:t>
            </w:r>
          </w:p>
        </w:tc>
        <w:tc>
          <w:tcPr>
            <w:tcW w:w="850" w:type="dxa"/>
          </w:tcPr>
          <w:p w:rsidR="00DD5D24" w:rsidRPr="00832589" w:rsidRDefault="00DD5D24" w:rsidP="00015954">
            <w:pPr>
              <w:widowControl w:val="0"/>
              <w:contextualSpacing/>
              <w:jc w:val="center"/>
              <w:rPr>
                <w:sz w:val="18"/>
                <w:szCs w:val="18"/>
              </w:rPr>
            </w:pPr>
            <w:r w:rsidRPr="00832589">
              <w:rPr>
                <w:sz w:val="18"/>
                <w:szCs w:val="18"/>
              </w:rPr>
              <w:t>Кол-во домовладений (вместе с агрогородками)</w:t>
            </w:r>
          </w:p>
        </w:tc>
        <w:tc>
          <w:tcPr>
            <w:tcW w:w="851" w:type="dxa"/>
          </w:tcPr>
          <w:p w:rsidR="00DD5D24" w:rsidRPr="00832589" w:rsidRDefault="00DD5D24" w:rsidP="00015954">
            <w:pPr>
              <w:widowControl w:val="0"/>
              <w:contextualSpacing/>
              <w:jc w:val="center"/>
              <w:rPr>
                <w:sz w:val="18"/>
                <w:szCs w:val="18"/>
              </w:rPr>
            </w:pPr>
            <w:r w:rsidRPr="00832589">
              <w:rPr>
                <w:sz w:val="18"/>
                <w:szCs w:val="18"/>
              </w:rPr>
              <w:t>Кол-во заключенных договоров (вместе с агрогородками)</w:t>
            </w:r>
          </w:p>
        </w:tc>
        <w:tc>
          <w:tcPr>
            <w:tcW w:w="567" w:type="dxa"/>
          </w:tcPr>
          <w:p w:rsidR="00DD5D24" w:rsidRPr="00832589" w:rsidRDefault="00DD5D24" w:rsidP="00015954">
            <w:pPr>
              <w:widowControl w:val="0"/>
              <w:contextualSpacing/>
              <w:jc w:val="center"/>
              <w:rPr>
                <w:sz w:val="18"/>
                <w:szCs w:val="18"/>
              </w:rPr>
            </w:pPr>
            <w:r w:rsidRPr="00832589">
              <w:rPr>
                <w:sz w:val="18"/>
                <w:szCs w:val="18"/>
              </w:rPr>
              <w:t>%</w:t>
            </w:r>
          </w:p>
        </w:tc>
        <w:tc>
          <w:tcPr>
            <w:tcW w:w="567" w:type="dxa"/>
            <w:vMerge/>
          </w:tcPr>
          <w:p w:rsidR="00DD5D24" w:rsidRPr="00832589" w:rsidRDefault="00DD5D24" w:rsidP="00015954">
            <w:pPr>
              <w:widowControl w:val="0"/>
              <w:contextualSpacing/>
              <w:jc w:val="center"/>
              <w:rPr>
                <w:sz w:val="28"/>
                <w:szCs w:val="28"/>
              </w:rPr>
            </w:pPr>
          </w:p>
        </w:tc>
        <w:tc>
          <w:tcPr>
            <w:tcW w:w="709" w:type="dxa"/>
            <w:vMerge/>
          </w:tcPr>
          <w:p w:rsidR="00DD5D24" w:rsidRPr="00832589" w:rsidRDefault="00DD5D24" w:rsidP="00015954">
            <w:pPr>
              <w:widowControl w:val="0"/>
              <w:contextualSpacing/>
              <w:jc w:val="center"/>
              <w:rPr>
                <w:sz w:val="28"/>
                <w:szCs w:val="28"/>
              </w:rPr>
            </w:pPr>
          </w:p>
        </w:tc>
        <w:tc>
          <w:tcPr>
            <w:tcW w:w="708" w:type="dxa"/>
            <w:vMerge/>
          </w:tcPr>
          <w:p w:rsidR="00DD5D24" w:rsidRPr="00832589" w:rsidRDefault="00DD5D24" w:rsidP="00015954">
            <w:pPr>
              <w:widowControl w:val="0"/>
              <w:contextualSpacing/>
              <w:jc w:val="center"/>
              <w:rPr>
                <w:sz w:val="28"/>
                <w:szCs w:val="28"/>
              </w:rPr>
            </w:pPr>
          </w:p>
        </w:tc>
        <w:tc>
          <w:tcPr>
            <w:tcW w:w="567" w:type="dxa"/>
            <w:vMerge/>
          </w:tcPr>
          <w:p w:rsidR="00DD5D24" w:rsidRPr="00832589" w:rsidRDefault="00DD5D24" w:rsidP="00015954">
            <w:pPr>
              <w:widowControl w:val="0"/>
              <w:contextualSpacing/>
              <w:jc w:val="center"/>
              <w:rPr>
                <w:sz w:val="28"/>
                <w:szCs w:val="28"/>
              </w:rPr>
            </w:pPr>
          </w:p>
        </w:tc>
      </w:tr>
      <w:tr w:rsidR="00DD5D24" w:rsidRPr="00832589" w:rsidTr="00015954">
        <w:trPr>
          <w:jc w:val="center"/>
        </w:trPr>
        <w:tc>
          <w:tcPr>
            <w:tcW w:w="842" w:type="dxa"/>
          </w:tcPr>
          <w:p w:rsidR="00DD5D24" w:rsidRPr="00832589" w:rsidRDefault="00DD5D24" w:rsidP="00015954">
            <w:pPr>
              <w:widowControl w:val="0"/>
              <w:contextualSpacing/>
              <w:jc w:val="center"/>
              <w:rPr>
                <w:sz w:val="16"/>
                <w:szCs w:val="16"/>
              </w:rPr>
            </w:pPr>
            <w:r w:rsidRPr="00832589">
              <w:rPr>
                <w:sz w:val="16"/>
                <w:szCs w:val="16"/>
              </w:rPr>
              <w:t>1</w:t>
            </w:r>
          </w:p>
        </w:tc>
        <w:tc>
          <w:tcPr>
            <w:tcW w:w="684" w:type="dxa"/>
          </w:tcPr>
          <w:p w:rsidR="00DD5D24" w:rsidRPr="00832589" w:rsidRDefault="00DD5D24" w:rsidP="00015954">
            <w:pPr>
              <w:widowControl w:val="0"/>
              <w:contextualSpacing/>
              <w:jc w:val="center"/>
              <w:rPr>
                <w:sz w:val="16"/>
                <w:szCs w:val="16"/>
              </w:rPr>
            </w:pPr>
            <w:r w:rsidRPr="00832589">
              <w:rPr>
                <w:sz w:val="16"/>
                <w:szCs w:val="16"/>
              </w:rPr>
              <w:t>2</w:t>
            </w:r>
          </w:p>
        </w:tc>
        <w:tc>
          <w:tcPr>
            <w:tcW w:w="709" w:type="dxa"/>
          </w:tcPr>
          <w:p w:rsidR="00DD5D24" w:rsidRPr="00832589" w:rsidRDefault="00DD5D24" w:rsidP="00015954">
            <w:pPr>
              <w:widowControl w:val="0"/>
              <w:contextualSpacing/>
              <w:jc w:val="center"/>
              <w:rPr>
                <w:sz w:val="16"/>
                <w:szCs w:val="16"/>
              </w:rPr>
            </w:pPr>
            <w:r w:rsidRPr="00832589">
              <w:rPr>
                <w:sz w:val="16"/>
                <w:szCs w:val="16"/>
              </w:rPr>
              <w:t>3</w:t>
            </w:r>
          </w:p>
        </w:tc>
        <w:tc>
          <w:tcPr>
            <w:tcW w:w="567" w:type="dxa"/>
          </w:tcPr>
          <w:p w:rsidR="00DD5D24" w:rsidRPr="00832589" w:rsidRDefault="00DD5D24" w:rsidP="00015954">
            <w:pPr>
              <w:widowControl w:val="0"/>
              <w:contextualSpacing/>
              <w:jc w:val="center"/>
              <w:rPr>
                <w:sz w:val="16"/>
                <w:szCs w:val="16"/>
              </w:rPr>
            </w:pPr>
            <w:r w:rsidRPr="00832589">
              <w:rPr>
                <w:sz w:val="16"/>
                <w:szCs w:val="16"/>
              </w:rPr>
              <w:t>4</w:t>
            </w:r>
          </w:p>
        </w:tc>
        <w:tc>
          <w:tcPr>
            <w:tcW w:w="708" w:type="dxa"/>
          </w:tcPr>
          <w:p w:rsidR="00DD5D24" w:rsidRPr="00832589" w:rsidRDefault="00DD5D24" w:rsidP="00015954">
            <w:pPr>
              <w:widowControl w:val="0"/>
              <w:contextualSpacing/>
              <w:jc w:val="center"/>
              <w:rPr>
                <w:sz w:val="16"/>
                <w:szCs w:val="16"/>
              </w:rPr>
            </w:pPr>
            <w:r w:rsidRPr="00832589">
              <w:rPr>
                <w:sz w:val="16"/>
                <w:szCs w:val="16"/>
              </w:rPr>
              <w:t>5</w:t>
            </w:r>
          </w:p>
        </w:tc>
        <w:tc>
          <w:tcPr>
            <w:tcW w:w="709" w:type="dxa"/>
          </w:tcPr>
          <w:p w:rsidR="00DD5D24" w:rsidRPr="00832589" w:rsidRDefault="00DD5D24" w:rsidP="00015954">
            <w:pPr>
              <w:widowControl w:val="0"/>
              <w:contextualSpacing/>
              <w:jc w:val="center"/>
              <w:rPr>
                <w:sz w:val="16"/>
                <w:szCs w:val="16"/>
              </w:rPr>
            </w:pPr>
            <w:r w:rsidRPr="00832589">
              <w:rPr>
                <w:sz w:val="16"/>
                <w:szCs w:val="16"/>
              </w:rPr>
              <w:t>6</w:t>
            </w:r>
          </w:p>
        </w:tc>
        <w:tc>
          <w:tcPr>
            <w:tcW w:w="709" w:type="dxa"/>
          </w:tcPr>
          <w:p w:rsidR="00DD5D24" w:rsidRPr="00832589" w:rsidRDefault="00DD5D24" w:rsidP="00015954">
            <w:pPr>
              <w:widowControl w:val="0"/>
              <w:contextualSpacing/>
              <w:jc w:val="center"/>
              <w:rPr>
                <w:sz w:val="16"/>
                <w:szCs w:val="16"/>
              </w:rPr>
            </w:pPr>
            <w:r w:rsidRPr="00832589">
              <w:rPr>
                <w:sz w:val="16"/>
                <w:szCs w:val="16"/>
              </w:rPr>
              <w:t>7</w:t>
            </w:r>
          </w:p>
        </w:tc>
        <w:tc>
          <w:tcPr>
            <w:tcW w:w="850" w:type="dxa"/>
          </w:tcPr>
          <w:p w:rsidR="00DD5D24" w:rsidRPr="00832589" w:rsidRDefault="00DD5D24" w:rsidP="00015954">
            <w:pPr>
              <w:widowControl w:val="0"/>
              <w:contextualSpacing/>
              <w:jc w:val="center"/>
              <w:rPr>
                <w:sz w:val="16"/>
                <w:szCs w:val="16"/>
              </w:rPr>
            </w:pPr>
            <w:r w:rsidRPr="00832589">
              <w:rPr>
                <w:sz w:val="16"/>
                <w:szCs w:val="16"/>
              </w:rPr>
              <w:t>8</w:t>
            </w:r>
          </w:p>
        </w:tc>
        <w:tc>
          <w:tcPr>
            <w:tcW w:w="851" w:type="dxa"/>
          </w:tcPr>
          <w:p w:rsidR="00DD5D24" w:rsidRPr="00832589" w:rsidRDefault="00DD5D24" w:rsidP="00015954">
            <w:pPr>
              <w:widowControl w:val="0"/>
              <w:contextualSpacing/>
              <w:jc w:val="center"/>
              <w:rPr>
                <w:sz w:val="16"/>
                <w:szCs w:val="16"/>
              </w:rPr>
            </w:pPr>
            <w:r w:rsidRPr="00832589">
              <w:rPr>
                <w:sz w:val="16"/>
                <w:szCs w:val="16"/>
              </w:rPr>
              <w:t>9</w:t>
            </w:r>
          </w:p>
        </w:tc>
        <w:tc>
          <w:tcPr>
            <w:tcW w:w="567" w:type="dxa"/>
          </w:tcPr>
          <w:p w:rsidR="00DD5D24" w:rsidRPr="00832589" w:rsidRDefault="00DD5D24" w:rsidP="00015954">
            <w:pPr>
              <w:widowControl w:val="0"/>
              <w:contextualSpacing/>
              <w:jc w:val="center"/>
              <w:rPr>
                <w:sz w:val="16"/>
                <w:szCs w:val="16"/>
              </w:rPr>
            </w:pPr>
            <w:r w:rsidRPr="00832589">
              <w:rPr>
                <w:sz w:val="16"/>
                <w:szCs w:val="16"/>
              </w:rPr>
              <w:t>10</w:t>
            </w:r>
          </w:p>
        </w:tc>
        <w:tc>
          <w:tcPr>
            <w:tcW w:w="567" w:type="dxa"/>
          </w:tcPr>
          <w:p w:rsidR="00DD5D24" w:rsidRPr="00832589" w:rsidRDefault="00DD5D24" w:rsidP="00015954">
            <w:pPr>
              <w:widowControl w:val="0"/>
              <w:contextualSpacing/>
              <w:jc w:val="center"/>
              <w:rPr>
                <w:sz w:val="16"/>
                <w:szCs w:val="16"/>
              </w:rPr>
            </w:pPr>
            <w:r w:rsidRPr="00832589">
              <w:rPr>
                <w:sz w:val="16"/>
                <w:szCs w:val="16"/>
              </w:rPr>
              <w:t>11</w:t>
            </w:r>
          </w:p>
        </w:tc>
        <w:tc>
          <w:tcPr>
            <w:tcW w:w="709" w:type="dxa"/>
          </w:tcPr>
          <w:p w:rsidR="00DD5D24" w:rsidRPr="00832589" w:rsidRDefault="00DD5D24" w:rsidP="00015954">
            <w:pPr>
              <w:widowControl w:val="0"/>
              <w:contextualSpacing/>
              <w:jc w:val="center"/>
              <w:rPr>
                <w:sz w:val="16"/>
                <w:szCs w:val="16"/>
              </w:rPr>
            </w:pPr>
            <w:r w:rsidRPr="00832589">
              <w:rPr>
                <w:sz w:val="16"/>
                <w:szCs w:val="16"/>
              </w:rPr>
              <w:t>12</w:t>
            </w:r>
          </w:p>
        </w:tc>
        <w:tc>
          <w:tcPr>
            <w:tcW w:w="708" w:type="dxa"/>
          </w:tcPr>
          <w:p w:rsidR="00DD5D24" w:rsidRPr="00832589" w:rsidRDefault="00DD5D24" w:rsidP="00015954">
            <w:pPr>
              <w:widowControl w:val="0"/>
              <w:contextualSpacing/>
              <w:jc w:val="center"/>
              <w:rPr>
                <w:sz w:val="16"/>
                <w:szCs w:val="16"/>
              </w:rPr>
            </w:pPr>
            <w:r w:rsidRPr="00832589">
              <w:rPr>
                <w:sz w:val="16"/>
                <w:szCs w:val="16"/>
              </w:rPr>
              <w:t>13</w:t>
            </w:r>
          </w:p>
        </w:tc>
        <w:tc>
          <w:tcPr>
            <w:tcW w:w="567" w:type="dxa"/>
          </w:tcPr>
          <w:p w:rsidR="00DD5D24" w:rsidRPr="00832589" w:rsidRDefault="00DD5D24" w:rsidP="00015954">
            <w:pPr>
              <w:widowControl w:val="0"/>
              <w:contextualSpacing/>
              <w:jc w:val="center"/>
            </w:pPr>
            <w:r w:rsidRPr="00832589">
              <w:rPr>
                <w:sz w:val="16"/>
                <w:szCs w:val="16"/>
              </w:rPr>
              <w:t>14</w:t>
            </w:r>
          </w:p>
        </w:tc>
      </w:tr>
      <w:tr w:rsidR="00DD5D24" w:rsidRPr="00832589" w:rsidTr="00015954">
        <w:trPr>
          <w:jc w:val="center"/>
        </w:trPr>
        <w:tc>
          <w:tcPr>
            <w:tcW w:w="842" w:type="dxa"/>
          </w:tcPr>
          <w:p w:rsidR="00DD5D24" w:rsidRPr="00832589" w:rsidRDefault="00DD5D24" w:rsidP="00015954">
            <w:pPr>
              <w:ind w:left="34" w:right="-108"/>
            </w:pPr>
            <w:r w:rsidRPr="00832589">
              <w:t>Шкловский район</w:t>
            </w:r>
          </w:p>
        </w:tc>
        <w:tc>
          <w:tcPr>
            <w:tcW w:w="684" w:type="dxa"/>
          </w:tcPr>
          <w:p w:rsidR="00DD5D24" w:rsidRPr="00832589" w:rsidRDefault="00DD5D24" w:rsidP="00015954">
            <w:pPr>
              <w:jc w:val="center"/>
            </w:pPr>
            <w:r w:rsidRPr="00832589">
              <w:t>202</w:t>
            </w:r>
          </w:p>
        </w:tc>
        <w:tc>
          <w:tcPr>
            <w:tcW w:w="709" w:type="dxa"/>
          </w:tcPr>
          <w:p w:rsidR="00DD5D24" w:rsidRPr="00832589" w:rsidRDefault="00DD5D24" w:rsidP="00015954">
            <w:pPr>
              <w:jc w:val="center"/>
            </w:pPr>
            <w:r w:rsidRPr="00832589">
              <w:t>202</w:t>
            </w:r>
          </w:p>
          <w:p w:rsidR="00DD5D24" w:rsidRPr="00832589" w:rsidRDefault="00DD5D24" w:rsidP="00015954">
            <w:pPr>
              <w:ind w:left="360"/>
              <w:jc w:val="center"/>
              <w:rPr>
                <w:b/>
              </w:rPr>
            </w:pPr>
            <w:r w:rsidRPr="00832589">
              <w:rPr>
                <w:b/>
              </w:rPr>
              <w:t xml:space="preserve"> </w:t>
            </w:r>
          </w:p>
        </w:tc>
        <w:tc>
          <w:tcPr>
            <w:tcW w:w="567" w:type="dxa"/>
          </w:tcPr>
          <w:p w:rsidR="00DD5D24" w:rsidRPr="00832589" w:rsidRDefault="00DD5D24" w:rsidP="00015954">
            <w:pPr>
              <w:jc w:val="center"/>
            </w:pPr>
            <w:r w:rsidRPr="00832589">
              <w:t>100</w:t>
            </w:r>
          </w:p>
        </w:tc>
        <w:tc>
          <w:tcPr>
            <w:tcW w:w="708" w:type="dxa"/>
          </w:tcPr>
          <w:p w:rsidR="00DD5D24" w:rsidRPr="00832589" w:rsidRDefault="00DD5D24" w:rsidP="00015954">
            <w:pPr>
              <w:jc w:val="center"/>
              <w:rPr>
                <w:lang w:val="en-US"/>
              </w:rPr>
            </w:pPr>
            <w:r w:rsidRPr="00832589">
              <w:t>2</w:t>
            </w:r>
            <w:r w:rsidRPr="00832589">
              <w:rPr>
                <w:lang w:val="en-US"/>
              </w:rPr>
              <w:t>938</w:t>
            </w:r>
          </w:p>
        </w:tc>
        <w:tc>
          <w:tcPr>
            <w:tcW w:w="709" w:type="dxa"/>
          </w:tcPr>
          <w:p w:rsidR="00DD5D24" w:rsidRPr="00832589" w:rsidRDefault="00DD5D24" w:rsidP="00015954">
            <w:pPr>
              <w:jc w:val="center"/>
              <w:rPr>
                <w:lang w:val="en-US"/>
              </w:rPr>
            </w:pPr>
            <w:r w:rsidRPr="00832589">
              <w:rPr>
                <w:lang w:val="en-US"/>
              </w:rPr>
              <w:t>2938</w:t>
            </w:r>
          </w:p>
        </w:tc>
        <w:tc>
          <w:tcPr>
            <w:tcW w:w="709" w:type="dxa"/>
          </w:tcPr>
          <w:p w:rsidR="00DD5D24" w:rsidRPr="00832589" w:rsidRDefault="00DD5D24" w:rsidP="00015954">
            <w:pPr>
              <w:jc w:val="center"/>
              <w:rPr>
                <w:lang w:val="en-US"/>
              </w:rPr>
            </w:pPr>
            <w:r w:rsidRPr="00832589">
              <w:rPr>
                <w:lang w:val="en-US"/>
              </w:rPr>
              <w:t>100</w:t>
            </w:r>
          </w:p>
        </w:tc>
        <w:tc>
          <w:tcPr>
            <w:tcW w:w="850" w:type="dxa"/>
          </w:tcPr>
          <w:p w:rsidR="00DD5D24" w:rsidRPr="00832589" w:rsidRDefault="00DD5D24" w:rsidP="00015954">
            <w:pPr>
              <w:jc w:val="center"/>
            </w:pPr>
            <w:r w:rsidRPr="00832589">
              <w:t>6824</w:t>
            </w:r>
          </w:p>
        </w:tc>
        <w:tc>
          <w:tcPr>
            <w:tcW w:w="851" w:type="dxa"/>
          </w:tcPr>
          <w:p w:rsidR="00DD5D24" w:rsidRPr="00832589" w:rsidRDefault="00DD5D24" w:rsidP="00015954">
            <w:pPr>
              <w:jc w:val="center"/>
            </w:pPr>
            <w:r w:rsidRPr="00832589">
              <w:t>6551</w:t>
            </w:r>
          </w:p>
        </w:tc>
        <w:tc>
          <w:tcPr>
            <w:tcW w:w="567" w:type="dxa"/>
          </w:tcPr>
          <w:p w:rsidR="00DD5D24" w:rsidRPr="00832589" w:rsidRDefault="00DD5D24" w:rsidP="00015954">
            <w:pPr>
              <w:jc w:val="center"/>
            </w:pPr>
            <w:r w:rsidRPr="00832589">
              <w:t>96</w:t>
            </w:r>
          </w:p>
        </w:tc>
        <w:tc>
          <w:tcPr>
            <w:tcW w:w="567" w:type="dxa"/>
          </w:tcPr>
          <w:p w:rsidR="00DD5D24" w:rsidRPr="00832589" w:rsidRDefault="00DD5D24" w:rsidP="00015954">
            <w:pPr>
              <w:jc w:val="center"/>
            </w:pPr>
            <w:r w:rsidRPr="00832589">
              <w:t>13</w:t>
            </w:r>
          </w:p>
        </w:tc>
        <w:tc>
          <w:tcPr>
            <w:tcW w:w="709" w:type="dxa"/>
          </w:tcPr>
          <w:p w:rsidR="00DD5D24" w:rsidRPr="00832589" w:rsidRDefault="00DD5D24" w:rsidP="00015954">
            <w:pPr>
              <w:jc w:val="center"/>
            </w:pPr>
            <w:r w:rsidRPr="00832589">
              <w:t>2533</w:t>
            </w:r>
          </w:p>
        </w:tc>
        <w:tc>
          <w:tcPr>
            <w:tcW w:w="708" w:type="dxa"/>
          </w:tcPr>
          <w:p w:rsidR="00DD5D24" w:rsidRPr="00832589" w:rsidRDefault="00DD5D24" w:rsidP="00015954">
            <w:pPr>
              <w:jc w:val="center"/>
            </w:pPr>
            <w:r w:rsidRPr="00832589">
              <w:t>2533</w:t>
            </w:r>
          </w:p>
        </w:tc>
        <w:tc>
          <w:tcPr>
            <w:tcW w:w="567" w:type="dxa"/>
          </w:tcPr>
          <w:p w:rsidR="00DD5D24" w:rsidRPr="00832589" w:rsidRDefault="00DD5D24" w:rsidP="00015954">
            <w:pPr>
              <w:jc w:val="center"/>
            </w:pPr>
            <w:r w:rsidRPr="00832589">
              <w:t>100</w:t>
            </w:r>
          </w:p>
        </w:tc>
      </w:tr>
    </w:tbl>
    <w:p w:rsidR="00DD5D24" w:rsidRPr="00832589" w:rsidRDefault="00DD5D24" w:rsidP="00DD5D24">
      <w:pPr>
        <w:widowControl w:val="0"/>
        <w:contextualSpacing/>
        <w:jc w:val="both"/>
        <w:rPr>
          <w:b/>
          <w:sz w:val="28"/>
          <w:szCs w:val="28"/>
        </w:rPr>
      </w:pPr>
    </w:p>
    <w:p w:rsidR="00DD5D24" w:rsidRPr="0016293C" w:rsidRDefault="00DD5D24" w:rsidP="00DD5D24">
      <w:pPr>
        <w:widowControl w:val="0"/>
        <w:contextualSpacing/>
        <w:jc w:val="both"/>
        <w:rPr>
          <w:sz w:val="28"/>
          <w:szCs w:val="28"/>
        </w:rPr>
      </w:pPr>
      <w:r w:rsidRPr="0016293C">
        <w:rPr>
          <w:sz w:val="28"/>
          <w:szCs w:val="28"/>
        </w:rPr>
        <w:t xml:space="preserve">Таблица </w:t>
      </w:r>
      <w:r w:rsidR="002C1417">
        <w:rPr>
          <w:sz w:val="28"/>
          <w:szCs w:val="28"/>
        </w:rPr>
        <w:t>35</w:t>
      </w:r>
      <w:r w:rsidRPr="0016293C">
        <w:rPr>
          <w:sz w:val="28"/>
          <w:szCs w:val="28"/>
        </w:rPr>
        <w:t>.</w:t>
      </w:r>
      <w:r w:rsidR="002C1417">
        <w:rPr>
          <w:sz w:val="28"/>
          <w:szCs w:val="28"/>
        </w:rPr>
        <w:t xml:space="preserve"> </w:t>
      </w:r>
      <w:r w:rsidRPr="0016293C">
        <w:rPr>
          <w:sz w:val="28"/>
          <w:szCs w:val="28"/>
        </w:rPr>
        <w:t>Заключение договоров на вывоз ТКО</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3120"/>
        <w:gridCol w:w="2975"/>
      </w:tblGrid>
      <w:tr w:rsidR="00DD5D24" w:rsidRPr="00832589" w:rsidTr="00015954">
        <w:trPr>
          <w:cantSplit/>
          <w:trHeight w:val="530"/>
        </w:trPr>
        <w:tc>
          <w:tcPr>
            <w:tcW w:w="6806" w:type="dxa"/>
            <w:gridSpan w:val="2"/>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Наименование объектов</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p>
        </w:tc>
      </w:tr>
      <w:tr w:rsidR="00DD5D24" w:rsidRPr="00832589" w:rsidTr="00015954">
        <w:trPr>
          <w:cantSplit/>
          <w:trHeight w:val="284"/>
        </w:trPr>
        <w:tc>
          <w:tcPr>
            <w:tcW w:w="3686" w:type="dxa"/>
            <w:vMerge w:val="restart"/>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Садоводческие товарищества</w:t>
            </w:r>
          </w:p>
          <w:p w:rsidR="00DD5D24" w:rsidRPr="00832589" w:rsidRDefault="00DD5D24" w:rsidP="00015954">
            <w:pPr>
              <w:widowControl w:val="0"/>
              <w:contextualSpacing/>
              <w:jc w:val="center"/>
            </w:pPr>
          </w:p>
          <w:p w:rsidR="00DD5D24" w:rsidRPr="00832589" w:rsidRDefault="00DD5D24" w:rsidP="00015954">
            <w:pPr>
              <w:widowControl w:val="0"/>
              <w:contextualSpacing/>
              <w:jc w:val="center"/>
            </w:pP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всего</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pPr>
            <w:r w:rsidRPr="00832589">
              <w:t>49</w:t>
            </w:r>
          </w:p>
        </w:tc>
      </w:tr>
      <w:tr w:rsidR="00DD5D24" w:rsidRPr="00832589" w:rsidTr="00015954">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DD5D24" w:rsidRPr="00832589" w:rsidRDefault="00DD5D24" w:rsidP="00015954">
            <w:pPr>
              <w:widowControl w:val="0"/>
              <w:contextualSpacing/>
              <w:jc w:val="center"/>
            </w:pP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Заключено договоров</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pPr>
            <w:r w:rsidRPr="00832589">
              <w:t>46</w:t>
            </w:r>
          </w:p>
        </w:tc>
      </w:tr>
      <w:tr w:rsidR="00DD5D24" w:rsidRPr="00832589" w:rsidTr="00015954">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DD5D24" w:rsidRPr="00832589" w:rsidRDefault="00DD5D24" w:rsidP="00015954">
            <w:pPr>
              <w:widowControl w:val="0"/>
              <w:contextualSpacing/>
              <w:jc w:val="center"/>
            </w:pP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pPr>
            <w:r w:rsidRPr="00832589">
              <w:t>94,0 %</w:t>
            </w:r>
          </w:p>
        </w:tc>
      </w:tr>
      <w:tr w:rsidR="00DD5D24" w:rsidRPr="00832589" w:rsidTr="00015954">
        <w:trPr>
          <w:cantSplit/>
          <w:trHeight w:val="347"/>
        </w:trPr>
        <w:tc>
          <w:tcPr>
            <w:tcW w:w="3686" w:type="dxa"/>
            <w:vMerge/>
            <w:tcBorders>
              <w:top w:val="single" w:sz="4" w:space="0" w:color="auto"/>
              <w:left w:val="single" w:sz="4" w:space="0" w:color="auto"/>
              <w:bottom w:val="single" w:sz="4" w:space="0" w:color="auto"/>
              <w:right w:val="single" w:sz="4" w:space="0" w:color="auto"/>
            </w:tcBorders>
            <w:vAlign w:val="center"/>
          </w:tcPr>
          <w:p w:rsidR="00DD5D24" w:rsidRPr="00832589" w:rsidRDefault="00DD5D24" w:rsidP="00015954">
            <w:pPr>
              <w:widowControl w:val="0"/>
              <w:contextualSpacing/>
              <w:jc w:val="center"/>
            </w:pP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Названия садоводческих товариществ, с кем не заключены договора</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pPr>
            <w:proofErr w:type="gramStart"/>
            <w:r w:rsidRPr="00832589">
              <w:t>СТ</w:t>
            </w:r>
            <w:proofErr w:type="gramEnd"/>
            <w:r w:rsidRPr="00832589">
              <w:t xml:space="preserve"> «Лотвана», «Березка Лотва»,  «Восход» </w:t>
            </w:r>
          </w:p>
        </w:tc>
      </w:tr>
      <w:tr w:rsidR="00DD5D24" w:rsidRPr="00832589" w:rsidTr="00015954">
        <w:trPr>
          <w:cantSplit/>
        </w:trPr>
        <w:tc>
          <w:tcPr>
            <w:tcW w:w="3686" w:type="dxa"/>
            <w:vMerge w:val="restart"/>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Гаражные кооперативы</w:t>
            </w: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всего</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pPr>
            <w:r w:rsidRPr="00832589">
              <w:t>6</w:t>
            </w:r>
          </w:p>
        </w:tc>
      </w:tr>
      <w:tr w:rsidR="00DD5D24" w:rsidRPr="00832589" w:rsidTr="00015954">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DD5D24" w:rsidRPr="00832589" w:rsidRDefault="00DD5D24" w:rsidP="00015954">
            <w:pPr>
              <w:widowControl w:val="0"/>
              <w:contextualSpacing/>
              <w:jc w:val="center"/>
            </w:pP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Заключено договоров</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rPr>
                <w:highlight w:val="yellow"/>
              </w:rPr>
            </w:pPr>
            <w:r w:rsidRPr="00832589">
              <w:t xml:space="preserve">3 </w:t>
            </w:r>
          </w:p>
        </w:tc>
      </w:tr>
      <w:tr w:rsidR="00DD5D24" w:rsidRPr="00832589" w:rsidTr="00015954">
        <w:trPr>
          <w:cantSplit/>
          <w:trHeight w:val="79"/>
        </w:trPr>
        <w:tc>
          <w:tcPr>
            <w:tcW w:w="3686" w:type="dxa"/>
            <w:vMerge/>
            <w:tcBorders>
              <w:top w:val="single" w:sz="4" w:space="0" w:color="auto"/>
              <w:left w:val="single" w:sz="4" w:space="0" w:color="auto"/>
              <w:bottom w:val="single" w:sz="4" w:space="0" w:color="auto"/>
              <w:right w:val="single" w:sz="4" w:space="0" w:color="auto"/>
            </w:tcBorders>
            <w:vAlign w:val="center"/>
          </w:tcPr>
          <w:p w:rsidR="00DD5D24" w:rsidRPr="00832589" w:rsidRDefault="00DD5D24" w:rsidP="00015954">
            <w:pPr>
              <w:widowControl w:val="0"/>
              <w:contextualSpacing/>
              <w:jc w:val="center"/>
            </w:pP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rPr>
                <w:highlight w:val="yellow"/>
              </w:rPr>
            </w:pPr>
            <w:r w:rsidRPr="00832589">
              <w:t>50%</w:t>
            </w:r>
          </w:p>
        </w:tc>
      </w:tr>
      <w:tr w:rsidR="00DD5D24" w:rsidRPr="00832589" w:rsidTr="00015954">
        <w:trPr>
          <w:cantSplit/>
          <w:trHeight w:val="243"/>
        </w:trPr>
        <w:tc>
          <w:tcPr>
            <w:tcW w:w="3686" w:type="dxa"/>
            <w:vMerge/>
            <w:tcBorders>
              <w:top w:val="single" w:sz="4" w:space="0" w:color="auto"/>
              <w:left w:val="single" w:sz="4" w:space="0" w:color="auto"/>
              <w:bottom w:val="single" w:sz="4" w:space="0" w:color="auto"/>
              <w:right w:val="single" w:sz="4" w:space="0" w:color="auto"/>
            </w:tcBorders>
            <w:vAlign w:val="center"/>
          </w:tcPr>
          <w:p w:rsidR="00DD5D24" w:rsidRPr="00832589" w:rsidRDefault="00DD5D24" w:rsidP="00015954">
            <w:pPr>
              <w:widowControl w:val="0"/>
              <w:contextualSpacing/>
              <w:jc w:val="center"/>
            </w:pP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 xml:space="preserve">Название </w:t>
            </w:r>
            <w:proofErr w:type="gramStart"/>
            <w:r w:rsidRPr="00832589">
              <w:t>гаражных</w:t>
            </w:r>
            <w:proofErr w:type="gramEnd"/>
            <w:r w:rsidRPr="00832589">
              <w:t xml:space="preserve"> кооператива, с кем не заключены договора</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rPr>
                <w:highlight w:val="yellow"/>
              </w:rPr>
            </w:pPr>
            <w:r w:rsidRPr="00832589">
              <w:t>ПГСК «Парковый-2014», ПГСК «Рыбацкий», ПГСК «Милюшков»</w:t>
            </w:r>
          </w:p>
        </w:tc>
      </w:tr>
      <w:tr w:rsidR="00DD5D24" w:rsidRPr="00832589" w:rsidTr="00015954">
        <w:trPr>
          <w:cantSplit/>
        </w:trPr>
        <w:tc>
          <w:tcPr>
            <w:tcW w:w="3686" w:type="dxa"/>
            <w:vMerge w:val="restart"/>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Места погребения</w:t>
            </w: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всего</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pPr>
            <w:r w:rsidRPr="00832589">
              <w:t>176</w:t>
            </w:r>
          </w:p>
        </w:tc>
      </w:tr>
      <w:tr w:rsidR="00DD5D24" w:rsidRPr="00832589" w:rsidTr="00015954">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DD5D24" w:rsidRPr="00832589" w:rsidRDefault="00DD5D24" w:rsidP="00015954">
            <w:pPr>
              <w:widowControl w:val="0"/>
              <w:contextualSpacing/>
              <w:jc w:val="center"/>
            </w:pP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proofErr w:type="gramStart"/>
            <w:r w:rsidRPr="00832589">
              <w:t>Охвачен</w:t>
            </w:r>
            <w:proofErr w:type="gramEnd"/>
            <w:r w:rsidRPr="00832589">
              <w:t xml:space="preserve"> планово-регулярной очисткой</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pPr>
            <w:r w:rsidRPr="00832589">
              <w:t>154</w:t>
            </w:r>
          </w:p>
        </w:tc>
      </w:tr>
      <w:tr w:rsidR="00DD5D24" w:rsidRPr="00832589" w:rsidTr="00015954">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DD5D24" w:rsidRPr="00832589" w:rsidRDefault="00DD5D24" w:rsidP="00015954">
            <w:pPr>
              <w:widowControl w:val="0"/>
              <w:contextualSpacing/>
              <w:jc w:val="center"/>
            </w:pP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pPr>
            <w:r w:rsidRPr="00832589">
              <w:t>87,5%</w:t>
            </w:r>
          </w:p>
        </w:tc>
      </w:tr>
      <w:tr w:rsidR="00DD5D24" w:rsidRPr="00832589" w:rsidTr="00015954">
        <w:trPr>
          <w:cantSplit/>
        </w:trPr>
        <w:tc>
          <w:tcPr>
            <w:tcW w:w="3686" w:type="dxa"/>
            <w:vMerge w:val="restart"/>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Полигоны твердых коммунальных (бытовых) отходов</w:t>
            </w: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всего</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pPr>
            <w:r w:rsidRPr="00832589">
              <w:t>1</w:t>
            </w:r>
          </w:p>
        </w:tc>
      </w:tr>
      <w:tr w:rsidR="00DD5D24" w:rsidRPr="00832589" w:rsidTr="00015954">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DD5D24" w:rsidRPr="00832589" w:rsidRDefault="00DD5D24" w:rsidP="00015954">
            <w:pPr>
              <w:widowControl w:val="0"/>
              <w:contextualSpacing/>
              <w:jc w:val="center"/>
            </w:pP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Не соответствует СанПиН</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pPr>
            <w:r w:rsidRPr="00832589">
              <w:t>1</w:t>
            </w:r>
          </w:p>
        </w:tc>
      </w:tr>
      <w:tr w:rsidR="00DD5D24" w:rsidRPr="00832589" w:rsidTr="00015954">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DD5D24" w:rsidRPr="00832589" w:rsidRDefault="00DD5D24" w:rsidP="00015954">
            <w:pPr>
              <w:widowControl w:val="0"/>
              <w:contextualSpacing/>
              <w:jc w:val="center"/>
            </w:pP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pPr>
            <w:r w:rsidRPr="00832589">
              <w:t>100%</w:t>
            </w:r>
          </w:p>
        </w:tc>
      </w:tr>
      <w:tr w:rsidR="00DD5D24" w:rsidRPr="00832589" w:rsidTr="00015954">
        <w:trPr>
          <w:cantSplit/>
        </w:trPr>
        <w:tc>
          <w:tcPr>
            <w:tcW w:w="3686" w:type="dxa"/>
            <w:vMerge w:val="restart"/>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Мини-полигоны твердых коммунальных (бытовых) отходов</w:t>
            </w: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всего</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rPr>
                <w:lang w:val="en-US"/>
              </w:rPr>
            </w:pPr>
            <w:r w:rsidRPr="00832589">
              <w:t>1</w:t>
            </w:r>
          </w:p>
        </w:tc>
      </w:tr>
      <w:tr w:rsidR="00DD5D24" w:rsidRPr="00832589" w:rsidTr="00015954">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DD5D24" w:rsidRPr="00832589" w:rsidRDefault="00DD5D24" w:rsidP="00015954">
            <w:pPr>
              <w:widowControl w:val="0"/>
              <w:contextualSpacing/>
              <w:jc w:val="center"/>
            </w:pP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 xml:space="preserve"> Не соответствует СанПиН</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pPr>
            <w:r w:rsidRPr="00832589">
              <w:t>0</w:t>
            </w:r>
          </w:p>
        </w:tc>
      </w:tr>
      <w:tr w:rsidR="00DD5D24" w:rsidRPr="00832589" w:rsidTr="00015954">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DD5D24" w:rsidRPr="00832589" w:rsidRDefault="00DD5D24" w:rsidP="00015954">
            <w:pPr>
              <w:widowControl w:val="0"/>
              <w:contextualSpacing/>
              <w:jc w:val="center"/>
            </w:pP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pPr>
            <w:r w:rsidRPr="00832589">
              <w:t>0</w:t>
            </w:r>
          </w:p>
        </w:tc>
      </w:tr>
      <w:tr w:rsidR="00DD5D24" w:rsidRPr="00832589" w:rsidTr="00015954">
        <w:trPr>
          <w:cantSplit/>
        </w:trPr>
        <w:tc>
          <w:tcPr>
            <w:tcW w:w="3686" w:type="dxa"/>
            <w:vMerge w:val="restart"/>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Количество контейнерных площадок</w:t>
            </w: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всего</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pPr>
            <w:r w:rsidRPr="00832589">
              <w:t>62</w:t>
            </w:r>
          </w:p>
        </w:tc>
      </w:tr>
      <w:tr w:rsidR="00DD5D24" w:rsidRPr="00832589" w:rsidTr="00015954">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DD5D24" w:rsidRPr="00832589" w:rsidRDefault="00DD5D24" w:rsidP="00015954">
            <w:pPr>
              <w:widowControl w:val="0"/>
              <w:contextualSpacing/>
              <w:jc w:val="center"/>
            </w:pP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Не соответствует СанПиН</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pPr>
            <w:r w:rsidRPr="00832589">
              <w:t>0</w:t>
            </w:r>
          </w:p>
        </w:tc>
      </w:tr>
      <w:tr w:rsidR="00DD5D24" w:rsidRPr="00832589" w:rsidTr="00015954">
        <w:trPr>
          <w:cantSplit/>
        </w:trPr>
        <w:tc>
          <w:tcPr>
            <w:tcW w:w="3686" w:type="dxa"/>
            <w:vMerge/>
            <w:tcBorders>
              <w:top w:val="single" w:sz="4" w:space="0" w:color="auto"/>
              <w:left w:val="single" w:sz="4" w:space="0" w:color="auto"/>
              <w:bottom w:val="single" w:sz="4" w:space="0" w:color="auto"/>
              <w:right w:val="single" w:sz="4" w:space="0" w:color="auto"/>
            </w:tcBorders>
            <w:vAlign w:val="center"/>
          </w:tcPr>
          <w:p w:rsidR="00DD5D24" w:rsidRPr="00832589" w:rsidRDefault="00DD5D24" w:rsidP="00015954">
            <w:pPr>
              <w:widowControl w:val="0"/>
              <w:contextualSpacing/>
              <w:jc w:val="center"/>
            </w:pPr>
          </w:p>
        </w:tc>
        <w:tc>
          <w:tcPr>
            <w:tcW w:w="3120"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widowControl w:val="0"/>
              <w:contextualSpacing/>
              <w:jc w:val="center"/>
            </w:pPr>
            <w:r w:rsidRPr="00832589">
              <w:t>%</w:t>
            </w:r>
          </w:p>
        </w:tc>
        <w:tc>
          <w:tcPr>
            <w:tcW w:w="2975" w:type="dxa"/>
            <w:tcBorders>
              <w:top w:val="single" w:sz="4" w:space="0" w:color="auto"/>
              <w:left w:val="single" w:sz="4" w:space="0" w:color="auto"/>
              <w:bottom w:val="single" w:sz="4" w:space="0" w:color="auto"/>
              <w:right w:val="single" w:sz="4" w:space="0" w:color="auto"/>
            </w:tcBorders>
          </w:tcPr>
          <w:p w:rsidR="00DD5D24" w:rsidRPr="00832589" w:rsidRDefault="00DD5D24" w:rsidP="00015954">
            <w:pPr>
              <w:jc w:val="center"/>
            </w:pPr>
            <w:r w:rsidRPr="00832589">
              <w:t>0</w:t>
            </w:r>
          </w:p>
        </w:tc>
      </w:tr>
    </w:tbl>
    <w:p w:rsidR="00BA7B99" w:rsidRPr="00832589" w:rsidRDefault="00BA7B99" w:rsidP="00BA7B99">
      <w:pPr>
        <w:widowControl w:val="0"/>
        <w:ind w:firstLine="709"/>
        <w:contextualSpacing/>
        <w:jc w:val="both"/>
        <w:rPr>
          <w:b/>
          <w:sz w:val="28"/>
          <w:szCs w:val="28"/>
        </w:rPr>
      </w:pPr>
    </w:p>
    <w:p w:rsidR="00BA7B99" w:rsidRPr="00451ABB" w:rsidRDefault="00BA7B99" w:rsidP="00BA7B99">
      <w:pPr>
        <w:widowControl w:val="0"/>
        <w:ind w:firstLine="284"/>
        <w:contextualSpacing/>
        <w:jc w:val="center"/>
        <w:rPr>
          <w:color w:val="FF0000"/>
          <w:sz w:val="28"/>
          <w:szCs w:val="28"/>
        </w:rPr>
      </w:pPr>
    </w:p>
    <w:p w:rsidR="00BA7B99" w:rsidRDefault="00BA7B99" w:rsidP="00BA7B99">
      <w:pPr>
        <w:widowControl w:val="0"/>
        <w:ind w:firstLine="284"/>
        <w:contextualSpacing/>
        <w:jc w:val="both"/>
        <w:rPr>
          <w:color w:val="FF0000"/>
          <w:sz w:val="28"/>
          <w:szCs w:val="28"/>
        </w:rPr>
      </w:pPr>
      <w:r w:rsidRPr="00451ABB">
        <w:rPr>
          <w:color w:val="FF0000"/>
          <w:sz w:val="28"/>
          <w:szCs w:val="28"/>
        </w:rPr>
        <w:t xml:space="preserve"> </w:t>
      </w:r>
    </w:p>
    <w:p w:rsidR="00BA7B99" w:rsidRDefault="00BA7B99" w:rsidP="00BA7B99">
      <w:pPr>
        <w:widowControl w:val="0"/>
        <w:ind w:firstLine="284"/>
        <w:contextualSpacing/>
        <w:jc w:val="both"/>
        <w:rPr>
          <w:color w:val="FF0000"/>
          <w:sz w:val="28"/>
          <w:szCs w:val="28"/>
        </w:rPr>
      </w:pPr>
      <w:r>
        <w:rPr>
          <w:noProof/>
        </w:rPr>
        <w:lastRenderedPageBreak/>
        <w:drawing>
          <wp:inline distT="0" distB="0" distL="0" distR="0" wp14:anchorId="7ED34D6C" wp14:editId="0B4E1DBA">
            <wp:extent cx="5683348" cy="2574192"/>
            <wp:effectExtent l="0" t="0" r="0" b="0"/>
            <wp:docPr id="228" name="Рисунок 228" descr="В Каменске-Уральском с несанкционированных свалок вывезено 400 тонн мус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Каменске-Уральском с несанкционированных свалок вывезено 400 тонн мусора."/>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683348" cy="2574192"/>
                    </a:xfrm>
                    <a:prstGeom prst="rect">
                      <a:avLst/>
                    </a:prstGeom>
                    <a:noFill/>
                    <a:ln>
                      <a:noFill/>
                    </a:ln>
                  </pic:spPr>
                </pic:pic>
              </a:graphicData>
            </a:graphic>
          </wp:inline>
        </w:drawing>
      </w:r>
    </w:p>
    <w:p w:rsidR="00BA7B99" w:rsidRDefault="00BA7B99" w:rsidP="00BA7B99">
      <w:pPr>
        <w:widowControl w:val="0"/>
        <w:ind w:firstLine="284"/>
        <w:contextualSpacing/>
        <w:jc w:val="both"/>
        <w:rPr>
          <w:color w:val="FF0000"/>
          <w:sz w:val="28"/>
          <w:szCs w:val="28"/>
        </w:rPr>
      </w:pPr>
    </w:p>
    <w:p w:rsidR="00BA7B99" w:rsidRPr="0077453A" w:rsidRDefault="00BA7B99" w:rsidP="00BA7B99">
      <w:pPr>
        <w:widowControl w:val="0"/>
        <w:ind w:firstLine="709"/>
        <w:contextualSpacing/>
        <w:jc w:val="both"/>
        <w:rPr>
          <w:sz w:val="28"/>
          <w:szCs w:val="28"/>
        </w:rPr>
      </w:pPr>
      <w:r w:rsidRPr="0077453A">
        <w:rPr>
          <w:sz w:val="28"/>
          <w:szCs w:val="28"/>
        </w:rPr>
        <w:t xml:space="preserve">Проведен  анализ количества выявленных нарушений в части благоустройства и санитарного содержания территорий населенных мест, предприятий и организаций. Наметилась тенденция снижения  выявленных нарушений. Вместе с тем количество нарушений остается на достаточно высоком уровне. Сдерживающим фактором </w:t>
      </w:r>
      <w:proofErr w:type="gramStart"/>
      <w:r w:rsidRPr="0077453A">
        <w:rPr>
          <w:sz w:val="28"/>
          <w:szCs w:val="28"/>
        </w:rPr>
        <w:t>достижения устойчивости развития территории района</w:t>
      </w:r>
      <w:proofErr w:type="gramEnd"/>
      <w:r w:rsidRPr="0077453A">
        <w:rPr>
          <w:sz w:val="28"/>
          <w:szCs w:val="28"/>
        </w:rPr>
        <w:t xml:space="preserve"> по вопросам благоустройства, является недостаточно высокая санитарная грамотность населения, а также недостаточно скоординированная на достижение данного показателя ЦУР деятельность сельских Советов</w:t>
      </w:r>
      <w:r w:rsidR="00D476C0">
        <w:rPr>
          <w:sz w:val="28"/>
          <w:szCs w:val="28"/>
        </w:rPr>
        <w:t xml:space="preserve"> </w:t>
      </w:r>
      <w:r w:rsidRPr="0077453A">
        <w:rPr>
          <w:sz w:val="28"/>
          <w:szCs w:val="28"/>
        </w:rPr>
        <w:t xml:space="preserve"> в части проведения разъяснительной работы и привлечения к административной ответственности.</w:t>
      </w:r>
    </w:p>
    <w:p w:rsidR="00BA7B99" w:rsidRPr="0077453A" w:rsidRDefault="00BA7B99" w:rsidP="00BA7B99">
      <w:pPr>
        <w:widowControl w:val="0"/>
        <w:ind w:firstLine="709"/>
        <w:contextualSpacing/>
        <w:jc w:val="both"/>
        <w:rPr>
          <w:sz w:val="28"/>
          <w:szCs w:val="28"/>
        </w:rPr>
      </w:pPr>
    </w:p>
    <w:p w:rsidR="00BA7B99" w:rsidRPr="0077453A" w:rsidRDefault="00BA7B99" w:rsidP="00BA7B99">
      <w:pPr>
        <w:widowControl w:val="0"/>
        <w:ind w:firstLine="284"/>
        <w:contextualSpacing/>
        <w:jc w:val="both"/>
        <w:rPr>
          <w:b/>
          <w:sz w:val="30"/>
          <w:szCs w:val="30"/>
        </w:rPr>
      </w:pPr>
      <w:r w:rsidRPr="0077453A">
        <w:rPr>
          <w:b/>
          <w:bCs/>
          <w:sz w:val="30"/>
          <w:szCs w:val="30"/>
        </w:rPr>
        <w:t>Гигиеническая  оценка почвы,  состояния сбора и обезвреживания отходов, благоустройства и санитарного состояния населенных мест</w:t>
      </w:r>
      <w:r w:rsidRPr="0077453A">
        <w:rPr>
          <w:b/>
          <w:sz w:val="30"/>
          <w:szCs w:val="30"/>
        </w:rPr>
        <w:t>.</w:t>
      </w:r>
    </w:p>
    <w:p w:rsidR="00BA7B99" w:rsidRPr="0077453A" w:rsidRDefault="00BA7B99" w:rsidP="00BA7B99">
      <w:pPr>
        <w:widowControl w:val="0"/>
        <w:ind w:firstLine="284"/>
        <w:contextualSpacing/>
        <w:jc w:val="both"/>
        <w:rPr>
          <w:b/>
          <w:sz w:val="30"/>
          <w:szCs w:val="30"/>
        </w:rPr>
      </w:pPr>
    </w:p>
    <w:p w:rsidR="00BA7B99" w:rsidRPr="0077453A" w:rsidRDefault="00BA7B99" w:rsidP="00BA7B99">
      <w:pPr>
        <w:widowControl w:val="0"/>
        <w:ind w:firstLine="709"/>
        <w:contextualSpacing/>
        <w:jc w:val="both"/>
        <w:rPr>
          <w:rFonts w:eastAsia="Calibri"/>
          <w:sz w:val="28"/>
          <w:szCs w:val="28"/>
        </w:rPr>
      </w:pPr>
      <w:r w:rsidRPr="0077453A">
        <w:rPr>
          <w:rFonts w:eastAsia="Calibri"/>
          <w:sz w:val="28"/>
          <w:szCs w:val="28"/>
        </w:rPr>
        <w:t>Загрязненность почвы сверх установленных гигиенических нормативов  в 2021 году в районе не регистрировалась.</w:t>
      </w:r>
    </w:p>
    <w:p w:rsidR="00BA7B99" w:rsidRPr="0077453A" w:rsidRDefault="00BA7B99" w:rsidP="00BA7B99">
      <w:pPr>
        <w:widowControl w:val="0"/>
        <w:ind w:firstLine="709"/>
        <w:contextualSpacing/>
        <w:jc w:val="both"/>
        <w:rPr>
          <w:rFonts w:eastAsia="Calibri"/>
          <w:sz w:val="28"/>
          <w:szCs w:val="28"/>
        </w:rPr>
      </w:pPr>
      <w:r w:rsidRPr="0077453A">
        <w:rPr>
          <w:rFonts w:eastAsia="Calibri"/>
          <w:sz w:val="28"/>
          <w:szCs w:val="28"/>
        </w:rPr>
        <w:t xml:space="preserve">Производились исследования проб почвы по санитарно-химическим показателям, в  т.ч. на содержание пестицидов и солей тяжелых металлов, по микробиологическим показателям, на наличие геогельминтов и на содержание радиоактивных веществ. Отбор проб производился в жилом секторе, в зонах влияния промпредприятий и полигонов ТКО, а также в местах выращивания сельскохозяйственной продукции. Не соответствующие ТНПА пробы не выявлялись.  </w:t>
      </w:r>
    </w:p>
    <w:p w:rsidR="00BA7B99" w:rsidRPr="0077453A" w:rsidRDefault="00BA7B99" w:rsidP="00BA7B99">
      <w:pPr>
        <w:widowControl w:val="0"/>
        <w:ind w:firstLine="709"/>
        <w:contextualSpacing/>
        <w:jc w:val="both"/>
        <w:rPr>
          <w:rFonts w:eastAsia="Calibri"/>
          <w:b/>
          <w:sz w:val="30"/>
          <w:szCs w:val="30"/>
        </w:rPr>
      </w:pPr>
      <w:r w:rsidRPr="0077453A">
        <w:rPr>
          <w:rFonts w:eastAsia="Calibri"/>
          <w:b/>
          <w:sz w:val="30"/>
          <w:szCs w:val="30"/>
        </w:rPr>
        <w:t xml:space="preserve">                                                                          </w:t>
      </w:r>
    </w:p>
    <w:p w:rsidR="00BA7B99" w:rsidRPr="0016293C" w:rsidRDefault="00BA7B99" w:rsidP="00BA7B99">
      <w:pPr>
        <w:widowControl w:val="0"/>
        <w:contextualSpacing/>
        <w:jc w:val="both"/>
        <w:rPr>
          <w:rFonts w:eastAsia="Calibri"/>
          <w:sz w:val="28"/>
          <w:szCs w:val="28"/>
        </w:rPr>
      </w:pPr>
      <w:r w:rsidRPr="0016293C">
        <w:rPr>
          <w:rFonts w:eastAsia="Calibri"/>
          <w:sz w:val="28"/>
          <w:szCs w:val="28"/>
        </w:rPr>
        <w:t xml:space="preserve">Таблица </w:t>
      </w:r>
      <w:r w:rsidR="002C1417">
        <w:rPr>
          <w:rFonts w:eastAsia="Calibri"/>
          <w:sz w:val="28"/>
          <w:szCs w:val="28"/>
        </w:rPr>
        <w:t>36</w:t>
      </w:r>
      <w:r w:rsidRPr="0016293C">
        <w:rPr>
          <w:rFonts w:eastAsia="Calibri"/>
          <w:sz w:val="28"/>
          <w:szCs w:val="28"/>
        </w:rPr>
        <w:t>. Загрязненность почвы в  районе по результатам исследований  за период 2016-2021 годы.</w:t>
      </w:r>
    </w:p>
    <w:tbl>
      <w:tblPr>
        <w:tblW w:w="936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799"/>
        <w:gridCol w:w="567"/>
        <w:gridCol w:w="709"/>
        <w:gridCol w:w="567"/>
        <w:gridCol w:w="709"/>
        <w:gridCol w:w="567"/>
        <w:gridCol w:w="708"/>
        <w:gridCol w:w="567"/>
        <w:gridCol w:w="709"/>
        <w:gridCol w:w="528"/>
        <w:gridCol w:w="626"/>
        <w:gridCol w:w="611"/>
      </w:tblGrid>
      <w:tr w:rsidR="0077453A" w:rsidRPr="0077453A" w:rsidTr="0077453A">
        <w:trPr>
          <w:trHeight w:val="205"/>
        </w:trPr>
        <w:tc>
          <w:tcPr>
            <w:tcW w:w="1702" w:type="dxa"/>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30"/>
                <w:szCs w:val="30"/>
              </w:rPr>
              <w:t xml:space="preserve"> </w:t>
            </w:r>
          </w:p>
        </w:tc>
        <w:tc>
          <w:tcPr>
            <w:tcW w:w="1366" w:type="dxa"/>
            <w:gridSpan w:val="2"/>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2016</w:t>
            </w:r>
          </w:p>
        </w:tc>
        <w:tc>
          <w:tcPr>
            <w:tcW w:w="1276" w:type="dxa"/>
            <w:gridSpan w:val="2"/>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2017</w:t>
            </w:r>
          </w:p>
        </w:tc>
        <w:tc>
          <w:tcPr>
            <w:tcW w:w="1276" w:type="dxa"/>
            <w:gridSpan w:val="2"/>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2018</w:t>
            </w:r>
          </w:p>
        </w:tc>
        <w:tc>
          <w:tcPr>
            <w:tcW w:w="1275" w:type="dxa"/>
            <w:gridSpan w:val="2"/>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2019</w:t>
            </w:r>
          </w:p>
        </w:tc>
        <w:tc>
          <w:tcPr>
            <w:tcW w:w="1237" w:type="dxa"/>
            <w:gridSpan w:val="2"/>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2020</w:t>
            </w:r>
          </w:p>
        </w:tc>
        <w:tc>
          <w:tcPr>
            <w:tcW w:w="1237" w:type="dxa"/>
            <w:gridSpan w:val="2"/>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2021</w:t>
            </w:r>
          </w:p>
        </w:tc>
      </w:tr>
      <w:tr w:rsidR="0077453A" w:rsidRPr="0077453A" w:rsidTr="0077453A">
        <w:trPr>
          <w:cantSplit/>
          <w:trHeight w:val="1134"/>
        </w:trPr>
        <w:tc>
          <w:tcPr>
            <w:tcW w:w="1702" w:type="dxa"/>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p>
          <w:p w:rsidR="00BA7B99" w:rsidRPr="0077453A" w:rsidRDefault="00BA7B99" w:rsidP="0077453A">
            <w:pPr>
              <w:widowControl w:val="0"/>
              <w:contextualSpacing/>
              <w:jc w:val="center"/>
              <w:rPr>
                <w:rFonts w:eastAsia="Calibri"/>
                <w:sz w:val="22"/>
                <w:szCs w:val="20"/>
              </w:rPr>
            </w:pPr>
            <w:r w:rsidRPr="0077453A">
              <w:rPr>
                <w:rFonts w:eastAsia="Calibri"/>
                <w:sz w:val="22"/>
                <w:szCs w:val="20"/>
              </w:rPr>
              <w:t>Показатели</w:t>
            </w:r>
          </w:p>
        </w:tc>
        <w:tc>
          <w:tcPr>
            <w:tcW w:w="799" w:type="dxa"/>
            <w:tcBorders>
              <w:top w:val="single" w:sz="4" w:space="0" w:color="auto"/>
              <w:left w:val="single" w:sz="4" w:space="0" w:color="auto"/>
              <w:bottom w:val="single" w:sz="4" w:space="0" w:color="auto"/>
              <w:right w:val="single" w:sz="4" w:space="0" w:color="auto"/>
            </w:tcBorders>
            <w:textDirection w:val="btLr"/>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всего</w:t>
            </w:r>
          </w:p>
        </w:tc>
        <w:tc>
          <w:tcPr>
            <w:tcW w:w="567" w:type="dxa"/>
            <w:tcBorders>
              <w:top w:val="single" w:sz="4" w:space="0" w:color="auto"/>
              <w:left w:val="single" w:sz="4" w:space="0" w:color="auto"/>
              <w:bottom w:val="single" w:sz="4" w:space="0" w:color="auto"/>
              <w:right w:val="single" w:sz="4" w:space="0" w:color="auto"/>
            </w:tcBorders>
            <w:textDirection w:val="btLr"/>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выше ПДК</w:t>
            </w:r>
          </w:p>
        </w:tc>
        <w:tc>
          <w:tcPr>
            <w:tcW w:w="709" w:type="dxa"/>
            <w:tcBorders>
              <w:top w:val="single" w:sz="4" w:space="0" w:color="auto"/>
              <w:left w:val="single" w:sz="4" w:space="0" w:color="auto"/>
              <w:bottom w:val="single" w:sz="4" w:space="0" w:color="auto"/>
              <w:right w:val="single" w:sz="4" w:space="0" w:color="auto"/>
            </w:tcBorders>
            <w:textDirection w:val="btLr"/>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всего</w:t>
            </w:r>
          </w:p>
        </w:tc>
        <w:tc>
          <w:tcPr>
            <w:tcW w:w="567" w:type="dxa"/>
            <w:tcBorders>
              <w:top w:val="single" w:sz="4" w:space="0" w:color="auto"/>
              <w:left w:val="single" w:sz="4" w:space="0" w:color="auto"/>
              <w:bottom w:val="single" w:sz="4" w:space="0" w:color="auto"/>
              <w:right w:val="single" w:sz="4" w:space="0" w:color="auto"/>
            </w:tcBorders>
            <w:textDirection w:val="btLr"/>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выше ПДК</w:t>
            </w:r>
          </w:p>
        </w:tc>
        <w:tc>
          <w:tcPr>
            <w:tcW w:w="709" w:type="dxa"/>
            <w:tcBorders>
              <w:top w:val="single" w:sz="4" w:space="0" w:color="auto"/>
              <w:left w:val="single" w:sz="4" w:space="0" w:color="auto"/>
              <w:bottom w:val="single" w:sz="4" w:space="0" w:color="auto"/>
              <w:right w:val="single" w:sz="4" w:space="0" w:color="auto"/>
            </w:tcBorders>
            <w:textDirection w:val="btLr"/>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 xml:space="preserve">   всего</w:t>
            </w:r>
          </w:p>
        </w:tc>
        <w:tc>
          <w:tcPr>
            <w:tcW w:w="567" w:type="dxa"/>
            <w:tcBorders>
              <w:top w:val="single" w:sz="4" w:space="0" w:color="auto"/>
              <w:left w:val="single" w:sz="4" w:space="0" w:color="auto"/>
              <w:bottom w:val="single" w:sz="4" w:space="0" w:color="auto"/>
              <w:right w:val="single" w:sz="4" w:space="0" w:color="auto"/>
            </w:tcBorders>
            <w:textDirection w:val="btLr"/>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всего</w:t>
            </w:r>
          </w:p>
        </w:tc>
        <w:tc>
          <w:tcPr>
            <w:tcW w:w="708" w:type="dxa"/>
            <w:tcBorders>
              <w:top w:val="single" w:sz="4" w:space="0" w:color="auto"/>
              <w:left w:val="single" w:sz="4" w:space="0" w:color="auto"/>
              <w:bottom w:val="single" w:sz="4" w:space="0" w:color="auto"/>
              <w:right w:val="single" w:sz="4" w:space="0" w:color="auto"/>
            </w:tcBorders>
            <w:textDirection w:val="btLr"/>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выше ПДК</w:t>
            </w:r>
          </w:p>
        </w:tc>
        <w:tc>
          <w:tcPr>
            <w:tcW w:w="567" w:type="dxa"/>
            <w:tcBorders>
              <w:top w:val="single" w:sz="4" w:space="0" w:color="auto"/>
              <w:left w:val="single" w:sz="4" w:space="0" w:color="auto"/>
              <w:bottom w:val="single" w:sz="4" w:space="0" w:color="auto"/>
              <w:right w:val="single" w:sz="4" w:space="0" w:color="auto"/>
            </w:tcBorders>
            <w:textDirection w:val="btLr"/>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всего</w:t>
            </w:r>
          </w:p>
        </w:tc>
        <w:tc>
          <w:tcPr>
            <w:tcW w:w="709" w:type="dxa"/>
            <w:tcBorders>
              <w:top w:val="single" w:sz="4" w:space="0" w:color="auto"/>
              <w:left w:val="single" w:sz="4" w:space="0" w:color="auto"/>
              <w:bottom w:val="single" w:sz="4" w:space="0" w:color="auto"/>
              <w:right w:val="single" w:sz="4" w:space="0" w:color="auto"/>
            </w:tcBorders>
            <w:textDirection w:val="btLr"/>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выше ПДК</w:t>
            </w:r>
          </w:p>
        </w:tc>
        <w:tc>
          <w:tcPr>
            <w:tcW w:w="528" w:type="dxa"/>
            <w:tcBorders>
              <w:top w:val="single" w:sz="4" w:space="0" w:color="auto"/>
              <w:left w:val="single" w:sz="4" w:space="0" w:color="auto"/>
              <w:bottom w:val="single" w:sz="4" w:space="0" w:color="auto"/>
              <w:right w:val="single" w:sz="4" w:space="0" w:color="auto"/>
            </w:tcBorders>
            <w:textDirection w:val="btLr"/>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 xml:space="preserve">   всего</w:t>
            </w:r>
          </w:p>
        </w:tc>
        <w:tc>
          <w:tcPr>
            <w:tcW w:w="626" w:type="dxa"/>
            <w:tcBorders>
              <w:top w:val="single" w:sz="4" w:space="0" w:color="auto"/>
              <w:left w:val="single" w:sz="4" w:space="0" w:color="auto"/>
              <w:bottom w:val="single" w:sz="4" w:space="0" w:color="auto"/>
              <w:right w:val="single" w:sz="4" w:space="0" w:color="auto"/>
            </w:tcBorders>
            <w:textDirection w:val="btLr"/>
            <w:vAlign w:val="center"/>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всего</w:t>
            </w:r>
          </w:p>
        </w:tc>
        <w:tc>
          <w:tcPr>
            <w:tcW w:w="611" w:type="dxa"/>
            <w:tcBorders>
              <w:top w:val="single" w:sz="4" w:space="0" w:color="auto"/>
              <w:left w:val="single" w:sz="4" w:space="0" w:color="auto"/>
              <w:bottom w:val="single" w:sz="4" w:space="0" w:color="auto"/>
              <w:right w:val="single" w:sz="4" w:space="0" w:color="auto"/>
            </w:tcBorders>
            <w:textDirection w:val="btLr"/>
            <w:vAlign w:val="center"/>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выше ПДК</w:t>
            </w:r>
          </w:p>
        </w:tc>
      </w:tr>
      <w:tr w:rsidR="0077453A" w:rsidRPr="0077453A" w:rsidTr="0077453A">
        <w:trPr>
          <w:trHeight w:val="555"/>
        </w:trPr>
        <w:tc>
          <w:tcPr>
            <w:tcW w:w="1702" w:type="dxa"/>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Наличие геогельминтов</w:t>
            </w:r>
          </w:p>
        </w:tc>
        <w:tc>
          <w:tcPr>
            <w:tcW w:w="799" w:type="dxa"/>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113</w:t>
            </w:r>
          </w:p>
        </w:tc>
        <w:tc>
          <w:tcPr>
            <w:tcW w:w="567" w:type="dxa"/>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3</w:t>
            </w:r>
          </w:p>
        </w:tc>
        <w:tc>
          <w:tcPr>
            <w:tcW w:w="709" w:type="dxa"/>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136</w:t>
            </w:r>
          </w:p>
        </w:tc>
        <w:tc>
          <w:tcPr>
            <w:tcW w:w="567" w:type="dxa"/>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2</w:t>
            </w:r>
          </w:p>
        </w:tc>
        <w:tc>
          <w:tcPr>
            <w:tcW w:w="709" w:type="dxa"/>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104</w:t>
            </w:r>
          </w:p>
        </w:tc>
        <w:tc>
          <w:tcPr>
            <w:tcW w:w="567" w:type="dxa"/>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113</w:t>
            </w:r>
          </w:p>
        </w:tc>
        <w:tc>
          <w:tcPr>
            <w:tcW w:w="708" w:type="dxa"/>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3</w:t>
            </w:r>
          </w:p>
        </w:tc>
        <w:tc>
          <w:tcPr>
            <w:tcW w:w="567" w:type="dxa"/>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136</w:t>
            </w:r>
          </w:p>
        </w:tc>
        <w:tc>
          <w:tcPr>
            <w:tcW w:w="709" w:type="dxa"/>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2</w:t>
            </w:r>
          </w:p>
        </w:tc>
        <w:tc>
          <w:tcPr>
            <w:tcW w:w="528" w:type="dxa"/>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104</w:t>
            </w:r>
          </w:p>
        </w:tc>
        <w:tc>
          <w:tcPr>
            <w:tcW w:w="626" w:type="dxa"/>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56</w:t>
            </w:r>
          </w:p>
        </w:tc>
        <w:tc>
          <w:tcPr>
            <w:tcW w:w="611" w:type="dxa"/>
            <w:tcBorders>
              <w:top w:val="single" w:sz="4" w:space="0" w:color="auto"/>
              <w:left w:val="single" w:sz="4" w:space="0" w:color="auto"/>
              <w:bottom w:val="single" w:sz="4" w:space="0" w:color="auto"/>
              <w:right w:val="single" w:sz="4" w:space="0" w:color="auto"/>
            </w:tcBorders>
          </w:tcPr>
          <w:p w:rsidR="00BA7B99" w:rsidRPr="0077453A" w:rsidRDefault="00BA7B99" w:rsidP="0077453A">
            <w:pPr>
              <w:widowControl w:val="0"/>
              <w:contextualSpacing/>
              <w:jc w:val="center"/>
              <w:rPr>
                <w:rFonts w:eastAsia="Calibri"/>
                <w:sz w:val="22"/>
                <w:szCs w:val="20"/>
              </w:rPr>
            </w:pPr>
            <w:r w:rsidRPr="0077453A">
              <w:rPr>
                <w:rFonts w:eastAsia="Calibri"/>
                <w:sz w:val="22"/>
                <w:szCs w:val="20"/>
              </w:rPr>
              <w:t>1</w:t>
            </w:r>
          </w:p>
        </w:tc>
      </w:tr>
    </w:tbl>
    <w:p w:rsidR="00BA7B99" w:rsidRPr="00BA7B99" w:rsidRDefault="00BA7B99" w:rsidP="00BA7B99">
      <w:pPr>
        <w:widowControl w:val="0"/>
        <w:ind w:firstLine="709"/>
        <w:contextualSpacing/>
        <w:jc w:val="both"/>
        <w:rPr>
          <w:sz w:val="28"/>
          <w:szCs w:val="20"/>
        </w:rPr>
      </w:pPr>
      <w:r w:rsidRPr="0077453A">
        <w:rPr>
          <w:sz w:val="28"/>
          <w:szCs w:val="20"/>
        </w:rPr>
        <w:lastRenderedPageBreak/>
        <w:t>В районе имеется 11  очистных сооружений канализации (8 на балансе Шкловского УКП «Жилкомхоз»   и  3 на</w:t>
      </w:r>
      <w:r w:rsidRPr="00BA7B99">
        <w:rPr>
          <w:sz w:val="28"/>
          <w:szCs w:val="20"/>
        </w:rPr>
        <w:t xml:space="preserve"> балансе предприятий и сельхозорганизаций).</w:t>
      </w:r>
    </w:p>
    <w:p w:rsidR="00BA7B99" w:rsidRPr="00BA7B99" w:rsidRDefault="00BA7B99" w:rsidP="00BA7B99">
      <w:pPr>
        <w:ind w:firstLine="709"/>
        <w:jc w:val="both"/>
        <w:rPr>
          <w:sz w:val="28"/>
          <w:szCs w:val="28"/>
        </w:rPr>
      </w:pPr>
      <w:r w:rsidRPr="00BA7B99">
        <w:rPr>
          <w:sz w:val="28"/>
          <w:szCs w:val="20"/>
        </w:rPr>
        <w:t xml:space="preserve">Городские очистные сооружения:  </w:t>
      </w:r>
      <w:r w:rsidRPr="00BA7B99">
        <w:rPr>
          <w:sz w:val="28"/>
          <w:szCs w:val="28"/>
        </w:rPr>
        <w:t xml:space="preserve">проектная мощность 36 тыс. м куб. в сутки, фактическое поступление стоков до 4 тыс. м куб. в сутки, </w:t>
      </w:r>
      <w:r w:rsidRPr="00BA7B99">
        <w:rPr>
          <w:sz w:val="28"/>
          <w:szCs w:val="20"/>
        </w:rPr>
        <w:t xml:space="preserve">требуют полного обновления, т.к. основные строительные конструкции технологических сооружений изношены и требуют замены. Кроме того, существующая технологическая схема очистки не способна обеспечить требуемое качество очистки сточных вод. Разработан проект реконструкции городских очистных сооружений, однако из-за недостаточного финансирования предусмотренные объемы реконструкции не выполнены. </w:t>
      </w:r>
      <w:r w:rsidRPr="00BA7B99">
        <w:rPr>
          <w:sz w:val="28"/>
          <w:szCs w:val="28"/>
        </w:rPr>
        <w:t xml:space="preserve">  </w:t>
      </w:r>
    </w:p>
    <w:p w:rsidR="00BA7B99" w:rsidRPr="00BA7B99" w:rsidRDefault="00BA7B99" w:rsidP="00BA7B99">
      <w:pPr>
        <w:ind w:firstLine="709"/>
        <w:jc w:val="both"/>
        <w:rPr>
          <w:sz w:val="28"/>
          <w:szCs w:val="28"/>
        </w:rPr>
      </w:pPr>
      <w:r w:rsidRPr="00BA7B99">
        <w:rPr>
          <w:sz w:val="28"/>
          <w:szCs w:val="28"/>
        </w:rPr>
        <w:t>В настоящее время УПКП ВКХ «Могилевоблводоканал»  за счет собственных средств выполнены следующие работы по реконструкции существующих сооружений:</w:t>
      </w:r>
    </w:p>
    <w:p w:rsidR="00BA7B99" w:rsidRPr="00BA7B99" w:rsidRDefault="00BA7B99" w:rsidP="00BA7B99">
      <w:pPr>
        <w:ind w:firstLine="709"/>
        <w:jc w:val="both"/>
        <w:rPr>
          <w:sz w:val="28"/>
          <w:szCs w:val="28"/>
        </w:rPr>
      </w:pPr>
      <w:r w:rsidRPr="00BA7B99">
        <w:rPr>
          <w:sz w:val="28"/>
          <w:szCs w:val="28"/>
        </w:rPr>
        <w:t>- выполнен капитальный ремонт 1 и 2 аэротенков;</w:t>
      </w:r>
    </w:p>
    <w:p w:rsidR="00BA7B99" w:rsidRPr="00BA7B99" w:rsidRDefault="00BA7B99" w:rsidP="00BA7B99">
      <w:pPr>
        <w:ind w:firstLine="709"/>
        <w:jc w:val="both"/>
        <w:rPr>
          <w:sz w:val="28"/>
          <w:szCs w:val="28"/>
        </w:rPr>
      </w:pPr>
      <w:r w:rsidRPr="00BA7B99">
        <w:rPr>
          <w:sz w:val="28"/>
          <w:szCs w:val="28"/>
        </w:rPr>
        <w:t>- выполнена замена 2 насосов;</w:t>
      </w:r>
    </w:p>
    <w:p w:rsidR="00BA7B99" w:rsidRPr="00BA7B99" w:rsidRDefault="00BA7B99" w:rsidP="00BA7B99">
      <w:pPr>
        <w:ind w:firstLine="709"/>
        <w:jc w:val="both"/>
        <w:rPr>
          <w:sz w:val="28"/>
          <w:szCs w:val="28"/>
        </w:rPr>
      </w:pPr>
      <w:r w:rsidRPr="00BA7B99">
        <w:rPr>
          <w:sz w:val="28"/>
          <w:szCs w:val="28"/>
        </w:rPr>
        <w:t>- проведена очистка полей фильтрации;</w:t>
      </w:r>
    </w:p>
    <w:p w:rsidR="00BA7B99" w:rsidRPr="00BA7B99" w:rsidRDefault="00BA7B99" w:rsidP="00BA7B99">
      <w:pPr>
        <w:ind w:firstLine="709"/>
        <w:jc w:val="both"/>
        <w:rPr>
          <w:sz w:val="28"/>
          <w:szCs w:val="28"/>
        </w:rPr>
      </w:pPr>
      <w:r w:rsidRPr="00BA7B99">
        <w:rPr>
          <w:sz w:val="28"/>
          <w:szCs w:val="28"/>
        </w:rPr>
        <w:t>- ведутся работы по капремонту первичных и вторичных отстойников, оборудованию полного комплекса санитарно-бытовых помещений (гардеробная, комната отдыха и приема пищи, санузел, умывальная с подводкой горячей воды, душевая).</w:t>
      </w:r>
    </w:p>
    <w:p w:rsidR="00BA7B99" w:rsidRPr="00BA7B99" w:rsidRDefault="00BA7B99" w:rsidP="00BA7B99">
      <w:pPr>
        <w:ind w:firstLine="709"/>
        <w:jc w:val="both"/>
        <w:rPr>
          <w:sz w:val="28"/>
          <w:szCs w:val="28"/>
        </w:rPr>
      </w:pPr>
      <w:r w:rsidRPr="00BA7B99">
        <w:rPr>
          <w:sz w:val="28"/>
          <w:szCs w:val="28"/>
        </w:rPr>
        <w:t>По данным лаборатории аналитического контроля эффективность очистки  за 2020 год  по  БПК-5  составляет – 96,1  %, по взвешенным веществам – 93,3 %, за 2021 год - по  БПК-5  составляет – 91,6  %, по взвешенным веществам – 90,9 %.</w:t>
      </w:r>
    </w:p>
    <w:p w:rsidR="005422ED" w:rsidRPr="00BA7B99" w:rsidRDefault="005422ED" w:rsidP="005422ED">
      <w:pPr>
        <w:widowControl w:val="0"/>
        <w:ind w:firstLine="709"/>
        <w:contextualSpacing/>
        <w:jc w:val="both"/>
        <w:rPr>
          <w:sz w:val="28"/>
          <w:szCs w:val="28"/>
        </w:rPr>
      </w:pPr>
      <w:r w:rsidRPr="00BA7B99">
        <w:rPr>
          <w:sz w:val="28"/>
          <w:szCs w:val="28"/>
        </w:rPr>
        <w:t>Для улучшения обеспечения  водоотведения   населения требуется  строительство очистных сооружений в агрогородках Добрейка</w:t>
      </w:r>
      <w:r>
        <w:rPr>
          <w:sz w:val="28"/>
          <w:szCs w:val="28"/>
        </w:rPr>
        <w:t xml:space="preserve"> Каменнолавский с/с</w:t>
      </w:r>
      <w:r w:rsidRPr="00BA7B99">
        <w:rPr>
          <w:sz w:val="28"/>
          <w:szCs w:val="28"/>
        </w:rPr>
        <w:t>, Евдокимовичи</w:t>
      </w:r>
      <w:r>
        <w:rPr>
          <w:sz w:val="28"/>
          <w:szCs w:val="28"/>
        </w:rPr>
        <w:t xml:space="preserve"> Фащевский с/с</w:t>
      </w:r>
      <w:r w:rsidRPr="00BA7B99">
        <w:rPr>
          <w:sz w:val="28"/>
          <w:szCs w:val="28"/>
        </w:rPr>
        <w:t>, Любиничи</w:t>
      </w:r>
      <w:r>
        <w:rPr>
          <w:sz w:val="28"/>
          <w:szCs w:val="28"/>
        </w:rPr>
        <w:t xml:space="preserve"> </w:t>
      </w:r>
      <w:proofErr w:type="gramStart"/>
      <w:r>
        <w:rPr>
          <w:sz w:val="28"/>
          <w:szCs w:val="28"/>
        </w:rPr>
        <w:t>Словенский</w:t>
      </w:r>
      <w:proofErr w:type="gramEnd"/>
      <w:r>
        <w:rPr>
          <w:sz w:val="28"/>
          <w:szCs w:val="28"/>
        </w:rPr>
        <w:t xml:space="preserve"> с/с</w:t>
      </w:r>
      <w:r w:rsidRPr="00BA7B99">
        <w:rPr>
          <w:sz w:val="28"/>
          <w:szCs w:val="28"/>
        </w:rPr>
        <w:t>, Староселье</w:t>
      </w:r>
      <w:r>
        <w:rPr>
          <w:sz w:val="28"/>
          <w:szCs w:val="28"/>
        </w:rPr>
        <w:t xml:space="preserve"> Александрийский с/с</w:t>
      </w:r>
      <w:r w:rsidRPr="00BA7B99">
        <w:rPr>
          <w:sz w:val="28"/>
          <w:szCs w:val="28"/>
        </w:rPr>
        <w:t>, Окуневка</w:t>
      </w:r>
      <w:r>
        <w:rPr>
          <w:sz w:val="28"/>
          <w:szCs w:val="28"/>
        </w:rPr>
        <w:t xml:space="preserve"> Городищенский с/с</w:t>
      </w:r>
      <w:r w:rsidRPr="00BA7B99">
        <w:rPr>
          <w:sz w:val="28"/>
          <w:szCs w:val="28"/>
        </w:rPr>
        <w:t>, Черноручье</w:t>
      </w:r>
      <w:r>
        <w:rPr>
          <w:sz w:val="28"/>
          <w:szCs w:val="28"/>
        </w:rPr>
        <w:t xml:space="preserve"> Старошкловский с/с</w:t>
      </w:r>
      <w:r w:rsidRPr="00BA7B99">
        <w:rPr>
          <w:sz w:val="28"/>
          <w:szCs w:val="28"/>
        </w:rPr>
        <w:t xml:space="preserve">.  </w:t>
      </w:r>
    </w:p>
    <w:p w:rsidR="00BA7B99" w:rsidRPr="00BA7B99" w:rsidRDefault="00BA7B99" w:rsidP="00BA7B99">
      <w:pPr>
        <w:widowControl w:val="0"/>
        <w:ind w:firstLine="709"/>
        <w:contextualSpacing/>
        <w:jc w:val="both"/>
        <w:rPr>
          <w:sz w:val="28"/>
          <w:szCs w:val="28"/>
        </w:rPr>
      </w:pPr>
      <w:r w:rsidRPr="00BA7B99">
        <w:rPr>
          <w:sz w:val="28"/>
          <w:szCs w:val="28"/>
        </w:rPr>
        <w:t xml:space="preserve">    </w:t>
      </w:r>
      <w:proofErr w:type="gramStart"/>
      <w:r w:rsidRPr="00BA7B99">
        <w:rPr>
          <w:sz w:val="28"/>
          <w:szCs w:val="28"/>
        </w:rPr>
        <w:t>В 2021 году на основании действующего законодательства и в соответствии с Государственной Программой «Комфортное жилье и благоприятная среда» на 2021-2025 гг. утвержденной Постановлением Совета Министров Республики Беларусь №326 от 21.04.2016 г. и с основными направлениями определенными Национальной стратегией по обращению с ТКО и ВМР в Республике Беларусь на период до 2035 года утвержденной Постановлением Совета Министров Республики Беларусь № 567 от</w:t>
      </w:r>
      <w:proofErr w:type="gramEnd"/>
      <w:r w:rsidRPr="00BA7B99">
        <w:rPr>
          <w:sz w:val="28"/>
          <w:szCs w:val="28"/>
        </w:rPr>
        <w:t xml:space="preserve"> 28.07.2017 г. разработана перспективная схема обращения с коммунальными отходами, образующимися на территории города Шклова и Шкловского района. </w:t>
      </w:r>
    </w:p>
    <w:p w:rsidR="00BA7B99" w:rsidRPr="00BA7B99" w:rsidRDefault="00BA7B99" w:rsidP="00BA7B99">
      <w:pPr>
        <w:widowControl w:val="0"/>
        <w:ind w:firstLine="709"/>
        <w:contextualSpacing/>
        <w:jc w:val="both"/>
        <w:rPr>
          <w:sz w:val="28"/>
          <w:szCs w:val="28"/>
        </w:rPr>
      </w:pPr>
      <w:r w:rsidRPr="00BA7B99">
        <w:rPr>
          <w:sz w:val="28"/>
          <w:szCs w:val="28"/>
        </w:rPr>
        <w:t xml:space="preserve">Реализация перспективной схемы санитарной очистки г. Шклова и Шкловского района запланировано поэтапно. Для создания эффективной системы сбора ТКО и ВМР схемой предусмотрено создание и функционирование современной комплексной системы сбора, транспортировки, переработки и утилизации коммунальных отходов, заготовки вторичных материальных ресурсов, обеспечивающей полный охват городского и сельского населения. </w:t>
      </w:r>
    </w:p>
    <w:p w:rsidR="00BA7B99" w:rsidRPr="00BA7B99" w:rsidRDefault="00BA7B99" w:rsidP="00BA7B99">
      <w:pPr>
        <w:widowControl w:val="0"/>
        <w:ind w:firstLine="709"/>
        <w:contextualSpacing/>
        <w:jc w:val="both"/>
        <w:rPr>
          <w:sz w:val="28"/>
          <w:szCs w:val="28"/>
        </w:rPr>
      </w:pPr>
      <w:r w:rsidRPr="00BA7B99">
        <w:rPr>
          <w:sz w:val="28"/>
          <w:szCs w:val="28"/>
        </w:rPr>
        <w:lastRenderedPageBreak/>
        <w:t xml:space="preserve">В соответствии с новыми подходами и требованиями к развитию системы раздельного сбора коммунальных отходов, в частном секторе              г. Шклова, 10 крупных населенных (более 100 жителей) пунктах Александрийского и Словенского сельских советов в каждом домовладении установлено по 2 контейнера объемов 120 литров (1 – для ТКО, 1 – для ВМР). В 11 населенных пунктах Александрийского и Словенского сельских советов (до 100 жителей) сбор ТКО осуществляется из тары домовладельцев.  </w:t>
      </w:r>
    </w:p>
    <w:p w:rsidR="00BA7B99" w:rsidRPr="00BA7B99" w:rsidRDefault="00BA7B99" w:rsidP="00BA7B99">
      <w:pPr>
        <w:widowControl w:val="0"/>
        <w:ind w:firstLine="709"/>
        <w:contextualSpacing/>
        <w:jc w:val="both"/>
        <w:rPr>
          <w:sz w:val="28"/>
          <w:szCs w:val="28"/>
        </w:rPr>
      </w:pPr>
      <w:r w:rsidRPr="00BA7B99">
        <w:rPr>
          <w:sz w:val="28"/>
          <w:szCs w:val="28"/>
        </w:rPr>
        <w:t xml:space="preserve">Вывоз ТКО с контейнерных площадок  на полигон осуществляется 2 мусоровозами,  и  1 грузовым  автомобилем ЗИЛ 130.   </w:t>
      </w:r>
    </w:p>
    <w:p w:rsidR="00BA7B99" w:rsidRPr="00BA7B99" w:rsidRDefault="00BA7B99" w:rsidP="00BA7B99">
      <w:pPr>
        <w:ind w:firstLine="709"/>
        <w:jc w:val="both"/>
        <w:rPr>
          <w:rFonts w:eastAsia="Calibri"/>
          <w:sz w:val="28"/>
          <w:szCs w:val="28"/>
          <w:lang w:eastAsia="en-US"/>
        </w:rPr>
      </w:pPr>
      <w:r w:rsidRPr="00BA7B99">
        <w:rPr>
          <w:rFonts w:eastAsia="Calibri"/>
          <w:sz w:val="28"/>
          <w:szCs w:val="28"/>
          <w:lang w:eastAsia="en-US"/>
        </w:rPr>
        <w:t>В 2021 году в Шкловском районе рекультивирован мини-полигон ТКО «Говяды». В Шкловском  районе  имеется  городской  полигон и 1 мини-полигон ТКО (Евдокимовичи) на котором проводятся работы по рекультивации, окончание работ  июнь 2022 года.</w:t>
      </w:r>
    </w:p>
    <w:p w:rsidR="00BA7B99" w:rsidRPr="00BA7B99" w:rsidRDefault="00BA7B99" w:rsidP="00BA7B99">
      <w:pPr>
        <w:widowControl w:val="0"/>
        <w:ind w:firstLine="709"/>
        <w:contextualSpacing/>
        <w:jc w:val="both"/>
        <w:rPr>
          <w:sz w:val="28"/>
          <w:szCs w:val="28"/>
        </w:rPr>
      </w:pPr>
      <w:r w:rsidRPr="00BA7B99">
        <w:rPr>
          <w:sz w:val="28"/>
          <w:szCs w:val="28"/>
        </w:rPr>
        <w:t xml:space="preserve">Срок эксплуатации полигона, </w:t>
      </w:r>
      <w:proofErr w:type="gramStart"/>
      <w:r w:rsidRPr="00BA7B99">
        <w:rPr>
          <w:sz w:val="28"/>
          <w:szCs w:val="28"/>
        </w:rPr>
        <w:t>согласно  паспорта</w:t>
      </w:r>
      <w:proofErr w:type="gramEnd"/>
      <w:r w:rsidRPr="00BA7B99">
        <w:rPr>
          <w:sz w:val="28"/>
          <w:szCs w:val="28"/>
        </w:rPr>
        <w:t xml:space="preserve">,  истек в апреле 2014 года.  В соответствии с разработанным и утвержденным генеральным планом г. Шклова, предполагается поэтапная рекультивация всех существующих мини-полигонов и городского полигона ТКО после ввода в эксплуатацию межрайонного предприятия по переработке и сжиганию ТКО   (ориентировочный срок начала эксплуатацию 2025 год) </w:t>
      </w:r>
    </w:p>
    <w:p w:rsidR="00BA7B99" w:rsidRPr="00BA7B99" w:rsidRDefault="00BA7B99" w:rsidP="00BA7B99">
      <w:pPr>
        <w:widowControl w:val="0"/>
        <w:ind w:firstLine="709"/>
        <w:contextualSpacing/>
        <w:jc w:val="both"/>
        <w:rPr>
          <w:sz w:val="28"/>
          <w:szCs w:val="20"/>
        </w:rPr>
      </w:pPr>
      <w:r w:rsidRPr="00BA7B99">
        <w:rPr>
          <w:sz w:val="30"/>
          <w:szCs w:val="30"/>
        </w:rPr>
        <w:t xml:space="preserve">  </w:t>
      </w:r>
      <w:r w:rsidRPr="00BA7B99">
        <w:rPr>
          <w:sz w:val="28"/>
          <w:szCs w:val="20"/>
        </w:rPr>
        <w:t xml:space="preserve">Вопросы </w:t>
      </w:r>
      <w:r w:rsidRPr="00BA7B99">
        <w:rPr>
          <w:b/>
          <w:sz w:val="28"/>
          <w:szCs w:val="20"/>
        </w:rPr>
        <w:t>санитарного состояния территорий населенных мест</w:t>
      </w:r>
      <w:r w:rsidRPr="00BA7B99">
        <w:rPr>
          <w:sz w:val="28"/>
          <w:szCs w:val="20"/>
        </w:rPr>
        <w:t xml:space="preserve"> рассмотрены на заседаниях районного Совета депутатов, районного и сельских исполнительных комитетов, заслушаны на заседаниях районного штаба по наведению порядка на земле </w:t>
      </w:r>
    </w:p>
    <w:p w:rsidR="00BA7B99" w:rsidRPr="00BA7B99" w:rsidRDefault="00BA7B99" w:rsidP="00BA7B99">
      <w:pPr>
        <w:widowControl w:val="0"/>
        <w:ind w:firstLine="709"/>
        <w:contextualSpacing/>
        <w:jc w:val="both"/>
        <w:rPr>
          <w:sz w:val="28"/>
          <w:szCs w:val="20"/>
        </w:rPr>
      </w:pPr>
      <w:r w:rsidRPr="00BA7B99">
        <w:rPr>
          <w:sz w:val="28"/>
          <w:szCs w:val="20"/>
        </w:rPr>
        <w:t xml:space="preserve">При проведении надзорных мероприятий в части санитарного содержания территории в 2021  году выявлялись нарушения на  47,5% проверенных объектах </w:t>
      </w:r>
    </w:p>
    <w:p w:rsidR="00BA7B99" w:rsidRPr="00BA7B99" w:rsidRDefault="00BA7B99" w:rsidP="00BA7B99">
      <w:pPr>
        <w:widowControl w:val="0"/>
        <w:ind w:firstLine="709"/>
        <w:contextualSpacing/>
        <w:jc w:val="both"/>
        <w:rPr>
          <w:sz w:val="28"/>
          <w:szCs w:val="20"/>
        </w:rPr>
      </w:pPr>
      <w:r w:rsidRPr="00BA7B99">
        <w:rPr>
          <w:sz w:val="28"/>
          <w:szCs w:val="20"/>
        </w:rPr>
        <w:t>Структура объектов, где выявлялись нарушения санитарного содержания прилегающих территорий:</w:t>
      </w:r>
    </w:p>
    <w:p w:rsidR="00BA7B99" w:rsidRPr="00BA7B99" w:rsidRDefault="00BA7B99" w:rsidP="00BA7B99">
      <w:pPr>
        <w:widowControl w:val="0"/>
        <w:ind w:firstLine="709"/>
        <w:contextualSpacing/>
        <w:jc w:val="both"/>
        <w:rPr>
          <w:sz w:val="28"/>
          <w:szCs w:val="20"/>
        </w:rPr>
      </w:pPr>
      <w:r w:rsidRPr="00BA7B99">
        <w:rPr>
          <w:sz w:val="28"/>
          <w:szCs w:val="20"/>
        </w:rPr>
        <w:t xml:space="preserve">строительные площадки –  21%;   </w:t>
      </w:r>
    </w:p>
    <w:p w:rsidR="00BA7B99" w:rsidRPr="00BA7B99" w:rsidRDefault="00BA7B99" w:rsidP="00BA7B99">
      <w:pPr>
        <w:widowControl w:val="0"/>
        <w:ind w:firstLine="709"/>
        <w:contextualSpacing/>
        <w:jc w:val="both"/>
        <w:rPr>
          <w:sz w:val="28"/>
          <w:szCs w:val="20"/>
        </w:rPr>
      </w:pPr>
      <w:r w:rsidRPr="00BA7B99">
        <w:rPr>
          <w:sz w:val="28"/>
          <w:szCs w:val="20"/>
        </w:rPr>
        <w:t>гаражные и дачные кооперативы – 34%</w:t>
      </w:r>
      <w:proofErr w:type="gramStart"/>
      <w:r w:rsidRPr="00BA7B99">
        <w:rPr>
          <w:sz w:val="28"/>
          <w:szCs w:val="20"/>
        </w:rPr>
        <w:t xml:space="preserve">  ;</w:t>
      </w:r>
      <w:proofErr w:type="gramEnd"/>
    </w:p>
    <w:p w:rsidR="00BA7B99" w:rsidRPr="00BA7B99" w:rsidRDefault="00BA7B99" w:rsidP="00BA7B99">
      <w:pPr>
        <w:widowControl w:val="0"/>
        <w:ind w:firstLine="709"/>
        <w:contextualSpacing/>
        <w:jc w:val="both"/>
        <w:rPr>
          <w:sz w:val="28"/>
          <w:szCs w:val="20"/>
        </w:rPr>
      </w:pPr>
      <w:r w:rsidRPr="00BA7B99">
        <w:rPr>
          <w:sz w:val="28"/>
          <w:szCs w:val="20"/>
        </w:rPr>
        <w:t xml:space="preserve">гражданские кладбища – 47%  </w:t>
      </w:r>
    </w:p>
    <w:p w:rsidR="00BA7B99" w:rsidRPr="00BA7B99" w:rsidRDefault="00BA7B99" w:rsidP="00BA7B99">
      <w:pPr>
        <w:widowControl w:val="0"/>
        <w:ind w:firstLine="709"/>
        <w:contextualSpacing/>
        <w:jc w:val="both"/>
        <w:rPr>
          <w:sz w:val="28"/>
          <w:szCs w:val="20"/>
        </w:rPr>
      </w:pPr>
      <w:r w:rsidRPr="00BA7B99">
        <w:rPr>
          <w:sz w:val="28"/>
          <w:szCs w:val="20"/>
        </w:rPr>
        <w:t>сельскохозяйственные объекты –  68%</w:t>
      </w:r>
      <w:proofErr w:type="gramStart"/>
      <w:r w:rsidRPr="00BA7B99">
        <w:rPr>
          <w:sz w:val="28"/>
          <w:szCs w:val="20"/>
        </w:rPr>
        <w:t xml:space="preserve">  ;</w:t>
      </w:r>
      <w:proofErr w:type="gramEnd"/>
    </w:p>
    <w:p w:rsidR="00BA7B99" w:rsidRPr="00BA7B99" w:rsidRDefault="00BA7B99" w:rsidP="00BA7B99">
      <w:pPr>
        <w:widowControl w:val="0"/>
        <w:ind w:firstLine="709"/>
        <w:contextualSpacing/>
        <w:jc w:val="both"/>
        <w:rPr>
          <w:sz w:val="28"/>
          <w:szCs w:val="20"/>
        </w:rPr>
      </w:pPr>
      <w:r w:rsidRPr="00BA7B99">
        <w:rPr>
          <w:sz w:val="28"/>
          <w:szCs w:val="20"/>
        </w:rPr>
        <w:t>дворовые территории – 16%</w:t>
      </w:r>
      <w:proofErr w:type="gramStart"/>
      <w:r w:rsidRPr="00BA7B99">
        <w:rPr>
          <w:sz w:val="28"/>
          <w:szCs w:val="20"/>
        </w:rPr>
        <w:t xml:space="preserve"> ;</w:t>
      </w:r>
      <w:proofErr w:type="gramEnd"/>
    </w:p>
    <w:p w:rsidR="00BA7B99" w:rsidRPr="00BA7B99" w:rsidRDefault="00BA7B99" w:rsidP="00BA7B99">
      <w:pPr>
        <w:widowControl w:val="0"/>
        <w:ind w:firstLine="709"/>
        <w:contextualSpacing/>
        <w:jc w:val="both"/>
        <w:rPr>
          <w:sz w:val="28"/>
          <w:szCs w:val="20"/>
        </w:rPr>
      </w:pPr>
      <w:r w:rsidRPr="00BA7B99">
        <w:rPr>
          <w:sz w:val="28"/>
          <w:szCs w:val="20"/>
        </w:rPr>
        <w:t>предприятия и организации других – 33%</w:t>
      </w:r>
      <w:proofErr w:type="gramStart"/>
      <w:r w:rsidRPr="00BA7B99">
        <w:rPr>
          <w:sz w:val="28"/>
          <w:szCs w:val="20"/>
        </w:rPr>
        <w:t xml:space="preserve"> ;</w:t>
      </w:r>
      <w:proofErr w:type="gramEnd"/>
    </w:p>
    <w:p w:rsidR="00BA7B99" w:rsidRPr="00BA7B99" w:rsidRDefault="00BA7B99" w:rsidP="00BA7B99">
      <w:pPr>
        <w:widowControl w:val="0"/>
        <w:ind w:firstLine="709"/>
        <w:contextualSpacing/>
        <w:jc w:val="both"/>
        <w:rPr>
          <w:sz w:val="28"/>
          <w:szCs w:val="20"/>
        </w:rPr>
      </w:pPr>
      <w:r w:rsidRPr="00BA7B99">
        <w:rPr>
          <w:sz w:val="28"/>
          <w:szCs w:val="20"/>
        </w:rPr>
        <w:t>организации здравоохранения – 5%  .</w:t>
      </w:r>
    </w:p>
    <w:p w:rsidR="00BA7B99" w:rsidRPr="00BA7B99" w:rsidRDefault="00BA7B99" w:rsidP="00BA7B99">
      <w:pPr>
        <w:widowControl w:val="0"/>
        <w:ind w:firstLine="709"/>
        <w:contextualSpacing/>
        <w:jc w:val="both"/>
        <w:rPr>
          <w:b/>
          <w:sz w:val="28"/>
          <w:szCs w:val="28"/>
        </w:rPr>
      </w:pPr>
      <w:r w:rsidRPr="00BA7B99">
        <w:rPr>
          <w:b/>
          <w:sz w:val="28"/>
          <w:szCs w:val="28"/>
        </w:rPr>
        <w:t>Выводы в рамках задач по ЦУР</w:t>
      </w:r>
    </w:p>
    <w:p w:rsidR="00BA7B99" w:rsidRPr="00BA7B99" w:rsidRDefault="00BA7B99" w:rsidP="00BA7B99">
      <w:pPr>
        <w:widowControl w:val="0"/>
        <w:ind w:firstLine="709"/>
        <w:contextualSpacing/>
        <w:jc w:val="both"/>
        <w:rPr>
          <w:rFonts w:eastAsia="Calibri"/>
          <w:sz w:val="28"/>
          <w:szCs w:val="28"/>
        </w:rPr>
      </w:pPr>
      <w:r w:rsidRPr="00BA7B99">
        <w:rPr>
          <w:rFonts w:eastAsia="Calibri"/>
          <w:b/>
          <w:sz w:val="28"/>
          <w:szCs w:val="28"/>
        </w:rPr>
        <w:t xml:space="preserve">- </w:t>
      </w:r>
      <w:r w:rsidRPr="00BA7B99">
        <w:rPr>
          <w:rFonts w:eastAsia="Calibri"/>
          <w:sz w:val="28"/>
          <w:szCs w:val="28"/>
        </w:rPr>
        <w:t>продолжение взаимодействия с органами власти и ведомствами;</w:t>
      </w:r>
    </w:p>
    <w:p w:rsidR="00BA7B99" w:rsidRPr="00BA7B99" w:rsidRDefault="00832589" w:rsidP="00BA7B99">
      <w:pPr>
        <w:widowControl w:val="0"/>
        <w:ind w:firstLine="709"/>
        <w:contextualSpacing/>
        <w:jc w:val="both"/>
        <w:rPr>
          <w:rFonts w:eastAsia="Calibri"/>
          <w:sz w:val="28"/>
          <w:szCs w:val="28"/>
        </w:rPr>
      </w:pPr>
      <w:r>
        <w:rPr>
          <w:rFonts w:eastAsia="Calibri"/>
          <w:sz w:val="28"/>
          <w:szCs w:val="28"/>
        </w:rPr>
        <w:t xml:space="preserve">- </w:t>
      </w:r>
      <w:r w:rsidR="00BA7B99" w:rsidRPr="00BA7B99">
        <w:rPr>
          <w:rFonts w:eastAsia="Calibri"/>
          <w:sz w:val="28"/>
          <w:szCs w:val="28"/>
        </w:rPr>
        <w:t>обеспечение проведения действенного надзора в соответствии с предоставленными полномочиями  и контроль выполнения выданных рекомендаций и предписаний об устранении нарушений с принятием мер, направленных на полное устранение нарушений.</w:t>
      </w:r>
    </w:p>
    <w:p w:rsidR="00BA7B99" w:rsidRDefault="00BA7B99" w:rsidP="00BA7B99">
      <w:pPr>
        <w:widowControl w:val="0"/>
        <w:ind w:firstLine="709"/>
        <w:contextualSpacing/>
        <w:jc w:val="both"/>
        <w:rPr>
          <w:sz w:val="28"/>
          <w:szCs w:val="28"/>
        </w:rPr>
      </w:pPr>
      <w:r w:rsidRPr="00BA7B99">
        <w:rPr>
          <w:sz w:val="28"/>
          <w:szCs w:val="28"/>
        </w:rPr>
        <w:t>- активизация работы сельских Советов в части информирования населения по вопросам здоровьесберегающей, здоровьеформирующей и здоровьесозидающей среды.</w:t>
      </w:r>
    </w:p>
    <w:p w:rsidR="00832589" w:rsidRPr="00BA7B99" w:rsidRDefault="00832589" w:rsidP="00BA7B99">
      <w:pPr>
        <w:widowControl w:val="0"/>
        <w:ind w:firstLine="709"/>
        <w:contextualSpacing/>
        <w:jc w:val="both"/>
        <w:rPr>
          <w:sz w:val="28"/>
          <w:szCs w:val="28"/>
        </w:rPr>
      </w:pPr>
    </w:p>
    <w:p w:rsidR="00394D4C" w:rsidRDefault="00394D4C" w:rsidP="00BA7B99">
      <w:pPr>
        <w:widowControl w:val="0"/>
        <w:ind w:firstLine="709"/>
        <w:contextualSpacing/>
        <w:jc w:val="both"/>
        <w:rPr>
          <w:b/>
          <w:sz w:val="28"/>
          <w:szCs w:val="28"/>
        </w:rPr>
      </w:pPr>
    </w:p>
    <w:p w:rsidR="00287DEB" w:rsidRDefault="00BA7B99" w:rsidP="00BA7B99">
      <w:pPr>
        <w:widowControl w:val="0"/>
        <w:ind w:firstLine="709"/>
        <w:contextualSpacing/>
        <w:jc w:val="both"/>
        <w:rPr>
          <w:b/>
          <w:sz w:val="28"/>
          <w:szCs w:val="28"/>
        </w:rPr>
      </w:pPr>
      <w:r w:rsidRPr="00BA7B99">
        <w:rPr>
          <w:b/>
          <w:sz w:val="28"/>
          <w:szCs w:val="28"/>
        </w:rPr>
        <w:lastRenderedPageBreak/>
        <w:t xml:space="preserve">Гигиеническое обеспечение зон отдыха населения, в том числе на открытых водоемах. </w:t>
      </w:r>
    </w:p>
    <w:p w:rsidR="00BA7B99" w:rsidRDefault="00BA7B99" w:rsidP="00BA7B99">
      <w:pPr>
        <w:widowControl w:val="0"/>
        <w:ind w:firstLine="709"/>
        <w:contextualSpacing/>
        <w:jc w:val="both"/>
        <w:rPr>
          <w:b/>
          <w:sz w:val="28"/>
          <w:szCs w:val="28"/>
        </w:rPr>
      </w:pPr>
      <w:r w:rsidRPr="00BA7B99">
        <w:rPr>
          <w:b/>
          <w:sz w:val="28"/>
          <w:szCs w:val="28"/>
        </w:rPr>
        <w:t xml:space="preserve">  </w:t>
      </w:r>
    </w:p>
    <w:p w:rsidR="00287DEB" w:rsidRDefault="00287DEB" w:rsidP="00287DEB">
      <w:pPr>
        <w:widowControl w:val="0"/>
        <w:contextualSpacing/>
        <w:jc w:val="both"/>
        <w:rPr>
          <w:b/>
          <w:sz w:val="28"/>
          <w:szCs w:val="28"/>
        </w:rPr>
      </w:pPr>
      <w:r>
        <w:rPr>
          <w:noProof/>
        </w:rPr>
        <w:drawing>
          <wp:inline distT="0" distB="0" distL="0" distR="0" wp14:anchorId="3CFBD9CD" wp14:editId="302A6DD1">
            <wp:extent cx="5962837" cy="2410351"/>
            <wp:effectExtent l="0" t="0" r="0" b="0"/>
            <wp:docPr id="169" name="Рисунок 169" descr="В Житомире переносят начало открытия сезона купания в водоемах.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 Житомире переносят начало открытия сезона купания в водоемах. "/>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64857" cy="2411168"/>
                    </a:xfrm>
                    <a:prstGeom prst="rect">
                      <a:avLst/>
                    </a:prstGeom>
                    <a:noFill/>
                    <a:ln>
                      <a:noFill/>
                    </a:ln>
                  </pic:spPr>
                </pic:pic>
              </a:graphicData>
            </a:graphic>
          </wp:inline>
        </w:drawing>
      </w:r>
    </w:p>
    <w:p w:rsidR="00832589" w:rsidRPr="00BA7B99" w:rsidRDefault="00832589" w:rsidP="00BA7B99">
      <w:pPr>
        <w:widowControl w:val="0"/>
        <w:ind w:firstLine="709"/>
        <w:contextualSpacing/>
        <w:jc w:val="both"/>
        <w:rPr>
          <w:b/>
          <w:sz w:val="28"/>
          <w:szCs w:val="28"/>
        </w:rPr>
      </w:pPr>
    </w:p>
    <w:p w:rsidR="00BA7B99" w:rsidRPr="00BA7B99" w:rsidRDefault="00BA7B99" w:rsidP="00BA7B99">
      <w:pPr>
        <w:widowControl w:val="0"/>
        <w:ind w:firstLine="709"/>
        <w:contextualSpacing/>
        <w:jc w:val="both"/>
        <w:rPr>
          <w:sz w:val="28"/>
          <w:szCs w:val="28"/>
        </w:rPr>
      </w:pPr>
      <w:r w:rsidRPr="00BA7B99">
        <w:rPr>
          <w:sz w:val="28"/>
          <w:szCs w:val="28"/>
        </w:rPr>
        <w:t xml:space="preserve">Согласно  решению райисполкома </w:t>
      </w:r>
      <w:r w:rsidRPr="00BA7B99">
        <w:rPr>
          <w:sz w:val="30"/>
          <w:szCs w:val="30"/>
        </w:rPr>
        <w:t xml:space="preserve">  </w:t>
      </w:r>
      <w:r w:rsidRPr="00BA7B99">
        <w:t>№ 7-24 от 29.03.2021г</w:t>
      </w:r>
      <w:r w:rsidRPr="00BA7B99">
        <w:rPr>
          <w:sz w:val="30"/>
          <w:szCs w:val="30"/>
        </w:rPr>
        <w:t xml:space="preserve"> </w:t>
      </w:r>
      <w:r w:rsidRPr="00BA7B99">
        <w:rPr>
          <w:sz w:val="28"/>
          <w:szCs w:val="28"/>
        </w:rPr>
        <w:t xml:space="preserve"> в районе утверждены 11 зон отдыха на водных объектах: (городской пляж, расположенный на правобережье  р. Днепр (Шкловское УКП «Жилкомхоз» (с разрешением  купания), искусственный водоем вблизи д. М. Ст. Шклов (Старошкловский сельский исполнительный комитет), искусственный водоем «Артиславский» вблизи д</w:t>
      </w:r>
      <w:proofErr w:type="gramStart"/>
      <w:r w:rsidRPr="00BA7B99">
        <w:rPr>
          <w:sz w:val="28"/>
          <w:szCs w:val="28"/>
        </w:rPr>
        <w:t>.Е</w:t>
      </w:r>
      <w:proofErr w:type="gramEnd"/>
      <w:r w:rsidRPr="00BA7B99">
        <w:rPr>
          <w:sz w:val="28"/>
          <w:szCs w:val="28"/>
        </w:rPr>
        <w:t>вдокимовичи (Фащевский сельский исполнительный комитет, ЗАО «Нива), искусственный водоем вблизи д. Старые Чемоданы (Фащевский сельский исполнительный комитет</w:t>
      </w:r>
      <w:proofErr w:type="gramStart"/>
      <w:r w:rsidRPr="00BA7B99">
        <w:rPr>
          <w:sz w:val="28"/>
          <w:szCs w:val="28"/>
        </w:rPr>
        <w:t xml:space="preserve">),, </w:t>
      </w:r>
      <w:proofErr w:type="gramEnd"/>
      <w:r w:rsidRPr="00BA7B99">
        <w:rPr>
          <w:sz w:val="28"/>
          <w:szCs w:val="28"/>
        </w:rPr>
        <w:t xml:space="preserve">искусственный водоем вблизи д. Путники (Городецкий сельский </w:t>
      </w:r>
      <w:proofErr w:type="gramStart"/>
      <w:r w:rsidRPr="00BA7B99">
        <w:rPr>
          <w:sz w:val="28"/>
          <w:szCs w:val="28"/>
        </w:rPr>
        <w:t xml:space="preserve">исполнительный комитет, ЗАО «АСБ Агро-Городец»), искусственный водоем вблизи д. Троица (Александрийский  сельский исполнительный комитет, ОАО «Александрийское»), искусственный водоем вблизи д. Староселье (Александрийский сельский исполнительный комитет, ОАО «Александрийское»), искусственный водоем вблизи деревни  Лотва (Александрийский сельский исполнительный комитет, ОАО «Александрийское»),   искусственный водоем вблизи деревни  Александрия (Александрийский сельский исполнительный комитет, ОАО «Александрийское»), озеро «Святое» </w:t>
      </w:r>
      <w:proofErr w:type="gramEnd"/>
      <w:r w:rsidRPr="00BA7B99">
        <w:rPr>
          <w:sz w:val="28"/>
          <w:szCs w:val="28"/>
        </w:rPr>
        <w:t xml:space="preserve">вблизи д. Дубровка – 2 (Фащевский сельский исполнительный комитет, ОАО « «Экспериментальная база «Спартак»), искусственный водоем вблизи д. Большие Овчиненки </w:t>
      </w:r>
      <w:proofErr w:type="gramStart"/>
      <w:r w:rsidRPr="00BA7B99">
        <w:rPr>
          <w:sz w:val="28"/>
          <w:szCs w:val="28"/>
        </w:rPr>
        <w:t xml:space="preserve">( </w:t>
      </w:r>
      <w:proofErr w:type="gramEnd"/>
      <w:r w:rsidRPr="00BA7B99">
        <w:rPr>
          <w:sz w:val="28"/>
          <w:szCs w:val="28"/>
        </w:rPr>
        <w:t xml:space="preserve">Старошкловский сельский исполнительный комитет, ОАО «Говяды-Агро»)    - без организации купания.  </w:t>
      </w:r>
    </w:p>
    <w:p w:rsidR="00BA7B99" w:rsidRPr="00BA7B99" w:rsidRDefault="00BA7B99" w:rsidP="00BA7B99">
      <w:pPr>
        <w:widowControl w:val="0"/>
        <w:ind w:firstLine="709"/>
        <w:contextualSpacing/>
        <w:jc w:val="both"/>
        <w:rPr>
          <w:sz w:val="28"/>
          <w:szCs w:val="28"/>
        </w:rPr>
      </w:pPr>
      <w:r w:rsidRPr="00BA7B99">
        <w:rPr>
          <w:sz w:val="28"/>
          <w:szCs w:val="28"/>
        </w:rPr>
        <w:t xml:space="preserve">Контроль качества воды в рекреационной зоне городского пляжа в 2021 году был организован в рамках  госсаннадзора и производственного контроля.  Пробы воды в зоне отдыха по санитарно-химическим показателя соответствовали  требованиям ТНПА,  по микробиологическим  показателям не соответствовали  21,9 %. </w:t>
      </w:r>
    </w:p>
    <w:p w:rsidR="00BA7B99" w:rsidRPr="00BA7B99" w:rsidRDefault="00BA7B99" w:rsidP="00BA7B99">
      <w:pPr>
        <w:widowControl w:val="0"/>
        <w:ind w:firstLine="709"/>
        <w:contextualSpacing/>
        <w:jc w:val="both"/>
        <w:rPr>
          <w:rFonts w:eastAsia="Calibri"/>
          <w:sz w:val="28"/>
          <w:szCs w:val="28"/>
        </w:rPr>
      </w:pPr>
      <w:r w:rsidRPr="00BA7B99">
        <w:rPr>
          <w:rFonts w:eastAsia="Calibri"/>
          <w:sz w:val="28"/>
          <w:szCs w:val="28"/>
        </w:rPr>
        <w:t>Выносились предписания об ограничении купания  детей и взрослых.</w:t>
      </w:r>
    </w:p>
    <w:p w:rsidR="00A376CD" w:rsidRPr="00451ABB" w:rsidRDefault="00BA7B99" w:rsidP="004F79E4">
      <w:pPr>
        <w:widowControl w:val="0"/>
        <w:ind w:firstLine="709"/>
        <w:contextualSpacing/>
        <w:jc w:val="both"/>
        <w:rPr>
          <w:b/>
          <w:color w:val="FF0000"/>
        </w:rPr>
      </w:pPr>
      <w:r w:rsidRPr="00BA7B99">
        <w:rPr>
          <w:b/>
          <w:sz w:val="28"/>
          <w:szCs w:val="28"/>
        </w:rPr>
        <w:t xml:space="preserve">Направления деятельности для достижения показателей ЦУР: </w:t>
      </w:r>
      <w:r w:rsidRPr="00BA7B99">
        <w:rPr>
          <w:sz w:val="28"/>
          <w:szCs w:val="28"/>
        </w:rPr>
        <w:t xml:space="preserve">продолжить изучение с использованием риск ориентированного подхода </w:t>
      </w:r>
      <w:r w:rsidRPr="00BA7B99">
        <w:rPr>
          <w:sz w:val="28"/>
          <w:szCs w:val="28"/>
        </w:rPr>
        <w:lastRenderedPageBreak/>
        <w:t>вопросов качества и безопасности воды в местах рекреации</w:t>
      </w:r>
      <w:r w:rsidR="00627609">
        <w:rPr>
          <w:sz w:val="28"/>
          <w:szCs w:val="28"/>
        </w:rPr>
        <w:t>.</w:t>
      </w:r>
      <w:r w:rsidR="00A376CD" w:rsidRPr="00451ABB">
        <w:rPr>
          <w:color w:val="FF0000"/>
          <w:sz w:val="28"/>
          <w:szCs w:val="28"/>
        </w:rPr>
        <w:t xml:space="preserve">       </w:t>
      </w:r>
    </w:p>
    <w:p w:rsidR="00832589" w:rsidRDefault="00164117" w:rsidP="00FD4AA7">
      <w:pPr>
        <w:pStyle w:val="1"/>
      </w:pPr>
      <w:bookmarkStart w:id="45" w:name="_Toc103242918"/>
      <w:bookmarkStart w:id="46" w:name="_Toc115864962"/>
      <w:r w:rsidRPr="00B57209">
        <w:t>4</w:t>
      </w:r>
      <w:r w:rsidR="00B97FB7" w:rsidRPr="00B57209">
        <w:t>.8</w:t>
      </w:r>
      <w:r w:rsidR="00F836FD" w:rsidRPr="00B57209">
        <w:t>.</w:t>
      </w:r>
      <w:r w:rsidR="00B97FB7" w:rsidRPr="00B57209">
        <w:t xml:space="preserve"> Гигиеническая оценка физических факторов среды  жизнедеятельности человека.</w:t>
      </w:r>
      <w:bookmarkEnd w:id="45"/>
      <w:bookmarkEnd w:id="46"/>
    </w:p>
    <w:p w:rsidR="00BA7B99" w:rsidRPr="0016293C" w:rsidRDefault="00B97FB7" w:rsidP="0016293C">
      <w:pPr>
        <w:pStyle w:val="1"/>
        <w:rPr>
          <w:b w:val="0"/>
          <w:sz w:val="28"/>
          <w:szCs w:val="28"/>
        </w:rPr>
      </w:pPr>
      <w:r w:rsidRPr="00B57209">
        <w:tab/>
      </w:r>
      <w:r w:rsidR="00BA7B99" w:rsidRPr="0016293C">
        <w:rPr>
          <w:b w:val="0"/>
          <w:sz w:val="28"/>
          <w:szCs w:val="28"/>
        </w:rPr>
        <w:t>В рамках изучения влияния неблагоприятных физических факторов на здоровье населения проведены измерения шума в 75 точках и электромагнитных измерений в 95 точках. Превышений допустимых уровней не выявлено.</w:t>
      </w:r>
    </w:p>
    <w:p w:rsidR="00F836FD" w:rsidRPr="00B57209" w:rsidRDefault="00B97FB7" w:rsidP="00FD4AA7">
      <w:pPr>
        <w:pStyle w:val="1"/>
      </w:pPr>
      <w:bookmarkStart w:id="47" w:name="_Toc103242919"/>
      <w:bookmarkStart w:id="48" w:name="_Toc115864963"/>
      <w:r w:rsidRPr="00B57209">
        <w:t xml:space="preserve">4.9 </w:t>
      </w:r>
      <w:r w:rsidR="00D565B1" w:rsidRPr="00B57209">
        <w:t>Радиационная  гигиена</w:t>
      </w:r>
      <w:bookmarkEnd w:id="47"/>
      <w:bookmarkEnd w:id="48"/>
      <w:r w:rsidR="00D565B1" w:rsidRPr="00B57209">
        <w:t xml:space="preserve"> </w:t>
      </w:r>
    </w:p>
    <w:p w:rsidR="00F836FD" w:rsidRPr="00451ABB" w:rsidRDefault="00F836FD" w:rsidP="00F836FD">
      <w:pPr>
        <w:widowControl w:val="0"/>
        <w:ind w:firstLine="284"/>
        <w:contextualSpacing/>
        <w:jc w:val="center"/>
        <w:rPr>
          <w:b/>
          <w:color w:val="FF0000"/>
          <w:sz w:val="28"/>
          <w:szCs w:val="32"/>
        </w:rPr>
      </w:pPr>
    </w:p>
    <w:p w:rsidR="002C7168" w:rsidRDefault="002C7168" w:rsidP="006979CB">
      <w:pPr>
        <w:widowControl w:val="0"/>
        <w:tabs>
          <w:tab w:val="left" w:pos="2260"/>
        </w:tabs>
        <w:ind w:firstLine="284"/>
        <w:contextualSpacing/>
        <w:jc w:val="both"/>
        <w:rPr>
          <w:color w:val="FF0000"/>
          <w:sz w:val="28"/>
          <w:szCs w:val="28"/>
        </w:rPr>
      </w:pPr>
      <w:r>
        <w:rPr>
          <w:noProof/>
        </w:rPr>
        <w:drawing>
          <wp:inline distT="0" distB="0" distL="0" distR="0" wp14:anchorId="4ED714DA" wp14:editId="2C47D673">
            <wp:extent cx="5669280" cy="2581422"/>
            <wp:effectExtent l="0" t="0" r="0" b="0"/>
            <wp:docPr id="189" name="Рисунок 189" descr="Какой уровень радиации в Чернобыле?, Чернобыль, Радиация, Радиационный ф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кой уровень радиации в Чернобыле?, Чернобыль, Радиация, Радиационный фон,..."/>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76794" cy="2584843"/>
                    </a:xfrm>
                    <a:prstGeom prst="rect">
                      <a:avLst/>
                    </a:prstGeom>
                    <a:noFill/>
                    <a:ln>
                      <a:noFill/>
                    </a:ln>
                  </pic:spPr>
                </pic:pic>
              </a:graphicData>
            </a:graphic>
          </wp:inline>
        </w:drawing>
      </w:r>
    </w:p>
    <w:p w:rsidR="002C7168" w:rsidRDefault="002C7168" w:rsidP="006979CB">
      <w:pPr>
        <w:widowControl w:val="0"/>
        <w:tabs>
          <w:tab w:val="left" w:pos="2260"/>
        </w:tabs>
        <w:ind w:firstLine="284"/>
        <w:contextualSpacing/>
        <w:jc w:val="both"/>
        <w:rPr>
          <w:color w:val="FF0000"/>
          <w:sz w:val="28"/>
          <w:szCs w:val="28"/>
        </w:rPr>
      </w:pPr>
    </w:p>
    <w:p w:rsidR="00EE3F40" w:rsidRPr="00EE3F40" w:rsidRDefault="00EE3F40" w:rsidP="00832589">
      <w:pPr>
        <w:widowControl w:val="0"/>
        <w:tabs>
          <w:tab w:val="left" w:pos="2260"/>
        </w:tabs>
        <w:ind w:firstLine="709"/>
        <w:contextualSpacing/>
        <w:jc w:val="both"/>
        <w:rPr>
          <w:b/>
          <w:sz w:val="28"/>
          <w:szCs w:val="28"/>
        </w:rPr>
      </w:pPr>
      <w:r w:rsidRPr="00EE3F40">
        <w:rPr>
          <w:sz w:val="28"/>
          <w:szCs w:val="28"/>
        </w:rPr>
        <w:t xml:space="preserve">Государственный санитарный надзор  и радиационный  </w:t>
      </w:r>
      <w:proofErr w:type="gramStart"/>
      <w:r w:rsidRPr="00EE3F40">
        <w:rPr>
          <w:sz w:val="28"/>
          <w:szCs w:val="28"/>
        </w:rPr>
        <w:t>контроль за</w:t>
      </w:r>
      <w:proofErr w:type="gramEnd"/>
      <w:r w:rsidRPr="00EE3F40">
        <w:rPr>
          <w:sz w:val="28"/>
          <w:szCs w:val="28"/>
        </w:rPr>
        <w:t xml:space="preserve"> содержанием радионуклидов цезия-137  проводится согласно плана–графика отбора и измерения проб пищевых продуктов, воды и других объектов окружающей среды составленного согласно системы радиационного контроля пищевых продуктов, питьевой воды и других объектов среды обитания человека</w:t>
      </w:r>
      <w:r w:rsidR="00D476C0">
        <w:rPr>
          <w:sz w:val="28"/>
          <w:szCs w:val="28"/>
        </w:rPr>
        <w:t>,</w:t>
      </w:r>
      <w:r w:rsidRPr="00EE3F40">
        <w:rPr>
          <w:sz w:val="28"/>
          <w:szCs w:val="28"/>
        </w:rPr>
        <w:t xml:space="preserve"> утвержденной  главным врачом УЗ «Могилевский облЦГЭ и ОЗ».</w:t>
      </w:r>
      <w:r w:rsidRPr="00EE3F40">
        <w:rPr>
          <w:b/>
          <w:sz w:val="28"/>
          <w:szCs w:val="28"/>
        </w:rPr>
        <w:t xml:space="preserve">       </w:t>
      </w:r>
    </w:p>
    <w:p w:rsidR="00EE3F40" w:rsidRPr="00EE3F40" w:rsidRDefault="00EE3F40" w:rsidP="00832589">
      <w:pPr>
        <w:widowControl w:val="0"/>
        <w:tabs>
          <w:tab w:val="left" w:pos="2260"/>
        </w:tabs>
        <w:ind w:firstLine="709"/>
        <w:contextualSpacing/>
        <w:jc w:val="both"/>
        <w:rPr>
          <w:b/>
          <w:sz w:val="28"/>
          <w:szCs w:val="28"/>
        </w:rPr>
      </w:pPr>
      <w:r w:rsidRPr="00EE3F40">
        <w:rPr>
          <w:b/>
          <w:sz w:val="28"/>
          <w:szCs w:val="28"/>
        </w:rPr>
        <w:t xml:space="preserve">           </w:t>
      </w:r>
    </w:p>
    <w:p w:rsidR="00EE3F40" w:rsidRPr="00627609" w:rsidRDefault="00EE3F40" w:rsidP="00EE3F40">
      <w:pPr>
        <w:widowControl w:val="0"/>
        <w:contextualSpacing/>
        <w:jc w:val="both"/>
        <w:rPr>
          <w:sz w:val="28"/>
          <w:szCs w:val="28"/>
        </w:rPr>
      </w:pPr>
      <w:r w:rsidRPr="00627609">
        <w:rPr>
          <w:sz w:val="28"/>
          <w:szCs w:val="28"/>
        </w:rPr>
        <w:t xml:space="preserve">Таблица </w:t>
      </w:r>
      <w:r w:rsidR="002C1417">
        <w:rPr>
          <w:sz w:val="28"/>
          <w:szCs w:val="28"/>
        </w:rPr>
        <w:t>37</w:t>
      </w:r>
      <w:r w:rsidRPr="00627609">
        <w:rPr>
          <w:sz w:val="28"/>
          <w:szCs w:val="28"/>
        </w:rPr>
        <w:t>.</w:t>
      </w:r>
      <w:r w:rsidR="00627609" w:rsidRPr="00627609">
        <w:rPr>
          <w:sz w:val="28"/>
          <w:szCs w:val="28"/>
        </w:rPr>
        <w:t xml:space="preserve"> </w:t>
      </w:r>
      <w:r w:rsidRPr="00627609">
        <w:rPr>
          <w:sz w:val="28"/>
          <w:szCs w:val="28"/>
        </w:rPr>
        <w:t>Анализ выполнения радиационно-гигиенического мониторинга УЗ «Шкловский районный центр гигиены и эпидемиологии»  за 2021г.</w:t>
      </w:r>
    </w:p>
    <w:p w:rsidR="00C93654" w:rsidRPr="00EE3F40" w:rsidRDefault="00C93654" w:rsidP="00EE3F40">
      <w:pPr>
        <w:widowControl w:val="0"/>
        <w:contextualSpacing/>
        <w:jc w:val="both"/>
        <w:rPr>
          <w:b/>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
        <w:gridCol w:w="4011"/>
        <w:gridCol w:w="1914"/>
        <w:gridCol w:w="2800"/>
      </w:tblGrid>
      <w:tr w:rsidR="00EE3F40" w:rsidRPr="00EE3F40" w:rsidTr="00832589">
        <w:trPr>
          <w:jc w:val="center"/>
        </w:trPr>
        <w:tc>
          <w:tcPr>
            <w:tcW w:w="846" w:type="dxa"/>
            <w:vMerge w:val="restart"/>
            <w:tcBorders>
              <w:top w:val="single" w:sz="4" w:space="0" w:color="auto"/>
              <w:left w:val="single" w:sz="4" w:space="0" w:color="auto"/>
              <w:bottom w:val="single" w:sz="4" w:space="0" w:color="auto"/>
              <w:right w:val="single" w:sz="4" w:space="0" w:color="auto"/>
            </w:tcBorders>
          </w:tcPr>
          <w:p w:rsidR="00832589" w:rsidRPr="00832589" w:rsidRDefault="00EE3F40" w:rsidP="004D128E">
            <w:pPr>
              <w:widowControl w:val="0"/>
              <w:contextualSpacing/>
              <w:jc w:val="center"/>
            </w:pPr>
            <w:r w:rsidRPr="00832589">
              <w:t>№</w:t>
            </w:r>
          </w:p>
          <w:p w:rsidR="00EE3F40" w:rsidRPr="00832589" w:rsidRDefault="00EE3F40" w:rsidP="004D128E">
            <w:pPr>
              <w:widowControl w:val="0"/>
              <w:contextualSpacing/>
              <w:jc w:val="center"/>
            </w:pPr>
            <w:proofErr w:type="gramStart"/>
            <w:r w:rsidRPr="00832589">
              <w:t>п</w:t>
            </w:r>
            <w:proofErr w:type="gramEnd"/>
            <w:r w:rsidR="00832589" w:rsidRPr="00832589">
              <w:t>/</w:t>
            </w:r>
            <w:r w:rsidRPr="00832589">
              <w:t>п</w:t>
            </w:r>
          </w:p>
        </w:tc>
        <w:tc>
          <w:tcPr>
            <w:tcW w:w="4011" w:type="dxa"/>
            <w:vMerge w:val="restart"/>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Объект наблюдения/</w:t>
            </w:r>
          </w:p>
          <w:p w:rsidR="00EE3F40" w:rsidRPr="00832589" w:rsidRDefault="00EE3F40" w:rsidP="004D128E">
            <w:pPr>
              <w:widowControl w:val="0"/>
              <w:contextualSpacing/>
              <w:jc w:val="center"/>
            </w:pPr>
            <w:r w:rsidRPr="00832589">
              <w:t>место отбора</w:t>
            </w:r>
          </w:p>
        </w:tc>
        <w:tc>
          <w:tcPr>
            <w:tcW w:w="4714" w:type="dxa"/>
            <w:gridSpan w:val="2"/>
            <w:tcBorders>
              <w:top w:val="single" w:sz="4" w:space="0" w:color="auto"/>
              <w:left w:val="single" w:sz="4" w:space="0" w:color="auto"/>
              <w:bottom w:val="single" w:sz="4" w:space="0" w:color="auto"/>
              <w:right w:val="single" w:sz="4" w:space="0" w:color="auto"/>
            </w:tcBorders>
          </w:tcPr>
          <w:p w:rsidR="00EE3F40" w:rsidRPr="00832589" w:rsidRDefault="00EE3F40" w:rsidP="00832589">
            <w:pPr>
              <w:widowControl w:val="0"/>
              <w:contextualSpacing/>
              <w:jc w:val="center"/>
            </w:pPr>
            <w:r w:rsidRPr="00832589">
              <w:t xml:space="preserve">                                      202</w:t>
            </w:r>
            <w:r w:rsidR="00832589">
              <w:t>1</w:t>
            </w:r>
            <w:r w:rsidRPr="00832589">
              <w:t xml:space="preserve">  год</w:t>
            </w:r>
          </w:p>
        </w:tc>
      </w:tr>
      <w:tr w:rsidR="00EE3F40" w:rsidRPr="00EE3F40" w:rsidTr="00832589">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rsidR="00EE3F40" w:rsidRPr="00832589" w:rsidRDefault="00EE3F40" w:rsidP="004D128E">
            <w:pPr>
              <w:widowControl w:val="0"/>
              <w:contextualSpacing/>
              <w:jc w:val="center"/>
            </w:pPr>
          </w:p>
        </w:tc>
        <w:tc>
          <w:tcPr>
            <w:tcW w:w="4011" w:type="dxa"/>
            <w:vMerge/>
            <w:tcBorders>
              <w:top w:val="single" w:sz="4" w:space="0" w:color="auto"/>
              <w:left w:val="single" w:sz="4" w:space="0" w:color="auto"/>
              <w:bottom w:val="single" w:sz="4" w:space="0" w:color="auto"/>
              <w:right w:val="single" w:sz="4" w:space="0" w:color="auto"/>
            </w:tcBorders>
            <w:vAlign w:val="center"/>
          </w:tcPr>
          <w:p w:rsidR="00EE3F40" w:rsidRPr="00832589" w:rsidRDefault="00EE3F40" w:rsidP="004D128E">
            <w:pPr>
              <w:widowControl w:val="0"/>
              <w:contextualSpacing/>
              <w:jc w:val="center"/>
            </w:pPr>
          </w:p>
        </w:tc>
        <w:tc>
          <w:tcPr>
            <w:tcW w:w="1914"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Запланировано</w:t>
            </w:r>
          </w:p>
          <w:p w:rsidR="00EE3F40" w:rsidRPr="00832589" w:rsidRDefault="00EE3F40" w:rsidP="004D128E">
            <w:pPr>
              <w:widowControl w:val="0"/>
              <w:contextualSpacing/>
              <w:jc w:val="center"/>
            </w:pPr>
            <w:r w:rsidRPr="00832589">
              <w:t>к-во проб</w:t>
            </w:r>
          </w:p>
        </w:tc>
        <w:tc>
          <w:tcPr>
            <w:tcW w:w="2800"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Выполнено</w:t>
            </w:r>
          </w:p>
          <w:p w:rsidR="00EE3F40" w:rsidRPr="00832589" w:rsidRDefault="00EE3F40" w:rsidP="004D128E">
            <w:pPr>
              <w:widowControl w:val="0"/>
              <w:contextualSpacing/>
              <w:jc w:val="center"/>
            </w:pPr>
            <w:r w:rsidRPr="00832589">
              <w:t xml:space="preserve">к-во проб </w:t>
            </w:r>
          </w:p>
          <w:p w:rsidR="00EE3F40" w:rsidRPr="00832589" w:rsidRDefault="00EE3F40" w:rsidP="004D128E">
            <w:pPr>
              <w:widowControl w:val="0"/>
              <w:contextualSpacing/>
              <w:jc w:val="center"/>
            </w:pPr>
            <w:r w:rsidRPr="00832589">
              <w:t xml:space="preserve"> </w:t>
            </w:r>
          </w:p>
        </w:tc>
      </w:tr>
      <w:tr w:rsidR="00EE3F40" w:rsidRPr="00EE3F40" w:rsidTr="00832589">
        <w:trPr>
          <w:jc w:val="center"/>
        </w:trPr>
        <w:tc>
          <w:tcPr>
            <w:tcW w:w="846"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1</w:t>
            </w:r>
          </w:p>
        </w:tc>
        <w:tc>
          <w:tcPr>
            <w:tcW w:w="4011"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2</w:t>
            </w:r>
          </w:p>
        </w:tc>
        <w:tc>
          <w:tcPr>
            <w:tcW w:w="1914"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3</w:t>
            </w:r>
          </w:p>
        </w:tc>
        <w:tc>
          <w:tcPr>
            <w:tcW w:w="2800"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4</w:t>
            </w:r>
          </w:p>
        </w:tc>
      </w:tr>
      <w:tr w:rsidR="00EE3F40" w:rsidRPr="00EE3F40" w:rsidTr="00832589">
        <w:trPr>
          <w:jc w:val="center"/>
        </w:trPr>
        <w:tc>
          <w:tcPr>
            <w:tcW w:w="846"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1</w:t>
            </w:r>
          </w:p>
        </w:tc>
        <w:tc>
          <w:tcPr>
            <w:tcW w:w="4011"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Вода питьевая-</w:t>
            </w:r>
          </w:p>
          <w:p w:rsidR="00EE3F40" w:rsidRPr="00832589" w:rsidRDefault="00EE3F40" w:rsidP="004D128E">
            <w:pPr>
              <w:widowControl w:val="0"/>
              <w:contextualSpacing/>
              <w:jc w:val="center"/>
            </w:pPr>
            <w:r w:rsidRPr="00832589">
              <w:t>шахтные колодцы</w:t>
            </w:r>
          </w:p>
        </w:tc>
        <w:tc>
          <w:tcPr>
            <w:tcW w:w="1914"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10</w:t>
            </w:r>
          </w:p>
        </w:tc>
        <w:tc>
          <w:tcPr>
            <w:tcW w:w="2800"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10</w:t>
            </w:r>
          </w:p>
        </w:tc>
      </w:tr>
      <w:tr w:rsidR="00EE3F40" w:rsidRPr="00EE3F40" w:rsidTr="00832589">
        <w:trPr>
          <w:jc w:val="center"/>
        </w:trPr>
        <w:tc>
          <w:tcPr>
            <w:tcW w:w="846"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2.</w:t>
            </w:r>
          </w:p>
        </w:tc>
        <w:tc>
          <w:tcPr>
            <w:tcW w:w="4011"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Вода питьевая-</w:t>
            </w:r>
          </w:p>
          <w:p w:rsidR="00EE3F40" w:rsidRPr="00832589" w:rsidRDefault="00EE3F40" w:rsidP="004D128E">
            <w:pPr>
              <w:widowControl w:val="0"/>
              <w:contextualSpacing/>
              <w:jc w:val="center"/>
            </w:pPr>
            <w:r w:rsidRPr="00832589">
              <w:t>артскважины</w:t>
            </w:r>
          </w:p>
        </w:tc>
        <w:tc>
          <w:tcPr>
            <w:tcW w:w="1914"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10</w:t>
            </w:r>
          </w:p>
        </w:tc>
        <w:tc>
          <w:tcPr>
            <w:tcW w:w="2800"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10</w:t>
            </w:r>
          </w:p>
        </w:tc>
      </w:tr>
      <w:tr w:rsidR="00EE3F40" w:rsidRPr="00EE3F40" w:rsidTr="00832589">
        <w:trPr>
          <w:jc w:val="center"/>
        </w:trPr>
        <w:tc>
          <w:tcPr>
            <w:tcW w:w="846"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3.</w:t>
            </w:r>
          </w:p>
        </w:tc>
        <w:tc>
          <w:tcPr>
            <w:tcW w:w="4011"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Вода открытых водоемов</w:t>
            </w:r>
          </w:p>
        </w:tc>
        <w:tc>
          <w:tcPr>
            <w:tcW w:w="1914"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10</w:t>
            </w:r>
          </w:p>
        </w:tc>
        <w:tc>
          <w:tcPr>
            <w:tcW w:w="2800"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10</w:t>
            </w:r>
          </w:p>
          <w:p w:rsidR="00EE3F40" w:rsidRPr="00832589" w:rsidRDefault="00EE3F40" w:rsidP="004D128E">
            <w:pPr>
              <w:widowControl w:val="0"/>
              <w:contextualSpacing/>
              <w:jc w:val="center"/>
            </w:pPr>
            <w:r w:rsidRPr="00832589">
              <w:t xml:space="preserve">  </w:t>
            </w:r>
          </w:p>
        </w:tc>
      </w:tr>
      <w:tr w:rsidR="00EE3F40" w:rsidRPr="00EE3F40" w:rsidTr="00832589">
        <w:trPr>
          <w:jc w:val="center"/>
        </w:trPr>
        <w:tc>
          <w:tcPr>
            <w:tcW w:w="846"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4.</w:t>
            </w:r>
          </w:p>
        </w:tc>
        <w:tc>
          <w:tcPr>
            <w:tcW w:w="4011"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Райтопсбыт</w:t>
            </w:r>
          </w:p>
          <w:p w:rsidR="00EE3F40" w:rsidRPr="00832589" w:rsidRDefault="00EE3F40" w:rsidP="004D128E">
            <w:pPr>
              <w:widowControl w:val="0"/>
              <w:contextualSpacing/>
              <w:jc w:val="center"/>
            </w:pPr>
            <w:r w:rsidRPr="00832589">
              <w:lastRenderedPageBreak/>
              <w:t xml:space="preserve">(топливная древесина, брикет, зола) </w:t>
            </w:r>
          </w:p>
        </w:tc>
        <w:tc>
          <w:tcPr>
            <w:tcW w:w="1914"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lastRenderedPageBreak/>
              <w:t>15</w:t>
            </w:r>
          </w:p>
        </w:tc>
        <w:tc>
          <w:tcPr>
            <w:tcW w:w="2800"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15</w:t>
            </w:r>
          </w:p>
        </w:tc>
      </w:tr>
      <w:tr w:rsidR="00EE3F40" w:rsidRPr="00EE3F40" w:rsidTr="00832589">
        <w:trPr>
          <w:jc w:val="center"/>
        </w:trPr>
        <w:tc>
          <w:tcPr>
            <w:tcW w:w="846"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lastRenderedPageBreak/>
              <w:t>5.</w:t>
            </w:r>
          </w:p>
        </w:tc>
        <w:tc>
          <w:tcPr>
            <w:tcW w:w="4011"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Обращение населения</w:t>
            </w:r>
          </w:p>
        </w:tc>
        <w:tc>
          <w:tcPr>
            <w:tcW w:w="1914"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По мере обращения</w:t>
            </w:r>
          </w:p>
        </w:tc>
        <w:tc>
          <w:tcPr>
            <w:tcW w:w="2800"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249</w:t>
            </w:r>
          </w:p>
        </w:tc>
      </w:tr>
      <w:tr w:rsidR="00EE3F40" w:rsidRPr="00EE3F40" w:rsidTr="00832589">
        <w:trPr>
          <w:jc w:val="center"/>
        </w:trPr>
        <w:tc>
          <w:tcPr>
            <w:tcW w:w="846"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rPr>
                <w:b/>
              </w:rPr>
            </w:pPr>
            <w:r w:rsidRPr="00832589">
              <w:rPr>
                <w:b/>
              </w:rPr>
              <w:t>6.</w:t>
            </w:r>
          </w:p>
        </w:tc>
        <w:tc>
          <w:tcPr>
            <w:tcW w:w="4011"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rPr>
                <w:b/>
              </w:rPr>
            </w:pPr>
            <w:r w:rsidRPr="00832589">
              <w:rPr>
                <w:b/>
              </w:rPr>
              <w:t>ВСЕГО:</w:t>
            </w:r>
          </w:p>
        </w:tc>
        <w:tc>
          <w:tcPr>
            <w:tcW w:w="1914"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rPr>
                <w:b/>
              </w:rPr>
            </w:pPr>
          </w:p>
        </w:tc>
        <w:tc>
          <w:tcPr>
            <w:tcW w:w="2800"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rPr>
                <w:b/>
              </w:rPr>
            </w:pPr>
            <w:r w:rsidRPr="00832589">
              <w:rPr>
                <w:b/>
              </w:rPr>
              <w:t>298</w:t>
            </w:r>
          </w:p>
        </w:tc>
      </w:tr>
      <w:tr w:rsidR="00EE3F40" w:rsidRPr="00EE3F40" w:rsidTr="00832589">
        <w:trPr>
          <w:jc w:val="center"/>
        </w:trPr>
        <w:tc>
          <w:tcPr>
            <w:tcW w:w="846"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7.</w:t>
            </w:r>
          </w:p>
        </w:tc>
        <w:tc>
          <w:tcPr>
            <w:tcW w:w="4011"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Мощность  дозы гамма-излучения на территории объектов</w:t>
            </w:r>
          </w:p>
        </w:tc>
        <w:tc>
          <w:tcPr>
            <w:tcW w:w="1914"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120</w:t>
            </w:r>
          </w:p>
        </w:tc>
        <w:tc>
          <w:tcPr>
            <w:tcW w:w="2800"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131</w:t>
            </w:r>
          </w:p>
        </w:tc>
      </w:tr>
      <w:tr w:rsidR="00EE3F40" w:rsidRPr="00EE3F40" w:rsidTr="00832589">
        <w:trPr>
          <w:jc w:val="center"/>
        </w:trPr>
        <w:tc>
          <w:tcPr>
            <w:tcW w:w="846"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8.</w:t>
            </w:r>
          </w:p>
        </w:tc>
        <w:tc>
          <w:tcPr>
            <w:tcW w:w="4011"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Наблюдение</w:t>
            </w:r>
            <w:proofErr w:type="gramStart"/>
            <w:r w:rsidRPr="00832589">
              <w:t xml:space="preserve"> ,</w:t>
            </w:r>
            <w:proofErr w:type="gramEnd"/>
            <w:r w:rsidRPr="00832589">
              <w:t xml:space="preserve"> оценка радиационной ситуации в динамике</w:t>
            </w:r>
          </w:p>
        </w:tc>
        <w:tc>
          <w:tcPr>
            <w:tcW w:w="1914"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1500</w:t>
            </w:r>
          </w:p>
        </w:tc>
        <w:tc>
          <w:tcPr>
            <w:tcW w:w="2800" w:type="dxa"/>
            <w:tcBorders>
              <w:top w:val="single" w:sz="4" w:space="0" w:color="auto"/>
              <w:left w:val="single" w:sz="4" w:space="0" w:color="auto"/>
              <w:bottom w:val="single" w:sz="4" w:space="0" w:color="auto"/>
              <w:right w:val="single" w:sz="4" w:space="0" w:color="auto"/>
            </w:tcBorders>
          </w:tcPr>
          <w:p w:rsidR="00EE3F40" w:rsidRPr="00832589" w:rsidRDefault="00EE3F40" w:rsidP="004D128E">
            <w:pPr>
              <w:widowControl w:val="0"/>
              <w:contextualSpacing/>
              <w:jc w:val="center"/>
            </w:pPr>
            <w:r w:rsidRPr="00832589">
              <w:t>1953</w:t>
            </w:r>
          </w:p>
        </w:tc>
      </w:tr>
    </w:tbl>
    <w:p w:rsidR="00627609" w:rsidRDefault="00627609" w:rsidP="00EE3F40">
      <w:pPr>
        <w:widowControl w:val="0"/>
        <w:ind w:firstLine="284"/>
        <w:contextualSpacing/>
        <w:jc w:val="both"/>
        <w:rPr>
          <w:sz w:val="28"/>
          <w:szCs w:val="28"/>
        </w:rPr>
      </w:pPr>
    </w:p>
    <w:p w:rsidR="00C93654" w:rsidRDefault="00EE3F40" w:rsidP="00EE3F40">
      <w:pPr>
        <w:widowControl w:val="0"/>
        <w:ind w:firstLine="284"/>
        <w:contextualSpacing/>
        <w:jc w:val="both"/>
        <w:rPr>
          <w:sz w:val="28"/>
          <w:szCs w:val="28"/>
        </w:rPr>
      </w:pPr>
      <w:r w:rsidRPr="00EE3F40">
        <w:rPr>
          <w:sz w:val="28"/>
          <w:szCs w:val="28"/>
        </w:rPr>
        <w:t xml:space="preserve"> О результатах  радиационного контроля, проводимого УЗ «Шкловский райЦГЭ»</w:t>
      </w:r>
      <w:r w:rsidR="00D476C0">
        <w:rPr>
          <w:sz w:val="28"/>
          <w:szCs w:val="28"/>
        </w:rPr>
        <w:t>,</w:t>
      </w:r>
      <w:r w:rsidRPr="00EE3F40">
        <w:rPr>
          <w:sz w:val="28"/>
          <w:szCs w:val="28"/>
        </w:rPr>
        <w:t xml:space="preserve"> население информируется через средства массовой информации. В 2021 году подготовлена 1 статья в районную газету , 2 эфира на ТВ-Шклов.   </w:t>
      </w:r>
    </w:p>
    <w:p w:rsidR="00EE3F40" w:rsidRPr="00EE3F40" w:rsidRDefault="00EE3F40" w:rsidP="00EE3F40">
      <w:pPr>
        <w:widowControl w:val="0"/>
        <w:ind w:firstLine="284"/>
        <w:contextualSpacing/>
        <w:jc w:val="both"/>
        <w:rPr>
          <w:sz w:val="28"/>
          <w:szCs w:val="28"/>
        </w:rPr>
      </w:pPr>
      <w:r w:rsidRPr="00EE3F40">
        <w:rPr>
          <w:sz w:val="28"/>
          <w:szCs w:val="28"/>
        </w:rPr>
        <w:t xml:space="preserve"> </w:t>
      </w:r>
    </w:p>
    <w:p w:rsidR="00EE3F40" w:rsidRDefault="00EE3F40" w:rsidP="00EE3F40">
      <w:pPr>
        <w:widowControl w:val="0"/>
        <w:ind w:firstLine="284"/>
        <w:contextualSpacing/>
        <w:jc w:val="both"/>
        <w:rPr>
          <w:b/>
          <w:sz w:val="28"/>
          <w:szCs w:val="28"/>
        </w:rPr>
      </w:pPr>
      <w:r w:rsidRPr="00EE3F40">
        <w:rPr>
          <w:b/>
          <w:sz w:val="28"/>
          <w:szCs w:val="28"/>
        </w:rPr>
        <w:t>Выводы в рамках задач по ЦУР</w:t>
      </w:r>
    </w:p>
    <w:p w:rsidR="00EE3F40" w:rsidRPr="00EE3F40" w:rsidRDefault="00EE3F40" w:rsidP="00EE3F40">
      <w:pPr>
        <w:widowControl w:val="0"/>
        <w:tabs>
          <w:tab w:val="left" w:pos="709"/>
        </w:tabs>
        <w:ind w:firstLine="284"/>
        <w:contextualSpacing/>
        <w:jc w:val="both"/>
        <w:rPr>
          <w:sz w:val="28"/>
          <w:szCs w:val="28"/>
        </w:rPr>
      </w:pPr>
      <w:r w:rsidRPr="00EE3F40">
        <w:rPr>
          <w:sz w:val="28"/>
          <w:szCs w:val="28"/>
        </w:rPr>
        <w:t xml:space="preserve">За 2021 неудовлетворительных результатов при проведении радиологических исследованиях не зарегистрировано, что способствует продвижению к устойчивому развитию по показателю ЦУР 3.9.2: </w:t>
      </w:r>
      <w:proofErr w:type="gramStart"/>
      <w:r w:rsidRPr="00EE3F40">
        <w:rPr>
          <w:sz w:val="28"/>
          <w:szCs w:val="28"/>
        </w:rPr>
        <w:t>«Смертность от отсутствия безопасной воды, безопасной санитарии и гигиены (от отсутствия безопасных услуг в области водоснабжения, санитарии и гигиены (ВССГ) для всех.</w:t>
      </w:r>
      <w:proofErr w:type="gramEnd"/>
    </w:p>
    <w:p w:rsidR="00EE3F40" w:rsidRPr="00EE3F40" w:rsidRDefault="00EE3F40" w:rsidP="00EE3F40">
      <w:pPr>
        <w:widowControl w:val="0"/>
        <w:ind w:firstLine="284"/>
        <w:contextualSpacing/>
        <w:jc w:val="both"/>
        <w:rPr>
          <w:b/>
          <w:sz w:val="28"/>
          <w:szCs w:val="28"/>
        </w:rPr>
      </w:pPr>
    </w:p>
    <w:p w:rsidR="0073078C" w:rsidRDefault="006C5A0B" w:rsidP="006569C9">
      <w:pPr>
        <w:pStyle w:val="2"/>
      </w:pPr>
      <w:bookmarkStart w:id="49" w:name="_Toc115864964"/>
      <w:r>
        <w:t>4.10. Гигиена организаций здравоохранения</w:t>
      </w:r>
      <w:bookmarkEnd w:id="49"/>
    </w:p>
    <w:p w:rsidR="0062413D" w:rsidRDefault="0062413D" w:rsidP="0062413D">
      <w:pPr>
        <w:ind w:firstLine="708"/>
        <w:jc w:val="both"/>
        <w:rPr>
          <w:sz w:val="28"/>
          <w:szCs w:val="28"/>
        </w:rPr>
      </w:pPr>
    </w:p>
    <w:p w:rsidR="0062413D" w:rsidRDefault="0062413D" w:rsidP="0062413D">
      <w:pPr>
        <w:ind w:firstLine="708"/>
        <w:jc w:val="both"/>
        <w:rPr>
          <w:sz w:val="28"/>
          <w:szCs w:val="28"/>
        </w:rPr>
      </w:pPr>
      <w:r w:rsidRPr="009E3A06">
        <w:rPr>
          <w:sz w:val="28"/>
          <w:szCs w:val="28"/>
        </w:rPr>
        <w:t>На надзоре санитарно-эпидемиологической службы Шкловского района находится</w:t>
      </w:r>
      <w:r w:rsidRPr="00B16129">
        <w:rPr>
          <w:b/>
          <w:color w:val="FF0000"/>
          <w:sz w:val="28"/>
          <w:szCs w:val="28"/>
        </w:rPr>
        <w:t xml:space="preserve"> </w:t>
      </w:r>
      <w:r w:rsidRPr="0062413D">
        <w:rPr>
          <w:sz w:val="28"/>
          <w:szCs w:val="28"/>
        </w:rPr>
        <w:t>Учреждение здравоохранения «Шкловская ЦРБ»</w:t>
      </w:r>
      <w:r>
        <w:rPr>
          <w:sz w:val="28"/>
          <w:szCs w:val="28"/>
        </w:rPr>
        <w:t xml:space="preserve">, которая  представлена 19 объектами, в т.ч. 10 ФАПами, 8 АВОПами и ЦРБ.  Центральная районная больница представлена стационарным  и поликлиническим отделением. Объекты УЗ «Шкловская ЦРБ» распределены по группам санитарно-эпидемиологической  надежности: первая  группа - шесть объектов (32%), вторая группа - одиннадцать объектов (58%), третья группа - два объекта (10%).  </w:t>
      </w:r>
    </w:p>
    <w:p w:rsidR="000D6522" w:rsidRDefault="000D6522" w:rsidP="000D6522">
      <w:pPr>
        <w:ind w:firstLine="708"/>
        <w:jc w:val="both"/>
        <w:rPr>
          <w:sz w:val="28"/>
          <w:szCs w:val="28"/>
        </w:rPr>
      </w:pPr>
      <w:r>
        <w:rPr>
          <w:sz w:val="28"/>
          <w:szCs w:val="28"/>
        </w:rPr>
        <w:t xml:space="preserve">Высокий удельный вес объектов  второй группы определяется  наличием нарушений санитарно-гигиенического и противоэпидемического режима в части необходимости ремонта помещений   на семи объектах (37%),  отсутствия горячей проточной воды на двух объектах (11%), отсутствие туалета на  одном объекте (5%),  частые перебои в подаче централизованной питьевой воды на одном объекте (5%).  Функционируют два объекта  третьей группы, где отсутствует централизованное водоснабжение, канализация, отопление: Старошкловский ФАП Старошкловский </w:t>
      </w:r>
      <w:proofErr w:type="gramStart"/>
      <w:r>
        <w:rPr>
          <w:sz w:val="28"/>
          <w:szCs w:val="28"/>
        </w:rPr>
        <w:t>с</w:t>
      </w:r>
      <w:proofErr w:type="gramEnd"/>
      <w:r>
        <w:rPr>
          <w:sz w:val="28"/>
          <w:szCs w:val="28"/>
        </w:rPr>
        <w:t xml:space="preserve">/с, Улановский ФАП Александрийский с/с. </w:t>
      </w:r>
    </w:p>
    <w:p w:rsidR="0062413D" w:rsidRDefault="0062413D" w:rsidP="0062413D">
      <w:pPr>
        <w:ind w:firstLine="708"/>
        <w:jc w:val="both"/>
        <w:rPr>
          <w:sz w:val="28"/>
          <w:szCs w:val="28"/>
        </w:rPr>
      </w:pPr>
      <w:r>
        <w:rPr>
          <w:sz w:val="28"/>
          <w:szCs w:val="28"/>
        </w:rPr>
        <w:t xml:space="preserve">Государственный контроль  организаций здравоохранения района проведен в 2022г. в рамках мониторинга объектов - 11, мероприятий технического характера - 9. По результатам контроля вынесено    рекомендаций - 11,  дважды  вопрос соблюдения санитарно-гигиенического и противоэпидемического режима, профилактики ИСМП, организации питания пациентов  вынесен на медицинский Совет при главном враче района. </w:t>
      </w:r>
    </w:p>
    <w:p w:rsidR="00B16129" w:rsidRPr="00B16129" w:rsidRDefault="00B16129" w:rsidP="004F79E4">
      <w:pPr>
        <w:widowControl w:val="0"/>
        <w:ind w:firstLine="709"/>
        <w:contextualSpacing/>
        <w:jc w:val="both"/>
        <w:rPr>
          <w:sz w:val="28"/>
          <w:szCs w:val="28"/>
        </w:rPr>
      </w:pPr>
      <w:r w:rsidRPr="00B16129">
        <w:rPr>
          <w:sz w:val="28"/>
          <w:szCs w:val="28"/>
        </w:rPr>
        <w:t xml:space="preserve">Осуществление надзорных мероприятий за организациями </w:t>
      </w:r>
      <w:r w:rsidRPr="00B16129">
        <w:rPr>
          <w:sz w:val="28"/>
          <w:szCs w:val="28"/>
        </w:rPr>
        <w:lastRenderedPageBreak/>
        <w:t>здравоохранения в 202</w:t>
      </w:r>
      <w:r w:rsidR="009E3A06">
        <w:rPr>
          <w:sz w:val="28"/>
          <w:szCs w:val="28"/>
        </w:rPr>
        <w:t>1</w:t>
      </w:r>
      <w:r w:rsidRPr="00B16129">
        <w:rPr>
          <w:sz w:val="28"/>
          <w:szCs w:val="28"/>
        </w:rPr>
        <w:t xml:space="preserve"> году было ориентировано на снижение распространения инфекции COVID-19, профилактику внутрибольничного инфицирования персонала и пациентов данной инфекцией, обеспечение оптимальных условий пребывания пациентов и медработников, а также безопасность при оказании медицинской помощи. </w:t>
      </w:r>
    </w:p>
    <w:p w:rsidR="00B16129" w:rsidRPr="00B16129" w:rsidRDefault="00B16129" w:rsidP="004F79E4">
      <w:pPr>
        <w:widowControl w:val="0"/>
        <w:ind w:firstLine="709"/>
        <w:contextualSpacing/>
        <w:jc w:val="both"/>
        <w:rPr>
          <w:sz w:val="28"/>
          <w:szCs w:val="28"/>
        </w:rPr>
      </w:pPr>
      <w:r w:rsidRPr="00B16129">
        <w:rPr>
          <w:sz w:val="28"/>
          <w:szCs w:val="28"/>
        </w:rPr>
        <w:t>Совместная слаженная работа специалистов санитарно</w:t>
      </w:r>
      <w:r w:rsidR="00FF50C7">
        <w:rPr>
          <w:sz w:val="28"/>
          <w:szCs w:val="28"/>
        </w:rPr>
        <w:t>-</w:t>
      </w:r>
      <w:r w:rsidRPr="00B16129">
        <w:rPr>
          <w:sz w:val="28"/>
          <w:szCs w:val="28"/>
        </w:rPr>
        <w:t xml:space="preserve">эпидемиологической службы со специалистами лечебного звена позволила обеспечить безопасные условия пребывания пациентов и персонала в условиях отделений, неприспособленных под прием инфекционных пациентов.  </w:t>
      </w:r>
    </w:p>
    <w:p w:rsidR="0073078C" w:rsidRPr="00B16129" w:rsidRDefault="00B16129" w:rsidP="004F79E4">
      <w:pPr>
        <w:widowControl w:val="0"/>
        <w:ind w:firstLine="709"/>
        <w:contextualSpacing/>
        <w:jc w:val="both"/>
        <w:rPr>
          <w:sz w:val="28"/>
          <w:szCs w:val="28"/>
        </w:rPr>
      </w:pPr>
      <w:r w:rsidRPr="00B16129">
        <w:rPr>
          <w:sz w:val="28"/>
          <w:szCs w:val="28"/>
        </w:rPr>
        <w:t xml:space="preserve">Приоритетным направлением в надзоре за организациями здравоохранения в 2022 году является дальнейшая оптимизация системы инфекционного контроля, а также проведение анализа антибиотикорезистентности клинически значимых микроорганизмов  в организациях здравоохранения.  </w:t>
      </w:r>
    </w:p>
    <w:p w:rsidR="0073078C" w:rsidRDefault="0073078C" w:rsidP="006979CB">
      <w:pPr>
        <w:widowControl w:val="0"/>
        <w:ind w:firstLine="284"/>
        <w:contextualSpacing/>
        <w:jc w:val="both"/>
        <w:rPr>
          <w:b/>
          <w:color w:val="FF0000"/>
          <w:sz w:val="28"/>
          <w:szCs w:val="28"/>
        </w:rPr>
      </w:pPr>
    </w:p>
    <w:p w:rsidR="0073078C" w:rsidRDefault="0073078C" w:rsidP="006979CB">
      <w:pPr>
        <w:widowControl w:val="0"/>
        <w:ind w:firstLine="284"/>
        <w:contextualSpacing/>
        <w:jc w:val="both"/>
        <w:rPr>
          <w:b/>
          <w:color w:val="FF0000"/>
          <w:sz w:val="28"/>
          <w:szCs w:val="28"/>
        </w:rPr>
      </w:pPr>
    </w:p>
    <w:p w:rsidR="000D6522" w:rsidRPr="00B57209" w:rsidRDefault="000D6522" w:rsidP="000D6522">
      <w:pPr>
        <w:pStyle w:val="1"/>
      </w:pPr>
      <w:bookmarkStart w:id="50" w:name="_Toc115864965"/>
      <w:bookmarkStart w:id="51" w:name="_Toc103242920"/>
      <w:r w:rsidRPr="00B57209">
        <w:t>V. ОБЕСПЕЧЕНИЕ САНИТАРНО-ПРОТИВОЭПИДЕМИЧЕСКОЙ  УСТОЙЧИВОСТИ  ТЕРРИТОРИИ.</w:t>
      </w:r>
      <w:bookmarkEnd w:id="50"/>
    </w:p>
    <w:p w:rsidR="000D6522" w:rsidRPr="00B57209" w:rsidRDefault="000D6522" w:rsidP="000D6522">
      <w:pPr>
        <w:pStyle w:val="1"/>
      </w:pPr>
    </w:p>
    <w:p w:rsidR="000D6522" w:rsidRPr="00E54E67" w:rsidRDefault="000D6522" w:rsidP="000D6522">
      <w:pPr>
        <w:pStyle w:val="2"/>
      </w:pPr>
      <w:bookmarkStart w:id="52" w:name="_Toc115864966"/>
      <w:r w:rsidRPr="00E54E67">
        <w:t>5.1.Эпидемиологический  анализ инфекционной заболеваемости.</w:t>
      </w:r>
      <w:bookmarkEnd w:id="52"/>
    </w:p>
    <w:p w:rsidR="000D6522" w:rsidRPr="00B57209" w:rsidRDefault="000D6522" w:rsidP="000D6522"/>
    <w:p w:rsidR="000D6522" w:rsidRPr="00E54E67" w:rsidRDefault="000D6522" w:rsidP="000D6522">
      <w:pPr>
        <w:pStyle w:val="2"/>
      </w:pPr>
      <w:bookmarkStart w:id="53" w:name="_Toc115864967"/>
      <w:r w:rsidRPr="00E54E67">
        <w:t>5.2. Среднесрочные и долгосрочные  прогнозы  развития  эпидемической ситуации.</w:t>
      </w:r>
      <w:bookmarkEnd w:id="53"/>
    </w:p>
    <w:p w:rsidR="000D6522" w:rsidRPr="00451ABB" w:rsidRDefault="000D6522" w:rsidP="000D6522">
      <w:pPr>
        <w:widowControl w:val="0"/>
        <w:ind w:firstLine="284"/>
        <w:contextualSpacing/>
        <w:jc w:val="both"/>
        <w:rPr>
          <w:b/>
          <w:color w:val="FF0000"/>
          <w:sz w:val="28"/>
          <w:szCs w:val="28"/>
        </w:rPr>
      </w:pPr>
    </w:p>
    <w:p w:rsidR="000D6522" w:rsidRPr="00451ABB" w:rsidRDefault="000D6522" w:rsidP="00287DEB">
      <w:pPr>
        <w:widowControl w:val="0"/>
        <w:tabs>
          <w:tab w:val="left" w:pos="8364"/>
        </w:tabs>
        <w:contextualSpacing/>
        <w:jc w:val="both"/>
        <w:rPr>
          <w:b/>
          <w:color w:val="FF0000"/>
          <w:sz w:val="28"/>
          <w:szCs w:val="28"/>
        </w:rPr>
      </w:pPr>
      <w:r w:rsidRPr="00451ABB">
        <w:rPr>
          <w:noProof/>
          <w:color w:val="FF0000"/>
        </w:rPr>
        <w:drawing>
          <wp:inline distT="0" distB="0" distL="0" distR="0" wp14:anchorId="5AFAB8CA" wp14:editId="5F90145E">
            <wp:extent cx="6175121" cy="3193367"/>
            <wp:effectExtent l="0" t="0" r="0" b="0"/>
            <wp:docPr id="1" name="Рисунок 1" descr="%D0%BF%D1%80%D0%B8%D0%B5%D0%BC%D0%BD%D1%8B%D0%B9+%D0%BF%D0%BE%D0%BA%D0%BE%D0%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0%BF%D1%80%D0%B8%D0%B5%D0%BC%D0%BD%D1%8B%D0%B9+%D0%BF%D0%BE%D0%BA%D0%BE%D0%B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175375" cy="3193499"/>
                    </a:xfrm>
                    <a:prstGeom prst="rect">
                      <a:avLst/>
                    </a:prstGeom>
                    <a:noFill/>
                    <a:ln>
                      <a:noFill/>
                    </a:ln>
                  </pic:spPr>
                </pic:pic>
              </a:graphicData>
            </a:graphic>
          </wp:inline>
        </w:drawing>
      </w:r>
    </w:p>
    <w:p w:rsidR="000D6522" w:rsidRPr="00451ABB" w:rsidRDefault="000D6522" w:rsidP="000D6522">
      <w:pPr>
        <w:widowControl w:val="0"/>
        <w:tabs>
          <w:tab w:val="left" w:pos="8364"/>
        </w:tabs>
        <w:ind w:firstLine="284"/>
        <w:contextualSpacing/>
        <w:jc w:val="both"/>
        <w:rPr>
          <w:b/>
          <w:color w:val="FF0000"/>
          <w:sz w:val="28"/>
          <w:szCs w:val="28"/>
        </w:rPr>
      </w:pPr>
      <w:r w:rsidRPr="00451ABB">
        <w:rPr>
          <w:b/>
          <w:color w:val="FF0000"/>
          <w:sz w:val="28"/>
          <w:szCs w:val="28"/>
        </w:rPr>
        <w:t xml:space="preserve"> </w:t>
      </w:r>
    </w:p>
    <w:p w:rsidR="00287DEB" w:rsidRDefault="00287DEB" w:rsidP="000D6522">
      <w:pPr>
        <w:widowControl w:val="0"/>
        <w:tabs>
          <w:tab w:val="left" w:pos="8364"/>
        </w:tabs>
        <w:contextualSpacing/>
        <w:jc w:val="both"/>
        <w:rPr>
          <w:b/>
          <w:sz w:val="28"/>
          <w:szCs w:val="28"/>
        </w:rPr>
      </w:pPr>
    </w:p>
    <w:p w:rsidR="000D6522" w:rsidRPr="009E3A06" w:rsidRDefault="000D6522" w:rsidP="000D6522">
      <w:pPr>
        <w:widowControl w:val="0"/>
        <w:tabs>
          <w:tab w:val="left" w:pos="8364"/>
        </w:tabs>
        <w:contextualSpacing/>
        <w:jc w:val="both"/>
        <w:rPr>
          <w:b/>
          <w:sz w:val="28"/>
          <w:szCs w:val="28"/>
        </w:rPr>
      </w:pPr>
      <w:r w:rsidRPr="009E3A06">
        <w:rPr>
          <w:b/>
          <w:sz w:val="28"/>
          <w:szCs w:val="28"/>
        </w:rPr>
        <w:lastRenderedPageBreak/>
        <w:t xml:space="preserve">Анализ инфекционной заболеваемости по Шкловскому району за 2021год. Охват активной иммунизацией  населения района против инфекционных заболеваний  </w:t>
      </w:r>
    </w:p>
    <w:p w:rsidR="000D6522" w:rsidRPr="00451788" w:rsidRDefault="000D6522" w:rsidP="000D6522">
      <w:pPr>
        <w:tabs>
          <w:tab w:val="left" w:pos="8364"/>
        </w:tabs>
        <w:jc w:val="center"/>
        <w:rPr>
          <w:b/>
          <w:sz w:val="28"/>
          <w:szCs w:val="28"/>
        </w:rPr>
      </w:pPr>
      <w:r w:rsidRPr="00451788">
        <w:rPr>
          <w:b/>
          <w:sz w:val="28"/>
          <w:szCs w:val="28"/>
        </w:rPr>
        <w:t>Анализ инфекционной заболеваемости</w:t>
      </w:r>
    </w:p>
    <w:p w:rsidR="000D6522" w:rsidRPr="00451788" w:rsidRDefault="000D6522" w:rsidP="000D6522">
      <w:pPr>
        <w:tabs>
          <w:tab w:val="left" w:pos="8364"/>
        </w:tabs>
        <w:jc w:val="center"/>
        <w:rPr>
          <w:b/>
          <w:sz w:val="28"/>
          <w:szCs w:val="28"/>
        </w:rPr>
      </w:pPr>
      <w:r w:rsidRPr="00451788">
        <w:rPr>
          <w:b/>
          <w:sz w:val="28"/>
          <w:szCs w:val="28"/>
        </w:rPr>
        <w:t>по Шкловскому району за 2021 год</w:t>
      </w:r>
    </w:p>
    <w:p w:rsidR="000D6522" w:rsidRPr="00451788" w:rsidRDefault="000D6522" w:rsidP="000D6522">
      <w:pPr>
        <w:jc w:val="center"/>
      </w:pPr>
    </w:p>
    <w:p w:rsidR="000D6522" w:rsidRPr="00451788" w:rsidRDefault="000D6522" w:rsidP="000D6522">
      <w:pPr>
        <w:ind w:firstLine="708"/>
        <w:jc w:val="both"/>
        <w:rPr>
          <w:sz w:val="28"/>
          <w:szCs w:val="28"/>
        </w:rPr>
      </w:pPr>
      <w:r w:rsidRPr="00451788">
        <w:rPr>
          <w:sz w:val="28"/>
          <w:szCs w:val="28"/>
        </w:rPr>
        <w:t xml:space="preserve">Инфекционная заболеваемость в районе в 2021 году определялась 24 нозологическими формами из 86, что составляет 28% от всех  по отчетной форме №12. Инфекционная заболеваемость  была определена в первую очередь такими нозологическими формами как острые инфекции верхних дыхательных путей (далее ОИВДП)  и коронавирусная инфекция (далее КВИ). </w:t>
      </w:r>
      <w:proofErr w:type="gramStart"/>
      <w:r w:rsidRPr="00451788">
        <w:rPr>
          <w:sz w:val="28"/>
          <w:szCs w:val="28"/>
        </w:rPr>
        <w:t>Инфекционная заболеваемость  по шести нозологическим формам  снизилась, в т.ч. острым кишечным инфекциям (далее ОКИ) и сальмонеллезу,  а по девяти - выросла, в т.ч. ОИВДП, ветряной оспе.</w:t>
      </w:r>
      <w:proofErr w:type="gramEnd"/>
      <w:r w:rsidRPr="00451788">
        <w:rPr>
          <w:sz w:val="28"/>
          <w:szCs w:val="28"/>
        </w:rPr>
        <w:t xml:space="preserve"> Выросла заболеваемость КВИ в 2021г. по сравнению с предыдущим годом. Район остаётся неблагополучным по заболеваемости вирусными геморрагическими лихорадками с почечным синдромом (далее ГЛПС). </w:t>
      </w:r>
    </w:p>
    <w:p w:rsidR="000D6522" w:rsidRPr="00451788" w:rsidRDefault="000D6522" w:rsidP="000D6522">
      <w:pPr>
        <w:ind w:firstLine="708"/>
        <w:jc w:val="both"/>
        <w:rPr>
          <w:sz w:val="28"/>
          <w:szCs w:val="28"/>
        </w:rPr>
      </w:pPr>
      <w:r w:rsidRPr="00451788">
        <w:rPr>
          <w:sz w:val="28"/>
          <w:szCs w:val="28"/>
        </w:rPr>
        <w:t>В 2021 году по Шкловскому району зарегистрированы инфекционные заболевания: см. табл.</w:t>
      </w:r>
      <w:r w:rsidR="002C1417">
        <w:rPr>
          <w:sz w:val="28"/>
          <w:szCs w:val="28"/>
        </w:rPr>
        <w:t>38</w:t>
      </w:r>
      <w:r w:rsidRPr="00451788">
        <w:rPr>
          <w:sz w:val="28"/>
          <w:szCs w:val="28"/>
        </w:rPr>
        <w:t>.</w:t>
      </w:r>
    </w:p>
    <w:p w:rsidR="000D6522" w:rsidRDefault="000D6522" w:rsidP="000D6522">
      <w:pPr>
        <w:jc w:val="both"/>
        <w:rPr>
          <w:sz w:val="28"/>
          <w:szCs w:val="28"/>
          <w:highlight w:val="yellow"/>
        </w:rPr>
      </w:pPr>
    </w:p>
    <w:p w:rsidR="000D6522" w:rsidRPr="00451788" w:rsidRDefault="000D6522" w:rsidP="000D6522">
      <w:pPr>
        <w:jc w:val="both"/>
        <w:rPr>
          <w:sz w:val="28"/>
          <w:szCs w:val="28"/>
        </w:rPr>
      </w:pPr>
      <w:r w:rsidRPr="00B94A29">
        <w:rPr>
          <w:sz w:val="28"/>
          <w:szCs w:val="28"/>
        </w:rPr>
        <w:t xml:space="preserve">Таблица </w:t>
      </w:r>
      <w:r w:rsidR="002C1417">
        <w:rPr>
          <w:sz w:val="28"/>
          <w:szCs w:val="28"/>
        </w:rPr>
        <w:t>38.</w:t>
      </w:r>
      <w:r w:rsidRPr="00451788">
        <w:rPr>
          <w:sz w:val="28"/>
          <w:szCs w:val="28"/>
        </w:rPr>
        <w:t xml:space="preserve"> Инфекционная заболеваемость по Шкловскому району в 2020-</w:t>
      </w:r>
    </w:p>
    <w:p w:rsidR="000D6522" w:rsidRPr="00451788" w:rsidRDefault="000D6522" w:rsidP="000D6522">
      <w:pPr>
        <w:jc w:val="both"/>
        <w:rPr>
          <w:sz w:val="28"/>
          <w:szCs w:val="28"/>
        </w:rPr>
      </w:pPr>
      <w:r w:rsidRPr="00451788">
        <w:rPr>
          <w:sz w:val="28"/>
          <w:szCs w:val="28"/>
        </w:rPr>
        <w:t>2021 г.</w:t>
      </w:r>
      <w:proofErr w:type="gramStart"/>
      <w:r w:rsidRPr="00451788">
        <w:rPr>
          <w:sz w:val="28"/>
          <w:szCs w:val="28"/>
        </w:rPr>
        <w:t>г</w:t>
      </w:r>
      <w:proofErr w:type="gramEnd"/>
      <w:r w:rsidRPr="00451788">
        <w:rPr>
          <w:sz w:val="28"/>
          <w:szCs w:val="28"/>
        </w:rPr>
        <w:t>.</w:t>
      </w:r>
    </w:p>
    <w:tbl>
      <w:tblPr>
        <w:tblW w:w="99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18"/>
        <w:gridCol w:w="1135"/>
        <w:gridCol w:w="1134"/>
        <w:gridCol w:w="851"/>
        <w:gridCol w:w="1276"/>
        <w:gridCol w:w="1134"/>
        <w:gridCol w:w="1232"/>
        <w:gridCol w:w="1210"/>
      </w:tblGrid>
      <w:tr w:rsidR="000D6522" w:rsidRPr="009045AA" w:rsidTr="000D6522">
        <w:trPr>
          <w:trHeight w:val="250"/>
          <w:jc w:val="center"/>
        </w:trPr>
        <w:tc>
          <w:tcPr>
            <w:tcW w:w="2018" w:type="dxa"/>
            <w:vMerge w:val="restart"/>
            <w:tcBorders>
              <w:top w:val="single" w:sz="4" w:space="0" w:color="auto"/>
              <w:left w:val="single" w:sz="4" w:space="0" w:color="auto"/>
              <w:bottom w:val="single" w:sz="4" w:space="0" w:color="auto"/>
              <w:right w:val="single" w:sz="4" w:space="0" w:color="auto"/>
            </w:tcBorders>
          </w:tcPr>
          <w:p w:rsidR="000D6522" w:rsidRPr="009045AA" w:rsidRDefault="000D6522" w:rsidP="000D6522">
            <w:pPr>
              <w:jc w:val="center"/>
              <w:rPr>
                <w:sz w:val="20"/>
                <w:szCs w:val="20"/>
              </w:rPr>
            </w:pPr>
            <w:r w:rsidRPr="009045AA">
              <w:rPr>
                <w:sz w:val="20"/>
                <w:szCs w:val="20"/>
              </w:rPr>
              <w:t>Нозологи-</w:t>
            </w:r>
          </w:p>
          <w:p w:rsidR="000D6522" w:rsidRPr="009045AA" w:rsidRDefault="000D6522" w:rsidP="000D6522">
            <w:pPr>
              <w:jc w:val="center"/>
              <w:rPr>
                <w:sz w:val="20"/>
                <w:szCs w:val="20"/>
              </w:rPr>
            </w:pPr>
            <w:r w:rsidRPr="009045AA">
              <w:rPr>
                <w:sz w:val="20"/>
                <w:szCs w:val="20"/>
              </w:rPr>
              <w:t>ческая</w:t>
            </w:r>
          </w:p>
          <w:p w:rsidR="000D6522" w:rsidRPr="009045AA" w:rsidRDefault="000D6522" w:rsidP="000D6522">
            <w:pPr>
              <w:jc w:val="center"/>
              <w:rPr>
                <w:sz w:val="20"/>
                <w:szCs w:val="20"/>
              </w:rPr>
            </w:pPr>
            <w:r w:rsidRPr="009045AA">
              <w:rPr>
                <w:sz w:val="20"/>
                <w:szCs w:val="20"/>
              </w:rPr>
              <w:t>форма</w:t>
            </w:r>
          </w:p>
        </w:tc>
        <w:tc>
          <w:tcPr>
            <w:tcW w:w="4396" w:type="dxa"/>
            <w:gridSpan w:val="4"/>
            <w:tcBorders>
              <w:top w:val="single" w:sz="4" w:space="0" w:color="auto"/>
              <w:left w:val="single" w:sz="4" w:space="0" w:color="auto"/>
              <w:bottom w:val="single" w:sz="4" w:space="0" w:color="auto"/>
              <w:right w:val="single" w:sz="4" w:space="0" w:color="auto"/>
            </w:tcBorders>
          </w:tcPr>
          <w:p w:rsidR="000D6522" w:rsidRPr="009045AA" w:rsidRDefault="000D6522" w:rsidP="000D6522">
            <w:pPr>
              <w:jc w:val="center"/>
              <w:rPr>
                <w:sz w:val="20"/>
                <w:szCs w:val="20"/>
              </w:rPr>
            </w:pPr>
            <w:r w:rsidRPr="009045AA">
              <w:rPr>
                <w:sz w:val="20"/>
                <w:szCs w:val="20"/>
              </w:rPr>
              <w:t>2021</w:t>
            </w:r>
          </w:p>
        </w:tc>
        <w:tc>
          <w:tcPr>
            <w:tcW w:w="3576" w:type="dxa"/>
            <w:gridSpan w:val="3"/>
            <w:tcBorders>
              <w:top w:val="single" w:sz="4" w:space="0" w:color="auto"/>
              <w:left w:val="single" w:sz="4" w:space="0" w:color="auto"/>
              <w:bottom w:val="single" w:sz="4" w:space="0" w:color="auto"/>
              <w:right w:val="single" w:sz="4" w:space="0" w:color="auto"/>
            </w:tcBorders>
            <w:hideMark/>
          </w:tcPr>
          <w:p w:rsidR="000D6522" w:rsidRPr="009045AA" w:rsidRDefault="000D6522" w:rsidP="000D6522">
            <w:pPr>
              <w:jc w:val="center"/>
              <w:rPr>
                <w:sz w:val="20"/>
                <w:szCs w:val="20"/>
              </w:rPr>
            </w:pPr>
            <w:r w:rsidRPr="009045AA">
              <w:rPr>
                <w:sz w:val="20"/>
                <w:szCs w:val="20"/>
              </w:rPr>
              <w:t>2020</w:t>
            </w:r>
          </w:p>
        </w:tc>
      </w:tr>
      <w:tr w:rsidR="000D6522" w:rsidRPr="009045AA" w:rsidTr="000D6522">
        <w:trPr>
          <w:trHeight w:val="134"/>
          <w:jc w:val="center"/>
        </w:trPr>
        <w:tc>
          <w:tcPr>
            <w:tcW w:w="2018" w:type="dxa"/>
            <w:vMerge/>
          </w:tcPr>
          <w:p w:rsidR="000D6522" w:rsidRPr="009045AA" w:rsidRDefault="000D6522" w:rsidP="000D6522">
            <w:pPr>
              <w:jc w:val="center"/>
              <w:rPr>
                <w:sz w:val="20"/>
                <w:szCs w:val="20"/>
              </w:rPr>
            </w:pPr>
          </w:p>
        </w:tc>
        <w:tc>
          <w:tcPr>
            <w:tcW w:w="1135" w:type="dxa"/>
          </w:tcPr>
          <w:p w:rsidR="000D6522" w:rsidRPr="009045AA" w:rsidRDefault="000D6522" w:rsidP="000D6522">
            <w:pPr>
              <w:jc w:val="center"/>
              <w:rPr>
                <w:sz w:val="20"/>
                <w:szCs w:val="20"/>
              </w:rPr>
            </w:pPr>
            <w:r w:rsidRPr="009045AA">
              <w:rPr>
                <w:sz w:val="20"/>
                <w:szCs w:val="20"/>
              </w:rPr>
              <w:t>абсол.</w:t>
            </w:r>
          </w:p>
          <w:p w:rsidR="000D6522" w:rsidRPr="009045AA" w:rsidRDefault="000D6522" w:rsidP="000D6522">
            <w:pPr>
              <w:jc w:val="center"/>
              <w:rPr>
                <w:sz w:val="20"/>
                <w:szCs w:val="20"/>
              </w:rPr>
            </w:pPr>
            <w:r w:rsidRPr="009045AA">
              <w:rPr>
                <w:sz w:val="20"/>
                <w:szCs w:val="20"/>
              </w:rPr>
              <w:t>число</w:t>
            </w:r>
          </w:p>
          <w:p w:rsidR="000D6522" w:rsidRPr="009045AA" w:rsidRDefault="000D6522" w:rsidP="000D6522">
            <w:pPr>
              <w:jc w:val="center"/>
              <w:rPr>
                <w:sz w:val="20"/>
                <w:szCs w:val="20"/>
              </w:rPr>
            </w:pPr>
            <w:proofErr w:type="gramStart"/>
            <w:r w:rsidRPr="009045AA">
              <w:rPr>
                <w:sz w:val="20"/>
                <w:szCs w:val="20"/>
              </w:rPr>
              <w:t>слу-чаев</w:t>
            </w:r>
            <w:proofErr w:type="gramEnd"/>
          </w:p>
        </w:tc>
        <w:tc>
          <w:tcPr>
            <w:tcW w:w="1134" w:type="dxa"/>
          </w:tcPr>
          <w:p w:rsidR="000D6522" w:rsidRPr="009045AA" w:rsidRDefault="000D6522" w:rsidP="000D6522">
            <w:pPr>
              <w:jc w:val="center"/>
              <w:rPr>
                <w:sz w:val="20"/>
                <w:szCs w:val="20"/>
              </w:rPr>
            </w:pPr>
            <w:r w:rsidRPr="009045AA">
              <w:rPr>
                <w:sz w:val="20"/>
                <w:szCs w:val="20"/>
              </w:rPr>
              <w:t>заболев</w:t>
            </w:r>
            <w:proofErr w:type="gramStart"/>
            <w:r w:rsidRPr="009045AA">
              <w:rPr>
                <w:sz w:val="20"/>
                <w:szCs w:val="20"/>
              </w:rPr>
              <w:t>.</w:t>
            </w:r>
            <w:proofErr w:type="gramEnd"/>
            <w:r w:rsidRPr="009045AA">
              <w:rPr>
                <w:sz w:val="20"/>
                <w:szCs w:val="20"/>
              </w:rPr>
              <w:t xml:space="preserve"> </w:t>
            </w:r>
            <w:proofErr w:type="gramStart"/>
            <w:r w:rsidRPr="009045AA">
              <w:rPr>
                <w:sz w:val="20"/>
                <w:szCs w:val="20"/>
              </w:rPr>
              <w:t>н</w:t>
            </w:r>
            <w:proofErr w:type="gramEnd"/>
            <w:r w:rsidRPr="009045AA">
              <w:rPr>
                <w:sz w:val="20"/>
                <w:szCs w:val="20"/>
              </w:rPr>
              <w:t>а  100 тыс. нас.</w:t>
            </w:r>
          </w:p>
        </w:tc>
        <w:tc>
          <w:tcPr>
            <w:tcW w:w="851" w:type="dxa"/>
          </w:tcPr>
          <w:p w:rsidR="000D6522" w:rsidRPr="009045AA" w:rsidRDefault="000D6522" w:rsidP="000D6522">
            <w:pPr>
              <w:jc w:val="center"/>
              <w:rPr>
                <w:sz w:val="20"/>
                <w:szCs w:val="20"/>
              </w:rPr>
            </w:pPr>
            <w:r w:rsidRPr="009045AA">
              <w:rPr>
                <w:sz w:val="20"/>
                <w:szCs w:val="20"/>
              </w:rPr>
              <w:t>уд</w:t>
            </w:r>
            <w:proofErr w:type="gramStart"/>
            <w:r w:rsidRPr="009045AA">
              <w:rPr>
                <w:sz w:val="20"/>
                <w:szCs w:val="20"/>
              </w:rPr>
              <w:t>.в</w:t>
            </w:r>
            <w:proofErr w:type="gramEnd"/>
            <w:r w:rsidRPr="009045AA">
              <w:rPr>
                <w:sz w:val="20"/>
                <w:szCs w:val="20"/>
              </w:rPr>
              <w:t>ес</w:t>
            </w:r>
          </w:p>
          <w:p w:rsidR="000D6522" w:rsidRPr="009045AA" w:rsidRDefault="000D6522" w:rsidP="000D6522">
            <w:pPr>
              <w:jc w:val="center"/>
              <w:rPr>
                <w:sz w:val="20"/>
                <w:szCs w:val="20"/>
              </w:rPr>
            </w:pPr>
            <w:r w:rsidRPr="009045AA">
              <w:rPr>
                <w:sz w:val="20"/>
                <w:szCs w:val="20"/>
              </w:rPr>
              <w:t>%</w:t>
            </w:r>
          </w:p>
        </w:tc>
        <w:tc>
          <w:tcPr>
            <w:tcW w:w="1276" w:type="dxa"/>
          </w:tcPr>
          <w:p w:rsidR="000D6522" w:rsidRPr="009045AA" w:rsidRDefault="000D6522" w:rsidP="000D6522">
            <w:pPr>
              <w:jc w:val="center"/>
              <w:rPr>
                <w:sz w:val="20"/>
                <w:szCs w:val="20"/>
              </w:rPr>
            </w:pPr>
            <w:r w:rsidRPr="009045AA">
              <w:rPr>
                <w:sz w:val="20"/>
                <w:szCs w:val="20"/>
              </w:rPr>
              <w:t>средне-</w:t>
            </w:r>
          </w:p>
          <w:p w:rsidR="000D6522" w:rsidRPr="009045AA" w:rsidRDefault="000D6522" w:rsidP="000D6522">
            <w:pPr>
              <w:jc w:val="center"/>
              <w:rPr>
                <w:sz w:val="20"/>
                <w:szCs w:val="20"/>
              </w:rPr>
            </w:pPr>
            <w:r w:rsidRPr="009045AA">
              <w:rPr>
                <w:sz w:val="20"/>
                <w:szCs w:val="20"/>
              </w:rPr>
              <w:t>областн</w:t>
            </w:r>
            <w:proofErr w:type="gramStart"/>
            <w:r w:rsidRPr="009045AA">
              <w:rPr>
                <w:sz w:val="20"/>
                <w:szCs w:val="20"/>
              </w:rPr>
              <w:t>.з</w:t>
            </w:r>
            <w:proofErr w:type="gramEnd"/>
            <w:r w:rsidRPr="009045AA">
              <w:rPr>
                <w:sz w:val="20"/>
                <w:szCs w:val="20"/>
              </w:rPr>
              <w:t>абол. на 100 тыс. нас</w:t>
            </w:r>
          </w:p>
        </w:tc>
        <w:tc>
          <w:tcPr>
            <w:tcW w:w="1134" w:type="dxa"/>
          </w:tcPr>
          <w:p w:rsidR="000D6522" w:rsidRPr="009045AA" w:rsidRDefault="000D6522" w:rsidP="000D6522">
            <w:pPr>
              <w:jc w:val="center"/>
              <w:rPr>
                <w:sz w:val="20"/>
                <w:szCs w:val="20"/>
              </w:rPr>
            </w:pPr>
            <w:r w:rsidRPr="009045AA">
              <w:rPr>
                <w:sz w:val="20"/>
                <w:szCs w:val="20"/>
              </w:rPr>
              <w:t>абсол.</w:t>
            </w:r>
          </w:p>
          <w:p w:rsidR="000D6522" w:rsidRPr="009045AA" w:rsidRDefault="000D6522" w:rsidP="000D6522">
            <w:pPr>
              <w:jc w:val="center"/>
              <w:rPr>
                <w:sz w:val="20"/>
                <w:szCs w:val="20"/>
              </w:rPr>
            </w:pPr>
            <w:r w:rsidRPr="009045AA">
              <w:rPr>
                <w:sz w:val="20"/>
                <w:szCs w:val="20"/>
              </w:rPr>
              <w:t>число</w:t>
            </w:r>
          </w:p>
          <w:p w:rsidR="000D6522" w:rsidRPr="009045AA" w:rsidRDefault="000D6522" w:rsidP="000D6522">
            <w:pPr>
              <w:jc w:val="center"/>
              <w:rPr>
                <w:sz w:val="20"/>
                <w:szCs w:val="20"/>
              </w:rPr>
            </w:pPr>
            <w:r w:rsidRPr="009045AA">
              <w:rPr>
                <w:sz w:val="20"/>
                <w:szCs w:val="20"/>
              </w:rPr>
              <w:t>случаев</w:t>
            </w:r>
          </w:p>
        </w:tc>
        <w:tc>
          <w:tcPr>
            <w:tcW w:w="1232" w:type="dxa"/>
          </w:tcPr>
          <w:p w:rsidR="000D6522" w:rsidRPr="009045AA" w:rsidRDefault="000D6522" w:rsidP="000D6522">
            <w:pPr>
              <w:jc w:val="center"/>
              <w:rPr>
                <w:sz w:val="20"/>
                <w:szCs w:val="20"/>
              </w:rPr>
            </w:pPr>
            <w:r w:rsidRPr="009045AA">
              <w:rPr>
                <w:sz w:val="20"/>
                <w:szCs w:val="20"/>
              </w:rPr>
              <w:t>заболев.</w:t>
            </w:r>
          </w:p>
          <w:p w:rsidR="000D6522" w:rsidRPr="009045AA" w:rsidRDefault="000D6522" w:rsidP="000D6522">
            <w:pPr>
              <w:jc w:val="center"/>
              <w:rPr>
                <w:sz w:val="20"/>
                <w:szCs w:val="20"/>
              </w:rPr>
            </w:pPr>
            <w:r w:rsidRPr="009045AA">
              <w:rPr>
                <w:sz w:val="20"/>
                <w:szCs w:val="20"/>
              </w:rPr>
              <w:t>на  100 тыс. нас.</w:t>
            </w:r>
          </w:p>
        </w:tc>
        <w:tc>
          <w:tcPr>
            <w:tcW w:w="1210" w:type="dxa"/>
          </w:tcPr>
          <w:p w:rsidR="000D6522" w:rsidRPr="009045AA" w:rsidRDefault="000D6522" w:rsidP="000D6522">
            <w:pPr>
              <w:jc w:val="center"/>
              <w:rPr>
                <w:sz w:val="20"/>
                <w:szCs w:val="20"/>
              </w:rPr>
            </w:pPr>
            <w:r w:rsidRPr="009045AA">
              <w:rPr>
                <w:sz w:val="20"/>
                <w:szCs w:val="20"/>
              </w:rPr>
              <w:t>средне-</w:t>
            </w:r>
          </w:p>
          <w:p w:rsidR="000D6522" w:rsidRPr="009045AA" w:rsidRDefault="000D6522" w:rsidP="000D6522">
            <w:pPr>
              <w:jc w:val="center"/>
              <w:rPr>
                <w:sz w:val="20"/>
                <w:szCs w:val="20"/>
              </w:rPr>
            </w:pPr>
            <w:r w:rsidRPr="009045AA">
              <w:rPr>
                <w:sz w:val="20"/>
                <w:szCs w:val="20"/>
              </w:rPr>
              <w:t>областн</w:t>
            </w:r>
            <w:proofErr w:type="gramStart"/>
            <w:r w:rsidRPr="009045AA">
              <w:rPr>
                <w:sz w:val="20"/>
                <w:szCs w:val="20"/>
              </w:rPr>
              <w:t>.з</w:t>
            </w:r>
            <w:proofErr w:type="gramEnd"/>
            <w:r w:rsidRPr="009045AA">
              <w:rPr>
                <w:sz w:val="20"/>
                <w:szCs w:val="20"/>
              </w:rPr>
              <w:t>абол. на 100 тыс. нас</w:t>
            </w:r>
          </w:p>
        </w:tc>
      </w:tr>
      <w:tr w:rsidR="000D6522" w:rsidRPr="009045AA" w:rsidTr="000D6522">
        <w:trPr>
          <w:trHeight w:val="263"/>
          <w:jc w:val="center"/>
        </w:trPr>
        <w:tc>
          <w:tcPr>
            <w:tcW w:w="2018" w:type="dxa"/>
          </w:tcPr>
          <w:p w:rsidR="000D6522" w:rsidRPr="00001532" w:rsidRDefault="000D6522" w:rsidP="000D6522">
            <w:pPr>
              <w:jc w:val="center"/>
            </w:pPr>
            <w:r w:rsidRPr="00001532">
              <w:t>Сальм</w:t>
            </w:r>
            <w:proofErr w:type="gramStart"/>
            <w:r w:rsidRPr="00001532">
              <w:t>.-</w:t>
            </w:r>
            <w:proofErr w:type="gramEnd"/>
            <w:r w:rsidRPr="00001532">
              <w:t>ллез</w:t>
            </w:r>
          </w:p>
        </w:tc>
        <w:tc>
          <w:tcPr>
            <w:tcW w:w="1135" w:type="dxa"/>
          </w:tcPr>
          <w:p w:rsidR="000D6522" w:rsidRPr="00001532" w:rsidRDefault="000D6522" w:rsidP="000D6522">
            <w:pPr>
              <w:jc w:val="center"/>
            </w:pPr>
            <w:r w:rsidRPr="00001532">
              <w:t>12</w:t>
            </w:r>
          </w:p>
        </w:tc>
        <w:tc>
          <w:tcPr>
            <w:tcW w:w="1134" w:type="dxa"/>
            <w:vAlign w:val="bottom"/>
          </w:tcPr>
          <w:p w:rsidR="000D6522" w:rsidRPr="00001532" w:rsidRDefault="000D6522" w:rsidP="000D6522">
            <w:pPr>
              <w:jc w:val="center"/>
            </w:pPr>
            <w:r w:rsidRPr="00001532">
              <w:t>44,4</w:t>
            </w:r>
          </w:p>
        </w:tc>
        <w:tc>
          <w:tcPr>
            <w:tcW w:w="851" w:type="dxa"/>
            <w:vAlign w:val="bottom"/>
          </w:tcPr>
          <w:p w:rsidR="000D6522" w:rsidRPr="00001532" w:rsidRDefault="000D6522" w:rsidP="000D6522">
            <w:pPr>
              <w:jc w:val="center"/>
            </w:pPr>
            <w:r w:rsidRPr="00001532">
              <w:t>0,06</w:t>
            </w:r>
          </w:p>
        </w:tc>
        <w:tc>
          <w:tcPr>
            <w:tcW w:w="1276" w:type="dxa"/>
          </w:tcPr>
          <w:p w:rsidR="000D6522" w:rsidRPr="00001532" w:rsidRDefault="000D6522" w:rsidP="000D6522">
            <w:pPr>
              <w:jc w:val="center"/>
            </w:pPr>
            <w:r w:rsidRPr="00001532">
              <w:t>32,6</w:t>
            </w:r>
          </w:p>
        </w:tc>
        <w:tc>
          <w:tcPr>
            <w:tcW w:w="1134" w:type="dxa"/>
          </w:tcPr>
          <w:p w:rsidR="000D6522" w:rsidRPr="00001532" w:rsidRDefault="000D6522" w:rsidP="000D6522">
            <w:pPr>
              <w:jc w:val="center"/>
            </w:pPr>
            <w:r w:rsidRPr="00001532">
              <w:t>20</w:t>
            </w:r>
          </w:p>
        </w:tc>
        <w:tc>
          <w:tcPr>
            <w:tcW w:w="1232" w:type="dxa"/>
            <w:vAlign w:val="bottom"/>
          </w:tcPr>
          <w:p w:rsidR="000D6522" w:rsidRPr="00001532" w:rsidRDefault="000D6522" w:rsidP="000D6522">
            <w:pPr>
              <w:jc w:val="center"/>
            </w:pPr>
            <w:r w:rsidRPr="00001532">
              <w:t>72,0</w:t>
            </w:r>
          </w:p>
        </w:tc>
        <w:tc>
          <w:tcPr>
            <w:tcW w:w="1210" w:type="dxa"/>
          </w:tcPr>
          <w:p w:rsidR="000D6522" w:rsidRPr="00001532" w:rsidRDefault="000D6522" w:rsidP="000D6522">
            <w:pPr>
              <w:jc w:val="center"/>
            </w:pPr>
            <w:r w:rsidRPr="00001532">
              <w:t>37,4</w:t>
            </w:r>
          </w:p>
        </w:tc>
      </w:tr>
      <w:tr w:rsidR="000D6522" w:rsidRPr="009045AA" w:rsidTr="000D6522">
        <w:trPr>
          <w:trHeight w:val="250"/>
          <w:jc w:val="center"/>
        </w:trPr>
        <w:tc>
          <w:tcPr>
            <w:tcW w:w="2018" w:type="dxa"/>
          </w:tcPr>
          <w:p w:rsidR="000D6522" w:rsidRPr="00001532" w:rsidRDefault="000D6522" w:rsidP="000D6522">
            <w:pPr>
              <w:jc w:val="center"/>
            </w:pPr>
            <w:r w:rsidRPr="00001532">
              <w:t>ОКИ уст</w:t>
            </w:r>
            <w:proofErr w:type="gramStart"/>
            <w:r w:rsidRPr="00001532">
              <w:t>.</w:t>
            </w:r>
            <w:proofErr w:type="gramEnd"/>
            <w:r w:rsidRPr="00001532">
              <w:t xml:space="preserve"> </w:t>
            </w:r>
            <w:proofErr w:type="gramStart"/>
            <w:r w:rsidRPr="00001532">
              <w:t>э</w:t>
            </w:r>
            <w:proofErr w:type="gramEnd"/>
            <w:r w:rsidRPr="00001532">
              <w:t>т.</w:t>
            </w:r>
          </w:p>
        </w:tc>
        <w:tc>
          <w:tcPr>
            <w:tcW w:w="1135" w:type="dxa"/>
          </w:tcPr>
          <w:p w:rsidR="000D6522" w:rsidRPr="00001532" w:rsidRDefault="000D6522" w:rsidP="000D6522">
            <w:pPr>
              <w:jc w:val="center"/>
            </w:pPr>
            <w:r w:rsidRPr="00001532">
              <w:t>24</w:t>
            </w:r>
          </w:p>
        </w:tc>
        <w:tc>
          <w:tcPr>
            <w:tcW w:w="1134" w:type="dxa"/>
            <w:vAlign w:val="bottom"/>
          </w:tcPr>
          <w:p w:rsidR="000D6522" w:rsidRPr="00001532" w:rsidRDefault="000D6522" w:rsidP="000D6522">
            <w:pPr>
              <w:jc w:val="center"/>
            </w:pPr>
            <w:r w:rsidRPr="00001532">
              <w:t>88,8</w:t>
            </w:r>
          </w:p>
        </w:tc>
        <w:tc>
          <w:tcPr>
            <w:tcW w:w="851" w:type="dxa"/>
            <w:vAlign w:val="bottom"/>
          </w:tcPr>
          <w:p w:rsidR="000D6522" w:rsidRPr="00001532" w:rsidRDefault="000D6522" w:rsidP="000D6522">
            <w:pPr>
              <w:jc w:val="center"/>
            </w:pPr>
          </w:p>
        </w:tc>
        <w:tc>
          <w:tcPr>
            <w:tcW w:w="1276" w:type="dxa"/>
          </w:tcPr>
          <w:p w:rsidR="000D6522" w:rsidRPr="00001532" w:rsidRDefault="000D6522" w:rsidP="000D6522">
            <w:pPr>
              <w:jc w:val="center"/>
            </w:pPr>
            <w:r w:rsidRPr="00001532">
              <w:t>67,2</w:t>
            </w:r>
          </w:p>
        </w:tc>
        <w:tc>
          <w:tcPr>
            <w:tcW w:w="1134" w:type="dxa"/>
          </w:tcPr>
          <w:p w:rsidR="000D6522" w:rsidRPr="00001532" w:rsidRDefault="000D6522" w:rsidP="000D6522">
            <w:pPr>
              <w:jc w:val="center"/>
            </w:pPr>
            <w:r w:rsidRPr="00001532">
              <w:t>24</w:t>
            </w:r>
          </w:p>
        </w:tc>
        <w:tc>
          <w:tcPr>
            <w:tcW w:w="1232" w:type="dxa"/>
            <w:vAlign w:val="bottom"/>
          </w:tcPr>
          <w:p w:rsidR="000D6522" w:rsidRPr="00001532" w:rsidRDefault="000D6522" w:rsidP="000D6522">
            <w:pPr>
              <w:jc w:val="center"/>
            </w:pPr>
            <w:r w:rsidRPr="00001532">
              <w:t>86,4</w:t>
            </w:r>
          </w:p>
        </w:tc>
        <w:tc>
          <w:tcPr>
            <w:tcW w:w="1210" w:type="dxa"/>
          </w:tcPr>
          <w:p w:rsidR="000D6522" w:rsidRPr="00001532" w:rsidRDefault="000D6522" w:rsidP="000D6522">
            <w:pPr>
              <w:jc w:val="center"/>
            </w:pPr>
            <w:r w:rsidRPr="00001532">
              <w:t>82,7</w:t>
            </w:r>
          </w:p>
        </w:tc>
      </w:tr>
      <w:tr w:rsidR="000D6522" w:rsidRPr="009045AA" w:rsidTr="000D6522">
        <w:trPr>
          <w:trHeight w:val="250"/>
          <w:jc w:val="center"/>
        </w:trPr>
        <w:tc>
          <w:tcPr>
            <w:tcW w:w="2018" w:type="dxa"/>
          </w:tcPr>
          <w:p w:rsidR="000D6522" w:rsidRPr="00001532" w:rsidRDefault="000D6522" w:rsidP="000D6522">
            <w:pPr>
              <w:jc w:val="center"/>
              <w:rPr>
                <w:i/>
              </w:rPr>
            </w:pPr>
            <w:r w:rsidRPr="00001532">
              <w:rPr>
                <w:i/>
              </w:rPr>
              <w:t>в т.ч. ротав.</w:t>
            </w:r>
          </w:p>
        </w:tc>
        <w:tc>
          <w:tcPr>
            <w:tcW w:w="1135" w:type="dxa"/>
          </w:tcPr>
          <w:p w:rsidR="000D6522" w:rsidRPr="00001532" w:rsidRDefault="000D6522" w:rsidP="000D6522">
            <w:pPr>
              <w:jc w:val="center"/>
              <w:rPr>
                <w:i/>
              </w:rPr>
            </w:pPr>
            <w:r w:rsidRPr="00001532">
              <w:rPr>
                <w:i/>
              </w:rPr>
              <w:t>13</w:t>
            </w:r>
          </w:p>
        </w:tc>
        <w:tc>
          <w:tcPr>
            <w:tcW w:w="1134" w:type="dxa"/>
            <w:vAlign w:val="bottom"/>
          </w:tcPr>
          <w:p w:rsidR="000D6522" w:rsidRPr="00001532" w:rsidRDefault="000D6522" w:rsidP="000D6522">
            <w:pPr>
              <w:jc w:val="center"/>
              <w:rPr>
                <w:i/>
              </w:rPr>
            </w:pPr>
            <w:r w:rsidRPr="00001532">
              <w:rPr>
                <w:i/>
              </w:rPr>
              <w:t>48,1</w:t>
            </w:r>
          </w:p>
        </w:tc>
        <w:tc>
          <w:tcPr>
            <w:tcW w:w="851" w:type="dxa"/>
            <w:vAlign w:val="bottom"/>
          </w:tcPr>
          <w:p w:rsidR="000D6522" w:rsidRPr="00001532" w:rsidRDefault="000D6522" w:rsidP="000D6522">
            <w:pPr>
              <w:jc w:val="center"/>
              <w:rPr>
                <w:i/>
              </w:rPr>
            </w:pPr>
          </w:p>
        </w:tc>
        <w:tc>
          <w:tcPr>
            <w:tcW w:w="1276" w:type="dxa"/>
          </w:tcPr>
          <w:p w:rsidR="000D6522" w:rsidRPr="00001532" w:rsidRDefault="000D6522" w:rsidP="000D6522">
            <w:pPr>
              <w:jc w:val="center"/>
              <w:rPr>
                <w:i/>
              </w:rPr>
            </w:pPr>
            <w:r w:rsidRPr="00001532">
              <w:rPr>
                <w:i/>
              </w:rPr>
              <w:t>25,8</w:t>
            </w:r>
          </w:p>
        </w:tc>
        <w:tc>
          <w:tcPr>
            <w:tcW w:w="1134" w:type="dxa"/>
          </w:tcPr>
          <w:p w:rsidR="000D6522" w:rsidRPr="00001532" w:rsidRDefault="000D6522" w:rsidP="000D6522">
            <w:pPr>
              <w:jc w:val="center"/>
              <w:rPr>
                <w:i/>
              </w:rPr>
            </w:pPr>
            <w:r w:rsidRPr="00001532">
              <w:rPr>
                <w:i/>
              </w:rPr>
              <w:t>14</w:t>
            </w:r>
          </w:p>
        </w:tc>
        <w:tc>
          <w:tcPr>
            <w:tcW w:w="1232" w:type="dxa"/>
            <w:vAlign w:val="bottom"/>
          </w:tcPr>
          <w:p w:rsidR="000D6522" w:rsidRPr="00001532" w:rsidRDefault="000D6522" w:rsidP="000D6522">
            <w:pPr>
              <w:jc w:val="center"/>
              <w:rPr>
                <w:i/>
              </w:rPr>
            </w:pPr>
            <w:r w:rsidRPr="00001532">
              <w:rPr>
                <w:i/>
              </w:rPr>
              <w:t>50,4</w:t>
            </w:r>
          </w:p>
        </w:tc>
        <w:tc>
          <w:tcPr>
            <w:tcW w:w="1210" w:type="dxa"/>
          </w:tcPr>
          <w:p w:rsidR="000D6522" w:rsidRPr="00001532" w:rsidRDefault="000D6522" w:rsidP="000D6522">
            <w:pPr>
              <w:jc w:val="center"/>
              <w:rPr>
                <w:i/>
              </w:rPr>
            </w:pPr>
            <w:r w:rsidRPr="00001532">
              <w:rPr>
                <w:i/>
              </w:rPr>
              <w:t>32,1</w:t>
            </w:r>
          </w:p>
        </w:tc>
      </w:tr>
      <w:tr w:rsidR="000D6522" w:rsidRPr="009045AA" w:rsidTr="000D6522">
        <w:trPr>
          <w:trHeight w:val="250"/>
          <w:jc w:val="center"/>
        </w:trPr>
        <w:tc>
          <w:tcPr>
            <w:tcW w:w="2018" w:type="dxa"/>
          </w:tcPr>
          <w:p w:rsidR="000D6522" w:rsidRPr="00001532" w:rsidRDefault="000D6522" w:rsidP="000D6522">
            <w:pPr>
              <w:jc w:val="center"/>
            </w:pPr>
            <w:r w:rsidRPr="00001532">
              <w:t>ОКИ не уст.</w:t>
            </w:r>
          </w:p>
        </w:tc>
        <w:tc>
          <w:tcPr>
            <w:tcW w:w="1135" w:type="dxa"/>
          </w:tcPr>
          <w:p w:rsidR="000D6522" w:rsidRPr="00001532" w:rsidRDefault="000D6522" w:rsidP="000D6522">
            <w:pPr>
              <w:jc w:val="center"/>
            </w:pPr>
            <w:r w:rsidRPr="00001532">
              <w:t>4</w:t>
            </w:r>
          </w:p>
        </w:tc>
        <w:tc>
          <w:tcPr>
            <w:tcW w:w="1134" w:type="dxa"/>
            <w:vAlign w:val="bottom"/>
          </w:tcPr>
          <w:p w:rsidR="000D6522" w:rsidRPr="00001532" w:rsidRDefault="000D6522" w:rsidP="000D6522">
            <w:pPr>
              <w:jc w:val="center"/>
            </w:pPr>
            <w:r w:rsidRPr="00001532">
              <w:t>14,8</w:t>
            </w:r>
          </w:p>
        </w:tc>
        <w:tc>
          <w:tcPr>
            <w:tcW w:w="851" w:type="dxa"/>
            <w:vAlign w:val="bottom"/>
          </w:tcPr>
          <w:p w:rsidR="000D6522" w:rsidRPr="00001532" w:rsidRDefault="000D6522" w:rsidP="000D6522">
            <w:pPr>
              <w:jc w:val="center"/>
            </w:pPr>
          </w:p>
        </w:tc>
        <w:tc>
          <w:tcPr>
            <w:tcW w:w="1276" w:type="dxa"/>
          </w:tcPr>
          <w:p w:rsidR="000D6522" w:rsidRPr="00001532" w:rsidRDefault="000D6522" w:rsidP="000D6522">
            <w:pPr>
              <w:jc w:val="center"/>
            </w:pPr>
            <w:r w:rsidRPr="00001532">
              <w:t>17,6</w:t>
            </w:r>
          </w:p>
        </w:tc>
        <w:tc>
          <w:tcPr>
            <w:tcW w:w="1134" w:type="dxa"/>
          </w:tcPr>
          <w:p w:rsidR="000D6522" w:rsidRPr="00001532" w:rsidRDefault="000D6522" w:rsidP="000D6522">
            <w:pPr>
              <w:jc w:val="center"/>
            </w:pPr>
            <w:r w:rsidRPr="00001532">
              <w:t>9</w:t>
            </w:r>
          </w:p>
        </w:tc>
        <w:tc>
          <w:tcPr>
            <w:tcW w:w="1232" w:type="dxa"/>
            <w:vAlign w:val="bottom"/>
          </w:tcPr>
          <w:p w:rsidR="000D6522" w:rsidRPr="00001532" w:rsidRDefault="000D6522" w:rsidP="000D6522">
            <w:pPr>
              <w:jc w:val="center"/>
            </w:pPr>
            <w:r w:rsidRPr="00001532">
              <w:t>32,4</w:t>
            </w:r>
          </w:p>
        </w:tc>
        <w:tc>
          <w:tcPr>
            <w:tcW w:w="1210" w:type="dxa"/>
          </w:tcPr>
          <w:p w:rsidR="000D6522" w:rsidRPr="00001532" w:rsidRDefault="000D6522" w:rsidP="000D6522">
            <w:pPr>
              <w:jc w:val="center"/>
            </w:pPr>
            <w:r w:rsidRPr="00001532">
              <w:t>22,9</w:t>
            </w:r>
          </w:p>
        </w:tc>
      </w:tr>
      <w:tr w:rsidR="000D6522" w:rsidRPr="009045AA" w:rsidTr="000D6522">
        <w:trPr>
          <w:trHeight w:val="250"/>
          <w:jc w:val="center"/>
        </w:trPr>
        <w:tc>
          <w:tcPr>
            <w:tcW w:w="2018" w:type="dxa"/>
          </w:tcPr>
          <w:p w:rsidR="000D6522" w:rsidRPr="00001532" w:rsidRDefault="000D6522" w:rsidP="000D6522">
            <w:pPr>
              <w:jc w:val="center"/>
            </w:pPr>
            <w:r w:rsidRPr="00001532">
              <w:t>Сумма ОКИ</w:t>
            </w:r>
          </w:p>
        </w:tc>
        <w:tc>
          <w:tcPr>
            <w:tcW w:w="1135" w:type="dxa"/>
          </w:tcPr>
          <w:p w:rsidR="000D6522" w:rsidRPr="00001532" w:rsidRDefault="000D6522" w:rsidP="000D6522">
            <w:pPr>
              <w:jc w:val="center"/>
            </w:pPr>
            <w:r w:rsidRPr="00001532">
              <w:t>28</w:t>
            </w:r>
          </w:p>
        </w:tc>
        <w:tc>
          <w:tcPr>
            <w:tcW w:w="1134" w:type="dxa"/>
            <w:vAlign w:val="bottom"/>
          </w:tcPr>
          <w:p w:rsidR="000D6522" w:rsidRPr="00001532" w:rsidRDefault="000D6522" w:rsidP="000D6522">
            <w:pPr>
              <w:jc w:val="center"/>
            </w:pPr>
            <w:r w:rsidRPr="00001532">
              <w:t>103,6</w:t>
            </w:r>
          </w:p>
        </w:tc>
        <w:tc>
          <w:tcPr>
            <w:tcW w:w="851" w:type="dxa"/>
            <w:vAlign w:val="bottom"/>
          </w:tcPr>
          <w:p w:rsidR="000D6522" w:rsidRPr="00001532" w:rsidRDefault="000D6522" w:rsidP="000D6522">
            <w:pPr>
              <w:jc w:val="center"/>
            </w:pPr>
            <w:r w:rsidRPr="00001532">
              <w:t>0,14</w:t>
            </w:r>
          </w:p>
        </w:tc>
        <w:tc>
          <w:tcPr>
            <w:tcW w:w="1276" w:type="dxa"/>
          </w:tcPr>
          <w:p w:rsidR="000D6522" w:rsidRPr="00001532" w:rsidRDefault="000D6522" w:rsidP="000D6522">
            <w:pPr>
              <w:jc w:val="center"/>
            </w:pPr>
            <w:r w:rsidRPr="00001532">
              <w:t>85,1</w:t>
            </w:r>
          </w:p>
        </w:tc>
        <w:tc>
          <w:tcPr>
            <w:tcW w:w="1134" w:type="dxa"/>
          </w:tcPr>
          <w:p w:rsidR="000D6522" w:rsidRPr="00001532" w:rsidRDefault="000D6522" w:rsidP="000D6522">
            <w:pPr>
              <w:jc w:val="center"/>
            </w:pPr>
            <w:r w:rsidRPr="00001532">
              <w:t>33</w:t>
            </w:r>
          </w:p>
        </w:tc>
        <w:tc>
          <w:tcPr>
            <w:tcW w:w="1232" w:type="dxa"/>
            <w:vAlign w:val="bottom"/>
          </w:tcPr>
          <w:p w:rsidR="000D6522" w:rsidRPr="00001532" w:rsidRDefault="000D6522" w:rsidP="000D6522">
            <w:pPr>
              <w:jc w:val="center"/>
            </w:pPr>
            <w:r w:rsidRPr="00001532">
              <w:t>118,8</w:t>
            </w:r>
          </w:p>
        </w:tc>
        <w:tc>
          <w:tcPr>
            <w:tcW w:w="1210" w:type="dxa"/>
          </w:tcPr>
          <w:p w:rsidR="000D6522" w:rsidRPr="00001532" w:rsidRDefault="000D6522" w:rsidP="000D6522">
            <w:pPr>
              <w:jc w:val="center"/>
            </w:pPr>
            <w:r w:rsidRPr="00001532">
              <w:t>107,0</w:t>
            </w:r>
          </w:p>
        </w:tc>
      </w:tr>
      <w:tr w:rsidR="000D6522" w:rsidRPr="009045AA" w:rsidTr="000D6522">
        <w:trPr>
          <w:trHeight w:val="250"/>
          <w:jc w:val="center"/>
        </w:trPr>
        <w:tc>
          <w:tcPr>
            <w:tcW w:w="2018" w:type="dxa"/>
          </w:tcPr>
          <w:p w:rsidR="000D6522" w:rsidRPr="00001532" w:rsidRDefault="000D6522" w:rsidP="000D6522">
            <w:pPr>
              <w:jc w:val="center"/>
            </w:pPr>
            <w:r w:rsidRPr="00001532">
              <w:t>Скарлатина</w:t>
            </w:r>
          </w:p>
        </w:tc>
        <w:tc>
          <w:tcPr>
            <w:tcW w:w="1135" w:type="dxa"/>
          </w:tcPr>
          <w:p w:rsidR="000D6522" w:rsidRPr="00001532" w:rsidRDefault="000D6522" w:rsidP="000D6522">
            <w:pPr>
              <w:jc w:val="center"/>
            </w:pPr>
            <w:r w:rsidRPr="00001532">
              <w:t>2</w:t>
            </w:r>
          </w:p>
        </w:tc>
        <w:tc>
          <w:tcPr>
            <w:tcW w:w="1134" w:type="dxa"/>
            <w:vAlign w:val="bottom"/>
          </w:tcPr>
          <w:p w:rsidR="000D6522" w:rsidRPr="00001532" w:rsidRDefault="000D6522" w:rsidP="000D6522">
            <w:pPr>
              <w:jc w:val="center"/>
            </w:pPr>
            <w:r w:rsidRPr="00001532">
              <w:t>7,4</w:t>
            </w:r>
          </w:p>
        </w:tc>
        <w:tc>
          <w:tcPr>
            <w:tcW w:w="851" w:type="dxa"/>
            <w:vAlign w:val="bottom"/>
          </w:tcPr>
          <w:p w:rsidR="000D6522" w:rsidRPr="00001532" w:rsidRDefault="000D6522" w:rsidP="000D6522">
            <w:pPr>
              <w:jc w:val="center"/>
            </w:pPr>
            <w:r w:rsidRPr="00001532">
              <w:t>0,01</w:t>
            </w:r>
          </w:p>
        </w:tc>
        <w:tc>
          <w:tcPr>
            <w:tcW w:w="1276" w:type="dxa"/>
          </w:tcPr>
          <w:p w:rsidR="000D6522" w:rsidRPr="00001532" w:rsidRDefault="000D6522" w:rsidP="000D6522">
            <w:pPr>
              <w:jc w:val="center"/>
            </w:pPr>
            <w:r w:rsidRPr="00001532">
              <w:t>2,9</w:t>
            </w:r>
          </w:p>
        </w:tc>
        <w:tc>
          <w:tcPr>
            <w:tcW w:w="1134" w:type="dxa"/>
          </w:tcPr>
          <w:p w:rsidR="000D6522" w:rsidRPr="00001532" w:rsidRDefault="000D6522" w:rsidP="000D6522">
            <w:pPr>
              <w:jc w:val="center"/>
            </w:pPr>
            <w:r w:rsidRPr="00001532">
              <w:t>2</w:t>
            </w:r>
          </w:p>
        </w:tc>
        <w:tc>
          <w:tcPr>
            <w:tcW w:w="1232" w:type="dxa"/>
            <w:vAlign w:val="bottom"/>
          </w:tcPr>
          <w:p w:rsidR="000D6522" w:rsidRPr="00001532" w:rsidRDefault="000D6522" w:rsidP="000D6522">
            <w:pPr>
              <w:jc w:val="center"/>
            </w:pPr>
            <w:r w:rsidRPr="00001532">
              <w:t>7,2</w:t>
            </w:r>
          </w:p>
        </w:tc>
        <w:tc>
          <w:tcPr>
            <w:tcW w:w="1210" w:type="dxa"/>
          </w:tcPr>
          <w:p w:rsidR="000D6522" w:rsidRPr="00001532" w:rsidRDefault="000D6522" w:rsidP="000D6522">
            <w:pPr>
              <w:jc w:val="center"/>
            </w:pPr>
            <w:r w:rsidRPr="00001532">
              <w:t>11,2</w:t>
            </w:r>
          </w:p>
        </w:tc>
      </w:tr>
      <w:tr w:rsidR="000D6522" w:rsidRPr="009045AA" w:rsidTr="000D6522">
        <w:trPr>
          <w:trHeight w:val="250"/>
          <w:jc w:val="center"/>
        </w:trPr>
        <w:tc>
          <w:tcPr>
            <w:tcW w:w="2018" w:type="dxa"/>
          </w:tcPr>
          <w:p w:rsidR="000D6522" w:rsidRPr="00001532" w:rsidRDefault="000D6522" w:rsidP="000D6522">
            <w:pPr>
              <w:jc w:val="center"/>
            </w:pPr>
            <w:r w:rsidRPr="00001532">
              <w:t>Ветряная оспа</w:t>
            </w:r>
          </w:p>
        </w:tc>
        <w:tc>
          <w:tcPr>
            <w:tcW w:w="1135" w:type="dxa"/>
          </w:tcPr>
          <w:p w:rsidR="000D6522" w:rsidRPr="00001532" w:rsidRDefault="000D6522" w:rsidP="000D6522">
            <w:pPr>
              <w:jc w:val="center"/>
            </w:pPr>
            <w:r w:rsidRPr="00001532">
              <w:t>111</w:t>
            </w:r>
          </w:p>
        </w:tc>
        <w:tc>
          <w:tcPr>
            <w:tcW w:w="1134" w:type="dxa"/>
            <w:vAlign w:val="bottom"/>
          </w:tcPr>
          <w:p w:rsidR="000D6522" w:rsidRPr="00001532" w:rsidRDefault="000D6522" w:rsidP="000D6522">
            <w:pPr>
              <w:jc w:val="center"/>
            </w:pPr>
            <w:r w:rsidRPr="00001532">
              <w:t>410,7</w:t>
            </w:r>
          </w:p>
        </w:tc>
        <w:tc>
          <w:tcPr>
            <w:tcW w:w="851" w:type="dxa"/>
            <w:vAlign w:val="bottom"/>
          </w:tcPr>
          <w:p w:rsidR="000D6522" w:rsidRPr="00001532" w:rsidRDefault="000D6522" w:rsidP="000D6522">
            <w:pPr>
              <w:jc w:val="center"/>
            </w:pPr>
            <w:r w:rsidRPr="00001532">
              <w:t>0,53</w:t>
            </w:r>
          </w:p>
        </w:tc>
        <w:tc>
          <w:tcPr>
            <w:tcW w:w="1276" w:type="dxa"/>
          </w:tcPr>
          <w:p w:rsidR="000D6522" w:rsidRPr="00001532" w:rsidRDefault="000D6522" w:rsidP="000D6522">
            <w:pPr>
              <w:jc w:val="center"/>
            </w:pPr>
            <w:r w:rsidRPr="00001532">
              <w:t>473,1</w:t>
            </w:r>
          </w:p>
        </w:tc>
        <w:tc>
          <w:tcPr>
            <w:tcW w:w="1134" w:type="dxa"/>
          </w:tcPr>
          <w:p w:rsidR="000D6522" w:rsidRPr="00001532" w:rsidRDefault="000D6522" w:rsidP="000D6522">
            <w:pPr>
              <w:jc w:val="center"/>
            </w:pPr>
            <w:r w:rsidRPr="00001532">
              <w:t>85</w:t>
            </w:r>
          </w:p>
        </w:tc>
        <w:tc>
          <w:tcPr>
            <w:tcW w:w="1232" w:type="dxa"/>
            <w:vAlign w:val="bottom"/>
          </w:tcPr>
          <w:p w:rsidR="000D6522" w:rsidRPr="00001532" w:rsidRDefault="000D6522" w:rsidP="000D6522">
            <w:pPr>
              <w:jc w:val="center"/>
            </w:pPr>
            <w:r w:rsidRPr="00001532">
              <w:t>306,0</w:t>
            </w:r>
          </w:p>
        </w:tc>
        <w:tc>
          <w:tcPr>
            <w:tcW w:w="1210" w:type="dxa"/>
          </w:tcPr>
          <w:p w:rsidR="000D6522" w:rsidRPr="00001532" w:rsidRDefault="000D6522" w:rsidP="000D6522">
            <w:pPr>
              <w:jc w:val="center"/>
            </w:pPr>
            <w:r w:rsidRPr="00001532">
              <w:t>388,7</w:t>
            </w:r>
          </w:p>
        </w:tc>
      </w:tr>
      <w:tr w:rsidR="000D6522" w:rsidRPr="009045AA" w:rsidTr="000D6522">
        <w:trPr>
          <w:trHeight w:val="250"/>
          <w:jc w:val="center"/>
        </w:trPr>
        <w:tc>
          <w:tcPr>
            <w:tcW w:w="2018" w:type="dxa"/>
          </w:tcPr>
          <w:p w:rsidR="000D6522" w:rsidRPr="00001532" w:rsidRDefault="000D6522" w:rsidP="000D6522">
            <w:pPr>
              <w:jc w:val="center"/>
            </w:pPr>
            <w:r w:rsidRPr="00001532">
              <w:t>ГЛПС</w:t>
            </w:r>
          </w:p>
        </w:tc>
        <w:tc>
          <w:tcPr>
            <w:tcW w:w="1135" w:type="dxa"/>
          </w:tcPr>
          <w:p w:rsidR="000D6522" w:rsidRPr="00001532" w:rsidRDefault="000D6522" w:rsidP="000D6522">
            <w:pPr>
              <w:jc w:val="center"/>
            </w:pPr>
            <w:r w:rsidRPr="00001532">
              <w:t>3</w:t>
            </w:r>
          </w:p>
        </w:tc>
        <w:tc>
          <w:tcPr>
            <w:tcW w:w="1134" w:type="dxa"/>
            <w:vAlign w:val="bottom"/>
          </w:tcPr>
          <w:p w:rsidR="000D6522" w:rsidRPr="00001532" w:rsidRDefault="000D6522" w:rsidP="000D6522">
            <w:pPr>
              <w:jc w:val="center"/>
            </w:pPr>
            <w:r w:rsidRPr="00001532">
              <w:t>11,1</w:t>
            </w:r>
          </w:p>
        </w:tc>
        <w:tc>
          <w:tcPr>
            <w:tcW w:w="851" w:type="dxa"/>
            <w:vAlign w:val="bottom"/>
          </w:tcPr>
          <w:p w:rsidR="000D6522" w:rsidRPr="00001532" w:rsidRDefault="000D6522" w:rsidP="000D6522">
            <w:pPr>
              <w:jc w:val="center"/>
            </w:pPr>
            <w:r w:rsidRPr="00001532">
              <w:t>0,02</w:t>
            </w:r>
          </w:p>
        </w:tc>
        <w:tc>
          <w:tcPr>
            <w:tcW w:w="1276" w:type="dxa"/>
          </w:tcPr>
          <w:p w:rsidR="000D6522" w:rsidRPr="00001532" w:rsidRDefault="000D6522" w:rsidP="000D6522">
            <w:pPr>
              <w:jc w:val="center"/>
            </w:pPr>
            <w:r w:rsidRPr="00001532">
              <w:t>3,4</w:t>
            </w:r>
          </w:p>
        </w:tc>
        <w:tc>
          <w:tcPr>
            <w:tcW w:w="1134" w:type="dxa"/>
          </w:tcPr>
          <w:p w:rsidR="000D6522" w:rsidRPr="00001532" w:rsidRDefault="000D6522" w:rsidP="000D6522">
            <w:pPr>
              <w:jc w:val="center"/>
            </w:pPr>
            <w:r w:rsidRPr="00001532">
              <w:t>7</w:t>
            </w:r>
          </w:p>
        </w:tc>
        <w:tc>
          <w:tcPr>
            <w:tcW w:w="1232" w:type="dxa"/>
            <w:vAlign w:val="bottom"/>
          </w:tcPr>
          <w:p w:rsidR="000D6522" w:rsidRPr="00001532" w:rsidRDefault="000D6522" w:rsidP="000D6522">
            <w:pPr>
              <w:jc w:val="center"/>
            </w:pPr>
            <w:r w:rsidRPr="00001532">
              <w:t>25,2</w:t>
            </w:r>
          </w:p>
        </w:tc>
        <w:tc>
          <w:tcPr>
            <w:tcW w:w="1210" w:type="dxa"/>
          </w:tcPr>
          <w:p w:rsidR="000D6522" w:rsidRPr="00001532" w:rsidRDefault="000D6522" w:rsidP="000D6522">
            <w:pPr>
              <w:jc w:val="center"/>
            </w:pPr>
            <w:r w:rsidRPr="00001532">
              <w:t>3,8</w:t>
            </w:r>
          </w:p>
        </w:tc>
      </w:tr>
      <w:tr w:rsidR="000D6522" w:rsidRPr="009045AA" w:rsidTr="000D6522">
        <w:trPr>
          <w:trHeight w:val="312"/>
          <w:jc w:val="center"/>
        </w:trPr>
        <w:tc>
          <w:tcPr>
            <w:tcW w:w="2018" w:type="dxa"/>
          </w:tcPr>
          <w:p w:rsidR="000D6522" w:rsidRPr="00001532" w:rsidRDefault="000D6522" w:rsidP="000D6522">
            <w:pPr>
              <w:jc w:val="center"/>
            </w:pPr>
            <w:r w:rsidRPr="00001532">
              <w:t>ХВГВ</w:t>
            </w:r>
          </w:p>
        </w:tc>
        <w:tc>
          <w:tcPr>
            <w:tcW w:w="1135" w:type="dxa"/>
          </w:tcPr>
          <w:p w:rsidR="000D6522" w:rsidRPr="00001532" w:rsidRDefault="000D6522" w:rsidP="000D6522">
            <w:pPr>
              <w:jc w:val="center"/>
            </w:pPr>
            <w:r w:rsidRPr="00001532">
              <w:t>2</w:t>
            </w:r>
          </w:p>
        </w:tc>
        <w:tc>
          <w:tcPr>
            <w:tcW w:w="1134" w:type="dxa"/>
            <w:vAlign w:val="bottom"/>
          </w:tcPr>
          <w:p w:rsidR="000D6522" w:rsidRPr="00001532" w:rsidRDefault="000D6522" w:rsidP="000D6522">
            <w:pPr>
              <w:jc w:val="center"/>
            </w:pPr>
            <w:r w:rsidRPr="00001532">
              <w:t>7,4</w:t>
            </w:r>
          </w:p>
        </w:tc>
        <w:tc>
          <w:tcPr>
            <w:tcW w:w="851" w:type="dxa"/>
            <w:vAlign w:val="bottom"/>
          </w:tcPr>
          <w:p w:rsidR="000D6522" w:rsidRPr="00001532" w:rsidRDefault="000D6522" w:rsidP="000D6522">
            <w:pPr>
              <w:jc w:val="center"/>
            </w:pPr>
            <w:r w:rsidRPr="00001532">
              <w:t>0,01</w:t>
            </w:r>
          </w:p>
        </w:tc>
        <w:tc>
          <w:tcPr>
            <w:tcW w:w="1276" w:type="dxa"/>
          </w:tcPr>
          <w:p w:rsidR="000D6522" w:rsidRPr="00001532" w:rsidRDefault="000D6522" w:rsidP="000D6522">
            <w:pPr>
              <w:jc w:val="center"/>
            </w:pPr>
            <w:r w:rsidRPr="00001532">
              <w:t>4,0</w:t>
            </w:r>
          </w:p>
        </w:tc>
        <w:tc>
          <w:tcPr>
            <w:tcW w:w="1134" w:type="dxa"/>
          </w:tcPr>
          <w:p w:rsidR="000D6522" w:rsidRPr="00001532" w:rsidRDefault="000D6522" w:rsidP="000D6522">
            <w:pPr>
              <w:jc w:val="center"/>
            </w:pPr>
            <w:r w:rsidRPr="00001532">
              <w:t>1</w:t>
            </w:r>
          </w:p>
        </w:tc>
        <w:tc>
          <w:tcPr>
            <w:tcW w:w="1232" w:type="dxa"/>
            <w:vAlign w:val="bottom"/>
          </w:tcPr>
          <w:p w:rsidR="000D6522" w:rsidRPr="00001532" w:rsidRDefault="000D6522" w:rsidP="000D6522">
            <w:pPr>
              <w:jc w:val="center"/>
            </w:pPr>
            <w:r w:rsidRPr="00001532">
              <w:t>3,6</w:t>
            </w:r>
          </w:p>
        </w:tc>
        <w:tc>
          <w:tcPr>
            <w:tcW w:w="1210" w:type="dxa"/>
          </w:tcPr>
          <w:p w:rsidR="000D6522" w:rsidRPr="00001532" w:rsidRDefault="000D6522" w:rsidP="000D6522">
            <w:pPr>
              <w:jc w:val="center"/>
            </w:pPr>
            <w:r w:rsidRPr="00001532">
              <w:t>2,9</w:t>
            </w:r>
          </w:p>
        </w:tc>
      </w:tr>
      <w:tr w:rsidR="000D6522" w:rsidRPr="009045AA" w:rsidTr="000D6522">
        <w:trPr>
          <w:trHeight w:val="312"/>
          <w:jc w:val="center"/>
        </w:trPr>
        <w:tc>
          <w:tcPr>
            <w:tcW w:w="2018" w:type="dxa"/>
          </w:tcPr>
          <w:p w:rsidR="000D6522" w:rsidRPr="00001532" w:rsidRDefault="000D6522" w:rsidP="000D6522">
            <w:pPr>
              <w:jc w:val="center"/>
            </w:pPr>
            <w:r w:rsidRPr="00001532">
              <w:t>ХВГС</w:t>
            </w:r>
          </w:p>
        </w:tc>
        <w:tc>
          <w:tcPr>
            <w:tcW w:w="1135" w:type="dxa"/>
          </w:tcPr>
          <w:p w:rsidR="000D6522" w:rsidRPr="00001532" w:rsidRDefault="000D6522" w:rsidP="000D6522">
            <w:pPr>
              <w:jc w:val="center"/>
            </w:pPr>
            <w:r w:rsidRPr="00001532">
              <w:t>7</w:t>
            </w:r>
          </w:p>
        </w:tc>
        <w:tc>
          <w:tcPr>
            <w:tcW w:w="1134" w:type="dxa"/>
            <w:vAlign w:val="bottom"/>
          </w:tcPr>
          <w:p w:rsidR="000D6522" w:rsidRPr="00001532" w:rsidRDefault="000D6522" w:rsidP="000D6522">
            <w:pPr>
              <w:jc w:val="center"/>
            </w:pPr>
            <w:r w:rsidRPr="00001532">
              <w:t>25,9</w:t>
            </w:r>
          </w:p>
        </w:tc>
        <w:tc>
          <w:tcPr>
            <w:tcW w:w="851" w:type="dxa"/>
            <w:vAlign w:val="bottom"/>
          </w:tcPr>
          <w:p w:rsidR="000D6522" w:rsidRPr="00001532" w:rsidRDefault="000D6522" w:rsidP="000D6522">
            <w:pPr>
              <w:jc w:val="center"/>
            </w:pPr>
            <w:r w:rsidRPr="00001532">
              <w:t>0,04</w:t>
            </w:r>
          </w:p>
        </w:tc>
        <w:tc>
          <w:tcPr>
            <w:tcW w:w="1276" w:type="dxa"/>
          </w:tcPr>
          <w:p w:rsidR="000D6522" w:rsidRPr="00001532" w:rsidRDefault="000D6522" w:rsidP="000D6522">
            <w:pPr>
              <w:jc w:val="center"/>
            </w:pPr>
            <w:r w:rsidRPr="00001532">
              <w:t>18,6</w:t>
            </w:r>
          </w:p>
        </w:tc>
        <w:tc>
          <w:tcPr>
            <w:tcW w:w="1134" w:type="dxa"/>
          </w:tcPr>
          <w:p w:rsidR="000D6522" w:rsidRPr="00001532" w:rsidRDefault="000D6522" w:rsidP="000D6522">
            <w:pPr>
              <w:jc w:val="center"/>
            </w:pPr>
            <w:r w:rsidRPr="00001532">
              <w:t>6</w:t>
            </w:r>
          </w:p>
        </w:tc>
        <w:tc>
          <w:tcPr>
            <w:tcW w:w="1232" w:type="dxa"/>
            <w:vAlign w:val="bottom"/>
          </w:tcPr>
          <w:p w:rsidR="000D6522" w:rsidRPr="00001532" w:rsidRDefault="000D6522" w:rsidP="000D6522">
            <w:pPr>
              <w:jc w:val="center"/>
            </w:pPr>
            <w:r w:rsidRPr="00001532">
              <w:t>21,6</w:t>
            </w:r>
          </w:p>
        </w:tc>
        <w:tc>
          <w:tcPr>
            <w:tcW w:w="1210" w:type="dxa"/>
          </w:tcPr>
          <w:p w:rsidR="000D6522" w:rsidRPr="00001532" w:rsidRDefault="000D6522" w:rsidP="000D6522">
            <w:pPr>
              <w:jc w:val="center"/>
            </w:pPr>
            <w:r w:rsidRPr="00001532">
              <w:t>14,4</w:t>
            </w:r>
          </w:p>
        </w:tc>
      </w:tr>
      <w:tr w:rsidR="000D6522" w:rsidRPr="009045AA" w:rsidTr="000D6522">
        <w:trPr>
          <w:trHeight w:val="250"/>
          <w:jc w:val="center"/>
        </w:trPr>
        <w:tc>
          <w:tcPr>
            <w:tcW w:w="2018" w:type="dxa"/>
          </w:tcPr>
          <w:p w:rsidR="000D6522" w:rsidRPr="00001532" w:rsidRDefault="000D6522" w:rsidP="000D6522">
            <w:pPr>
              <w:jc w:val="center"/>
            </w:pPr>
            <w:r w:rsidRPr="00001532">
              <w:t>Инф. монон.</w:t>
            </w:r>
          </w:p>
        </w:tc>
        <w:tc>
          <w:tcPr>
            <w:tcW w:w="1135" w:type="dxa"/>
          </w:tcPr>
          <w:p w:rsidR="000D6522" w:rsidRPr="00001532" w:rsidRDefault="000D6522" w:rsidP="000D6522">
            <w:pPr>
              <w:jc w:val="center"/>
            </w:pPr>
            <w:r w:rsidRPr="00001532">
              <w:t>1</w:t>
            </w:r>
          </w:p>
        </w:tc>
        <w:tc>
          <w:tcPr>
            <w:tcW w:w="1134" w:type="dxa"/>
            <w:vAlign w:val="bottom"/>
          </w:tcPr>
          <w:p w:rsidR="000D6522" w:rsidRPr="00001532" w:rsidRDefault="000D6522" w:rsidP="000D6522">
            <w:pPr>
              <w:jc w:val="center"/>
            </w:pPr>
            <w:r w:rsidRPr="00001532">
              <w:t>3,7</w:t>
            </w:r>
          </w:p>
        </w:tc>
        <w:tc>
          <w:tcPr>
            <w:tcW w:w="851" w:type="dxa"/>
            <w:vAlign w:val="bottom"/>
          </w:tcPr>
          <w:p w:rsidR="000D6522" w:rsidRPr="00001532" w:rsidRDefault="000D6522" w:rsidP="000D6522">
            <w:pPr>
              <w:jc w:val="center"/>
            </w:pPr>
            <w:r w:rsidRPr="00001532">
              <w:t>0,01</w:t>
            </w:r>
          </w:p>
        </w:tc>
        <w:tc>
          <w:tcPr>
            <w:tcW w:w="1276" w:type="dxa"/>
          </w:tcPr>
          <w:p w:rsidR="000D6522" w:rsidRPr="00001532" w:rsidRDefault="000D6522" w:rsidP="000D6522">
            <w:pPr>
              <w:jc w:val="center"/>
            </w:pPr>
            <w:r w:rsidRPr="00001532">
              <w:t>7,4</w:t>
            </w:r>
          </w:p>
        </w:tc>
        <w:tc>
          <w:tcPr>
            <w:tcW w:w="1134" w:type="dxa"/>
          </w:tcPr>
          <w:p w:rsidR="000D6522" w:rsidRPr="00001532" w:rsidRDefault="000D6522" w:rsidP="000D6522">
            <w:pPr>
              <w:jc w:val="center"/>
            </w:pPr>
            <w:r w:rsidRPr="00001532">
              <w:t>1</w:t>
            </w:r>
          </w:p>
        </w:tc>
        <w:tc>
          <w:tcPr>
            <w:tcW w:w="1232" w:type="dxa"/>
            <w:vAlign w:val="bottom"/>
          </w:tcPr>
          <w:p w:rsidR="000D6522" w:rsidRPr="00001532" w:rsidRDefault="000D6522" w:rsidP="000D6522">
            <w:pPr>
              <w:jc w:val="center"/>
            </w:pPr>
            <w:r w:rsidRPr="00001532">
              <w:t>3,6</w:t>
            </w:r>
          </w:p>
        </w:tc>
        <w:tc>
          <w:tcPr>
            <w:tcW w:w="1210" w:type="dxa"/>
          </w:tcPr>
          <w:p w:rsidR="000D6522" w:rsidRPr="00001532" w:rsidRDefault="000D6522" w:rsidP="000D6522">
            <w:pPr>
              <w:jc w:val="center"/>
            </w:pPr>
            <w:r w:rsidRPr="00001532">
              <w:t>9,0</w:t>
            </w:r>
          </w:p>
        </w:tc>
      </w:tr>
      <w:tr w:rsidR="000D6522" w:rsidRPr="009045AA" w:rsidTr="000D6522">
        <w:trPr>
          <w:trHeight w:val="281"/>
          <w:jc w:val="center"/>
        </w:trPr>
        <w:tc>
          <w:tcPr>
            <w:tcW w:w="2018" w:type="dxa"/>
          </w:tcPr>
          <w:p w:rsidR="000D6522" w:rsidRPr="00001532" w:rsidRDefault="000D6522" w:rsidP="000D6522">
            <w:pPr>
              <w:jc w:val="center"/>
            </w:pPr>
            <w:r w:rsidRPr="00001532">
              <w:t>Болезнь Лайма</w:t>
            </w:r>
          </w:p>
        </w:tc>
        <w:tc>
          <w:tcPr>
            <w:tcW w:w="1135" w:type="dxa"/>
          </w:tcPr>
          <w:p w:rsidR="000D6522" w:rsidRPr="00001532" w:rsidRDefault="000D6522" w:rsidP="000D6522">
            <w:pPr>
              <w:jc w:val="center"/>
            </w:pPr>
            <w:r w:rsidRPr="00001532">
              <w:t>0</w:t>
            </w:r>
          </w:p>
        </w:tc>
        <w:tc>
          <w:tcPr>
            <w:tcW w:w="1134" w:type="dxa"/>
            <w:vAlign w:val="bottom"/>
          </w:tcPr>
          <w:p w:rsidR="000D6522" w:rsidRPr="00001532" w:rsidRDefault="000D6522" w:rsidP="000D6522">
            <w:pPr>
              <w:jc w:val="center"/>
            </w:pPr>
            <w:r w:rsidRPr="00001532">
              <w:t>0</w:t>
            </w:r>
          </w:p>
        </w:tc>
        <w:tc>
          <w:tcPr>
            <w:tcW w:w="851" w:type="dxa"/>
            <w:vAlign w:val="bottom"/>
          </w:tcPr>
          <w:p w:rsidR="000D6522" w:rsidRPr="00001532" w:rsidRDefault="000D6522" w:rsidP="000D6522">
            <w:pPr>
              <w:jc w:val="center"/>
            </w:pPr>
            <w:r w:rsidRPr="00001532">
              <w:t>0</w:t>
            </w:r>
          </w:p>
        </w:tc>
        <w:tc>
          <w:tcPr>
            <w:tcW w:w="1276" w:type="dxa"/>
          </w:tcPr>
          <w:p w:rsidR="000D6522" w:rsidRPr="00001532" w:rsidRDefault="000D6522" w:rsidP="000D6522">
            <w:pPr>
              <w:jc w:val="center"/>
            </w:pPr>
            <w:r w:rsidRPr="00001532">
              <w:t>15,2</w:t>
            </w:r>
          </w:p>
        </w:tc>
        <w:tc>
          <w:tcPr>
            <w:tcW w:w="1134" w:type="dxa"/>
          </w:tcPr>
          <w:p w:rsidR="000D6522" w:rsidRPr="00001532" w:rsidRDefault="000D6522" w:rsidP="000D6522">
            <w:pPr>
              <w:jc w:val="center"/>
            </w:pPr>
            <w:r w:rsidRPr="00001532">
              <w:t>1</w:t>
            </w:r>
          </w:p>
        </w:tc>
        <w:tc>
          <w:tcPr>
            <w:tcW w:w="1232" w:type="dxa"/>
            <w:vAlign w:val="bottom"/>
          </w:tcPr>
          <w:p w:rsidR="000D6522" w:rsidRPr="00001532" w:rsidRDefault="000D6522" w:rsidP="000D6522">
            <w:pPr>
              <w:jc w:val="center"/>
            </w:pPr>
            <w:r w:rsidRPr="00001532">
              <w:t>3,6</w:t>
            </w:r>
          </w:p>
        </w:tc>
        <w:tc>
          <w:tcPr>
            <w:tcW w:w="1210" w:type="dxa"/>
          </w:tcPr>
          <w:p w:rsidR="000D6522" w:rsidRPr="00001532" w:rsidRDefault="000D6522" w:rsidP="000D6522">
            <w:pPr>
              <w:jc w:val="center"/>
            </w:pPr>
            <w:r w:rsidRPr="00001532">
              <w:t>15,5</w:t>
            </w:r>
          </w:p>
        </w:tc>
      </w:tr>
      <w:tr w:rsidR="000D6522" w:rsidRPr="009045AA" w:rsidTr="000D6522">
        <w:trPr>
          <w:trHeight w:val="281"/>
          <w:jc w:val="center"/>
        </w:trPr>
        <w:tc>
          <w:tcPr>
            <w:tcW w:w="2018" w:type="dxa"/>
          </w:tcPr>
          <w:p w:rsidR="000D6522" w:rsidRPr="00001532" w:rsidRDefault="000D6522" w:rsidP="000D6522">
            <w:pPr>
              <w:jc w:val="center"/>
            </w:pPr>
            <w:r w:rsidRPr="00001532">
              <w:t>ОИВДП</w:t>
            </w:r>
          </w:p>
        </w:tc>
        <w:tc>
          <w:tcPr>
            <w:tcW w:w="1135" w:type="dxa"/>
          </w:tcPr>
          <w:p w:rsidR="000D6522" w:rsidRPr="00001532" w:rsidRDefault="000D6522" w:rsidP="000D6522">
            <w:pPr>
              <w:jc w:val="center"/>
            </w:pPr>
            <w:r w:rsidRPr="00001532">
              <w:t>14572</w:t>
            </w:r>
          </w:p>
        </w:tc>
        <w:tc>
          <w:tcPr>
            <w:tcW w:w="1134" w:type="dxa"/>
            <w:vAlign w:val="bottom"/>
          </w:tcPr>
          <w:p w:rsidR="000D6522" w:rsidRPr="00001532" w:rsidRDefault="000D6522" w:rsidP="000D6522">
            <w:pPr>
              <w:jc w:val="center"/>
            </w:pPr>
            <w:r w:rsidRPr="00001532">
              <w:t>53916,4</w:t>
            </w:r>
          </w:p>
        </w:tc>
        <w:tc>
          <w:tcPr>
            <w:tcW w:w="851" w:type="dxa"/>
            <w:vAlign w:val="bottom"/>
          </w:tcPr>
          <w:p w:rsidR="000D6522" w:rsidRPr="00001532" w:rsidRDefault="000D6522" w:rsidP="000D6522">
            <w:pPr>
              <w:jc w:val="center"/>
            </w:pPr>
            <w:r w:rsidRPr="00001532">
              <w:t>75,2</w:t>
            </w:r>
          </w:p>
        </w:tc>
        <w:tc>
          <w:tcPr>
            <w:tcW w:w="1276" w:type="dxa"/>
          </w:tcPr>
          <w:p w:rsidR="000D6522" w:rsidRPr="00001532" w:rsidRDefault="000D6522" w:rsidP="000D6522">
            <w:pPr>
              <w:jc w:val="center"/>
            </w:pPr>
            <w:r w:rsidRPr="00001532">
              <w:t>46789,6</w:t>
            </w:r>
          </w:p>
        </w:tc>
        <w:tc>
          <w:tcPr>
            <w:tcW w:w="1134" w:type="dxa"/>
          </w:tcPr>
          <w:p w:rsidR="000D6522" w:rsidRPr="00001532" w:rsidRDefault="000D6522" w:rsidP="000D6522">
            <w:pPr>
              <w:jc w:val="center"/>
            </w:pPr>
            <w:r w:rsidRPr="00001532">
              <w:t>9119</w:t>
            </w:r>
          </w:p>
        </w:tc>
        <w:tc>
          <w:tcPr>
            <w:tcW w:w="1232" w:type="dxa"/>
            <w:vAlign w:val="bottom"/>
          </w:tcPr>
          <w:p w:rsidR="000D6522" w:rsidRPr="00001532" w:rsidRDefault="000D6522" w:rsidP="000D6522">
            <w:pPr>
              <w:jc w:val="center"/>
            </w:pPr>
            <w:r w:rsidRPr="00001532">
              <w:t>32828,4</w:t>
            </w:r>
          </w:p>
        </w:tc>
        <w:tc>
          <w:tcPr>
            <w:tcW w:w="1210" w:type="dxa"/>
          </w:tcPr>
          <w:p w:rsidR="000D6522" w:rsidRPr="00001532" w:rsidRDefault="000D6522" w:rsidP="000D6522">
            <w:pPr>
              <w:jc w:val="center"/>
            </w:pPr>
            <w:r w:rsidRPr="00001532">
              <w:t>39035,2</w:t>
            </w:r>
          </w:p>
        </w:tc>
      </w:tr>
      <w:tr w:rsidR="000D6522" w:rsidRPr="009045AA" w:rsidTr="000D6522">
        <w:trPr>
          <w:trHeight w:val="180"/>
          <w:jc w:val="center"/>
        </w:trPr>
        <w:tc>
          <w:tcPr>
            <w:tcW w:w="2018" w:type="dxa"/>
          </w:tcPr>
          <w:p w:rsidR="000D6522" w:rsidRPr="00001532" w:rsidRDefault="000D6522" w:rsidP="000D6522">
            <w:pPr>
              <w:jc w:val="center"/>
            </w:pPr>
            <w:r w:rsidRPr="00001532">
              <w:t>Грипп</w:t>
            </w:r>
          </w:p>
        </w:tc>
        <w:tc>
          <w:tcPr>
            <w:tcW w:w="1135" w:type="dxa"/>
          </w:tcPr>
          <w:p w:rsidR="000D6522" w:rsidRPr="00001532" w:rsidRDefault="000D6522" w:rsidP="000D6522">
            <w:pPr>
              <w:jc w:val="center"/>
            </w:pPr>
            <w:r w:rsidRPr="00001532">
              <w:t>2</w:t>
            </w:r>
          </w:p>
        </w:tc>
        <w:tc>
          <w:tcPr>
            <w:tcW w:w="1134" w:type="dxa"/>
            <w:vAlign w:val="bottom"/>
          </w:tcPr>
          <w:p w:rsidR="000D6522" w:rsidRPr="00001532" w:rsidRDefault="000D6522" w:rsidP="000D6522">
            <w:pPr>
              <w:jc w:val="center"/>
            </w:pPr>
            <w:r w:rsidRPr="00001532">
              <w:t>7,4</w:t>
            </w:r>
          </w:p>
        </w:tc>
        <w:tc>
          <w:tcPr>
            <w:tcW w:w="851" w:type="dxa"/>
            <w:vAlign w:val="bottom"/>
          </w:tcPr>
          <w:p w:rsidR="000D6522" w:rsidRPr="00001532" w:rsidRDefault="000D6522" w:rsidP="000D6522">
            <w:pPr>
              <w:jc w:val="center"/>
            </w:pPr>
            <w:r w:rsidRPr="00001532">
              <w:t>0,01</w:t>
            </w:r>
          </w:p>
        </w:tc>
        <w:tc>
          <w:tcPr>
            <w:tcW w:w="1276" w:type="dxa"/>
          </w:tcPr>
          <w:p w:rsidR="000D6522" w:rsidRPr="00001532" w:rsidRDefault="000D6522" w:rsidP="000D6522">
            <w:pPr>
              <w:jc w:val="center"/>
            </w:pPr>
            <w:r w:rsidRPr="00001532">
              <w:t>5,6</w:t>
            </w:r>
          </w:p>
        </w:tc>
        <w:tc>
          <w:tcPr>
            <w:tcW w:w="1134" w:type="dxa"/>
          </w:tcPr>
          <w:p w:rsidR="000D6522" w:rsidRPr="00001532" w:rsidRDefault="000D6522" w:rsidP="000D6522">
            <w:pPr>
              <w:jc w:val="center"/>
            </w:pPr>
            <w:r w:rsidRPr="00001532">
              <w:t>0</w:t>
            </w:r>
          </w:p>
        </w:tc>
        <w:tc>
          <w:tcPr>
            <w:tcW w:w="1232" w:type="dxa"/>
            <w:vAlign w:val="bottom"/>
          </w:tcPr>
          <w:p w:rsidR="000D6522" w:rsidRPr="00001532" w:rsidRDefault="000D6522" w:rsidP="000D6522">
            <w:pPr>
              <w:jc w:val="center"/>
            </w:pPr>
            <w:r w:rsidRPr="00001532">
              <w:t>0</w:t>
            </w:r>
          </w:p>
        </w:tc>
        <w:tc>
          <w:tcPr>
            <w:tcW w:w="1210" w:type="dxa"/>
          </w:tcPr>
          <w:p w:rsidR="000D6522" w:rsidRPr="00001532" w:rsidRDefault="000D6522" w:rsidP="000D6522">
            <w:pPr>
              <w:jc w:val="center"/>
            </w:pPr>
            <w:r w:rsidRPr="00001532">
              <w:t>0,9</w:t>
            </w:r>
          </w:p>
        </w:tc>
      </w:tr>
      <w:tr w:rsidR="000D6522" w:rsidRPr="009045AA" w:rsidTr="000D6522">
        <w:trPr>
          <w:trHeight w:val="180"/>
          <w:jc w:val="center"/>
        </w:trPr>
        <w:tc>
          <w:tcPr>
            <w:tcW w:w="2018" w:type="dxa"/>
          </w:tcPr>
          <w:p w:rsidR="000D6522" w:rsidRPr="00001532" w:rsidRDefault="000D6522" w:rsidP="000D6522">
            <w:pPr>
              <w:jc w:val="center"/>
            </w:pPr>
            <w:r w:rsidRPr="00001532">
              <w:t>Туберкулез</w:t>
            </w:r>
          </w:p>
        </w:tc>
        <w:tc>
          <w:tcPr>
            <w:tcW w:w="1135" w:type="dxa"/>
          </w:tcPr>
          <w:p w:rsidR="000D6522" w:rsidRPr="00001532" w:rsidRDefault="000D6522" w:rsidP="000D6522">
            <w:pPr>
              <w:jc w:val="center"/>
            </w:pPr>
            <w:r w:rsidRPr="00001532">
              <w:t>2</w:t>
            </w:r>
          </w:p>
        </w:tc>
        <w:tc>
          <w:tcPr>
            <w:tcW w:w="1134" w:type="dxa"/>
            <w:vAlign w:val="bottom"/>
          </w:tcPr>
          <w:p w:rsidR="000D6522" w:rsidRPr="00001532" w:rsidRDefault="000D6522" w:rsidP="000D6522">
            <w:pPr>
              <w:jc w:val="center"/>
            </w:pPr>
            <w:r w:rsidRPr="00001532">
              <w:t>7,4</w:t>
            </w:r>
          </w:p>
        </w:tc>
        <w:tc>
          <w:tcPr>
            <w:tcW w:w="851" w:type="dxa"/>
            <w:vAlign w:val="bottom"/>
          </w:tcPr>
          <w:p w:rsidR="000D6522" w:rsidRPr="00001532" w:rsidRDefault="000D6522" w:rsidP="000D6522">
            <w:pPr>
              <w:jc w:val="center"/>
            </w:pPr>
            <w:r w:rsidRPr="00001532">
              <w:t>0,01</w:t>
            </w:r>
          </w:p>
        </w:tc>
        <w:tc>
          <w:tcPr>
            <w:tcW w:w="1276" w:type="dxa"/>
          </w:tcPr>
          <w:p w:rsidR="000D6522" w:rsidRPr="00001532" w:rsidRDefault="000D6522" w:rsidP="000D6522">
            <w:pPr>
              <w:jc w:val="center"/>
            </w:pPr>
            <w:r w:rsidRPr="00001532">
              <w:t>15,6</w:t>
            </w:r>
          </w:p>
        </w:tc>
        <w:tc>
          <w:tcPr>
            <w:tcW w:w="1134" w:type="dxa"/>
          </w:tcPr>
          <w:p w:rsidR="000D6522" w:rsidRPr="00001532" w:rsidRDefault="000D6522" w:rsidP="000D6522">
            <w:pPr>
              <w:jc w:val="center"/>
            </w:pPr>
            <w:r w:rsidRPr="00001532">
              <w:t>1</w:t>
            </w:r>
          </w:p>
        </w:tc>
        <w:tc>
          <w:tcPr>
            <w:tcW w:w="1232" w:type="dxa"/>
            <w:vAlign w:val="bottom"/>
          </w:tcPr>
          <w:p w:rsidR="000D6522" w:rsidRPr="00001532" w:rsidRDefault="000D6522" w:rsidP="000D6522">
            <w:pPr>
              <w:jc w:val="center"/>
            </w:pPr>
            <w:r w:rsidRPr="00001532">
              <w:t>3,6</w:t>
            </w:r>
          </w:p>
        </w:tc>
        <w:tc>
          <w:tcPr>
            <w:tcW w:w="1210" w:type="dxa"/>
          </w:tcPr>
          <w:p w:rsidR="000D6522" w:rsidRPr="00001532" w:rsidRDefault="000D6522" w:rsidP="000D6522">
            <w:pPr>
              <w:jc w:val="center"/>
            </w:pPr>
            <w:r w:rsidRPr="00001532">
              <w:t>15,9</w:t>
            </w:r>
          </w:p>
        </w:tc>
      </w:tr>
      <w:tr w:rsidR="000D6522" w:rsidRPr="009045AA" w:rsidTr="000D6522">
        <w:trPr>
          <w:trHeight w:val="250"/>
          <w:jc w:val="center"/>
        </w:trPr>
        <w:tc>
          <w:tcPr>
            <w:tcW w:w="2018" w:type="dxa"/>
          </w:tcPr>
          <w:p w:rsidR="000D6522" w:rsidRPr="00001532" w:rsidRDefault="000D6522" w:rsidP="000D6522">
            <w:pPr>
              <w:jc w:val="center"/>
            </w:pPr>
            <w:r w:rsidRPr="00001532">
              <w:t>в т.ч. БК плюс</w:t>
            </w:r>
          </w:p>
        </w:tc>
        <w:tc>
          <w:tcPr>
            <w:tcW w:w="1135" w:type="dxa"/>
          </w:tcPr>
          <w:p w:rsidR="000D6522" w:rsidRPr="00001532" w:rsidRDefault="000D6522" w:rsidP="000D6522">
            <w:pPr>
              <w:jc w:val="center"/>
            </w:pPr>
            <w:r w:rsidRPr="00001532">
              <w:t>2</w:t>
            </w:r>
          </w:p>
        </w:tc>
        <w:tc>
          <w:tcPr>
            <w:tcW w:w="1134" w:type="dxa"/>
            <w:vAlign w:val="bottom"/>
          </w:tcPr>
          <w:p w:rsidR="000D6522" w:rsidRPr="00001532" w:rsidRDefault="000D6522" w:rsidP="000D6522">
            <w:pPr>
              <w:jc w:val="center"/>
            </w:pPr>
            <w:r w:rsidRPr="00001532">
              <w:t>7,4</w:t>
            </w:r>
          </w:p>
        </w:tc>
        <w:tc>
          <w:tcPr>
            <w:tcW w:w="851" w:type="dxa"/>
            <w:vAlign w:val="bottom"/>
          </w:tcPr>
          <w:p w:rsidR="000D6522" w:rsidRPr="00001532" w:rsidRDefault="000D6522" w:rsidP="000D6522">
            <w:pPr>
              <w:jc w:val="center"/>
            </w:pPr>
          </w:p>
        </w:tc>
        <w:tc>
          <w:tcPr>
            <w:tcW w:w="1276" w:type="dxa"/>
          </w:tcPr>
          <w:p w:rsidR="000D6522" w:rsidRPr="00001532" w:rsidRDefault="000D6522" w:rsidP="000D6522">
            <w:pPr>
              <w:jc w:val="center"/>
            </w:pPr>
            <w:r w:rsidRPr="00001532">
              <w:t>14,6</w:t>
            </w:r>
          </w:p>
        </w:tc>
        <w:tc>
          <w:tcPr>
            <w:tcW w:w="1134" w:type="dxa"/>
          </w:tcPr>
          <w:p w:rsidR="000D6522" w:rsidRPr="00001532" w:rsidRDefault="000D6522" w:rsidP="000D6522">
            <w:pPr>
              <w:jc w:val="center"/>
            </w:pPr>
            <w:r w:rsidRPr="00001532">
              <w:t>1</w:t>
            </w:r>
          </w:p>
        </w:tc>
        <w:tc>
          <w:tcPr>
            <w:tcW w:w="1232" w:type="dxa"/>
            <w:vAlign w:val="bottom"/>
          </w:tcPr>
          <w:p w:rsidR="000D6522" w:rsidRPr="00001532" w:rsidRDefault="000D6522" w:rsidP="000D6522">
            <w:pPr>
              <w:jc w:val="center"/>
            </w:pPr>
            <w:r w:rsidRPr="00001532">
              <w:t>3,6</w:t>
            </w:r>
          </w:p>
        </w:tc>
        <w:tc>
          <w:tcPr>
            <w:tcW w:w="1210" w:type="dxa"/>
          </w:tcPr>
          <w:p w:rsidR="000D6522" w:rsidRPr="00001532" w:rsidRDefault="000D6522" w:rsidP="000D6522">
            <w:pPr>
              <w:jc w:val="center"/>
            </w:pPr>
            <w:r w:rsidRPr="00001532">
              <w:t>13,3</w:t>
            </w:r>
          </w:p>
        </w:tc>
      </w:tr>
      <w:tr w:rsidR="000D6522" w:rsidRPr="009045AA" w:rsidTr="000D6522">
        <w:trPr>
          <w:trHeight w:val="250"/>
          <w:jc w:val="center"/>
        </w:trPr>
        <w:tc>
          <w:tcPr>
            <w:tcW w:w="2018" w:type="dxa"/>
          </w:tcPr>
          <w:p w:rsidR="000D6522" w:rsidRPr="00001532" w:rsidRDefault="000D6522" w:rsidP="000D6522">
            <w:pPr>
              <w:jc w:val="center"/>
            </w:pPr>
            <w:r w:rsidRPr="00001532">
              <w:t>Аскаридоз</w:t>
            </w:r>
          </w:p>
        </w:tc>
        <w:tc>
          <w:tcPr>
            <w:tcW w:w="1135" w:type="dxa"/>
          </w:tcPr>
          <w:p w:rsidR="000D6522" w:rsidRPr="00001532" w:rsidRDefault="000D6522" w:rsidP="000D6522">
            <w:pPr>
              <w:jc w:val="center"/>
            </w:pPr>
            <w:r w:rsidRPr="00001532">
              <w:t>3</w:t>
            </w:r>
          </w:p>
        </w:tc>
        <w:tc>
          <w:tcPr>
            <w:tcW w:w="1134" w:type="dxa"/>
            <w:vAlign w:val="bottom"/>
          </w:tcPr>
          <w:p w:rsidR="000D6522" w:rsidRPr="00001532" w:rsidRDefault="000D6522" w:rsidP="000D6522">
            <w:pPr>
              <w:jc w:val="center"/>
            </w:pPr>
            <w:r w:rsidRPr="00001532">
              <w:t>11,1</w:t>
            </w:r>
          </w:p>
        </w:tc>
        <w:tc>
          <w:tcPr>
            <w:tcW w:w="851" w:type="dxa"/>
            <w:vAlign w:val="bottom"/>
          </w:tcPr>
          <w:p w:rsidR="000D6522" w:rsidRPr="00001532" w:rsidRDefault="000D6522" w:rsidP="000D6522">
            <w:pPr>
              <w:jc w:val="center"/>
            </w:pPr>
            <w:r w:rsidRPr="00001532">
              <w:t>0,02</w:t>
            </w:r>
          </w:p>
        </w:tc>
        <w:tc>
          <w:tcPr>
            <w:tcW w:w="1276" w:type="dxa"/>
          </w:tcPr>
          <w:p w:rsidR="000D6522" w:rsidRPr="00001532" w:rsidRDefault="000D6522" w:rsidP="000D6522">
            <w:pPr>
              <w:jc w:val="center"/>
            </w:pPr>
            <w:r w:rsidRPr="00001532">
              <w:t>5,2</w:t>
            </w:r>
          </w:p>
        </w:tc>
        <w:tc>
          <w:tcPr>
            <w:tcW w:w="1134" w:type="dxa"/>
          </w:tcPr>
          <w:p w:rsidR="000D6522" w:rsidRPr="00001532" w:rsidRDefault="000D6522" w:rsidP="000D6522">
            <w:pPr>
              <w:jc w:val="center"/>
            </w:pPr>
            <w:r w:rsidRPr="00001532">
              <w:t>2</w:t>
            </w:r>
          </w:p>
        </w:tc>
        <w:tc>
          <w:tcPr>
            <w:tcW w:w="1232" w:type="dxa"/>
            <w:vAlign w:val="bottom"/>
          </w:tcPr>
          <w:p w:rsidR="000D6522" w:rsidRPr="00001532" w:rsidRDefault="000D6522" w:rsidP="000D6522">
            <w:pPr>
              <w:jc w:val="center"/>
            </w:pPr>
            <w:r w:rsidRPr="00001532">
              <w:t>7,2</w:t>
            </w:r>
          </w:p>
        </w:tc>
        <w:tc>
          <w:tcPr>
            <w:tcW w:w="1210" w:type="dxa"/>
          </w:tcPr>
          <w:p w:rsidR="000D6522" w:rsidRPr="00001532" w:rsidRDefault="000D6522" w:rsidP="000D6522">
            <w:pPr>
              <w:jc w:val="center"/>
            </w:pPr>
            <w:r w:rsidRPr="00001532">
              <w:t>3,5</w:t>
            </w:r>
          </w:p>
        </w:tc>
      </w:tr>
      <w:tr w:rsidR="000D6522" w:rsidRPr="009045AA" w:rsidTr="000D6522">
        <w:trPr>
          <w:trHeight w:val="250"/>
          <w:jc w:val="center"/>
        </w:trPr>
        <w:tc>
          <w:tcPr>
            <w:tcW w:w="2018" w:type="dxa"/>
          </w:tcPr>
          <w:p w:rsidR="000D6522" w:rsidRPr="00001532" w:rsidRDefault="000D6522" w:rsidP="000D6522">
            <w:pPr>
              <w:jc w:val="center"/>
            </w:pPr>
            <w:r w:rsidRPr="00001532">
              <w:t>Энтеробиоз</w:t>
            </w:r>
          </w:p>
        </w:tc>
        <w:tc>
          <w:tcPr>
            <w:tcW w:w="1135" w:type="dxa"/>
          </w:tcPr>
          <w:p w:rsidR="000D6522" w:rsidRPr="00001532" w:rsidRDefault="000D6522" w:rsidP="000D6522">
            <w:pPr>
              <w:jc w:val="center"/>
            </w:pPr>
            <w:r w:rsidRPr="00001532">
              <w:t>30</w:t>
            </w:r>
          </w:p>
        </w:tc>
        <w:tc>
          <w:tcPr>
            <w:tcW w:w="1134" w:type="dxa"/>
            <w:vAlign w:val="bottom"/>
          </w:tcPr>
          <w:p w:rsidR="000D6522" w:rsidRPr="00001532" w:rsidRDefault="000D6522" w:rsidP="000D6522">
            <w:pPr>
              <w:jc w:val="center"/>
            </w:pPr>
            <w:r w:rsidRPr="00001532">
              <w:t>111,0</w:t>
            </w:r>
          </w:p>
        </w:tc>
        <w:tc>
          <w:tcPr>
            <w:tcW w:w="851" w:type="dxa"/>
            <w:vAlign w:val="bottom"/>
          </w:tcPr>
          <w:p w:rsidR="000D6522" w:rsidRPr="00001532" w:rsidRDefault="000D6522" w:rsidP="000D6522">
            <w:pPr>
              <w:jc w:val="center"/>
            </w:pPr>
            <w:r w:rsidRPr="00001532">
              <w:t>0,2</w:t>
            </w:r>
          </w:p>
        </w:tc>
        <w:tc>
          <w:tcPr>
            <w:tcW w:w="1276" w:type="dxa"/>
          </w:tcPr>
          <w:p w:rsidR="000D6522" w:rsidRPr="00001532" w:rsidRDefault="000D6522" w:rsidP="000D6522">
            <w:pPr>
              <w:jc w:val="center"/>
            </w:pPr>
            <w:r w:rsidRPr="00001532">
              <w:t>130,5</w:t>
            </w:r>
          </w:p>
        </w:tc>
        <w:tc>
          <w:tcPr>
            <w:tcW w:w="1134" w:type="dxa"/>
          </w:tcPr>
          <w:p w:rsidR="000D6522" w:rsidRPr="00001532" w:rsidRDefault="000D6522" w:rsidP="000D6522">
            <w:pPr>
              <w:jc w:val="center"/>
            </w:pPr>
            <w:r w:rsidRPr="00001532">
              <w:t>28</w:t>
            </w:r>
          </w:p>
        </w:tc>
        <w:tc>
          <w:tcPr>
            <w:tcW w:w="1232" w:type="dxa"/>
            <w:vAlign w:val="bottom"/>
          </w:tcPr>
          <w:p w:rsidR="000D6522" w:rsidRPr="00001532" w:rsidRDefault="000D6522" w:rsidP="000D6522">
            <w:pPr>
              <w:jc w:val="center"/>
            </w:pPr>
            <w:r w:rsidRPr="00001532">
              <w:t>100,8</w:t>
            </w:r>
          </w:p>
        </w:tc>
        <w:tc>
          <w:tcPr>
            <w:tcW w:w="1210" w:type="dxa"/>
          </w:tcPr>
          <w:p w:rsidR="000D6522" w:rsidRPr="00001532" w:rsidRDefault="000D6522" w:rsidP="000D6522">
            <w:pPr>
              <w:jc w:val="center"/>
            </w:pPr>
            <w:r w:rsidRPr="00001532">
              <w:t>133,9</w:t>
            </w:r>
          </w:p>
        </w:tc>
      </w:tr>
      <w:tr w:rsidR="000D6522" w:rsidRPr="009045AA" w:rsidTr="000D6522">
        <w:trPr>
          <w:trHeight w:val="250"/>
          <w:jc w:val="center"/>
        </w:trPr>
        <w:tc>
          <w:tcPr>
            <w:tcW w:w="2018" w:type="dxa"/>
          </w:tcPr>
          <w:p w:rsidR="000D6522" w:rsidRPr="00001532" w:rsidRDefault="000D6522" w:rsidP="000D6522">
            <w:pPr>
              <w:jc w:val="center"/>
            </w:pPr>
            <w:r w:rsidRPr="00001532">
              <w:t>Сифилис</w:t>
            </w:r>
          </w:p>
        </w:tc>
        <w:tc>
          <w:tcPr>
            <w:tcW w:w="1135" w:type="dxa"/>
          </w:tcPr>
          <w:p w:rsidR="000D6522" w:rsidRPr="00001532" w:rsidRDefault="000D6522" w:rsidP="000D6522">
            <w:pPr>
              <w:jc w:val="center"/>
            </w:pPr>
            <w:r w:rsidRPr="00001532">
              <w:t>2</w:t>
            </w:r>
          </w:p>
        </w:tc>
        <w:tc>
          <w:tcPr>
            <w:tcW w:w="1134" w:type="dxa"/>
            <w:vAlign w:val="bottom"/>
          </w:tcPr>
          <w:p w:rsidR="000D6522" w:rsidRPr="00001532" w:rsidRDefault="000D6522" w:rsidP="000D6522">
            <w:pPr>
              <w:jc w:val="center"/>
            </w:pPr>
            <w:r w:rsidRPr="00001532">
              <w:t>7,4</w:t>
            </w:r>
          </w:p>
        </w:tc>
        <w:tc>
          <w:tcPr>
            <w:tcW w:w="851" w:type="dxa"/>
            <w:vAlign w:val="bottom"/>
          </w:tcPr>
          <w:p w:rsidR="000D6522" w:rsidRPr="00001532" w:rsidRDefault="000D6522" w:rsidP="000D6522">
            <w:pPr>
              <w:jc w:val="center"/>
            </w:pPr>
            <w:r w:rsidRPr="00001532">
              <w:t>0,01</w:t>
            </w:r>
          </w:p>
        </w:tc>
        <w:tc>
          <w:tcPr>
            <w:tcW w:w="1276" w:type="dxa"/>
          </w:tcPr>
          <w:p w:rsidR="000D6522" w:rsidRPr="00001532" w:rsidRDefault="000D6522" w:rsidP="000D6522">
            <w:pPr>
              <w:jc w:val="center"/>
            </w:pPr>
            <w:r w:rsidRPr="00001532">
              <w:t>9,7</w:t>
            </w:r>
          </w:p>
        </w:tc>
        <w:tc>
          <w:tcPr>
            <w:tcW w:w="1134" w:type="dxa"/>
          </w:tcPr>
          <w:p w:rsidR="000D6522" w:rsidRPr="00001532" w:rsidRDefault="000D6522" w:rsidP="000D6522">
            <w:pPr>
              <w:jc w:val="center"/>
            </w:pPr>
            <w:r w:rsidRPr="00001532">
              <w:t>2</w:t>
            </w:r>
          </w:p>
        </w:tc>
        <w:tc>
          <w:tcPr>
            <w:tcW w:w="1232" w:type="dxa"/>
            <w:vAlign w:val="bottom"/>
          </w:tcPr>
          <w:p w:rsidR="000D6522" w:rsidRPr="00001532" w:rsidRDefault="000D6522" w:rsidP="000D6522">
            <w:pPr>
              <w:jc w:val="center"/>
            </w:pPr>
            <w:r w:rsidRPr="00001532">
              <w:t>7,2</w:t>
            </w:r>
          </w:p>
        </w:tc>
        <w:tc>
          <w:tcPr>
            <w:tcW w:w="1210" w:type="dxa"/>
          </w:tcPr>
          <w:p w:rsidR="000D6522" w:rsidRPr="00001532" w:rsidRDefault="000D6522" w:rsidP="000D6522">
            <w:pPr>
              <w:jc w:val="center"/>
            </w:pPr>
            <w:r w:rsidRPr="00001532">
              <w:t>0,3</w:t>
            </w:r>
          </w:p>
        </w:tc>
      </w:tr>
      <w:tr w:rsidR="000D6522" w:rsidRPr="009045AA" w:rsidTr="000D6522">
        <w:trPr>
          <w:trHeight w:val="250"/>
          <w:jc w:val="center"/>
        </w:trPr>
        <w:tc>
          <w:tcPr>
            <w:tcW w:w="2018" w:type="dxa"/>
          </w:tcPr>
          <w:p w:rsidR="000D6522" w:rsidRPr="00001532" w:rsidRDefault="000D6522" w:rsidP="000D6522">
            <w:pPr>
              <w:jc w:val="center"/>
            </w:pPr>
            <w:r w:rsidRPr="00001532">
              <w:t>Гонорея</w:t>
            </w:r>
          </w:p>
        </w:tc>
        <w:tc>
          <w:tcPr>
            <w:tcW w:w="1135" w:type="dxa"/>
          </w:tcPr>
          <w:p w:rsidR="000D6522" w:rsidRPr="00001532" w:rsidRDefault="000D6522" w:rsidP="000D6522">
            <w:pPr>
              <w:jc w:val="center"/>
            </w:pPr>
            <w:r w:rsidRPr="00001532">
              <w:t>1</w:t>
            </w:r>
          </w:p>
        </w:tc>
        <w:tc>
          <w:tcPr>
            <w:tcW w:w="1134" w:type="dxa"/>
            <w:vAlign w:val="bottom"/>
          </w:tcPr>
          <w:p w:rsidR="000D6522" w:rsidRPr="00001532" w:rsidRDefault="000D6522" w:rsidP="000D6522">
            <w:pPr>
              <w:jc w:val="center"/>
            </w:pPr>
            <w:r w:rsidRPr="00001532">
              <w:t>3,7</w:t>
            </w:r>
          </w:p>
        </w:tc>
        <w:tc>
          <w:tcPr>
            <w:tcW w:w="851" w:type="dxa"/>
            <w:vAlign w:val="bottom"/>
          </w:tcPr>
          <w:p w:rsidR="000D6522" w:rsidRPr="00001532" w:rsidRDefault="000D6522" w:rsidP="000D6522">
            <w:pPr>
              <w:jc w:val="center"/>
            </w:pPr>
            <w:r w:rsidRPr="00001532">
              <w:t>0,01</w:t>
            </w:r>
          </w:p>
        </w:tc>
        <w:tc>
          <w:tcPr>
            <w:tcW w:w="1276" w:type="dxa"/>
          </w:tcPr>
          <w:p w:rsidR="000D6522" w:rsidRPr="00001532" w:rsidRDefault="000D6522" w:rsidP="000D6522">
            <w:pPr>
              <w:jc w:val="center"/>
            </w:pPr>
            <w:r w:rsidRPr="00001532">
              <w:t>7,6</w:t>
            </w:r>
          </w:p>
        </w:tc>
        <w:tc>
          <w:tcPr>
            <w:tcW w:w="1134" w:type="dxa"/>
          </w:tcPr>
          <w:p w:rsidR="000D6522" w:rsidRPr="00001532" w:rsidRDefault="000D6522" w:rsidP="000D6522">
            <w:pPr>
              <w:jc w:val="center"/>
            </w:pPr>
            <w:r w:rsidRPr="00001532">
              <w:t>2</w:t>
            </w:r>
          </w:p>
        </w:tc>
        <w:tc>
          <w:tcPr>
            <w:tcW w:w="1232" w:type="dxa"/>
            <w:vAlign w:val="bottom"/>
          </w:tcPr>
          <w:p w:rsidR="000D6522" w:rsidRPr="00001532" w:rsidRDefault="000D6522" w:rsidP="000D6522">
            <w:pPr>
              <w:jc w:val="center"/>
            </w:pPr>
            <w:r w:rsidRPr="00001532">
              <w:t>7,2</w:t>
            </w:r>
          </w:p>
        </w:tc>
        <w:tc>
          <w:tcPr>
            <w:tcW w:w="1210" w:type="dxa"/>
          </w:tcPr>
          <w:p w:rsidR="000D6522" w:rsidRPr="00001532" w:rsidRDefault="000D6522" w:rsidP="000D6522">
            <w:pPr>
              <w:jc w:val="center"/>
            </w:pPr>
            <w:r w:rsidRPr="00001532">
              <w:t>6,3</w:t>
            </w:r>
          </w:p>
        </w:tc>
      </w:tr>
      <w:tr w:rsidR="000D6522" w:rsidRPr="009045AA" w:rsidTr="000D6522">
        <w:trPr>
          <w:trHeight w:val="250"/>
          <w:jc w:val="center"/>
        </w:trPr>
        <w:tc>
          <w:tcPr>
            <w:tcW w:w="2018" w:type="dxa"/>
          </w:tcPr>
          <w:p w:rsidR="000D6522" w:rsidRPr="00001532" w:rsidRDefault="000D6522" w:rsidP="000D6522">
            <w:pPr>
              <w:jc w:val="center"/>
            </w:pPr>
            <w:r w:rsidRPr="00001532">
              <w:t>Др. хлам</w:t>
            </w:r>
            <w:proofErr w:type="gramStart"/>
            <w:r w:rsidRPr="00001532">
              <w:t>.</w:t>
            </w:r>
            <w:proofErr w:type="gramEnd"/>
            <w:r w:rsidRPr="00001532">
              <w:t xml:space="preserve"> </w:t>
            </w:r>
            <w:proofErr w:type="gramStart"/>
            <w:r w:rsidRPr="00001532">
              <w:t>б</w:t>
            </w:r>
            <w:proofErr w:type="gramEnd"/>
            <w:r w:rsidRPr="00001532">
              <w:t>ол.</w:t>
            </w:r>
          </w:p>
        </w:tc>
        <w:tc>
          <w:tcPr>
            <w:tcW w:w="1135" w:type="dxa"/>
          </w:tcPr>
          <w:p w:rsidR="000D6522" w:rsidRPr="00001532" w:rsidRDefault="000D6522" w:rsidP="000D6522">
            <w:pPr>
              <w:jc w:val="center"/>
            </w:pPr>
            <w:r w:rsidRPr="00001532">
              <w:t>4</w:t>
            </w:r>
          </w:p>
        </w:tc>
        <w:tc>
          <w:tcPr>
            <w:tcW w:w="1134" w:type="dxa"/>
            <w:vAlign w:val="bottom"/>
          </w:tcPr>
          <w:p w:rsidR="000D6522" w:rsidRPr="00001532" w:rsidRDefault="000D6522" w:rsidP="000D6522">
            <w:pPr>
              <w:jc w:val="center"/>
            </w:pPr>
            <w:r w:rsidRPr="00001532">
              <w:t>14,8</w:t>
            </w:r>
          </w:p>
        </w:tc>
        <w:tc>
          <w:tcPr>
            <w:tcW w:w="851" w:type="dxa"/>
            <w:vAlign w:val="bottom"/>
          </w:tcPr>
          <w:p w:rsidR="000D6522" w:rsidRPr="00001532" w:rsidRDefault="000D6522" w:rsidP="000D6522">
            <w:pPr>
              <w:jc w:val="center"/>
            </w:pPr>
            <w:r w:rsidRPr="00001532">
              <w:t>0,02</w:t>
            </w:r>
          </w:p>
        </w:tc>
        <w:tc>
          <w:tcPr>
            <w:tcW w:w="1276" w:type="dxa"/>
          </w:tcPr>
          <w:p w:rsidR="000D6522" w:rsidRPr="00001532" w:rsidRDefault="000D6522" w:rsidP="000D6522">
            <w:pPr>
              <w:jc w:val="center"/>
            </w:pPr>
            <w:r w:rsidRPr="00001532">
              <w:t>33,0</w:t>
            </w:r>
          </w:p>
        </w:tc>
        <w:tc>
          <w:tcPr>
            <w:tcW w:w="1134" w:type="dxa"/>
          </w:tcPr>
          <w:p w:rsidR="000D6522" w:rsidRPr="00001532" w:rsidRDefault="000D6522" w:rsidP="000D6522">
            <w:pPr>
              <w:jc w:val="center"/>
            </w:pPr>
            <w:r w:rsidRPr="00001532">
              <w:t>4</w:t>
            </w:r>
          </w:p>
        </w:tc>
        <w:tc>
          <w:tcPr>
            <w:tcW w:w="1232" w:type="dxa"/>
            <w:vAlign w:val="bottom"/>
          </w:tcPr>
          <w:p w:rsidR="000D6522" w:rsidRPr="00001532" w:rsidRDefault="000D6522" w:rsidP="000D6522">
            <w:pPr>
              <w:jc w:val="center"/>
            </w:pPr>
            <w:r w:rsidRPr="00001532">
              <w:t>14,4</w:t>
            </w:r>
          </w:p>
        </w:tc>
        <w:tc>
          <w:tcPr>
            <w:tcW w:w="1210" w:type="dxa"/>
          </w:tcPr>
          <w:p w:rsidR="000D6522" w:rsidRPr="00001532" w:rsidRDefault="000D6522" w:rsidP="000D6522">
            <w:pPr>
              <w:jc w:val="center"/>
            </w:pPr>
            <w:r w:rsidRPr="00001532">
              <w:t>28,2</w:t>
            </w:r>
          </w:p>
        </w:tc>
      </w:tr>
      <w:tr w:rsidR="000D6522" w:rsidRPr="009045AA" w:rsidTr="000D6522">
        <w:trPr>
          <w:trHeight w:val="299"/>
          <w:jc w:val="center"/>
        </w:trPr>
        <w:tc>
          <w:tcPr>
            <w:tcW w:w="2018" w:type="dxa"/>
          </w:tcPr>
          <w:p w:rsidR="000D6522" w:rsidRPr="00001532" w:rsidRDefault="000D6522" w:rsidP="000D6522">
            <w:pPr>
              <w:jc w:val="center"/>
            </w:pPr>
            <w:r w:rsidRPr="00001532">
              <w:t>Урог. трихом.</w:t>
            </w:r>
          </w:p>
        </w:tc>
        <w:tc>
          <w:tcPr>
            <w:tcW w:w="1135" w:type="dxa"/>
          </w:tcPr>
          <w:p w:rsidR="000D6522" w:rsidRPr="00001532" w:rsidRDefault="000D6522" w:rsidP="000D6522">
            <w:pPr>
              <w:jc w:val="center"/>
            </w:pPr>
            <w:r w:rsidRPr="00001532">
              <w:t>3</w:t>
            </w:r>
          </w:p>
        </w:tc>
        <w:tc>
          <w:tcPr>
            <w:tcW w:w="1134" w:type="dxa"/>
            <w:vAlign w:val="bottom"/>
          </w:tcPr>
          <w:p w:rsidR="000D6522" w:rsidRPr="00001532" w:rsidRDefault="000D6522" w:rsidP="000D6522">
            <w:pPr>
              <w:jc w:val="center"/>
            </w:pPr>
            <w:r w:rsidRPr="00001532">
              <w:t>11,1</w:t>
            </w:r>
          </w:p>
        </w:tc>
        <w:tc>
          <w:tcPr>
            <w:tcW w:w="851" w:type="dxa"/>
            <w:vAlign w:val="bottom"/>
          </w:tcPr>
          <w:p w:rsidR="000D6522" w:rsidRPr="00001532" w:rsidRDefault="000D6522" w:rsidP="000D6522">
            <w:pPr>
              <w:jc w:val="center"/>
            </w:pPr>
            <w:r w:rsidRPr="00001532">
              <w:t>0,02</w:t>
            </w:r>
          </w:p>
        </w:tc>
        <w:tc>
          <w:tcPr>
            <w:tcW w:w="1276" w:type="dxa"/>
          </w:tcPr>
          <w:p w:rsidR="000D6522" w:rsidRPr="00001532" w:rsidRDefault="000D6522" w:rsidP="000D6522">
            <w:pPr>
              <w:jc w:val="center"/>
            </w:pPr>
            <w:r w:rsidRPr="00001532">
              <w:t>31,3</w:t>
            </w:r>
          </w:p>
        </w:tc>
        <w:tc>
          <w:tcPr>
            <w:tcW w:w="1134" w:type="dxa"/>
          </w:tcPr>
          <w:p w:rsidR="000D6522" w:rsidRPr="00001532" w:rsidRDefault="000D6522" w:rsidP="000D6522">
            <w:pPr>
              <w:jc w:val="center"/>
            </w:pPr>
            <w:r w:rsidRPr="00001532">
              <w:t>8</w:t>
            </w:r>
          </w:p>
        </w:tc>
        <w:tc>
          <w:tcPr>
            <w:tcW w:w="1232" w:type="dxa"/>
            <w:vAlign w:val="bottom"/>
          </w:tcPr>
          <w:p w:rsidR="000D6522" w:rsidRPr="00001532" w:rsidRDefault="000D6522" w:rsidP="000D6522">
            <w:pPr>
              <w:jc w:val="center"/>
            </w:pPr>
            <w:r w:rsidRPr="00001532">
              <w:t>28,8</w:t>
            </w:r>
          </w:p>
        </w:tc>
        <w:tc>
          <w:tcPr>
            <w:tcW w:w="1210" w:type="dxa"/>
          </w:tcPr>
          <w:p w:rsidR="000D6522" w:rsidRPr="00001532" w:rsidRDefault="000D6522" w:rsidP="000D6522">
            <w:pPr>
              <w:jc w:val="center"/>
            </w:pPr>
            <w:r w:rsidRPr="00001532">
              <w:t>31,6</w:t>
            </w:r>
          </w:p>
        </w:tc>
      </w:tr>
      <w:tr w:rsidR="000D6522" w:rsidRPr="009045AA" w:rsidTr="000D6522">
        <w:trPr>
          <w:trHeight w:val="250"/>
          <w:jc w:val="center"/>
        </w:trPr>
        <w:tc>
          <w:tcPr>
            <w:tcW w:w="2018" w:type="dxa"/>
          </w:tcPr>
          <w:p w:rsidR="000D6522" w:rsidRPr="00001532" w:rsidRDefault="000D6522" w:rsidP="000D6522">
            <w:pPr>
              <w:jc w:val="center"/>
            </w:pPr>
            <w:r w:rsidRPr="00001532">
              <w:t>Чесотка</w:t>
            </w:r>
          </w:p>
        </w:tc>
        <w:tc>
          <w:tcPr>
            <w:tcW w:w="1135" w:type="dxa"/>
          </w:tcPr>
          <w:p w:rsidR="000D6522" w:rsidRPr="00001532" w:rsidRDefault="000D6522" w:rsidP="000D6522">
            <w:pPr>
              <w:jc w:val="center"/>
            </w:pPr>
            <w:r w:rsidRPr="00001532">
              <w:t>6</w:t>
            </w:r>
          </w:p>
        </w:tc>
        <w:tc>
          <w:tcPr>
            <w:tcW w:w="1134" w:type="dxa"/>
            <w:vAlign w:val="bottom"/>
          </w:tcPr>
          <w:p w:rsidR="000D6522" w:rsidRPr="00001532" w:rsidRDefault="000D6522" w:rsidP="000D6522">
            <w:pPr>
              <w:jc w:val="center"/>
            </w:pPr>
            <w:r w:rsidRPr="00001532">
              <w:t>22,2</w:t>
            </w:r>
          </w:p>
        </w:tc>
        <w:tc>
          <w:tcPr>
            <w:tcW w:w="851" w:type="dxa"/>
            <w:vAlign w:val="bottom"/>
          </w:tcPr>
          <w:p w:rsidR="000D6522" w:rsidRPr="00001532" w:rsidRDefault="000D6522" w:rsidP="000D6522">
            <w:pPr>
              <w:jc w:val="center"/>
            </w:pPr>
            <w:r w:rsidRPr="00001532">
              <w:t>0,03</w:t>
            </w:r>
          </w:p>
        </w:tc>
        <w:tc>
          <w:tcPr>
            <w:tcW w:w="1276" w:type="dxa"/>
          </w:tcPr>
          <w:p w:rsidR="000D6522" w:rsidRPr="00001532" w:rsidRDefault="000D6522" w:rsidP="000D6522">
            <w:pPr>
              <w:jc w:val="center"/>
            </w:pPr>
            <w:r w:rsidRPr="00001532">
              <w:t>11,5</w:t>
            </w:r>
          </w:p>
        </w:tc>
        <w:tc>
          <w:tcPr>
            <w:tcW w:w="1134" w:type="dxa"/>
          </w:tcPr>
          <w:p w:rsidR="000D6522" w:rsidRPr="00001532" w:rsidRDefault="000D6522" w:rsidP="000D6522">
            <w:pPr>
              <w:jc w:val="center"/>
            </w:pPr>
            <w:r w:rsidRPr="00001532">
              <w:t>1</w:t>
            </w:r>
          </w:p>
        </w:tc>
        <w:tc>
          <w:tcPr>
            <w:tcW w:w="1232" w:type="dxa"/>
            <w:vAlign w:val="bottom"/>
          </w:tcPr>
          <w:p w:rsidR="000D6522" w:rsidRPr="00001532" w:rsidRDefault="000D6522" w:rsidP="000D6522">
            <w:pPr>
              <w:jc w:val="center"/>
            </w:pPr>
            <w:r w:rsidRPr="00001532">
              <w:t>3,6</w:t>
            </w:r>
          </w:p>
        </w:tc>
        <w:tc>
          <w:tcPr>
            <w:tcW w:w="1210" w:type="dxa"/>
          </w:tcPr>
          <w:p w:rsidR="000D6522" w:rsidRPr="00001532" w:rsidRDefault="000D6522" w:rsidP="000D6522">
            <w:pPr>
              <w:jc w:val="center"/>
            </w:pPr>
            <w:r w:rsidRPr="00001532">
              <w:t>15,9</w:t>
            </w:r>
          </w:p>
        </w:tc>
      </w:tr>
      <w:tr w:rsidR="000D6522" w:rsidRPr="009045AA" w:rsidTr="000D6522">
        <w:trPr>
          <w:trHeight w:val="250"/>
          <w:jc w:val="center"/>
        </w:trPr>
        <w:tc>
          <w:tcPr>
            <w:tcW w:w="2018" w:type="dxa"/>
          </w:tcPr>
          <w:p w:rsidR="000D6522" w:rsidRPr="00001532" w:rsidRDefault="000D6522" w:rsidP="000D6522">
            <w:pPr>
              <w:jc w:val="center"/>
            </w:pPr>
            <w:r w:rsidRPr="00001532">
              <w:lastRenderedPageBreak/>
              <w:t>Педикулез</w:t>
            </w:r>
          </w:p>
        </w:tc>
        <w:tc>
          <w:tcPr>
            <w:tcW w:w="1135" w:type="dxa"/>
          </w:tcPr>
          <w:p w:rsidR="000D6522" w:rsidRPr="00001532" w:rsidRDefault="000D6522" w:rsidP="000D6522">
            <w:pPr>
              <w:jc w:val="center"/>
            </w:pPr>
            <w:r w:rsidRPr="00001532">
              <w:t>4</w:t>
            </w:r>
          </w:p>
        </w:tc>
        <w:tc>
          <w:tcPr>
            <w:tcW w:w="1134" w:type="dxa"/>
            <w:vAlign w:val="bottom"/>
          </w:tcPr>
          <w:p w:rsidR="000D6522" w:rsidRPr="00001532" w:rsidRDefault="000D6522" w:rsidP="000D6522">
            <w:pPr>
              <w:jc w:val="center"/>
            </w:pPr>
            <w:r w:rsidRPr="00001532">
              <w:t>14,8</w:t>
            </w:r>
          </w:p>
        </w:tc>
        <w:tc>
          <w:tcPr>
            <w:tcW w:w="851" w:type="dxa"/>
            <w:vAlign w:val="bottom"/>
          </w:tcPr>
          <w:p w:rsidR="000D6522" w:rsidRPr="00001532" w:rsidRDefault="000D6522" w:rsidP="000D6522">
            <w:pPr>
              <w:jc w:val="center"/>
            </w:pPr>
            <w:r w:rsidRPr="00001532">
              <w:t>0,02</w:t>
            </w:r>
          </w:p>
        </w:tc>
        <w:tc>
          <w:tcPr>
            <w:tcW w:w="1276" w:type="dxa"/>
          </w:tcPr>
          <w:p w:rsidR="000D6522" w:rsidRPr="00001532" w:rsidRDefault="000D6522" w:rsidP="000D6522">
            <w:pPr>
              <w:jc w:val="center"/>
            </w:pPr>
            <w:r w:rsidRPr="00001532">
              <w:t>41,9</w:t>
            </w:r>
          </w:p>
        </w:tc>
        <w:tc>
          <w:tcPr>
            <w:tcW w:w="1134" w:type="dxa"/>
          </w:tcPr>
          <w:p w:rsidR="000D6522" w:rsidRPr="00001532" w:rsidRDefault="000D6522" w:rsidP="000D6522">
            <w:pPr>
              <w:jc w:val="center"/>
            </w:pPr>
            <w:r w:rsidRPr="00001532">
              <w:t>5</w:t>
            </w:r>
          </w:p>
        </w:tc>
        <w:tc>
          <w:tcPr>
            <w:tcW w:w="1232" w:type="dxa"/>
            <w:vAlign w:val="bottom"/>
          </w:tcPr>
          <w:p w:rsidR="000D6522" w:rsidRPr="00001532" w:rsidRDefault="000D6522" w:rsidP="000D6522">
            <w:pPr>
              <w:jc w:val="center"/>
            </w:pPr>
            <w:r w:rsidRPr="00001532">
              <w:t>18,0</w:t>
            </w:r>
          </w:p>
        </w:tc>
        <w:tc>
          <w:tcPr>
            <w:tcW w:w="1210" w:type="dxa"/>
          </w:tcPr>
          <w:p w:rsidR="000D6522" w:rsidRPr="00001532" w:rsidRDefault="000D6522" w:rsidP="000D6522">
            <w:pPr>
              <w:jc w:val="center"/>
            </w:pPr>
            <w:r w:rsidRPr="00001532">
              <w:t>40,6</w:t>
            </w:r>
          </w:p>
        </w:tc>
      </w:tr>
      <w:tr w:rsidR="000D6522" w:rsidRPr="009045AA" w:rsidTr="000D6522">
        <w:trPr>
          <w:trHeight w:val="250"/>
          <w:jc w:val="center"/>
        </w:trPr>
        <w:tc>
          <w:tcPr>
            <w:tcW w:w="2018" w:type="dxa"/>
          </w:tcPr>
          <w:p w:rsidR="000D6522" w:rsidRPr="00001532" w:rsidRDefault="000D6522" w:rsidP="000D6522">
            <w:pPr>
              <w:jc w:val="center"/>
            </w:pPr>
            <w:r w:rsidRPr="00001532">
              <w:t>Микроспория</w:t>
            </w:r>
          </w:p>
        </w:tc>
        <w:tc>
          <w:tcPr>
            <w:tcW w:w="1135" w:type="dxa"/>
          </w:tcPr>
          <w:p w:rsidR="000D6522" w:rsidRPr="00001532" w:rsidRDefault="000D6522" w:rsidP="000D6522">
            <w:pPr>
              <w:jc w:val="center"/>
            </w:pPr>
            <w:r w:rsidRPr="00001532">
              <w:t>12</w:t>
            </w:r>
          </w:p>
        </w:tc>
        <w:tc>
          <w:tcPr>
            <w:tcW w:w="1134" w:type="dxa"/>
            <w:vAlign w:val="bottom"/>
          </w:tcPr>
          <w:p w:rsidR="000D6522" w:rsidRPr="00001532" w:rsidRDefault="000D6522" w:rsidP="000D6522">
            <w:pPr>
              <w:jc w:val="center"/>
            </w:pPr>
            <w:r w:rsidRPr="00001532">
              <w:t>44,4</w:t>
            </w:r>
          </w:p>
        </w:tc>
        <w:tc>
          <w:tcPr>
            <w:tcW w:w="851" w:type="dxa"/>
            <w:vAlign w:val="bottom"/>
          </w:tcPr>
          <w:p w:rsidR="000D6522" w:rsidRPr="00001532" w:rsidRDefault="000D6522" w:rsidP="000D6522">
            <w:pPr>
              <w:jc w:val="center"/>
            </w:pPr>
            <w:r w:rsidRPr="00001532">
              <w:t>0,1</w:t>
            </w:r>
          </w:p>
        </w:tc>
        <w:tc>
          <w:tcPr>
            <w:tcW w:w="1276" w:type="dxa"/>
          </w:tcPr>
          <w:p w:rsidR="000D6522" w:rsidRPr="00001532" w:rsidRDefault="000D6522" w:rsidP="000D6522">
            <w:pPr>
              <w:jc w:val="center"/>
            </w:pPr>
            <w:r w:rsidRPr="00001532">
              <w:t>21,0</w:t>
            </w:r>
          </w:p>
        </w:tc>
        <w:tc>
          <w:tcPr>
            <w:tcW w:w="1134" w:type="dxa"/>
          </w:tcPr>
          <w:p w:rsidR="000D6522" w:rsidRPr="00001532" w:rsidRDefault="000D6522" w:rsidP="000D6522">
            <w:pPr>
              <w:jc w:val="center"/>
            </w:pPr>
            <w:r w:rsidRPr="00001532">
              <w:t>4</w:t>
            </w:r>
          </w:p>
        </w:tc>
        <w:tc>
          <w:tcPr>
            <w:tcW w:w="1232" w:type="dxa"/>
            <w:vAlign w:val="bottom"/>
          </w:tcPr>
          <w:p w:rsidR="000D6522" w:rsidRPr="00001532" w:rsidRDefault="000D6522" w:rsidP="000D6522">
            <w:pPr>
              <w:jc w:val="center"/>
            </w:pPr>
            <w:r w:rsidRPr="00001532">
              <w:t>14,4</w:t>
            </w:r>
          </w:p>
        </w:tc>
        <w:tc>
          <w:tcPr>
            <w:tcW w:w="1210" w:type="dxa"/>
          </w:tcPr>
          <w:p w:rsidR="000D6522" w:rsidRPr="00001532" w:rsidRDefault="000D6522" w:rsidP="000D6522">
            <w:pPr>
              <w:jc w:val="center"/>
            </w:pPr>
            <w:r w:rsidRPr="00001532">
              <w:t>19,3</w:t>
            </w:r>
          </w:p>
        </w:tc>
      </w:tr>
      <w:tr w:rsidR="000D6522" w:rsidRPr="009045AA" w:rsidTr="000D6522">
        <w:trPr>
          <w:trHeight w:val="415"/>
          <w:jc w:val="center"/>
        </w:trPr>
        <w:tc>
          <w:tcPr>
            <w:tcW w:w="2018" w:type="dxa"/>
          </w:tcPr>
          <w:p w:rsidR="000D6522" w:rsidRPr="00001532" w:rsidRDefault="000D6522" w:rsidP="000D6522">
            <w:pPr>
              <w:jc w:val="center"/>
            </w:pPr>
            <w:r w:rsidRPr="00001532">
              <w:t>Трихофития</w:t>
            </w:r>
          </w:p>
        </w:tc>
        <w:tc>
          <w:tcPr>
            <w:tcW w:w="1135" w:type="dxa"/>
          </w:tcPr>
          <w:p w:rsidR="000D6522" w:rsidRPr="00001532" w:rsidRDefault="000D6522" w:rsidP="000D6522">
            <w:pPr>
              <w:jc w:val="center"/>
            </w:pPr>
            <w:r w:rsidRPr="00001532">
              <w:t>1</w:t>
            </w:r>
          </w:p>
        </w:tc>
        <w:tc>
          <w:tcPr>
            <w:tcW w:w="1134" w:type="dxa"/>
            <w:vAlign w:val="bottom"/>
          </w:tcPr>
          <w:p w:rsidR="000D6522" w:rsidRPr="00001532" w:rsidRDefault="000D6522" w:rsidP="000D6522">
            <w:pPr>
              <w:jc w:val="center"/>
            </w:pPr>
            <w:r w:rsidRPr="00001532">
              <w:t>3,7</w:t>
            </w:r>
          </w:p>
        </w:tc>
        <w:tc>
          <w:tcPr>
            <w:tcW w:w="851" w:type="dxa"/>
            <w:vAlign w:val="bottom"/>
          </w:tcPr>
          <w:p w:rsidR="000D6522" w:rsidRPr="00001532" w:rsidRDefault="000D6522" w:rsidP="000D6522">
            <w:pPr>
              <w:jc w:val="center"/>
            </w:pPr>
            <w:r w:rsidRPr="00001532">
              <w:t>0,01</w:t>
            </w:r>
          </w:p>
        </w:tc>
        <w:tc>
          <w:tcPr>
            <w:tcW w:w="1276" w:type="dxa"/>
          </w:tcPr>
          <w:p w:rsidR="000D6522" w:rsidRPr="00001532" w:rsidRDefault="000D6522" w:rsidP="000D6522">
            <w:pPr>
              <w:jc w:val="center"/>
            </w:pPr>
            <w:r w:rsidRPr="00001532">
              <w:t>1,1</w:t>
            </w:r>
          </w:p>
        </w:tc>
        <w:tc>
          <w:tcPr>
            <w:tcW w:w="1134" w:type="dxa"/>
          </w:tcPr>
          <w:p w:rsidR="000D6522" w:rsidRPr="00001532" w:rsidRDefault="000D6522" w:rsidP="000D6522">
            <w:pPr>
              <w:jc w:val="center"/>
            </w:pPr>
            <w:r w:rsidRPr="00001532">
              <w:t>0</w:t>
            </w:r>
          </w:p>
        </w:tc>
        <w:tc>
          <w:tcPr>
            <w:tcW w:w="1232" w:type="dxa"/>
            <w:vAlign w:val="bottom"/>
          </w:tcPr>
          <w:p w:rsidR="000D6522" w:rsidRPr="00001532" w:rsidRDefault="000D6522" w:rsidP="000D6522">
            <w:pPr>
              <w:jc w:val="center"/>
            </w:pPr>
            <w:r w:rsidRPr="00001532">
              <w:t>0</w:t>
            </w:r>
          </w:p>
        </w:tc>
        <w:tc>
          <w:tcPr>
            <w:tcW w:w="1210" w:type="dxa"/>
          </w:tcPr>
          <w:p w:rsidR="000D6522" w:rsidRPr="00001532" w:rsidRDefault="000D6522" w:rsidP="000D6522">
            <w:pPr>
              <w:jc w:val="center"/>
            </w:pPr>
            <w:r w:rsidRPr="00001532">
              <w:t>0,3</w:t>
            </w:r>
          </w:p>
        </w:tc>
      </w:tr>
      <w:tr w:rsidR="000D6522" w:rsidRPr="009045AA" w:rsidTr="000D6522">
        <w:trPr>
          <w:trHeight w:val="415"/>
          <w:jc w:val="center"/>
        </w:trPr>
        <w:tc>
          <w:tcPr>
            <w:tcW w:w="2018" w:type="dxa"/>
          </w:tcPr>
          <w:p w:rsidR="000D6522" w:rsidRPr="00001532" w:rsidRDefault="000D6522" w:rsidP="000D6522">
            <w:pPr>
              <w:jc w:val="center"/>
            </w:pPr>
            <w:r w:rsidRPr="00001532">
              <w:t>Энтер. инф.</w:t>
            </w:r>
          </w:p>
        </w:tc>
        <w:tc>
          <w:tcPr>
            <w:tcW w:w="1135" w:type="dxa"/>
          </w:tcPr>
          <w:p w:rsidR="000D6522" w:rsidRPr="00001532" w:rsidRDefault="000D6522" w:rsidP="000D6522">
            <w:pPr>
              <w:jc w:val="center"/>
            </w:pPr>
            <w:r w:rsidRPr="00001532">
              <w:t>2</w:t>
            </w:r>
          </w:p>
        </w:tc>
        <w:tc>
          <w:tcPr>
            <w:tcW w:w="1134" w:type="dxa"/>
            <w:vAlign w:val="bottom"/>
          </w:tcPr>
          <w:p w:rsidR="000D6522" w:rsidRPr="00001532" w:rsidRDefault="000D6522" w:rsidP="000D6522">
            <w:pPr>
              <w:jc w:val="center"/>
            </w:pPr>
            <w:r w:rsidRPr="00001532">
              <w:t>7,4</w:t>
            </w:r>
          </w:p>
        </w:tc>
        <w:tc>
          <w:tcPr>
            <w:tcW w:w="851" w:type="dxa"/>
            <w:vAlign w:val="bottom"/>
          </w:tcPr>
          <w:p w:rsidR="000D6522" w:rsidRPr="00001532" w:rsidRDefault="000D6522" w:rsidP="000D6522">
            <w:pPr>
              <w:jc w:val="center"/>
            </w:pPr>
            <w:r w:rsidRPr="00001532">
              <w:t>0,01</w:t>
            </w:r>
          </w:p>
        </w:tc>
        <w:tc>
          <w:tcPr>
            <w:tcW w:w="1276" w:type="dxa"/>
          </w:tcPr>
          <w:p w:rsidR="000D6522" w:rsidRPr="00001532" w:rsidRDefault="000D6522" w:rsidP="000D6522">
            <w:pPr>
              <w:jc w:val="center"/>
            </w:pPr>
            <w:r w:rsidRPr="00001532">
              <w:t>3,5</w:t>
            </w:r>
          </w:p>
        </w:tc>
        <w:tc>
          <w:tcPr>
            <w:tcW w:w="1134" w:type="dxa"/>
          </w:tcPr>
          <w:p w:rsidR="000D6522" w:rsidRPr="00001532" w:rsidRDefault="000D6522" w:rsidP="000D6522">
            <w:pPr>
              <w:jc w:val="center"/>
            </w:pPr>
            <w:r w:rsidRPr="00001532">
              <w:t>3</w:t>
            </w:r>
          </w:p>
        </w:tc>
        <w:tc>
          <w:tcPr>
            <w:tcW w:w="1232" w:type="dxa"/>
            <w:vAlign w:val="bottom"/>
          </w:tcPr>
          <w:p w:rsidR="000D6522" w:rsidRPr="00001532" w:rsidRDefault="000D6522" w:rsidP="000D6522">
            <w:pPr>
              <w:jc w:val="center"/>
            </w:pPr>
            <w:r w:rsidRPr="00001532">
              <w:t>10,8</w:t>
            </w:r>
          </w:p>
        </w:tc>
        <w:tc>
          <w:tcPr>
            <w:tcW w:w="1210" w:type="dxa"/>
          </w:tcPr>
          <w:p w:rsidR="000D6522" w:rsidRPr="00001532" w:rsidRDefault="000D6522" w:rsidP="000D6522">
            <w:pPr>
              <w:jc w:val="center"/>
            </w:pPr>
            <w:r w:rsidRPr="00001532">
              <w:t>1,6</w:t>
            </w:r>
          </w:p>
        </w:tc>
      </w:tr>
      <w:tr w:rsidR="000D6522" w:rsidRPr="009045AA" w:rsidTr="000D6522">
        <w:trPr>
          <w:trHeight w:val="301"/>
          <w:jc w:val="center"/>
        </w:trPr>
        <w:tc>
          <w:tcPr>
            <w:tcW w:w="2018" w:type="dxa"/>
          </w:tcPr>
          <w:p w:rsidR="000D6522" w:rsidRPr="00001532" w:rsidRDefault="000D6522" w:rsidP="000D6522">
            <w:pPr>
              <w:jc w:val="center"/>
            </w:pPr>
            <w:r w:rsidRPr="00001532">
              <w:t>ОВП</w:t>
            </w:r>
          </w:p>
        </w:tc>
        <w:tc>
          <w:tcPr>
            <w:tcW w:w="1135" w:type="dxa"/>
          </w:tcPr>
          <w:p w:rsidR="000D6522" w:rsidRPr="00001532" w:rsidRDefault="000D6522" w:rsidP="000D6522">
            <w:pPr>
              <w:jc w:val="center"/>
            </w:pPr>
            <w:r w:rsidRPr="00001532">
              <w:t>0</w:t>
            </w:r>
          </w:p>
        </w:tc>
        <w:tc>
          <w:tcPr>
            <w:tcW w:w="1134" w:type="dxa"/>
            <w:vAlign w:val="bottom"/>
          </w:tcPr>
          <w:p w:rsidR="000D6522" w:rsidRPr="00001532" w:rsidRDefault="000D6522" w:rsidP="000D6522">
            <w:pPr>
              <w:jc w:val="center"/>
            </w:pPr>
            <w:r w:rsidRPr="00001532">
              <w:t>0</w:t>
            </w:r>
          </w:p>
        </w:tc>
        <w:tc>
          <w:tcPr>
            <w:tcW w:w="851" w:type="dxa"/>
            <w:vAlign w:val="bottom"/>
          </w:tcPr>
          <w:p w:rsidR="000D6522" w:rsidRPr="00001532" w:rsidRDefault="000D6522" w:rsidP="000D6522">
            <w:pPr>
              <w:jc w:val="center"/>
            </w:pPr>
            <w:r w:rsidRPr="00001532">
              <w:t>0</w:t>
            </w:r>
          </w:p>
        </w:tc>
        <w:tc>
          <w:tcPr>
            <w:tcW w:w="1276" w:type="dxa"/>
          </w:tcPr>
          <w:p w:rsidR="000D6522" w:rsidRPr="00001532" w:rsidRDefault="000D6522" w:rsidP="000D6522">
            <w:pPr>
              <w:jc w:val="center"/>
            </w:pPr>
            <w:r w:rsidRPr="00001532">
              <w:t>0,8</w:t>
            </w:r>
          </w:p>
        </w:tc>
        <w:tc>
          <w:tcPr>
            <w:tcW w:w="1134" w:type="dxa"/>
          </w:tcPr>
          <w:p w:rsidR="000D6522" w:rsidRPr="00001532" w:rsidRDefault="000D6522" w:rsidP="000D6522">
            <w:pPr>
              <w:jc w:val="center"/>
            </w:pPr>
            <w:r w:rsidRPr="00001532">
              <w:t>1</w:t>
            </w:r>
          </w:p>
        </w:tc>
        <w:tc>
          <w:tcPr>
            <w:tcW w:w="1232" w:type="dxa"/>
            <w:vAlign w:val="bottom"/>
          </w:tcPr>
          <w:p w:rsidR="000D6522" w:rsidRPr="00001532" w:rsidRDefault="000D6522" w:rsidP="000D6522">
            <w:pPr>
              <w:jc w:val="center"/>
            </w:pPr>
            <w:r w:rsidRPr="00001532">
              <w:t>3,6</w:t>
            </w:r>
          </w:p>
        </w:tc>
        <w:tc>
          <w:tcPr>
            <w:tcW w:w="1210" w:type="dxa"/>
          </w:tcPr>
          <w:p w:rsidR="000D6522" w:rsidRPr="00001532" w:rsidRDefault="000D6522" w:rsidP="000D6522">
            <w:pPr>
              <w:jc w:val="center"/>
            </w:pPr>
            <w:r w:rsidRPr="00001532">
              <w:t>0,3</w:t>
            </w:r>
          </w:p>
        </w:tc>
      </w:tr>
      <w:tr w:rsidR="000D6522" w:rsidRPr="009045AA" w:rsidTr="000D6522">
        <w:trPr>
          <w:trHeight w:val="301"/>
          <w:jc w:val="center"/>
        </w:trPr>
        <w:tc>
          <w:tcPr>
            <w:tcW w:w="2018" w:type="dxa"/>
          </w:tcPr>
          <w:p w:rsidR="000D6522" w:rsidRPr="00001532" w:rsidRDefault="000D6522" w:rsidP="000D6522">
            <w:pPr>
              <w:jc w:val="center"/>
              <w:rPr>
                <w:i/>
              </w:rPr>
            </w:pPr>
            <w:r w:rsidRPr="00001532">
              <w:rPr>
                <w:i/>
              </w:rPr>
              <w:t>КВИ</w:t>
            </w:r>
          </w:p>
        </w:tc>
        <w:tc>
          <w:tcPr>
            <w:tcW w:w="1135" w:type="dxa"/>
          </w:tcPr>
          <w:p w:rsidR="000D6522" w:rsidRPr="00001532" w:rsidRDefault="000D6522" w:rsidP="000D6522">
            <w:pPr>
              <w:jc w:val="center"/>
              <w:rPr>
                <w:i/>
              </w:rPr>
            </w:pPr>
            <w:r w:rsidRPr="00001532">
              <w:rPr>
                <w:i/>
              </w:rPr>
              <w:t>4578</w:t>
            </w:r>
          </w:p>
        </w:tc>
        <w:tc>
          <w:tcPr>
            <w:tcW w:w="1134" w:type="dxa"/>
            <w:vAlign w:val="bottom"/>
          </w:tcPr>
          <w:p w:rsidR="000D6522" w:rsidRPr="00001532" w:rsidRDefault="000D6522" w:rsidP="000D6522">
            <w:pPr>
              <w:jc w:val="center"/>
              <w:rPr>
                <w:i/>
              </w:rPr>
            </w:pPr>
            <w:r w:rsidRPr="00001532">
              <w:rPr>
                <w:i/>
              </w:rPr>
              <w:t>16938,6</w:t>
            </w:r>
          </w:p>
        </w:tc>
        <w:tc>
          <w:tcPr>
            <w:tcW w:w="851" w:type="dxa"/>
            <w:vAlign w:val="bottom"/>
          </w:tcPr>
          <w:p w:rsidR="000D6522" w:rsidRPr="00001532" w:rsidRDefault="000D6522" w:rsidP="000D6522">
            <w:pPr>
              <w:jc w:val="center"/>
              <w:rPr>
                <w:i/>
              </w:rPr>
            </w:pPr>
            <w:r w:rsidRPr="00001532">
              <w:rPr>
                <w:i/>
              </w:rPr>
              <w:t>23,5</w:t>
            </w:r>
          </w:p>
        </w:tc>
        <w:tc>
          <w:tcPr>
            <w:tcW w:w="1276" w:type="dxa"/>
          </w:tcPr>
          <w:p w:rsidR="000D6522" w:rsidRPr="00001532" w:rsidRDefault="000D6522" w:rsidP="000D6522">
            <w:pPr>
              <w:jc w:val="center"/>
              <w:rPr>
                <w:i/>
              </w:rPr>
            </w:pPr>
          </w:p>
        </w:tc>
        <w:tc>
          <w:tcPr>
            <w:tcW w:w="1134" w:type="dxa"/>
          </w:tcPr>
          <w:p w:rsidR="000D6522" w:rsidRPr="00001532" w:rsidRDefault="000D6522" w:rsidP="000D6522">
            <w:pPr>
              <w:jc w:val="center"/>
              <w:rPr>
                <w:i/>
              </w:rPr>
            </w:pPr>
            <w:r w:rsidRPr="00001532">
              <w:rPr>
                <w:i/>
              </w:rPr>
              <w:t>3604</w:t>
            </w:r>
          </w:p>
        </w:tc>
        <w:tc>
          <w:tcPr>
            <w:tcW w:w="1232" w:type="dxa"/>
            <w:vAlign w:val="bottom"/>
          </w:tcPr>
          <w:p w:rsidR="000D6522" w:rsidRPr="00001532" w:rsidRDefault="000D6522" w:rsidP="000D6522">
            <w:pPr>
              <w:jc w:val="center"/>
              <w:rPr>
                <w:i/>
              </w:rPr>
            </w:pPr>
            <w:r w:rsidRPr="00001532">
              <w:rPr>
                <w:i/>
              </w:rPr>
              <w:t>12974,4</w:t>
            </w:r>
          </w:p>
        </w:tc>
        <w:tc>
          <w:tcPr>
            <w:tcW w:w="1210" w:type="dxa"/>
          </w:tcPr>
          <w:p w:rsidR="000D6522" w:rsidRPr="00001532" w:rsidRDefault="000D6522" w:rsidP="000D6522">
            <w:pPr>
              <w:jc w:val="center"/>
              <w:rPr>
                <w:i/>
              </w:rPr>
            </w:pPr>
          </w:p>
        </w:tc>
      </w:tr>
      <w:tr w:rsidR="000D6522" w:rsidRPr="009045AA" w:rsidTr="000D6522">
        <w:trPr>
          <w:trHeight w:val="301"/>
          <w:jc w:val="center"/>
        </w:trPr>
        <w:tc>
          <w:tcPr>
            <w:tcW w:w="2018" w:type="dxa"/>
          </w:tcPr>
          <w:p w:rsidR="000D6522" w:rsidRPr="00001532" w:rsidRDefault="000D6522" w:rsidP="000D6522">
            <w:pPr>
              <w:jc w:val="center"/>
              <w:rPr>
                <w:i/>
              </w:rPr>
            </w:pPr>
            <w:r w:rsidRPr="00001532">
              <w:rPr>
                <w:i/>
              </w:rPr>
              <w:t>ВИЧ</w:t>
            </w:r>
          </w:p>
        </w:tc>
        <w:tc>
          <w:tcPr>
            <w:tcW w:w="1135" w:type="dxa"/>
          </w:tcPr>
          <w:p w:rsidR="000D6522" w:rsidRPr="00001532" w:rsidRDefault="000D6522" w:rsidP="000D6522">
            <w:pPr>
              <w:jc w:val="center"/>
              <w:rPr>
                <w:i/>
              </w:rPr>
            </w:pPr>
            <w:r w:rsidRPr="00001532">
              <w:rPr>
                <w:i/>
              </w:rPr>
              <w:t>1</w:t>
            </w:r>
          </w:p>
        </w:tc>
        <w:tc>
          <w:tcPr>
            <w:tcW w:w="1134" w:type="dxa"/>
            <w:vAlign w:val="bottom"/>
          </w:tcPr>
          <w:p w:rsidR="000D6522" w:rsidRPr="00001532" w:rsidRDefault="000D6522" w:rsidP="000D6522">
            <w:pPr>
              <w:jc w:val="center"/>
              <w:rPr>
                <w:i/>
              </w:rPr>
            </w:pPr>
            <w:r w:rsidRPr="00001532">
              <w:rPr>
                <w:i/>
              </w:rPr>
              <w:t>3,7</w:t>
            </w:r>
          </w:p>
        </w:tc>
        <w:tc>
          <w:tcPr>
            <w:tcW w:w="851" w:type="dxa"/>
            <w:vAlign w:val="bottom"/>
          </w:tcPr>
          <w:p w:rsidR="000D6522" w:rsidRPr="00001532" w:rsidRDefault="000D6522" w:rsidP="000D6522">
            <w:pPr>
              <w:jc w:val="center"/>
              <w:rPr>
                <w:i/>
              </w:rPr>
            </w:pPr>
            <w:r w:rsidRPr="00001532">
              <w:rPr>
                <w:i/>
              </w:rPr>
              <w:t>0,01</w:t>
            </w:r>
          </w:p>
        </w:tc>
        <w:tc>
          <w:tcPr>
            <w:tcW w:w="1276" w:type="dxa"/>
          </w:tcPr>
          <w:p w:rsidR="000D6522" w:rsidRPr="00001532" w:rsidRDefault="000D6522" w:rsidP="000D6522">
            <w:pPr>
              <w:jc w:val="center"/>
              <w:rPr>
                <w:i/>
              </w:rPr>
            </w:pPr>
            <w:r w:rsidRPr="00001532">
              <w:rPr>
                <w:i/>
              </w:rPr>
              <w:t>17,2</w:t>
            </w:r>
          </w:p>
        </w:tc>
        <w:tc>
          <w:tcPr>
            <w:tcW w:w="1134" w:type="dxa"/>
          </w:tcPr>
          <w:p w:rsidR="000D6522" w:rsidRPr="00001532" w:rsidRDefault="000D6522" w:rsidP="000D6522">
            <w:pPr>
              <w:jc w:val="center"/>
              <w:rPr>
                <w:i/>
              </w:rPr>
            </w:pPr>
            <w:r w:rsidRPr="00001532">
              <w:rPr>
                <w:i/>
              </w:rPr>
              <w:t>1</w:t>
            </w:r>
          </w:p>
        </w:tc>
        <w:tc>
          <w:tcPr>
            <w:tcW w:w="1232" w:type="dxa"/>
            <w:vAlign w:val="bottom"/>
          </w:tcPr>
          <w:p w:rsidR="000D6522" w:rsidRPr="00001532" w:rsidRDefault="000D6522" w:rsidP="000D6522">
            <w:pPr>
              <w:jc w:val="center"/>
              <w:rPr>
                <w:i/>
              </w:rPr>
            </w:pPr>
            <w:r w:rsidRPr="00001532">
              <w:rPr>
                <w:i/>
              </w:rPr>
              <w:t>3,6</w:t>
            </w:r>
          </w:p>
        </w:tc>
        <w:tc>
          <w:tcPr>
            <w:tcW w:w="1210" w:type="dxa"/>
          </w:tcPr>
          <w:p w:rsidR="000D6522" w:rsidRPr="00001532" w:rsidRDefault="000D6522" w:rsidP="000D6522">
            <w:pPr>
              <w:jc w:val="center"/>
              <w:rPr>
                <w:i/>
              </w:rPr>
            </w:pPr>
            <w:r w:rsidRPr="00001532">
              <w:rPr>
                <w:i/>
              </w:rPr>
              <w:t>17,0</w:t>
            </w:r>
          </w:p>
        </w:tc>
      </w:tr>
      <w:tr w:rsidR="000D6522" w:rsidRPr="009045AA" w:rsidTr="000D6522">
        <w:trPr>
          <w:trHeight w:val="301"/>
          <w:jc w:val="center"/>
        </w:trPr>
        <w:tc>
          <w:tcPr>
            <w:tcW w:w="2018" w:type="dxa"/>
          </w:tcPr>
          <w:p w:rsidR="000D6522" w:rsidRPr="00001532" w:rsidRDefault="000D6522" w:rsidP="000D6522">
            <w:pPr>
              <w:jc w:val="center"/>
              <w:rPr>
                <w:i/>
              </w:rPr>
            </w:pPr>
            <w:r w:rsidRPr="00001532">
              <w:rPr>
                <w:i/>
              </w:rPr>
              <w:t>Всего</w:t>
            </w:r>
          </w:p>
        </w:tc>
        <w:tc>
          <w:tcPr>
            <w:tcW w:w="1135" w:type="dxa"/>
          </w:tcPr>
          <w:p w:rsidR="000D6522" w:rsidRPr="00001532" w:rsidRDefault="000D6522" w:rsidP="000D6522">
            <w:pPr>
              <w:jc w:val="center"/>
              <w:rPr>
                <w:i/>
              </w:rPr>
            </w:pPr>
          </w:p>
        </w:tc>
        <w:tc>
          <w:tcPr>
            <w:tcW w:w="1134" w:type="dxa"/>
            <w:vAlign w:val="bottom"/>
          </w:tcPr>
          <w:p w:rsidR="000D6522" w:rsidRPr="00001532" w:rsidRDefault="000D6522" w:rsidP="000D6522">
            <w:pPr>
              <w:jc w:val="center"/>
              <w:rPr>
                <w:i/>
              </w:rPr>
            </w:pPr>
            <w:r w:rsidRPr="00001532">
              <w:rPr>
                <w:i/>
              </w:rPr>
              <w:t>71739,3</w:t>
            </w:r>
          </w:p>
        </w:tc>
        <w:tc>
          <w:tcPr>
            <w:tcW w:w="851" w:type="dxa"/>
            <w:vAlign w:val="bottom"/>
          </w:tcPr>
          <w:p w:rsidR="000D6522" w:rsidRPr="00001532" w:rsidRDefault="000D6522" w:rsidP="000D6522">
            <w:pPr>
              <w:jc w:val="center"/>
              <w:rPr>
                <w:i/>
              </w:rPr>
            </w:pPr>
            <w:r w:rsidRPr="00001532">
              <w:rPr>
                <w:i/>
              </w:rPr>
              <w:t>100</w:t>
            </w:r>
          </w:p>
        </w:tc>
        <w:tc>
          <w:tcPr>
            <w:tcW w:w="1276" w:type="dxa"/>
          </w:tcPr>
          <w:p w:rsidR="000D6522" w:rsidRPr="00001532" w:rsidRDefault="000D6522" w:rsidP="000D6522">
            <w:pPr>
              <w:jc w:val="center"/>
              <w:rPr>
                <w:i/>
              </w:rPr>
            </w:pPr>
          </w:p>
        </w:tc>
        <w:tc>
          <w:tcPr>
            <w:tcW w:w="1134" w:type="dxa"/>
          </w:tcPr>
          <w:p w:rsidR="000D6522" w:rsidRPr="00001532" w:rsidRDefault="000D6522" w:rsidP="000D6522">
            <w:pPr>
              <w:jc w:val="center"/>
              <w:rPr>
                <w:i/>
              </w:rPr>
            </w:pPr>
          </w:p>
        </w:tc>
        <w:tc>
          <w:tcPr>
            <w:tcW w:w="1232" w:type="dxa"/>
            <w:vAlign w:val="bottom"/>
          </w:tcPr>
          <w:p w:rsidR="000D6522" w:rsidRPr="00001532" w:rsidRDefault="000D6522" w:rsidP="000D6522">
            <w:pPr>
              <w:jc w:val="center"/>
              <w:rPr>
                <w:i/>
              </w:rPr>
            </w:pPr>
          </w:p>
        </w:tc>
        <w:tc>
          <w:tcPr>
            <w:tcW w:w="1210" w:type="dxa"/>
          </w:tcPr>
          <w:p w:rsidR="000D6522" w:rsidRPr="00001532" w:rsidRDefault="000D6522" w:rsidP="000D6522">
            <w:pPr>
              <w:jc w:val="center"/>
              <w:rPr>
                <w:i/>
              </w:rPr>
            </w:pPr>
          </w:p>
        </w:tc>
      </w:tr>
    </w:tbl>
    <w:p w:rsidR="000D6522" w:rsidRPr="00451788" w:rsidRDefault="000D6522" w:rsidP="000D6522">
      <w:pPr>
        <w:jc w:val="center"/>
      </w:pPr>
    </w:p>
    <w:p w:rsidR="000D6522" w:rsidRPr="00451788" w:rsidRDefault="000D6522" w:rsidP="000D6522">
      <w:pPr>
        <w:ind w:firstLine="708"/>
        <w:jc w:val="both"/>
        <w:rPr>
          <w:sz w:val="28"/>
          <w:szCs w:val="28"/>
        </w:rPr>
      </w:pPr>
      <w:r w:rsidRPr="00451788">
        <w:rPr>
          <w:sz w:val="28"/>
          <w:szCs w:val="28"/>
        </w:rPr>
        <w:t xml:space="preserve">Из 24 нозологических форм, зарегистрированных в 2021 году, ни по одной не отмечается достоверной разницы показателей районной заболеваемости в сравнении </w:t>
      </w:r>
      <w:proofErr w:type="gramStart"/>
      <w:r w:rsidRPr="00451788">
        <w:rPr>
          <w:sz w:val="28"/>
          <w:szCs w:val="28"/>
        </w:rPr>
        <w:t>с</w:t>
      </w:r>
      <w:proofErr w:type="gramEnd"/>
      <w:r w:rsidRPr="00451788">
        <w:rPr>
          <w:sz w:val="28"/>
          <w:szCs w:val="28"/>
        </w:rPr>
        <w:t xml:space="preserve"> областной.</w:t>
      </w:r>
    </w:p>
    <w:p w:rsidR="000D6522" w:rsidRPr="00451788" w:rsidRDefault="000D6522" w:rsidP="000D6522">
      <w:pPr>
        <w:ind w:firstLine="708"/>
        <w:jc w:val="both"/>
        <w:rPr>
          <w:sz w:val="28"/>
          <w:szCs w:val="28"/>
        </w:rPr>
      </w:pPr>
      <w:r w:rsidRPr="00451788">
        <w:rPr>
          <w:sz w:val="28"/>
          <w:szCs w:val="28"/>
        </w:rPr>
        <w:t xml:space="preserve">По сравнению с предыдущим годом отмечается рост заболеваемости  по 13 нозоформам, однако,  достоверный рост заболеваемости отмечается только по  трем: ветряная оспа - на 31%, ОИВДП - на 41%, микроспория - в 3 раза,   Отмечался рост заболеваемости КВИ на 27%.  </w:t>
      </w:r>
    </w:p>
    <w:p w:rsidR="000D6522" w:rsidRPr="00451788" w:rsidRDefault="000D6522" w:rsidP="000D6522">
      <w:pPr>
        <w:ind w:firstLine="708"/>
        <w:jc w:val="both"/>
        <w:rPr>
          <w:sz w:val="28"/>
          <w:szCs w:val="28"/>
        </w:rPr>
      </w:pPr>
      <w:r w:rsidRPr="00451788">
        <w:rPr>
          <w:sz w:val="28"/>
          <w:szCs w:val="28"/>
        </w:rPr>
        <w:t>По сравнению с прошлым годом отмечается снижение заболеваемости по 9 нозологическим формам, однако, достоверного снижения не отмечается ни по одной форме.</w:t>
      </w:r>
    </w:p>
    <w:p w:rsidR="000D6522" w:rsidRPr="00451788" w:rsidRDefault="000D6522" w:rsidP="000D6522">
      <w:pPr>
        <w:ind w:firstLine="708"/>
        <w:jc w:val="both"/>
        <w:rPr>
          <w:sz w:val="28"/>
          <w:szCs w:val="28"/>
        </w:rPr>
      </w:pPr>
      <w:r w:rsidRPr="00451788">
        <w:rPr>
          <w:sz w:val="28"/>
          <w:szCs w:val="28"/>
        </w:rPr>
        <w:t xml:space="preserve">Таким образом, наибольшую эпидемическую значимость в районе представили в 2021 г. 4 нозологические формы: ОИВДП, КВИ, ветряная оспа, микроспория.    </w:t>
      </w:r>
    </w:p>
    <w:p w:rsidR="000D6522" w:rsidRPr="00451788" w:rsidRDefault="000D6522" w:rsidP="000D6522">
      <w:pPr>
        <w:jc w:val="both"/>
        <w:rPr>
          <w:sz w:val="28"/>
          <w:szCs w:val="28"/>
        </w:rPr>
      </w:pPr>
      <w:r w:rsidRPr="00451788">
        <w:rPr>
          <w:sz w:val="28"/>
          <w:szCs w:val="28"/>
        </w:rPr>
        <w:tab/>
      </w:r>
      <w:proofErr w:type="gramStart"/>
      <w:r w:rsidRPr="00451788">
        <w:rPr>
          <w:sz w:val="28"/>
          <w:szCs w:val="28"/>
        </w:rPr>
        <w:t xml:space="preserve">По 9 нозологическим формам из 24 (38%) отмечается  тенденция к росту заболеваемости за последние 10 лет: ветряная оспа, ОИВДП, энтеровирусная инфекция (далее ЭВИ), болезнь Лайма (далее БЛ), ГЛПС,  вирусные ОКИ, сальмонеллез, хронические вирусные гепатиты (далее ХВГС, ХВГВ),: см. диаграммы </w:t>
      </w:r>
      <w:r>
        <w:rPr>
          <w:sz w:val="28"/>
          <w:szCs w:val="28"/>
        </w:rPr>
        <w:t>47</w:t>
      </w:r>
      <w:r w:rsidRPr="00451788">
        <w:rPr>
          <w:sz w:val="28"/>
          <w:szCs w:val="28"/>
        </w:rPr>
        <w:t>,</w:t>
      </w:r>
      <w:r>
        <w:rPr>
          <w:sz w:val="28"/>
          <w:szCs w:val="28"/>
        </w:rPr>
        <w:t>48</w:t>
      </w:r>
      <w:r w:rsidRPr="00451788">
        <w:rPr>
          <w:sz w:val="28"/>
          <w:szCs w:val="28"/>
        </w:rPr>
        <w:t>,</w:t>
      </w:r>
      <w:r>
        <w:rPr>
          <w:sz w:val="28"/>
          <w:szCs w:val="28"/>
        </w:rPr>
        <w:t>49</w:t>
      </w:r>
      <w:r w:rsidRPr="00451788">
        <w:rPr>
          <w:sz w:val="28"/>
          <w:szCs w:val="28"/>
        </w:rPr>
        <w:t>,</w:t>
      </w:r>
      <w:r>
        <w:rPr>
          <w:sz w:val="28"/>
          <w:szCs w:val="28"/>
        </w:rPr>
        <w:t>50</w:t>
      </w:r>
      <w:r w:rsidRPr="00451788">
        <w:rPr>
          <w:sz w:val="28"/>
          <w:szCs w:val="28"/>
        </w:rPr>
        <w:t>,</w:t>
      </w:r>
      <w:r>
        <w:rPr>
          <w:sz w:val="28"/>
          <w:szCs w:val="28"/>
        </w:rPr>
        <w:t>51</w:t>
      </w:r>
      <w:r w:rsidRPr="00451788">
        <w:rPr>
          <w:sz w:val="28"/>
          <w:szCs w:val="28"/>
        </w:rPr>
        <w:t>,</w:t>
      </w:r>
      <w:r>
        <w:rPr>
          <w:sz w:val="28"/>
          <w:szCs w:val="28"/>
        </w:rPr>
        <w:t>52</w:t>
      </w:r>
      <w:r w:rsidRPr="00451788">
        <w:rPr>
          <w:sz w:val="28"/>
          <w:szCs w:val="28"/>
        </w:rPr>
        <w:t>,</w:t>
      </w:r>
      <w:r>
        <w:rPr>
          <w:sz w:val="28"/>
          <w:szCs w:val="28"/>
        </w:rPr>
        <w:t>53,54,56</w:t>
      </w:r>
      <w:r w:rsidRPr="00451788">
        <w:rPr>
          <w:sz w:val="28"/>
          <w:szCs w:val="28"/>
        </w:rPr>
        <w:t>.</w:t>
      </w:r>
      <w:proofErr w:type="gramEnd"/>
      <w:r w:rsidRPr="00451788">
        <w:rPr>
          <w:sz w:val="28"/>
          <w:szCs w:val="28"/>
        </w:rPr>
        <w:t xml:space="preserve"> Отмечается рост заболеваемости ВИЧ-инфекцией: см. диаграмму 14. Отмечается рост обращений с покусами клещами и хищными животными: см. диаграммы </w:t>
      </w:r>
      <w:r>
        <w:rPr>
          <w:sz w:val="28"/>
          <w:szCs w:val="28"/>
        </w:rPr>
        <w:t>57</w:t>
      </w:r>
      <w:r w:rsidRPr="00451788">
        <w:rPr>
          <w:sz w:val="28"/>
          <w:szCs w:val="28"/>
        </w:rPr>
        <w:t>,</w:t>
      </w:r>
      <w:r>
        <w:rPr>
          <w:sz w:val="28"/>
          <w:szCs w:val="28"/>
        </w:rPr>
        <w:t>58</w:t>
      </w:r>
      <w:r w:rsidRPr="00451788">
        <w:rPr>
          <w:sz w:val="28"/>
          <w:szCs w:val="28"/>
        </w:rPr>
        <w:t>. По остальным нозологическим формам заболеваемость имеет тенденцию к снижению.</w:t>
      </w:r>
    </w:p>
    <w:p w:rsidR="000D6522" w:rsidRPr="00451788" w:rsidRDefault="000D6522" w:rsidP="000D6522">
      <w:pPr>
        <w:jc w:val="both"/>
        <w:rPr>
          <w:sz w:val="28"/>
          <w:szCs w:val="28"/>
        </w:rPr>
      </w:pPr>
    </w:p>
    <w:p w:rsidR="000D6522" w:rsidRPr="00451788" w:rsidRDefault="000D6522" w:rsidP="000D6522">
      <w:pPr>
        <w:jc w:val="both"/>
        <w:rPr>
          <w:sz w:val="28"/>
          <w:szCs w:val="28"/>
        </w:rPr>
      </w:pPr>
    </w:p>
    <w:p w:rsidR="000D6522" w:rsidRPr="00451788" w:rsidRDefault="000D6522" w:rsidP="000D6522">
      <w:pPr>
        <w:rPr>
          <w:noProof/>
        </w:rPr>
      </w:pPr>
      <w:r w:rsidRPr="00451788">
        <w:rPr>
          <w:noProof/>
        </w:rPr>
        <w:drawing>
          <wp:anchor distT="0" distB="0" distL="114300" distR="114300" simplePos="0" relativeHeight="251668480" behindDoc="0" locked="0" layoutInCell="1" allowOverlap="1" wp14:anchorId="356A4512" wp14:editId="48E8A518">
            <wp:simplePos x="0" y="0"/>
            <wp:positionH relativeFrom="column">
              <wp:align>left</wp:align>
            </wp:positionH>
            <wp:positionV relativeFrom="paragraph">
              <wp:align>top</wp:align>
            </wp:positionV>
            <wp:extent cx="5085080" cy="2988945"/>
            <wp:effectExtent l="0" t="0" r="1270" b="1905"/>
            <wp:wrapSquare wrapText="bothSides"/>
            <wp:docPr id="229" name="Диаграмма 2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14:sizeRelH relativeFrom="margin">
              <wp14:pctWidth>0</wp14:pctWidth>
            </wp14:sizeRelH>
            <wp14:sizeRelV relativeFrom="margin">
              <wp14:pctHeight>0</wp14:pctHeight>
            </wp14:sizeRelV>
          </wp:anchor>
        </w:drawing>
      </w:r>
      <w:r>
        <w:rPr>
          <w:noProof/>
        </w:rPr>
        <w:br w:type="textWrapping" w:clear="all"/>
      </w:r>
    </w:p>
    <w:p w:rsidR="000D6522" w:rsidRPr="00451788" w:rsidRDefault="000D6522" w:rsidP="000D6522">
      <w:r w:rsidRPr="00451788">
        <w:t xml:space="preserve">Диаграмма </w:t>
      </w:r>
      <w:r>
        <w:t>47</w:t>
      </w:r>
      <w:r w:rsidRPr="00451788">
        <w:t>.</w:t>
      </w:r>
    </w:p>
    <w:p w:rsidR="000D6522" w:rsidRPr="00451788" w:rsidRDefault="000D6522" w:rsidP="000D6522">
      <w:pPr>
        <w:jc w:val="center"/>
      </w:pPr>
    </w:p>
    <w:p w:rsidR="000D6522" w:rsidRPr="00451788" w:rsidRDefault="000D6522" w:rsidP="000D6522">
      <w:pPr>
        <w:rPr>
          <w:noProof/>
        </w:rPr>
      </w:pPr>
      <w:r w:rsidRPr="00451788">
        <w:rPr>
          <w:noProof/>
        </w:rPr>
        <w:drawing>
          <wp:inline distT="0" distB="0" distL="0" distR="0" wp14:anchorId="20127698" wp14:editId="7F5C55C5">
            <wp:extent cx="5141742" cy="2321169"/>
            <wp:effectExtent l="0" t="0" r="1905" b="3175"/>
            <wp:docPr id="230" name="Диаграмма 2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rsidR="000D6522" w:rsidRPr="00451788" w:rsidRDefault="000D6522" w:rsidP="000D6522">
      <w:pPr>
        <w:rPr>
          <w:noProof/>
        </w:rPr>
      </w:pPr>
      <w:r w:rsidRPr="00451788">
        <w:rPr>
          <w:noProof/>
        </w:rPr>
        <w:t xml:space="preserve">Диаграмма </w:t>
      </w:r>
      <w:r>
        <w:rPr>
          <w:noProof/>
        </w:rPr>
        <w:t>48</w:t>
      </w:r>
      <w:r w:rsidRPr="00451788">
        <w:rPr>
          <w:noProof/>
        </w:rPr>
        <w:t>.</w:t>
      </w:r>
    </w:p>
    <w:p w:rsidR="000D6522" w:rsidRPr="00451788" w:rsidRDefault="000D6522" w:rsidP="000D6522">
      <w:pPr>
        <w:jc w:val="center"/>
      </w:pPr>
    </w:p>
    <w:p w:rsidR="000D6522" w:rsidRPr="00451788" w:rsidRDefault="000D6522" w:rsidP="000D6522">
      <w:pPr>
        <w:jc w:val="center"/>
        <w:rPr>
          <w:noProof/>
        </w:rPr>
      </w:pPr>
    </w:p>
    <w:p w:rsidR="000D6522" w:rsidRPr="00451788" w:rsidRDefault="000D6522" w:rsidP="000D6522">
      <w:pPr>
        <w:rPr>
          <w:noProof/>
        </w:rPr>
      </w:pPr>
      <w:r w:rsidRPr="00451788">
        <w:rPr>
          <w:noProof/>
        </w:rPr>
        <w:drawing>
          <wp:inline distT="0" distB="0" distL="0" distR="0" wp14:anchorId="14535B62" wp14:editId="5CE578F8">
            <wp:extent cx="5169877" cy="2630659"/>
            <wp:effectExtent l="0" t="0" r="0" b="0"/>
            <wp:docPr id="231" name="Диаграмма 2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0D6522" w:rsidRPr="00451788" w:rsidRDefault="000D6522" w:rsidP="000D6522">
      <w:pPr>
        <w:rPr>
          <w:noProof/>
        </w:rPr>
      </w:pPr>
      <w:r w:rsidRPr="00451788">
        <w:rPr>
          <w:noProof/>
        </w:rPr>
        <w:t xml:space="preserve">Диаграмма </w:t>
      </w:r>
      <w:r>
        <w:rPr>
          <w:noProof/>
        </w:rPr>
        <w:t>49</w:t>
      </w:r>
      <w:r w:rsidRPr="00451788">
        <w:rPr>
          <w:noProof/>
        </w:rPr>
        <w:t>.</w:t>
      </w:r>
    </w:p>
    <w:p w:rsidR="000D6522" w:rsidRDefault="000D6522" w:rsidP="000D6522">
      <w:pPr>
        <w:rPr>
          <w:noProof/>
        </w:rPr>
      </w:pPr>
    </w:p>
    <w:p w:rsidR="000D6522" w:rsidRDefault="000D6522" w:rsidP="000D6522">
      <w:pPr>
        <w:rPr>
          <w:noProof/>
        </w:rPr>
      </w:pPr>
    </w:p>
    <w:p w:rsidR="000D6522" w:rsidRPr="00451788" w:rsidRDefault="000D6522" w:rsidP="000D6522">
      <w:pPr>
        <w:rPr>
          <w:noProof/>
        </w:rPr>
      </w:pPr>
    </w:p>
    <w:p w:rsidR="000D6522" w:rsidRPr="00451788" w:rsidRDefault="000D6522" w:rsidP="000D6522">
      <w:pPr>
        <w:rPr>
          <w:noProof/>
        </w:rPr>
      </w:pPr>
      <w:r w:rsidRPr="00451788">
        <w:rPr>
          <w:noProof/>
        </w:rPr>
        <w:drawing>
          <wp:inline distT="0" distB="0" distL="0" distR="0" wp14:anchorId="6A5EAF0A" wp14:editId="4D6DF084">
            <wp:extent cx="5169877" cy="2461846"/>
            <wp:effectExtent l="0" t="0" r="0" b="0"/>
            <wp:docPr id="232" name="Диаграмма 2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0D6522" w:rsidRPr="00451788" w:rsidRDefault="000D6522" w:rsidP="000D6522">
      <w:pPr>
        <w:rPr>
          <w:noProof/>
        </w:rPr>
      </w:pPr>
      <w:r w:rsidRPr="00451788">
        <w:rPr>
          <w:noProof/>
        </w:rPr>
        <w:t xml:space="preserve">Диаграмма </w:t>
      </w:r>
      <w:r>
        <w:rPr>
          <w:noProof/>
        </w:rPr>
        <w:t>50</w:t>
      </w:r>
    </w:p>
    <w:p w:rsidR="000D6522" w:rsidRPr="00451788" w:rsidRDefault="000D6522" w:rsidP="000D6522">
      <w:pPr>
        <w:rPr>
          <w:noProof/>
        </w:rPr>
      </w:pPr>
    </w:p>
    <w:p w:rsidR="000D6522" w:rsidRPr="00451788" w:rsidRDefault="000D6522" w:rsidP="000D6522">
      <w:pPr>
        <w:rPr>
          <w:noProof/>
        </w:rPr>
      </w:pPr>
      <w:r w:rsidRPr="00451788">
        <w:rPr>
          <w:noProof/>
        </w:rPr>
        <w:lastRenderedPageBreak/>
        <w:drawing>
          <wp:inline distT="0" distB="0" distL="0" distR="0" wp14:anchorId="0DB0E8A6" wp14:editId="56D9E2F9">
            <wp:extent cx="5416062" cy="2595489"/>
            <wp:effectExtent l="0" t="0" r="0" b="0"/>
            <wp:docPr id="233" name="Диаграмма 2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0D6522" w:rsidRPr="00451788" w:rsidRDefault="000D6522" w:rsidP="000D6522">
      <w:pPr>
        <w:rPr>
          <w:noProof/>
        </w:rPr>
      </w:pPr>
      <w:r w:rsidRPr="00451788">
        <w:rPr>
          <w:noProof/>
        </w:rPr>
        <w:t xml:space="preserve">Диаграмма </w:t>
      </w:r>
      <w:r>
        <w:rPr>
          <w:noProof/>
        </w:rPr>
        <w:t>51</w:t>
      </w:r>
      <w:r w:rsidRPr="00451788">
        <w:rPr>
          <w:noProof/>
        </w:rPr>
        <w:t>.</w:t>
      </w:r>
    </w:p>
    <w:p w:rsidR="000D6522" w:rsidRDefault="000D6522" w:rsidP="000D6522">
      <w:pPr>
        <w:rPr>
          <w:noProof/>
        </w:rPr>
      </w:pPr>
    </w:p>
    <w:p w:rsidR="000D6522" w:rsidRPr="00451788" w:rsidRDefault="000D6522" w:rsidP="000D6522">
      <w:pPr>
        <w:rPr>
          <w:noProof/>
        </w:rPr>
      </w:pPr>
    </w:p>
    <w:p w:rsidR="000D6522" w:rsidRPr="00451788" w:rsidRDefault="000D6522" w:rsidP="000D6522">
      <w:pPr>
        <w:rPr>
          <w:noProof/>
        </w:rPr>
      </w:pPr>
    </w:p>
    <w:p w:rsidR="000D6522" w:rsidRPr="00451788" w:rsidRDefault="000D6522" w:rsidP="000D6522">
      <w:pPr>
        <w:rPr>
          <w:noProof/>
        </w:rPr>
      </w:pPr>
      <w:r w:rsidRPr="00451788">
        <w:rPr>
          <w:noProof/>
        </w:rPr>
        <w:drawing>
          <wp:inline distT="0" distB="0" distL="0" distR="0" wp14:anchorId="7FE54CE9" wp14:editId="1AC47A69">
            <wp:extent cx="5416062" cy="2497016"/>
            <wp:effectExtent l="0" t="0" r="0" b="0"/>
            <wp:docPr id="240" name="Диаграмма 2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0D6522" w:rsidRPr="00451788" w:rsidRDefault="000D6522" w:rsidP="000D6522">
      <w:pPr>
        <w:rPr>
          <w:noProof/>
        </w:rPr>
      </w:pPr>
      <w:r w:rsidRPr="00451788">
        <w:rPr>
          <w:noProof/>
        </w:rPr>
        <w:t xml:space="preserve">Диаграмма </w:t>
      </w:r>
      <w:r>
        <w:rPr>
          <w:noProof/>
        </w:rPr>
        <w:t>52</w:t>
      </w:r>
      <w:r w:rsidRPr="00451788">
        <w:rPr>
          <w:noProof/>
        </w:rPr>
        <w:t xml:space="preserve">. </w:t>
      </w:r>
    </w:p>
    <w:p w:rsidR="000D6522" w:rsidRPr="00451788" w:rsidRDefault="000D6522" w:rsidP="000D6522">
      <w:pPr>
        <w:rPr>
          <w:noProof/>
        </w:rPr>
      </w:pPr>
    </w:p>
    <w:p w:rsidR="000D6522" w:rsidRPr="00451788" w:rsidRDefault="000D6522" w:rsidP="000D6522">
      <w:pPr>
        <w:tabs>
          <w:tab w:val="left" w:pos="1800"/>
        </w:tabs>
        <w:rPr>
          <w:noProof/>
        </w:rPr>
      </w:pPr>
      <w:r w:rsidRPr="00451788">
        <w:rPr>
          <w:noProof/>
        </w:rPr>
        <w:tab/>
      </w:r>
    </w:p>
    <w:p w:rsidR="000D6522" w:rsidRPr="00451788" w:rsidRDefault="000D6522" w:rsidP="000D6522">
      <w:pPr>
        <w:tabs>
          <w:tab w:val="left" w:pos="1800"/>
        </w:tabs>
        <w:rPr>
          <w:noProof/>
        </w:rPr>
      </w:pPr>
      <w:r w:rsidRPr="00451788">
        <w:rPr>
          <w:noProof/>
        </w:rPr>
        <w:drawing>
          <wp:inline distT="0" distB="0" distL="0" distR="0" wp14:anchorId="7E98DA0B" wp14:editId="48F1D846">
            <wp:extent cx="5380893" cy="2602523"/>
            <wp:effectExtent l="0" t="0" r="0" b="7620"/>
            <wp:docPr id="241" name="Диаграмма 2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0D6522" w:rsidRDefault="000D6522" w:rsidP="000D6522">
      <w:pPr>
        <w:tabs>
          <w:tab w:val="left" w:pos="1800"/>
        </w:tabs>
        <w:rPr>
          <w:noProof/>
        </w:rPr>
      </w:pPr>
      <w:r w:rsidRPr="00451788">
        <w:rPr>
          <w:noProof/>
        </w:rPr>
        <w:t xml:space="preserve">Диаграмма </w:t>
      </w:r>
      <w:r>
        <w:rPr>
          <w:noProof/>
        </w:rPr>
        <w:t>53</w:t>
      </w:r>
      <w:r w:rsidRPr="00451788">
        <w:rPr>
          <w:noProof/>
        </w:rPr>
        <w:t>.</w:t>
      </w:r>
    </w:p>
    <w:p w:rsidR="000D6522" w:rsidRDefault="000D6522" w:rsidP="000D6522">
      <w:pPr>
        <w:tabs>
          <w:tab w:val="left" w:pos="1800"/>
        </w:tabs>
        <w:rPr>
          <w:noProof/>
        </w:rPr>
      </w:pPr>
    </w:p>
    <w:p w:rsidR="000D6522" w:rsidRDefault="000D6522" w:rsidP="000D6522">
      <w:pPr>
        <w:tabs>
          <w:tab w:val="left" w:pos="1800"/>
        </w:tabs>
        <w:rPr>
          <w:noProof/>
        </w:rPr>
      </w:pPr>
    </w:p>
    <w:p w:rsidR="000D6522" w:rsidRPr="00451788" w:rsidRDefault="000D6522" w:rsidP="000D6522">
      <w:pPr>
        <w:tabs>
          <w:tab w:val="left" w:pos="1800"/>
        </w:tabs>
        <w:rPr>
          <w:noProof/>
        </w:rPr>
      </w:pPr>
    </w:p>
    <w:p w:rsidR="000D6522" w:rsidRPr="00451788" w:rsidRDefault="000D6522" w:rsidP="000D6522">
      <w:pPr>
        <w:rPr>
          <w:noProof/>
        </w:rPr>
      </w:pPr>
      <w:r w:rsidRPr="00451788">
        <w:rPr>
          <w:noProof/>
        </w:rPr>
        <w:drawing>
          <wp:inline distT="0" distB="0" distL="0" distR="0" wp14:anchorId="0102CE13" wp14:editId="63A85DCE">
            <wp:extent cx="5380893" cy="2708031"/>
            <wp:effectExtent l="0" t="0" r="0" b="0"/>
            <wp:docPr id="242" name="Диаграмма 2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0D6522" w:rsidRPr="00451788" w:rsidRDefault="000D6522" w:rsidP="000D6522">
      <w:pPr>
        <w:rPr>
          <w:noProof/>
        </w:rPr>
      </w:pPr>
      <w:r w:rsidRPr="00451788">
        <w:rPr>
          <w:noProof/>
        </w:rPr>
        <w:t xml:space="preserve">Диаграмма </w:t>
      </w:r>
      <w:r>
        <w:rPr>
          <w:noProof/>
        </w:rPr>
        <w:t>54</w:t>
      </w:r>
      <w:r w:rsidRPr="00451788">
        <w:rPr>
          <w:noProof/>
        </w:rPr>
        <w:t>.</w:t>
      </w:r>
    </w:p>
    <w:p w:rsidR="000D6522" w:rsidRPr="00451788" w:rsidRDefault="000D6522" w:rsidP="000D6522">
      <w:pPr>
        <w:rPr>
          <w:noProof/>
        </w:rPr>
      </w:pPr>
    </w:p>
    <w:p w:rsidR="000D6522" w:rsidRPr="00451788" w:rsidRDefault="000D6522" w:rsidP="000D6522">
      <w:pPr>
        <w:rPr>
          <w:noProof/>
        </w:rPr>
      </w:pPr>
      <w:r w:rsidRPr="00451788">
        <w:rPr>
          <w:noProof/>
        </w:rPr>
        <w:drawing>
          <wp:inline distT="0" distB="0" distL="0" distR="0" wp14:anchorId="4D239CCD" wp14:editId="6A43382A">
            <wp:extent cx="5183945" cy="2623624"/>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188150" cy="2625752"/>
                    </a:xfrm>
                    <a:prstGeom prst="rect">
                      <a:avLst/>
                    </a:prstGeom>
                    <a:noFill/>
                  </pic:spPr>
                </pic:pic>
              </a:graphicData>
            </a:graphic>
          </wp:inline>
        </w:drawing>
      </w:r>
    </w:p>
    <w:p w:rsidR="000D6522" w:rsidRDefault="000D6522" w:rsidP="000D6522">
      <w:pPr>
        <w:rPr>
          <w:noProof/>
        </w:rPr>
      </w:pPr>
      <w:r w:rsidRPr="00451788">
        <w:rPr>
          <w:noProof/>
        </w:rPr>
        <w:t xml:space="preserve">Диагрмма </w:t>
      </w:r>
      <w:r>
        <w:rPr>
          <w:noProof/>
        </w:rPr>
        <w:t>55</w:t>
      </w:r>
      <w:r w:rsidRPr="00451788">
        <w:rPr>
          <w:noProof/>
        </w:rPr>
        <w:t>. Многолетняя динамика заболеваемости ХВГВ</w:t>
      </w:r>
    </w:p>
    <w:p w:rsidR="000D6522" w:rsidRDefault="000D6522" w:rsidP="000D6522">
      <w:pPr>
        <w:rPr>
          <w:noProof/>
        </w:rPr>
      </w:pPr>
    </w:p>
    <w:p w:rsidR="000D6522" w:rsidRPr="00451788" w:rsidRDefault="000D6522" w:rsidP="000D6522">
      <w:pPr>
        <w:rPr>
          <w:noProof/>
        </w:rPr>
      </w:pPr>
    </w:p>
    <w:p w:rsidR="000D6522" w:rsidRPr="00451788" w:rsidRDefault="000D6522" w:rsidP="000D6522">
      <w:pPr>
        <w:rPr>
          <w:noProof/>
        </w:rPr>
      </w:pPr>
    </w:p>
    <w:p w:rsidR="000D6522" w:rsidRPr="00451788" w:rsidRDefault="000D6522" w:rsidP="000D6522">
      <w:pPr>
        <w:rPr>
          <w:noProof/>
        </w:rPr>
      </w:pPr>
      <w:r w:rsidRPr="00451788">
        <w:rPr>
          <w:noProof/>
        </w:rPr>
        <w:drawing>
          <wp:inline distT="0" distB="0" distL="0" distR="0" wp14:anchorId="2FCE9F57" wp14:editId="24C39EA7">
            <wp:extent cx="5183945" cy="2623625"/>
            <wp:effectExtent l="0" t="0" r="0" b="5715"/>
            <wp:docPr id="244" name="Диаграмма 2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0D6522" w:rsidRPr="00451788" w:rsidRDefault="000D6522" w:rsidP="000D6522">
      <w:pPr>
        <w:rPr>
          <w:noProof/>
        </w:rPr>
      </w:pPr>
      <w:r w:rsidRPr="00451788">
        <w:rPr>
          <w:noProof/>
        </w:rPr>
        <w:t xml:space="preserve">Диаграмма </w:t>
      </w:r>
      <w:r>
        <w:rPr>
          <w:noProof/>
        </w:rPr>
        <w:t>56</w:t>
      </w:r>
      <w:r w:rsidRPr="00451788">
        <w:rPr>
          <w:noProof/>
        </w:rPr>
        <w:t>.</w:t>
      </w:r>
    </w:p>
    <w:p w:rsidR="000D6522" w:rsidRPr="00451788" w:rsidRDefault="000D6522" w:rsidP="000D6522">
      <w:pPr>
        <w:rPr>
          <w:noProof/>
        </w:rPr>
      </w:pPr>
    </w:p>
    <w:p w:rsidR="000D6522" w:rsidRPr="00451788" w:rsidRDefault="000D6522" w:rsidP="000D6522">
      <w:pPr>
        <w:rPr>
          <w:noProof/>
        </w:rPr>
      </w:pPr>
      <w:r w:rsidRPr="00451788">
        <w:rPr>
          <w:noProof/>
        </w:rPr>
        <w:lastRenderedPageBreak/>
        <w:drawing>
          <wp:inline distT="0" distB="0" distL="0" distR="0" wp14:anchorId="7FAA4288" wp14:editId="41C761C1">
            <wp:extent cx="5240216" cy="2799471"/>
            <wp:effectExtent l="0" t="0" r="0" b="1270"/>
            <wp:docPr id="245" name="Диаграмма 2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0D6522" w:rsidRPr="00451788" w:rsidRDefault="000D6522" w:rsidP="000D6522">
      <w:pPr>
        <w:rPr>
          <w:noProof/>
        </w:rPr>
      </w:pPr>
      <w:r w:rsidRPr="00451788">
        <w:rPr>
          <w:noProof/>
        </w:rPr>
        <w:t xml:space="preserve">Диаграмма </w:t>
      </w:r>
      <w:r>
        <w:rPr>
          <w:noProof/>
        </w:rPr>
        <w:t>57</w:t>
      </w:r>
      <w:r w:rsidRPr="00451788">
        <w:rPr>
          <w:noProof/>
        </w:rPr>
        <w:t>.</w:t>
      </w:r>
    </w:p>
    <w:p w:rsidR="000D6522" w:rsidRPr="00451788" w:rsidRDefault="000D6522" w:rsidP="000D6522">
      <w:pPr>
        <w:rPr>
          <w:noProof/>
        </w:rPr>
      </w:pPr>
    </w:p>
    <w:p w:rsidR="000D6522" w:rsidRPr="00451788" w:rsidRDefault="000D6522" w:rsidP="000D6522">
      <w:pPr>
        <w:rPr>
          <w:noProof/>
        </w:rPr>
      </w:pPr>
      <w:r w:rsidRPr="00451788">
        <w:rPr>
          <w:noProof/>
        </w:rPr>
        <w:drawing>
          <wp:inline distT="0" distB="0" distL="0" distR="0" wp14:anchorId="18FDF6D1" wp14:editId="61F27143">
            <wp:extent cx="5198013" cy="2602523"/>
            <wp:effectExtent l="0" t="0" r="3175" b="7620"/>
            <wp:docPr id="246" name="Диаграмма 2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0D6522" w:rsidRPr="00451788" w:rsidRDefault="000D6522" w:rsidP="000D6522">
      <w:pPr>
        <w:rPr>
          <w:noProof/>
        </w:rPr>
      </w:pPr>
      <w:r w:rsidRPr="00451788">
        <w:rPr>
          <w:noProof/>
        </w:rPr>
        <w:t xml:space="preserve">Диаграмма </w:t>
      </w:r>
      <w:r>
        <w:rPr>
          <w:noProof/>
        </w:rPr>
        <w:t>58</w:t>
      </w:r>
      <w:r w:rsidRPr="00451788">
        <w:rPr>
          <w:noProof/>
        </w:rPr>
        <w:t>.</w:t>
      </w:r>
    </w:p>
    <w:p w:rsidR="000D6522" w:rsidRPr="00B17713" w:rsidRDefault="000D6522" w:rsidP="000D6522">
      <w:pPr>
        <w:rPr>
          <w:sz w:val="28"/>
          <w:szCs w:val="28"/>
        </w:rPr>
      </w:pPr>
    </w:p>
    <w:p w:rsidR="000D6522" w:rsidRPr="00451788" w:rsidRDefault="000D6522" w:rsidP="000D6522">
      <w:pPr>
        <w:ind w:firstLine="567"/>
        <w:jc w:val="both"/>
        <w:rPr>
          <w:sz w:val="28"/>
          <w:szCs w:val="28"/>
        </w:rPr>
      </w:pPr>
      <w:r w:rsidRPr="00451788">
        <w:rPr>
          <w:sz w:val="28"/>
          <w:szCs w:val="28"/>
        </w:rPr>
        <w:t xml:space="preserve">В районе отмечается  эпидемическое благополучие по заболеваемости дизентерией, которая  не регистрируется с 2009 года. </w:t>
      </w:r>
      <w:proofErr w:type="gramStart"/>
      <w:r w:rsidRPr="00451788">
        <w:rPr>
          <w:sz w:val="28"/>
          <w:szCs w:val="28"/>
        </w:rPr>
        <w:t>Из</w:t>
      </w:r>
      <w:proofErr w:type="gramEnd"/>
      <w:r w:rsidRPr="00451788">
        <w:rPr>
          <w:sz w:val="28"/>
          <w:szCs w:val="28"/>
        </w:rPr>
        <w:t xml:space="preserve"> </w:t>
      </w:r>
      <w:proofErr w:type="gramStart"/>
      <w:r w:rsidRPr="00451788">
        <w:rPr>
          <w:sz w:val="28"/>
          <w:szCs w:val="28"/>
        </w:rPr>
        <w:t>вакцина</w:t>
      </w:r>
      <w:proofErr w:type="gramEnd"/>
      <w:r w:rsidRPr="00451788">
        <w:rPr>
          <w:sz w:val="28"/>
          <w:szCs w:val="28"/>
        </w:rPr>
        <w:t xml:space="preserve"> - управляемых инфекций  в 2021г. не регистрировалась заболеваемость коклюшем, корью -  с 1998года, краснухой - с 2007 года, эпидемическим паротитом - с 2010 года, В районе отмечается устойчивое благополучие по полиомиелиту,  столбняку, дифтерии.</w:t>
      </w:r>
    </w:p>
    <w:p w:rsidR="000D6522" w:rsidRPr="00451788" w:rsidRDefault="000D6522" w:rsidP="000D6522">
      <w:pPr>
        <w:jc w:val="both"/>
        <w:rPr>
          <w:sz w:val="28"/>
          <w:szCs w:val="28"/>
        </w:rPr>
      </w:pPr>
      <w:r w:rsidRPr="00451788">
        <w:rPr>
          <w:sz w:val="28"/>
          <w:szCs w:val="28"/>
        </w:rPr>
        <w:tab/>
        <w:t>Максимальный удельный вес от всей инфекционной заболеваемости занимают ОИВДП - 75,2% и КВИ – 23,5%, на все остальные инфекции приходится 1,3% удельного веса, в т.ч. с  максимальными показателями: ветряная оспа - 0,53%, энтеробиоз - 0,2%, ОКИ- 0,14%, сальмонеллез- 0,06%, микроспория- 0,1%, ХВГС- 0,04%, чесотка- 0,03%.</w:t>
      </w:r>
    </w:p>
    <w:p w:rsidR="000D6522" w:rsidRPr="00451788" w:rsidRDefault="000D6522" w:rsidP="000D6522">
      <w:pPr>
        <w:rPr>
          <w:sz w:val="28"/>
          <w:szCs w:val="28"/>
        </w:rPr>
      </w:pPr>
    </w:p>
    <w:p w:rsidR="000D6522" w:rsidRPr="00126EA4" w:rsidRDefault="000D6522" w:rsidP="000D6522">
      <w:pPr>
        <w:pStyle w:val="3"/>
        <w:rPr>
          <w:i w:val="0"/>
        </w:rPr>
      </w:pPr>
      <w:bookmarkStart w:id="54" w:name="_Toc115864968"/>
      <w:r w:rsidRPr="00126EA4">
        <w:rPr>
          <w:i w:val="0"/>
        </w:rPr>
        <w:t>Анализ заболеваемости  острыми кишечными инфекциями</w:t>
      </w:r>
      <w:bookmarkEnd w:id="54"/>
    </w:p>
    <w:p w:rsidR="000D6522" w:rsidRPr="00451788" w:rsidRDefault="000D6522" w:rsidP="000D6522">
      <w:pPr>
        <w:ind w:firstLine="567"/>
        <w:jc w:val="both"/>
        <w:rPr>
          <w:sz w:val="28"/>
          <w:szCs w:val="28"/>
        </w:rPr>
      </w:pPr>
      <w:r w:rsidRPr="00451788">
        <w:rPr>
          <w:sz w:val="28"/>
          <w:szCs w:val="28"/>
        </w:rPr>
        <w:t xml:space="preserve">Заболеваемость ОКИ впервые за последние 10 лет имеет тенденцию к снижению в 2021г. и занимает  пятое место по удельному весу в структуре всей инфекционной заболеваемости в районе. При превышении областного </w:t>
      </w:r>
      <w:r w:rsidRPr="00451788">
        <w:rPr>
          <w:sz w:val="28"/>
          <w:szCs w:val="28"/>
        </w:rPr>
        <w:lastRenderedPageBreak/>
        <w:t xml:space="preserve">показателя  на 22% отмечается  снижение заболеваемости в сравнении с прошлым годом на 13%. </w:t>
      </w:r>
    </w:p>
    <w:p w:rsidR="000D6522" w:rsidRPr="00451788" w:rsidRDefault="000D6522" w:rsidP="000D6522">
      <w:pPr>
        <w:ind w:firstLine="708"/>
        <w:jc w:val="both"/>
        <w:rPr>
          <w:sz w:val="28"/>
          <w:szCs w:val="28"/>
        </w:rPr>
      </w:pPr>
      <w:r w:rsidRPr="00451788">
        <w:rPr>
          <w:sz w:val="28"/>
          <w:szCs w:val="28"/>
        </w:rPr>
        <w:t>Удельный вес нозологических форм и возбудителей  ОКИ составил: см. табл.</w:t>
      </w:r>
      <w:r w:rsidR="002C1417">
        <w:rPr>
          <w:sz w:val="28"/>
          <w:szCs w:val="28"/>
        </w:rPr>
        <w:t>39</w:t>
      </w:r>
      <w:r w:rsidRPr="00451788">
        <w:rPr>
          <w:sz w:val="28"/>
          <w:szCs w:val="28"/>
        </w:rPr>
        <w:t xml:space="preserve">,  диаграмму </w:t>
      </w:r>
      <w:r>
        <w:rPr>
          <w:sz w:val="28"/>
          <w:szCs w:val="28"/>
        </w:rPr>
        <w:t>59</w:t>
      </w:r>
      <w:r w:rsidRPr="00451788">
        <w:rPr>
          <w:sz w:val="28"/>
          <w:szCs w:val="28"/>
        </w:rPr>
        <w:t>.</w:t>
      </w:r>
    </w:p>
    <w:p w:rsidR="000D6522" w:rsidRPr="00451788" w:rsidRDefault="000D6522" w:rsidP="000D6522">
      <w:pPr>
        <w:ind w:firstLine="567"/>
        <w:jc w:val="both"/>
        <w:rPr>
          <w:sz w:val="28"/>
          <w:szCs w:val="28"/>
        </w:rPr>
      </w:pPr>
    </w:p>
    <w:p w:rsidR="000D6522" w:rsidRPr="00451788" w:rsidRDefault="002C1417" w:rsidP="000D6522">
      <w:pPr>
        <w:jc w:val="both"/>
        <w:rPr>
          <w:sz w:val="28"/>
          <w:szCs w:val="28"/>
        </w:rPr>
      </w:pPr>
      <w:r>
        <w:rPr>
          <w:sz w:val="28"/>
          <w:szCs w:val="28"/>
        </w:rPr>
        <w:t>Таблица 39</w:t>
      </w:r>
      <w:r w:rsidR="000D6522" w:rsidRPr="00B94A29">
        <w:rPr>
          <w:sz w:val="28"/>
          <w:szCs w:val="28"/>
        </w:rPr>
        <w:t>.</w:t>
      </w:r>
      <w:r w:rsidR="000D6522" w:rsidRPr="00451788">
        <w:rPr>
          <w:sz w:val="28"/>
          <w:szCs w:val="28"/>
        </w:rPr>
        <w:t xml:space="preserve">   Удельный вес нозологических форм ОКИ в 2020 -2021 г.</w:t>
      </w:r>
      <w:proofErr w:type="gramStart"/>
      <w:r w:rsidR="000D6522" w:rsidRPr="00451788">
        <w:rPr>
          <w:sz w:val="28"/>
          <w:szCs w:val="28"/>
        </w:rPr>
        <w:t>г</w:t>
      </w:r>
      <w:proofErr w:type="gramEnd"/>
      <w:r w:rsidR="000D6522" w:rsidRPr="00451788">
        <w:rPr>
          <w:sz w:val="28"/>
          <w:szCs w:val="28"/>
        </w:rPr>
        <w:t>.</w:t>
      </w:r>
    </w:p>
    <w:tbl>
      <w:tblPr>
        <w:tblW w:w="97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45"/>
        <w:gridCol w:w="1192"/>
        <w:gridCol w:w="2212"/>
        <w:gridCol w:w="2092"/>
        <w:gridCol w:w="2092"/>
      </w:tblGrid>
      <w:tr w:rsidR="000D6522" w:rsidRPr="00451788" w:rsidTr="000D6522">
        <w:trPr>
          <w:trHeight w:val="989"/>
          <w:jc w:val="center"/>
        </w:trPr>
        <w:tc>
          <w:tcPr>
            <w:tcW w:w="2145" w:type="dxa"/>
            <w:tcBorders>
              <w:top w:val="single" w:sz="4" w:space="0" w:color="auto"/>
              <w:left w:val="single" w:sz="4" w:space="0" w:color="auto"/>
              <w:bottom w:val="single" w:sz="4" w:space="0" w:color="auto"/>
              <w:right w:val="single" w:sz="4" w:space="0" w:color="auto"/>
            </w:tcBorders>
            <w:hideMark/>
          </w:tcPr>
          <w:p w:rsidR="000D6522" w:rsidRPr="00627609" w:rsidRDefault="000D6522" w:rsidP="000D6522">
            <w:pPr>
              <w:jc w:val="center"/>
            </w:pPr>
            <w:r w:rsidRPr="00627609">
              <w:t>Нозологическая форма</w:t>
            </w:r>
          </w:p>
        </w:tc>
        <w:tc>
          <w:tcPr>
            <w:tcW w:w="1192" w:type="dxa"/>
            <w:tcBorders>
              <w:top w:val="single" w:sz="4" w:space="0" w:color="auto"/>
              <w:left w:val="single" w:sz="4" w:space="0" w:color="auto"/>
              <w:bottom w:val="single" w:sz="4" w:space="0" w:color="auto"/>
              <w:right w:val="single" w:sz="4" w:space="0" w:color="auto"/>
            </w:tcBorders>
          </w:tcPr>
          <w:p w:rsidR="000D6522" w:rsidRPr="00627609" w:rsidRDefault="000D6522" w:rsidP="000D6522">
            <w:pPr>
              <w:jc w:val="center"/>
            </w:pPr>
            <w:r w:rsidRPr="00627609">
              <w:t>Абсол. число случаев</w:t>
            </w:r>
          </w:p>
        </w:tc>
        <w:tc>
          <w:tcPr>
            <w:tcW w:w="2212" w:type="dxa"/>
            <w:tcBorders>
              <w:top w:val="single" w:sz="4" w:space="0" w:color="auto"/>
              <w:left w:val="single" w:sz="4" w:space="0" w:color="auto"/>
              <w:bottom w:val="single" w:sz="4" w:space="0" w:color="auto"/>
              <w:right w:val="single" w:sz="4" w:space="0" w:color="auto"/>
            </w:tcBorders>
            <w:hideMark/>
          </w:tcPr>
          <w:p w:rsidR="000D6522" w:rsidRPr="00627609" w:rsidRDefault="000D6522" w:rsidP="000D6522">
            <w:pPr>
              <w:jc w:val="center"/>
            </w:pPr>
            <w:r w:rsidRPr="00627609">
              <w:t>Заболеваемость</w:t>
            </w:r>
          </w:p>
          <w:p w:rsidR="000D6522" w:rsidRPr="00627609" w:rsidRDefault="000D6522" w:rsidP="000D6522">
            <w:pPr>
              <w:jc w:val="center"/>
            </w:pPr>
            <w:r w:rsidRPr="00627609">
              <w:t>на 100 тыс. нас.</w:t>
            </w:r>
          </w:p>
          <w:p w:rsidR="000D6522" w:rsidRPr="00627609" w:rsidRDefault="000D6522" w:rsidP="000D6522">
            <w:pPr>
              <w:jc w:val="center"/>
            </w:pPr>
          </w:p>
        </w:tc>
        <w:tc>
          <w:tcPr>
            <w:tcW w:w="2092" w:type="dxa"/>
            <w:tcBorders>
              <w:top w:val="single" w:sz="4" w:space="0" w:color="auto"/>
              <w:left w:val="single" w:sz="4" w:space="0" w:color="auto"/>
              <w:bottom w:val="single" w:sz="4" w:space="0" w:color="auto"/>
              <w:right w:val="single" w:sz="4" w:space="0" w:color="auto"/>
            </w:tcBorders>
            <w:hideMark/>
          </w:tcPr>
          <w:p w:rsidR="000D6522" w:rsidRPr="00627609" w:rsidRDefault="000D6522" w:rsidP="000D6522">
            <w:pPr>
              <w:jc w:val="center"/>
            </w:pPr>
            <w:r w:rsidRPr="00627609">
              <w:t>Уд</w:t>
            </w:r>
            <w:proofErr w:type="gramStart"/>
            <w:r w:rsidRPr="00627609">
              <w:t>.</w:t>
            </w:r>
            <w:proofErr w:type="gramEnd"/>
            <w:r w:rsidRPr="00627609">
              <w:t xml:space="preserve"> </w:t>
            </w:r>
            <w:proofErr w:type="gramStart"/>
            <w:r w:rsidRPr="00627609">
              <w:t>в</w:t>
            </w:r>
            <w:proofErr w:type="gramEnd"/>
            <w:r w:rsidRPr="00627609">
              <w:t>ес заболеваемости</w:t>
            </w:r>
          </w:p>
          <w:p w:rsidR="000D6522" w:rsidRPr="00627609" w:rsidRDefault="000D6522" w:rsidP="000D6522">
            <w:pPr>
              <w:jc w:val="center"/>
            </w:pPr>
            <w:r w:rsidRPr="00627609">
              <w:t>2021</w:t>
            </w:r>
          </w:p>
          <w:p w:rsidR="000D6522" w:rsidRPr="00627609" w:rsidRDefault="000D6522" w:rsidP="000D6522">
            <w:pPr>
              <w:jc w:val="center"/>
            </w:pPr>
            <w:r w:rsidRPr="00627609">
              <w:t>%</w:t>
            </w:r>
          </w:p>
        </w:tc>
        <w:tc>
          <w:tcPr>
            <w:tcW w:w="2092" w:type="dxa"/>
            <w:tcBorders>
              <w:top w:val="single" w:sz="4" w:space="0" w:color="auto"/>
              <w:left w:val="single" w:sz="4" w:space="0" w:color="auto"/>
              <w:bottom w:val="single" w:sz="4" w:space="0" w:color="auto"/>
              <w:right w:val="single" w:sz="4" w:space="0" w:color="auto"/>
            </w:tcBorders>
          </w:tcPr>
          <w:p w:rsidR="000D6522" w:rsidRPr="00627609" w:rsidRDefault="000D6522" w:rsidP="000D6522">
            <w:pPr>
              <w:jc w:val="center"/>
            </w:pPr>
            <w:r w:rsidRPr="00627609">
              <w:t>Уд</w:t>
            </w:r>
            <w:proofErr w:type="gramStart"/>
            <w:r w:rsidRPr="00627609">
              <w:t>.</w:t>
            </w:r>
            <w:proofErr w:type="gramEnd"/>
            <w:r w:rsidRPr="00627609">
              <w:t xml:space="preserve"> </w:t>
            </w:r>
            <w:proofErr w:type="gramStart"/>
            <w:r w:rsidRPr="00627609">
              <w:t>в</w:t>
            </w:r>
            <w:proofErr w:type="gramEnd"/>
            <w:r w:rsidRPr="00627609">
              <w:t>ес заболеваемости</w:t>
            </w:r>
          </w:p>
          <w:p w:rsidR="000D6522" w:rsidRPr="00627609" w:rsidRDefault="000D6522" w:rsidP="000D6522">
            <w:r w:rsidRPr="00627609">
              <w:t xml:space="preserve">в 2020г. </w:t>
            </w:r>
          </w:p>
          <w:p w:rsidR="000D6522" w:rsidRPr="00627609" w:rsidRDefault="000D6522" w:rsidP="000D6522">
            <w:r w:rsidRPr="00627609">
              <w:t>%</w:t>
            </w:r>
          </w:p>
        </w:tc>
      </w:tr>
      <w:tr w:rsidR="000D6522" w:rsidRPr="00451788" w:rsidTr="000D6522">
        <w:trPr>
          <w:jc w:val="center"/>
        </w:trPr>
        <w:tc>
          <w:tcPr>
            <w:tcW w:w="2145" w:type="dxa"/>
            <w:tcBorders>
              <w:top w:val="single" w:sz="4" w:space="0" w:color="auto"/>
              <w:left w:val="single" w:sz="4" w:space="0" w:color="auto"/>
              <w:bottom w:val="single" w:sz="4" w:space="0" w:color="auto"/>
              <w:right w:val="single" w:sz="4" w:space="0" w:color="auto"/>
            </w:tcBorders>
            <w:hideMark/>
          </w:tcPr>
          <w:p w:rsidR="000D6522" w:rsidRPr="00CD459A" w:rsidRDefault="000D6522" w:rsidP="000D6522">
            <w:pPr>
              <w:jc w:val="both"/>
              <w:rPr>
                <w:sz w:val="20"/>
                <w:szCs w:val="20"/>
              </w:rPr>
            </w:pPr>
            <w:r w:rsidRPr="00CD459A">
              <w:rPr>
                <w:sz w:val="20"/>
                <w:szCs w:val="20"/>
              </w:rPr>
              <w:t>О. инф. гастроэнтериты ротавирусной этиологии</w:t>
            </w:r>
          </w:p>
        </w:tc>
        <w:tc>
          <w:tcPr>
            <w:tcW w:w="119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13</w:t>
            </w:r>
          </w:p>
        </w:tc>
        <w:tc>
          <w:tcPr>
            <w:tcW w:w="221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48,1</w:t>
            </w:r>
          </w:p>
        </w:tc>
        <w:tc>
          <w:tcPr>
            <w:tcW w:w="209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47</w:t>
            </w:r>
          </w:p>
        </w:tc>
        <w:tc>
          <w:tcPr>
            <w:tcW w:w="209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43</w:t>
            </w:r>
          </w:p>
        </w:tc>
      </w:tr>
      <w:tr w:rsidR="000D6522" w:rsidRPr="00451788" w:rsidTr="000D6522">
        <w:trPr>
          <w:jc w:val="center"/>
        </w:trPr>
        <w:tc>
          <w:tcPr>
            <w:tcW w:w="2145"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О ин</w:t>
            </w:r>
            <w:proofErr w:type="gramStart"/>
            <w:r w:rsidRPr="00CD459A">
              <w:rPr>
                <w:sz w:val="20"/>
                <w:szCs w:val="20"/>
              </w:rPr>
              <w:t>.</w:t>
            </w:r>
            <w:proofErr w:type="gramEnd"/>
            <w:r w:rsidRPr="00CD459A">
              <w:rPr>
                <w:sz w:val="20"/>
                <w:szCs w:val="20"/>
              </w:rPr>
              <w:t xml:space="preserve"> </w:t>
            </w:r>
            <w:proofErr w:type="gramStart"/>
            <w:r w:rsidRPr="00CD459A">
              <w:rPr>
                <w:sz w:val="20"/>
                <w:szCs w:val="20"/>
              </w:rPr>
              <w:t>г</w:t>
            </w:r>
            <w:proofErr w:type="gramEnd"/>
            <w:r w:rsidRPr="00CD459A">
              <w:rPr>
                <w:sz w:val="20"/>
                <w:szCs w:val="20"/>
              </w:rPr>
              <w:t>астроэнт. норовирусной этиологии</w:t>
            </w:r>
          </w:p>
        </w:tc>
        <w:tc>
          <w:tcPr>
            <w:tcW w:w="119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7</w:t>
            </w:r>
          </w:p>
        </w:tc>
        <w:tc>
          <w:tcPr>
            <w:tcW w:w="221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25,9</w:t>
            </w:r>
          </w:p>
        </w:tc>
        <w:tc>
          <w:tcPr>
            <w:tcW w:w="209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25</w:t>
            </w:r>
          </w:p>
        </w:tc>
        <w:tc>
          <w:tcPr>
            <w:tcW w:w="209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27</w:t>
            </w:r>
          </w:p>
        </w:tc>
      </w:tr>
      <w:tr w:rsidR="000D6522" w:rsidRPr="00451788" w:rsidTr="000D6522">
        <w:trPr>
          <w:jc w:val="center"/>
        </w:trPr>
        <w:tc>
          <w:tcPr>
            <w:tcW w:w="2145" w:type="dxa"/>
            <w:tcBorders>
              <w:top w:val="single" w:sz="4" w:space="0" w:color="auto"/>
              <w:left w:val="single" w:sz="4" w:space="0" w:color="auto"/>
              <w:bottom w:val="single" w:sz="4" w:space="0" w:color="auto"/>
              <w:right w:val="single" w:sz="4" w:space="0" w:color="auto"/>
            </w:tcBorders>
            <w:hideMark/>
          </w:tcPr>
          <w:p w:rsidR="000D6522" w:rsidRPr="00CD459A" w:rsidRDefault="000D6522" w:rsidP="000D6522">
            <w:pPr>
              <w:jc w:val="both"/>
              <w:rPr>
                <w:sz w:val="20"/>
                <w:szCs w:val="20"/>
              </w:rPr>
            </w:pPr>
            <w:r w:rsidRPr="00CD459A">
              <w:rPr>
                <w:sz w:val="20"/>
                <w:szCs w:val="20"/>
              </w:rPr>
              <w:t>О. инф. гастроэнтериты бактериальной этиологии</w:t>
            </w:r>
          </w:p>
        </w:tc>
        <w:tc>
          <w:tcPr>
            <w:tcW w:w="119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4</w:t>
            </w:r>
          </w:p>
        </w:tc>
        <w:tc>
          <w:tcPr>
            <w:tcW w:w="221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14,8</w:t>
            </w:r>
          </w:p>
        </w:tc>
        <w:tc>
          <w:tcPr>
            <w:tcW w:w="209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14</w:t>
            </w:r>
          </w:p>
        </w:tc>
        <w:tc>
          <w:tcPr>
            <w:tcW w:w="209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3</w:t>
            </w:r>
          </w:p>
        </w:tc>
      </w:tr>
      <w:tr w:rsidR="000D6522" w:rsidRPr="00451788" w:rsidTr="000D6522">
        <w:trPr>
          <w:jc w:val="center"/>
        </w:trPr>
        <w:tc>
          <w:tcPr>
            <w:tcW w:w="2145" w:type="dxa"/>
            <w:tcBorders>
              <w:top w:val="single" w:sz="4" w:space="0" w:color="auto"/>
              <w:left w:val="single" w:sz="4" w:space="0" w:color="auto"/>
              <w:bottom w:val="single" w:sz="4" w:space="0" w:color="auto"/>
              <w:right w:val="single" w:sz="4" w:space="0" w:color="auto"/>
            </w:tcBorders>
            <w:hideMark/>
          </w:tcPr>
          <w:p w:rsidR="000D6522" w:rsidRPr="00CD459A" w:rsidRDefault="000D6522" w:rsidP="000D6522">
            <w:pPr>
              <w:jc w:val="both"/>
              <w:rPr>
                <w:sz w:val="20"/>
                <w:szCs w:val="20"/>
              </w:rPr>
            </w:pPr>
            <w:r w:rsidRPr="00CD459A">
              <w:rPr>
                <w:sz w:val="20"/>
                <w:szCs w:val="20"/>
              </w:rPr>
              <w:t>О. инф. гастроэнтериты не устан. этиологии</w:t>
            </w:r>
          </w:p>
        </w:tc>
        <w:tc>
          <w:tcPr>
            <w:tcW w:w="119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4</w:t>
            </w:r>
          </w:p>
        </w:tc>
        <w:tc>
          <w:tcPr>
            <w:tcW w:w="221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14,8</w:t>
            </w:r>
          </w:p>
        </w:tc>
        <w:tc>
          <w:tcPr>
            <w:tcW w:w="209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14</w:t>
            </w:r>
          </w:p>
        </w:tc>
        <w:tc>
          <w:tcPr>
            <w:tcW w:w="209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27</w:t>
            </w:r>
          </w:p>
        </w:tc>
      </w:tr>
      <w:tr w:rsidR="000D6522" w:rsidRPr="00451788" w:rsidTr="000D6522">
        <w:trPr>
          <w:jc w:val="center"/>
        </w:trPr>
        <w:tc>
          <w:tcPr>
            <w:tcW w:w="2145"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Всего</w:t>
            </w:r>
          </w:p>
        </w:tc>
        <w:tc>
          <w:tcPr>
            <w:tcW w:w="119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28</w:t>
            </w:r>
          </w:p>
        </w:tc>
        <w:tc>
          <w:tcPr>
            <w:tcW w:w="221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103,6</w:t>
            </w:r>
          </w:p>
        </w:tc>
        <w:tc>
          <w:tcPr>
            <w:tcW w:w="209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100</w:t>
            </w:r>
          </w:p>
        </w:tc>
        <w:tc>
          <w:tcPr>
            <w:tcW w:w="2092" w:type="dxa"/>
            <w:tcBorders>
              <w:top w:val="single" w:sz="4" w:space="0" w:color="auto"/>
              <w:left w:val="single" w:sz="4" w:space="0" w:color="auto"/>
              <w:bottom w:val="single" w:sz="4" w:space="0" w:color="auto"/>
              <w:right w:val="single" w:sz="4" w:space="0" w:color="auto"/>
            </w:tcBorders>
          </w:tcPr>
          <w:p w:rsidR="000D6522" w:rsidRPr="00CD459A" w:rsidRDefault="000D6522" w:rsidP="000D6522">
            <w:pPr>
              <w:jc w:val="both"/>
              <w:rPr>
                <w:sz w:val="20"/>
                <w:szCs w:val="20"/>
              </w:rPr>
            </w:pPr>
            <w:r w:rsidRPr="00CD459A">
              <w:rPr>
                <w:sz w:val="20"/>
                <w:szCs w:val="20"/>
              </w:rPr>
              <w:t>100</w:t>
            </w:r>
          </w:p>
        </w:tc>
      </w:tr>
    </w:tbl>
    <w:p w:rsidR="000D6522" w:rsidRPr="00451788" w:rsidRDefault="000D6522" w:rsidP="000D6522">
      <w:pPr>
        <w:jc w:val="both"/>
        <w:rPr>
          <w:sz w:val="28"/>
          <w:szCs w:val="28"/>
        </w:rPr>
      </w:pPr>
    </w:p>
    <w:p w:rsidR="000D6522" w:rsidRPr="00451788" w:rsidRDefault="000D6522" w:rsidP="000D6522">
      <w:pPr>
        <w:jc w:val="both"/>
        <w:rPr>
          <w:noProof/>
          <w:sz w:val="28"/>
          <w:szCs w:val="28"/>
        </w:rPr>
      </w:pPr>
    </w:p>
    <w:p w:rsidR="000D6522" w:rsidRPr="00451788" w:rsidRDefault="000D6522" w:rsidP="000D6522">
      <w:pPr>
        <w:jc w:val="both"/>
        <w:rPr>
          <w:noProof/>
          <w:sz w:val="28"/>
          <w:szCs w:val="28"/>
        </w:rPr>
      </w:pPr>
    </w:p>
    <w:p w:rsidR="000D6522" w:rsidRPr="00451788" w:rsidRDefault="000D6522" w:rsidP="000D6522">
      <w:pPr>
        <w:jc w:val="both"/>
        <w:rPr>
          <w:noProof/>
          <w:sz w:val="28"/>
          <w:szCs w:val="28"/>
        </w:rPr>
      </w:pPr>
      <w:r w:rsidRPr="00451788">
        <w:rPr>
          <w:noProof/>
        </w:rPr>
        <w:drawing>
          <wp:inline distT="0" distB="0" distL="0" distR="0" wp14:anchorId="2CF0002A" wp14:editId="0E432985">
            <wp:extent cx="4573270" cy="2744470"/>
            <wp:effectExtent l="0" t="0" r="0" b="0"/>
            <wp:docPr id="247" name="Диаграмма 2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0D6522" w:rsidRPr="00451788" w:rsidRDefault="000D6522" w:rsidP="000D6522">
      <w:pPr>
        <w:jc w:val="both"/>
        <w:rPr>
          <w:noProof/>
          <w:sz w:val="28"/>
          <w:szCs w:val="28"/>
        </w:rPr>
      </w:pPr>
      <w:r w:rsidRPr="00451788">
        <w:rPr>
          <w:noProof/>
          <w:sz w:val="28"/>
          <w:szCs w:val="28"/>
        </w:rPr>
        <w:t xml:space="preserve">Диаграмма </w:t>
      </w:r>
      <w:r>
        <w:rPr>
          <w:noProof/>
          <w:sz w:val="28"/>
          <w:szCs w:val="28"/>
        </w:rPr>
        <w:t>59</w:t>
      </w:r>
      <w:r w:rsidRPr="00451788">
        <w:rPr>
          <w:noProof/>
          <w:sz w:val="28"/>
          <w:szCs w:val="28"/>
        </w:rPr>
        <w:t>. Удельный вес нозологических форм и возбудителей  ОКИ в 2021г.</w:t>
      </w:r>
    </w:p>
    <w:p w:rsidR="000D6522" w:rsidRPr="00451788" w:rsidRDefault="000D6522" w:rsidP="000D6522">
      <w:pPr>
        <w:tabs>
          <w:tab w:val="left" w:pos="1163"/>
        </w:tabs>
        <w:jc w:val="both"/>
        <w:rPr>
          <w:noProof/>
          <w:sz w:val="28"/>
          <w:szCs w:val="28"/>
        </w:rPr>
      </w:pPr>
      <w:r w:rsidRPr="00451788">
        <w:rPr>
          <w:noProof/>
          <w:sz w:val="28"/>
          <w:szCs w:val="28"/>
        </w:rPr>
        <w:tab/>
      </w:r>
    </w:p>
    <w:p w:rsidR="000D6522" w:rsidRPr="00451788" w:rsidRDefault="000D6522" w:rsidP="000D6522">
      <w:pPr>
        <w:tabs>
          <w:tab w:val="left" w:pos="709"/>
        </w:tabs>
        <w:jc w:val="both"/>
        <w:rPr>
          <w:sz w:val="28"/>
          <w:szCs w:val="28"/>
        </w:rPr>
      </w:pPr>
      <w:r>
        <w:rPr>
          <w:noProof/>
          <w:sz w:val="28"/>
          <w:szCs w:val="28"/>
        </w:rPr>
        <w:tab/>
      </w:r>
      <w:r w:rsidRPr="00451788">
        <w:rPr>
          <w:noProof/>
          <w:sz w:val="28"/>
          <w:szCs w:val="28"/>
        </w:rPr>
        <w:t xml:space="preserve">Удельный вес рота-и-норовирусов в структуре ОКИ не изменился по сравнению с предыдущим годом и занимает первое место - 72%. Отмечается увеличение удельного веса бактериальных ОКИ и снижение ОКИ неустановленной этиологии.  </w:t>
      </w:r>
    </w:p>
    <w:p w:rsidR="000D6522" w:rsidRPr="00451788" w:rsidRDefault="000D6522" w:rsidP="000D6522">
      <w:pPr>
        <w:ind w:firstLine="567"/>
        <w:jc w:val="both"/>
        <w:rPr>
          <w:sz w:val="28"/>
          <w:szCs w:val="28"/>
        </w:rPr>
      </w:pPr>
      <w:r w:rsidRPr="00451788">
        <w:rPr>
          <w:sz w:val="28"/>
          <w:szCs w:val="28"/>
        </w:rPr>
        <w:t xml:space="preserve">Охват вирусологическим обследованием больных ОКИ в 2021 году составил 95% (135/1143), что свидетельствует о достоверном учете вирусных </w:t>
      </w:r>
      <w:r w:rsidRPr="00451788">
        <w:rPr>
          <w:sz w:val="28"/>
          <w:szCs w:val="28"/>
        </w:rPr>
        <w:lastRenderedPageBreak/>
        <w:t xml:space="preserve">ОКИ.   По всем нозоформам ОКИ  отмечается  снижение заболеваемости, кроме ОКИ бактериальной этиологии: см. диаграмму </w:t>
      </w:r>
      <w:r>
        <w:rPr>
          <w:sz w:val="28"/>
          <w:szCs w:val="28"/>
        </w:rPr>
        <w:t>60</w:t>
      </w:r>
      <w:r w:rsidRPr="00451788">
        <w:rPr>
          <w:sz w:val="28"/>
          <w:szCs w:val="28"/>
        </w:rPr>
        <w:t>.</w:t>
      </w:r>
    </w:p>
    <w:p w:rsidR="000D6522" w:rsidRPr="00451788" w:rsidRDefault="000D6522" w:rsidP="000D6522">
      <w:pPr>
        <w:ind w:firstLine="567"/>
        <w:jc w:val="both"/>
        <w:rPr>
          <w:sz w:val="28"/>
          <w:szCs w:val="28"/>
        </w:rPr>
      </w:pPr>
    </w:p>
    <w:p w:rsidR="000D6522" w:rsidRPr="00451788" w:rsidRDefault="000D6522" w:rsidP="000D6522">
      <w:pPr>
        <w:ind w:firstLine="567"/>
        <w:jc w:val="both"/>
        <w:rPr>
          <w:noProof/>
        </w:rPr>
      </w:pPr>
      <w:r w:rsidRPr="00451788">
        <w:rPr>
          <w:noProof/>
        </w:rPr>
        <w:drawing>
          <wp:inline distT="0" distB="0" distL="0" distR="0" wp14:anchorId="419C9A20" wp14:editId="2FD18A0E">
            <wp:extent cx="5148776" cy="2679895"/>
            <wp:effectExtent l="0" t="0" r="0" b="6350"/>
            <wp:docPr id="248" name="Диаграмма 2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rsidR="000D6522" w:rsidRPr="00451788" w:rsidRDefault="000D6522" w:rsidP="000D6522">
      <w:pPr>
        <w:ind w:firstLine="567"/>
        <w:jc w:val="both"/>
        <w:rPr>
          <w:sz w:val="28"/>
          <w:szCs w:val="28"/>
        </w:rPr>
      </w:pPr>
      <w:r w:rsidRPr="00451788">
        <w:rPr>
          <w:sz w:val="28"/>
          <w:szCs w:val="28"/>
        </w:rPr>
        <w:t xml:space="preserve">Диаграмма </w:t>
      </w:r>
      <w:r>
        <w:rPr>
          <w:sz w:val="28"/>
          <w:szCs w:val="28"/>
        </w:rPr>
        <w:t>60</w:t>
      </w:r>
      <w:r w:rsidRPr="00451788">
        <w:rPr>
          <w:sz w:val="28"/>
          <w:szCs w:val="28"/>
        </w:rPr>
        <w:t>. Заболеваемость ОКИ по нозологическим формам в 2020-2021 г.</w:t>
      </w:r>
      <w:proofErr w:type="gramStart"/>
      <w:r w:rsidRPr="00451788">
        <w:rPr>
          <w:sz w:val="28"/>
          <w:szCs w:val="28"/>
        </w:rPr>
        <w:t>г</w:t>
      </w:r>
      <w:proofErr w:type="gramEnd"/>
      <w:r w:rsidRPr="00451788">
        <w:rPr>
          <w:sz w:val="28"/>
          <w:szCs w:val="28"/>
        </w:rPr>
        <w:t xml:space="preserve">.. </w:t>
      </w:r>
    </w:p>
    <w:p w:rsidR="000D6522" w:rsidRPr="00451788" w:rsidRDefault="000D6522" w:rsidP="000D6522">
      <w:pPr>
        <w:ind w:firstLine="567"/>
        <w:jc w:val="both"/>
        <w:rPr>
          <w:sz w:val="28"/>
          <w:szCs w:val="28"/>
        </w:rPr>
      </w:pPr>
    </w:p>
    <w:p w:rsidR="000D6522" w:rsidRPr="00451788" w:rsidRDefault="000D6522" w:rsidP="000D6522">
      <w:pPr>
        <w:ind w:firstLine="567"/>
        <w:jc w:val="both"/>
        <w:rPr>
          <w:noProof/>
          <w:sz w:val="28"/>
          <w:szCs w:val="28"/>
        </w:rPr>
      </w:pPr>
      <w:proofErr w:type="gramStart"/>
      <w:r w:rsidRPr="00451788">
        <w:rPr>
          <w:noProof/>
          <w:sz w:val="28"/>
          <w:szCs w:val="28"/>
        </w:rPr>
        <w:t>Инфекционный диагноз первичных ОКИ подтвержден в 20% случаев (47%  в 2020г.), что свидетельствует гипердиагностике по первичным диагнозам.</w:t>
      </w:r>
      <w:proofErr w:type="gramEnd"/>
      <w:r w:rsidRPr="00451788">
        <w:rPr>
          <w:noProof/>
          <w:sz w:val="28"/>
          <w:szCs w:val="28"/>
        </w:rPr>
        <w:t xml:space="preserve">  Удельный вес лабораторно подтвержденных диагнозов составил 86%, что выше прошлогоднего уровня (73%), т.к. отмечается снижение удельного веса  ОКИ неустановленной этиологии.  </w:t>
      </w:r>
    </w:p>
    <w:p w:rsidR="000D6522" w:rsidRDefault="000D6522" w:rsidP="000D6522">
      <w:pPr>
        <w:ind w:firstLine="540"/>
        <w:jc w:val="both"/>
        <w:rPr>
          <w:sz w:val="28"/>
          <w:szCs w:val="28"/>
        </w:rPr>
      </w:pPr>
      <w:r w:rsidRPr="00451788">
        <w:rPr>
          <w:sz w:val="28"/>
          <w:szCs w:val="28"/>
        </w:rPr>
        <w:t xml:space="preserve">Снижение заболеваемости ОКИ в 2021 году привело впервые за последние  10 лет к переходу тенденции из возрастающей </w:t>
      </w:r>
      <w:proofErr w:type="gramStart"/>
      <w:r w:rsidRPr="00451788">
        <w:rPr>
          <w:sz w:val="28"/>
          <w:szCs w:val="28"/>
        </w:rPr>
        <w:t>к</w:t>
      </w:r>
      <w:proofErr w:type="gramEnd"/>
      <w:r w:rsidRPr="00451788">
        <w:rPr>
          <w:sz w:val="28"/>
          <w:szCs w:val="28"/>
        </w:rPr>
        <w:t xml:space="preserve"> убывающей (кроме вирусных ОКИ): см. диаграмму </w:t>
      </w:r>
      <w:r>
        <w:rPr>
          <w:sz w:val="28"/>
          <w:szCs w:val="28"/>
        </w:rPr>
        <w:t>51</w:t>
      </w:r>
      <w:r w:rsidRPr="00451788">
        <w:rPr>
          <w:sz w:val="28"/>
          <w:szCs w:val="28"/>
        </w:rPr>
        <w:t xml:space="preserve">.   </w:t>
      </w:r>
    </w:p>
    <w:p w:rsidR="000D6522" w:rsidRPr="00451788" w:rsidRDefault="000D6522" w:rsidP="000D6522">
      <w:pPr>
        <w:ind w:firstLine="540"/>
        <w:jc w:val="both"/>
        <w:rPr>
          <w:sz w:val="28"/>
          <w:szCs w:val="28"/>
        </w:rPr>
      </w:pPr>
      <w:proofErr w:type="gramStart"/>
      <w:r w:rsidRPr="00451788">
        <w:rPr>
          <w:sz w:val="28"/>
          <w:szCs w:val="28"/>
        </w:rPr>
        <w:t xml:space="preserve">Закономерность годовой  динамики заболеваемости за последние 14 лет указывает  на сезонный подъем заболеваемости ОКИ в весенний  период, что обусловлено превалированием вирусных гастроэнтеритов в структуре ОКИ с их  зимне-весенней сезонностью:  см. диаграмму </w:t>
      </w:r>
      <w:r>
        <w:rPr>
          <w:sz w:val="28"/>
          <w:szCs w:val="28"/>
        </w:rPr>
        <w:t>61,62</w:t>
      </w:r>
      <w:r w:rsidRPr="00451788">
        <w:rPr>
          <w:sz w:val="28"/>
          <w:szCs w:val="28"/>
        </w:rPr>
        <w:t>.</w:t>
      </w:r>
      <w:proofErr w:type="gramEnd"/>
    </w:p>
    <w:p w:rsidR="000D6522" w:rsidRPr="00451788" w:rsidRDefault="000D6522" w:rsidP="000D6522">
      <w:pPr>
        <w:ind w:firstLine="708"/>
        <w:jc w:val="both"/>
        <w:rPr>
          <w:noProof/>
        </w:rPr>
      </w:pPr>
    </w:p>
    <w:p w:rsidR="000D6522" w:rsidRPr="00451788" w:rsidRDefault="000D6522" w:rsidP="000D6522">
      <w:pPr>
        <w:ind w:firstLine="708"/>
        <w:jc w:val="both"/>
        <w:rPr>
          <w:noProof/>
        </w:rPr>
      </w:pPr>
      <w:r w:rsidRPr="00451788">
        <w:rPr>
          <w:noProof/>
        </w:rPr>
        <w:drawing>
          <wp:inline distT="0" distB="0" distL="0" distR="0" wp14:anchorId="14A9F90E" wp14:editId="57C449E1">
            <wp:extent cx="4572000" cy="2433711"/>
            <wp:effectExtent l="0" t="0" r="0" b="5080"/>
            <wp:docPr id="249" name="Диаграмма 2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rsidR="000D6522" w:rsidRPr="00451788" w:rsidRDefault="000D6522" w:rsidP="000D6522">
      <w:pPr>
        <w:ind w:firstLine="708"/>
        <w:jc w:val="both"/>
        <w:rPr>
          <w:sz w:val="28"/>
          <w:szCs w:val="28"/>
        </w:rPr>
      </w:pPr>
      <w:r w:rsidRPr="00451788">
        <w:rPr>
          <w:sz w:val="28"/>
          <w:szCs w:val="28"/>
        </w:rPr>
        <w:t xml:space="preserve">Диаграмма </w:t>
      </w:r>
      <w:r>
        <w:rPr>
          <w:sz w:val="28"/>
          <w:szCs w:val="28"/>
        </w:rPr>
        <w:t>61</w:t>
      </w:r>
      <w:r w:rsidRPr="00451788">
        <w:rPr>
          <w:sz w:val="28"/>
          <w:szCs w:val="28"/>
        </w:rPr>
        <w:t>.  Сезонное распределение заболеваемости ОКИ 2008-2021г.г.</w:t>
      </w:r>
    </w:p>
    <w:p w:rsidR="000D6522" w:rsidRPr="00451788" w:rsidRDefault="000D6522" w:rsidP="000D6522">
      <w:pPr>
        <w:ind w:firstLine="708"/>
        <w:jc w:val="both"/>
        <w:rPr>
          <w:sz w:val="28"/>
          <w:szCs w:val="28"/>
        </w:rPr>
      </w:pPr>
    </w:p>
    <w:p w:rsidR="000D6522" w:rsidRPr="00451788" w:rsidRDefault="000D6522" w:rsidP="000D6522">
      <w:pPr>
        <w:ind w:firstLine="708"/>
        <w:jc w:val="both"/>
        <w:rPr>
          <w:noProof/>
        </w:rPr>
      </w:pPr>
      <w:r w:rsidRPr="00451788">
        <w:rPr>
          <w:noProof/>
        </w:rPr>
        <w:drawing>
          <wp:inline distT="0" distB="0" distL="0" distR="0" wp14:anchorId="205314A2" wp14:editId="2E4B40CD">
            <wp:extent cx="4573270" cy="2628265"/>
            <wp:effectExtent l="0" t="0" r="0" b="635"/>
            <wp:docPr id="250" name="Диаграмма 25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rsidR="000D6522" w:rsidRPr="00451788" w:rsidRDefault="000D6522" w:rsidP="000D6522">
      <w:pPr>
        <w:ind w:firstLine="708"/>
        <w:jc w:val="both"/>
        <w:rPr>
          <w:noProof/>
          <w:sz w:val="28"/>
          <w:szCs w:val="28"/>
        </w:rPr>
      </w:pPr>
      <w:r w:rsidRPr="00451788">
        <w:rPr>
          <w:noProof/>
          <w:sz w:val="28"/>
          <w:szCs w:val="28"/>
        </w:rPr>
        <w:t xml:space="preserve">Диаграмма </w:t>
      </w:r>
      <w:r>
        <w:rPr>
          <w:noProof/>
          <w:sz w:val="28"/>
          <w:szCs w:val="28"/>
        </w:rPr>
        <w:t>62</w:t>
      </w:r>
      <w:r w:rsidRPr="00451788">
        <w:rPr>
          <w:noProof/>
          <w:sz w:val="28"/>
          <w:szCs w:val="28"/>
        </w:rPr>
        <w:t>. Сезонное распределение заболеваемости вирусными ОКИ  2008 - 2021г.г.</w:t>
      </w:r>
    </w:p>
    <w:p w:rsidR="000D6522" w:rsidRPr="00451788" w:rsidRDefault="000D6522" w:rsidP="000D6522">
      <w:pPr>
        <w:ind w:firstLine="708"/>
        <w:jc w:val="both"/>
        <w:rPr>
          <w:sz w:val="28"/>
          <w:szCs w:val="28"/>
        </w:rPr>
      </w:pPr>
    </w:p>
    <w:p w:rsidR="000D6522" w:rsidRPr="00451788" w:rsidRDefault="000D6522" w:rsidP="000D6522">
      <w:pPr>
        <w:ind w:firstLine="708"/>
        <w:jc w:val="both"/>
        <w:rPr>
          <w:sz w:val="28"/>
          <w:szCs w:val="28"/>
        </w:rPr>
      </w:pPr>
      <w:r w:rsidRPr="00451788">
        <w:rPr>
          <w:sz w:val="28"/>
          <w:szCs w:val="28"/>
        </w:rPr>
        <w:t xml:space="preserve">Анализ заболеваемости ОКИ по социально-возрастным группам  указывает на более высокую заболеваемость городского населения </w:t>
      </w:r>
      <w:proofErr w:type="gramStart"/>
      <w:r w:rsidRPr="00451788">
        <w:rPr>
          <w:sz w:val="28"/>
          <w:szCs w:val="28"/>
        </w:rPr>
        <w:t>над</w:t>
      </w:r>
      <w:proofErr w:type="gramEnd"/>
      <w:r w:rsidRPr="00451788">
        <w:rPr>
          <w:sz w:val="28"/>
          <w:szCs w:val="28"/>
        </w:rPr>
        <w:t xml:space="preserve"> сельским, однако,  статистически разница не достоверна: см. табл.</w:t>
      </w:r>
      <w:r w:rsidR="002C1417">
        <w:rPr>
          <w:sz w:val="28"/>
          <w:szCs w:val="28"/>
        </w:rPr>
        <w:t>40</w:t>
      </w:r>
      <w:r w:rsidRPr="00451788">
        <w:rPr>
          <w:sz w:val="28"/>
          <w:szCs w:val="28"/>
        </w:rPr>
        <w:t xml:space="preserve">. </w:t>
      </w:r>
    </w:p>
    <w:p w:rsidR="000D6522" w:rsidRPr="00451788" w:rsidRDefault="000D6522" w:rsidP="000D6522">
      <w:pPr>
        <w:ind w:firstLine="708"/>
        <w:jc w:val="both"/>
      </w:pPr>
    </w:p>
    <w:p w:rsidR="000D6522" w:rsidRPr="00451788" w:rsidRDefault="000D6522" w:rsidP="000D6522">
      <w:pPr>
        <w:jc w:val="both"/>
        <w:rPr>
          <w:sz w:val="28"/>
          <w:szCs w:val="28"/>
        </w:rPr>
      </w:pPr>
      <w:r w:rsidRPr="00B94A29">
        <w:rPr>
          <w:sz w:val="28"/>
          <w:szCs w:val="28"/>
        </w:rPr>
        <w:t xml:space="preserve">Таблица </w:t>
      </w:r>
      <w:r w:rsidR="002C1417">
        <w:rPr>
          <w:sz w:val="28"/>
          <w:szCs w:val="28"/>
        </w:rPr>
        <w:t>40</w:t>
      </w:r>
      <w:r w:rsidRPr="00B94A29">
        <w:rPr>
          <w:sz w:val="28"/>
          <w:szCs w:val="28"/>
        </w:rPr>
        <w:t>.</w:t>
      </w:r>
      <w:r w:rsidRPr="00451788">
        <w:rPr>
          <w:sz w:val="28"/>
          <w:szCs w:val="28"/>
        </w:rPr>
        <w:t xml:space="preserve"> Распределение заболеваемость ОКИ  по Шкловскому району в 2021 году по социально-территориальным группам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9"/>
        <w:gridCol w:w="907"/>
        <w:gridCol w:w="1016"/>
        <w:gridCol w:w="1539"/>
        <w:gridCol w:w="1607"/>
        <w:gridCol w:w="2386"/>
      </w:tblGrid>
      <w:tr w:rsidR="000D6522" w:rsidRPr="00451788" w:rsidTr="000D6522">
        <w:trPr>
          <w:trHeight w:val="565"/>
        </w:trPr>
        <w:tc>
          <w:tcPr>
            <w:tcW w:w="1163" w:type="pct"/>
            <w:vMerge w:val="restar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Нозологическая форма</w:t>
            </w:r>
          </w:p>
        </w:tc>
        <w:tc>
          <w:tcPr>
            <w:tcW w:w="990" w:type="pct"/>
            <w:gridSpan w:val="2"/>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Абсолютное число</w:t>
            </w:r>
          </w:p>
          <w:p w:rsidR="000D6522" w:rsidRPr="00001532" w:rsidRDefault="000D6522" w:rsidP="000D6522">
            <w:pPr>
              <w:jc w:val="both"/>
            </w:pPr>
            <w:r w:rsidRPr="00001532">
              <w:t>случаев 2021</w:t>
            </w:r>
          </w:p>
        </w:tc>
        <w:tc>
          <w:tcPr>
            <w:tcW w:w="1619" w:type="pct"/>
            <w:gridSpan w:val="2"/>
            <w:tcBorders>
              <w:top w:val="single" w:sz="4" w:space="0" w:color="auto"/>
              <w:left w:val="single" w:sz="4" w:space="0" w:color="auto"/>
              <w:bottom w:val="single" w:sz="4" w:space="0" w:color="auto"/>
              <w:right w:val="single" w:sz="4" w:space="0" w:color="auto"/>
            </w:tcBorders>
            <w:hideMark/>
          </w:tcPr>
          <w:p w:rsidR="000D6522" w:rsidRPr="00001532" w:rsidRDefault="000D6522" w:rsidP="000D6522">
            <w:r w:rsidRPr="00001532">
              <w:t>Заболеваемость на 100 тыс. нас. 2019</w:t>
            </w:r>
          </w:p>
          <w:p w:rsidR="000D6522" w:rsidRPr="00001532" w:rsidRDefault="000D6522" w:rsidP="000D6522">
            <w:pPr>
              <w:jc w:val="both"/>
            </w:pPr>
            <w:proofErr w:type="gramStart"/>
            <w:r w:rsidRPr="00001532">
              <w:t>Р</w:t>
            </w:r>
            <w:proofErr w:type="gramEnd"/>
            <w:r w:rsidRPr="00001532">
              <w:t>+</w:t>
            </w:r>
            <w:r w:rsidRPr="00001532">
              <w:rPr>
                <w:lang w:val="en-US"/>
              </w:rPr>
              <w:t>Sp</w:t>
            </w:r>
          </w:p>
        </w:tc>
        <w:tc>
          <w:tcPr>
            <w:tcW w:w="1228" w:type="pct"/>
            <w:vMerge w:val="restar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Достоверность разницы</w:t>
            </w:r>
          </w:p>
          <w:p w:rsidR="000D6522" w:rsidRPr="00001532" w:rsidRDefault="000D6522" w:rsidP="000D6522">
            <w:pPr>
              <w:jc w:val="both"/>
            </w:pPr>
            <w:r w:rsidRPr="00001532">
              <w:rPr>
                <w:lang w:val="en-US"/>
              </w:rPr>
              <w:t>t</w:t>
            </w:r>
          </w:p>
        </w:tc>
      </w:tr>
      <w:tr w:rsidR="000D6522" w:rsidRPr="00451788" w:rsidTr="000D6522">
        <w:trPr>
          <w:trHeight w:val="392"/>
        </w:trPr>
        <w:tc>
          <w:tcPr>
            <w:tcW w:w="0" w:type="auto"/>
            <w:vMerge/>
            <w:tcBorders>
              <w:top w:val="single" w:sz="4" w:space="0" w:color="auto"/>
              <w:left w:val="single" w:sz="4" w:space="0" w:color="auto"/>
              <w:bottom w:val="single" w:sz="4" w:space="0" w:color="auto"/>
              <w:right w:val="single" w:sz="4" w:space="0" w:color="auto"/>
            </w:tcBorders>
            <w:vAlign w:val="center"/>
            <w:hideMark/>
          </w:tcPr>
          <w:p w:rsidR="000D6522" w:rsidRPr="00001532" w:rsidRDefault="000D6522" w:rsidP="000D6522">
            <w:pPr>
              <w:jc w:val="both"/>
            </w:pPr>
          </w:p>
        </w:tc>
        <w:tc>
          <w:tcPr>
            <w:tcW w:w="467"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город</w:t>
            </w:r>
          </w:p>
        </w:tc>
        <w:tc>
          <w:tcPr>
            <w:tcW w:w="523"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село</w:t>
            </w:r>
          </w:p>
        </w:tc>
        <w:tc>
          <w:tcPr>
            <w:tcW w:w="792"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город</w:t>
            </w:r>
          </w:p>
          <w:p w:rsidR="000D6522" w:rsidRPr="00001532" w:rsidRDefault="000D6522" w:rsidP="000D6522">
            <w:pPr>
              <w:jc w:val="both"/>
            </w:pPr>
          </w:p>
        </w:tc>
        <w:tc>
          <w:tcPr>
            <w:tcW w:w="827"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село</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D6522" w:rsidRPr="00001532" w:rsidRDefault="000D6522" w:rsidP="000D6522">
            <w:pPr>
              <w:jc w:val="both"/>
            </w:pPr>
          </w:p>
        </w:tc>
      </w:tr>
      <w:tr w:rsidR="000D6522" w:rsidRPr="00451788" w:rsidTr="000D6522">
        <w:trPr>
          <w:trHeight w:val="550"/>
        </w:trPr>
        <w:tc>
          <w:tcPr>
            <w:tcW w:w="1163"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ОКИ всего</w:t>
            </w:r>
          </w:p>
        </w:tc>
        <w:tc>
          <w:tcPr>
            <w:tcW w:w="467"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19</w:t>
            </w:r>
          </w:p>
        </w:tc>
        <w:tc>
          <w:tcPr>
            <w:tcW w:w="523"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9</w:t>
            </w:r>
          </w:p>
        </w:tc>
        <w:tc>
          <w:tcPr>
            <w:tcW w:w="792"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108,0</w:t>
            </w:r>
            <w:r w:rsidRPr="00001532">
              <w:rPr>
                <w:u w:val="single"/>
              </w:rPr>
              <w:t>+</w:t>
            </w:r>
            <w:r w:rsidRPr="00001532">
              <w:t>24,8</w:t>
            </w:r>
          </w:p>
          <w:p w:rsidR="000D6522" w:rsidRPr="00001532" w:rsidRDefault="000D6522" w:rsidP="000D6522">
            <w:pPr>
              <w:jc w:val="both"/>
            </w:pPr>
            <w:r w:rsidRPr="00001532">
              <w:t>4,4</w:t>
            </w:r>
          </w:p>
        </w:tc>
        <w:tc>
          <w:tcPr>
            <w:tcW w:w="827"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93,5</w:t>
            </w:r>
            <w:r w:rsidRPr="00001532">
              <w:rPr>
                <w:u w:val="single"/>
              </w:rPr>
              <w:t>+</w:t>
            </w:r>
            <w:r w:rsidRPr="00001532">
              <w:t>31,2</w:t>
            </w:r>
          </w:p>
          <w:p w:rsidR="000D6522" w:rsidRPr="00001532" w:rsidRDefault="000D6522" w:rsidP="000D6522">
            <w:pPr>
              <w:jc w:val="both"/>
            </w:pPr>
            <w:r w:rsidRPr="00001532">
              <w:t>3,0</w:t>
            </w:r>
          </w:p>
        </w:tc>
        <w:tc>
          <w:tcPr>
            <w:tcW w:w="1228"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-0,4</w:t>
            </w:r>
          </w:p>
        </w:tc>
      </w:tr>
    </w:tbl>
    <w:p w:rsidR="000D6522" w:rsidRPr="00451788" w:rsidRDefault="000D6522" w:rsidP="000D6522">
      <w:pPr>
        <w:tabs>
          <w:tab w:val="left" w:pos="5860"/>
        </w:tabs>
        <w:jc w:val="both"/>
        <w:rPr>
          <w:sz w:val="28"/>
          <w:szCs w:val="28"/>
        </w:rPr>
      </w:pPr>
    </w:p>
    <w:p w:rsidR="000D6522" w:rsidRPr="00451788" w:rsidRDefault="000D6522" w:rsidP="000D6522">
      <w:pPr>
        <w:tabs>
          <w:tab w:val="left" w:pos="567"/>
        </w:tabs>
        <w:jc w:val="both"/>
        <w:rPr>
          <w:sz w:val="28"/>
          <w:szCs w:val="28"/>
        </w:rPr>
      </w:pPr>
      <w:r w:rsidRPr="00451788">
        <w:rPr>
          <w:sz w:val="28"/>
          <w:szCs w:val="28"/>
        </w:rPr>
        <w:t xml:space="preserve">          </w:t>
      </w:r>
      <w:r w:rsidRPr="00451788">
        <w:rPr>
          <w:sz w:val="28"/>
          <w:szCs w:val="28"/>
        </w:rPr>
        <w:tab/>
      </w:r>
      <w:proofErr w:type="gramStart"/>
      <w:r w:rsidRPr="00451788">
        <w:rPr>
          <w:sz w:val="28"/>
          <w:szCs w:val="28"/>
        </w:rPr>
        <w:t>Единичные случаи ОКИ среди сельского населения зарегистрированы на 7 из 9 (8 и приписной к районной поликлиники участок) сельских врачебных участков, где  показатели заболеваемости статистически не достоверны: см.  табл.</w:t>
      </w:r>
      <w:r w:rsidR="002C1417">
        <w:rPr>
          <w:sz w:val="28"/>
          <w:szCs w:val="28"/>
        </w:rPr>
        <w:t>41</w:t>
      </w:r>
      <w:r w:rsidRPr="00451788">
        <w:rPr>
          <w:sz w:val="28"/>
          <w:szCs w:val="28"/>
        </w:rPr>
        <w:t>.</w:t>
      </w:r>
      <w:proofErr w:type="gramEnd"/>
    </w:p>
    <w:p w:rsidR="000D6522" w:rsidRPr="00451788" w:rsidRDefault="000D6522" w:rsidP="000D6522">
      <w:pPr>
        <w:tabs>
          <w:tab w:val="left" w:pos="5860"/>
        </w:tabs>
        <w:jc w:val="both"/>
      </w:pPr>
    </w:p>
    <w:p w:rsidR="000D6522" w:rsidRPr="00451788" w:rsidRDefault="000D6522" w:rsidP="000D6522">
      <w:pPr>
        <w:tabs>
          <w:tab w:val="left" w:pos="5860"/>
        </w:tabs>
        <w:jc w:val="both"/>
        <w:rPr>
          <w:sz w:val="28"/>
          <w:szCs w:val="28"/>
        </w:rPr>
      </w:pPr>
      <w:r w:rsidRPr="00B94A29">
        <w:rPr>
          <w:sz w:val="28"/>
          <w:szCs w:val="28"/>
        </w:rPr>
        <w:t xml:space="preserve">Таблица </w:t>
      </w:r>
      <w:r w:rsidR="002C1417">
        <w:rPr>
          <w:sz w:val="28"/>
          <w:szCs w:val="28"/>
        </w:rPr>
        <w:t>41</w:t>
      </w:r>
      <w:r w:rsidRPr="00B94A29">
        <w:rPr>
          <w:sz w:val="28"/>
          <w:szCs w:val="28"/>
        </w:rPr>
        <w:t>.</w:t>
      </w:r>
      <w:r w:rsidRPr="00451788">
        <w:rPr>
          <w:sz w:val="28"/>
          <w:szCs w:val="28"/>
        </w:rPr>
        <w:t xml:space="preserve"> Заболеваемость ОКИ по врачебным участкам Шкловского района в  2021 году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9"/>
        <w:gridCol w:w="1794"/>
        <w:gridCol w:w="1795"/>
        <w:gridCol w:w="1811"/>
        <w:gridCol w:w="1811"/>
      </w:tblGrid>
      <w:tr w:rsidR="000D6522" w:rsidRPr="00451788" w:rsidTr="000D6522">
        <w:trPr>
          <w:trHeight w:val="550"/>
        </w:trPr>
        <w:tc>
          <w:tcPr>
            <w:tcW w:w="2359" w:type="dxa"/>
            <w:vMerge w:val="restart"/>
            <w:tcBorders>
              <w:top w:val="single" w:sz="4" w:space="0" w:color="auto"/>
              <w:left w:val="single" w:sz="4" w:space="0" w:color="auto"/>
              <w:right w:val="single" w:sz="4" w:space="0" w:color="auto"/>
            </w:tcBorders>
            <w:hideMark/>
          </w:tcPr>
          <w:p w:rsidR="000D6522" w:rsidRPr="00001532" w:rsidRDefault="000D6522" w:rsidP="000D6522">
            <w:pPr>
              <w:jc w:val="both"/>
            </w:pPr>
            <w:r w:rsidRPr="00001532">
              <w:t>Врачебный участок</w:t>
            </w:r>
          </w:p>
        </w:tc>
        <w:tc>
          <w:tcPr>
            <w:tcW w:w="3589" w:type="dxa"/>
            <w:gridSpan w:val="2"/>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center"/>
            </w:pPr>
            <w:r w:rsidRPr="00001532">
              <w:t xml:space="preserve">Абсолютное число </w:t>
            </w:r>
          </w:p>
          <w:p w:rsidR="000D6522" w:rsidRPr="00001532" w:rsidRDefault="000D6522" w:rsidP="000D6522">
            <w:pPr>
              <w:jc w:val="center"/>
            </w:pPr>
            <w:r w:rsidRPr="00001532">
              <w:t>случаев</w:t>
            </w:r>
          </w:p>
          <w:p w:rsidR="000D6522" w:rsidRPr="00001532" w:rsidRDefault="000D6522" w:rsidP="000D6522">
            <w:pPr>
              <w:jc w:val="center"/>
            </w:pPr>
            <w:r w:rsidRPr="00001532">
              <w:t>ОКИ</w:t>
            </w:r>
          </w:p>
        </w:tc>
        <w:tc>
          <w:tcPr>
            <w:tcW w:w="3622" w:type="dxa"/>
            <w:gridSpan w:val="2"/>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Заболеваемость</w:t>
            </w:r>
          </w:p>
          <w:p w:rsidR="000D6522" w:rsidRPr="00001532" w:rsidRDefault="000D6522" w:rsidP="000D6522">
            <w:pPr>
              <w:jc w:val="center"/>
            </w:pPr>
            <w:r w:rsidRPr="00001532">
              <w:t>на 100 тыс. нас.</w:t>
            </w:r>
          </w:p>
          <w:p w:rsidR="000D6522" w:rsidRPr="00001532" w:rsidRDefault="000D6522" w:rsidP="000D6522">
            <w:pPr>
              <w:jc w:val="center"/>
            </w:pPr>
            <w:r w:rsidRPr="00001532">
              <w:t xml:space="preserve">показатель достоверности    </w:t>
            </w:r>
            <w:r w:rsidRPr="00001532">
              <w:rPr>
                <w:lang w:val="en-US"/>
              </w:rPr>
              <w:t>t</w:t>
            </w:r>
          </w:p>
        </w:tc>
      </w:tr>
      <w:tr w:rsidR="000D6522" w:rsidRPr="00451788" w:rsidTr="000D6522">
        <w:trPr>
          <w:trHeight w:val="550"/>
        </w:trPr>
        <w:tc>
          <w:tcPr>
            <w:tcW w:w="2359" w:type="dxa"/>
            <w:vMerge/>
            <w:tcBorders>
              <w:left w:val="single" w:sz="4" w:space="0" w:color="auto"/>
              <w:bottom w:val="single" w:sz="4" w:space="0" w:color="auto"/>
              <w:right w:val="single" w:sz="4" w:space="0" w:color="auto"/>
            </w:tcBorders>
          </w:tcPr>
          <w:p w:rsidR="000D6522" w:rsidRPr="00001532" w:rsidRDefault="000D6522" w:rsidP="000D6522">
            <w:pPr>
              <w:jc w:val="both"/>
            </w:pPr>
          </w:p>
        </w:tc>
        <w:tc>
          <w:tcPr>
            <w:tcW w:w="179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2021</w:t>
            </w:r>
          </w:p>
        </w:tc>
        <w:tc>
          <w:tcPr>
            <w:tcW w:w="1795"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2020</w:t>
            </w:r>
          </w:p>
        </w:tc>
        <w:tc>
          <w:tcPr>
            <w:tcW w:w="181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2021</w:t>
            </w:r>
          </w:p>
        </w:tc>
        <w:tc>
          <w:tcPr>
            <w:tcW w:w="181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2020</w:t>
            </w:r>
          </w:p>
        </w:tc>
      </w:tr>
      <w:tr w:rsidR="000D6522" w:rsidRPr="00451788" w:rsidTr="000D6522">
        <w:tc>
          <w:tcPr>
            <w:tcW w:w="2359"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Александрийский</w:t>
            </w:r>
          </w:p>
        </w:tc>
        <w:tc>
          <w:tcPr>
            <w:tcW w:w="179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w:t>
            </w:r>
          </w:p>
        </w:tc>
        <w:tc>
          <w:tcPr>
            <w:tcW w:w="1795"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w:t>
            </w:r>
          </w:p>
        </w:tc>
        <w:tc>
          <w:tcPr>
            <w:tcW w:w="181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136,8</w:t>
            </w:r>
            <w:r w:rsidRPr="00001532">
              <w:rPr>
                <w:u w:val="single"/>
              </w:rPr>
              <w:t>+</w:t>
            </w:r>
            <w:r w:rsidRPr="00001532">
              <w:t>96,7</w:t>
            </w:r>
          </w:p>
          <w:p w:rsidR="000D6522" w:rsidRPr="00001532" w:rsidRDefault="000D6522" w:rsidP="000D6522">
            <w:pPr>
              <w:jc w:val="both"/>
            </w:pPr>
            <w:r w:rsidRPr="00001532">
              <w:t>1,4</w:t>
            </w:r>
            <w:r w:rsidRPr="00001532">
              <w:tab/>
            </w:r>
          </w:p>
        </w:tc>
        <w:tc>
          <w:tcPr>
            <w:tcW w:w="181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65,8</w:t>
            </w:r>
            <w:r w:rsidRPr="00001532">
              <w:rPr>
                <w:u w:val="single"/>
              </w:rPr>
              <w:t>+</w:t>
            </w:r>
            <w:r w:rsidRPr="00001532">
              <w:t>65,8</w:t>
            </w:r>
          </w:p>
          <w:p w:rsidR="000D6522" w:rsidRPr="00001532" w:rsidRDefault="000D6522" w:rsidP="000D6522">
            <w:pPr>
              <w:jc w:val="both"/>
            </w:pPr>
            <w:r w:rsidRPr="00001532">
              <w:t>1,0</w:t>
            </w:r>
            <w:r w:rsidRPr="00001532">
              <w:tab/>
            </w:r>
          </w:p>
        </w:tc>
      </w:tr>
      <w:tr w:rsidR="000D6522" w:rsidRPr="00451788" w:rsidTr="000D6522">
        <w:trPr>
          <w:trHeight w:val="321"/>
        </w:trPr>
        <w:tc>
          <w:tcPr>
            <w:tcW w:w="2359"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Прип</w:t>
            </w:r>
            <w:proofErr w:type="gramStart"/>
            <w:r w:rsidRPr="00001532">
              <w:t>.Ф</w:t>
            </w:r>
            <w:proofErr w:type="gramEnd"/>
            <w:r w:rsidRPr="00001532">
              <w:t>АПы</w:t>
            </w:r>
          </w:p>
        </w:tc>
        <w:tc>
          <w:tcPr>
            <w:tcW w:w="179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w:t>
            </w:r>
          </w:p>
        </w:tc>
        <w:tc>
          <w:tcPr>
            <w:tcW w:w="1795"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w:t>
            </w:r>
          </w:p>
        </w:tc>
        <w:tc>
          <w:tcPr>
            <w:tcW w:w="181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210,3</w:t>
            </w:r>
            <w:r w:rsidRPr="00001532">
              <w:rPr>
                <w:u w:val="single"/>
              </w:rPr>
              <w:t>+</w:t>
            </w:r>
            <w:r w:rsidRPr="00001532">
              <w:t>148,6</w:t>
            </w:r>
          </w:p>
          <w:p w:rsidR="000D6522" w:rsidRPr="00001532" w:rsidRDefault="000D6522" w:rsidP="000D6522">
            <w:pPr>
              <w:jc w:val="both"/>
            </w:pPr>
            <w:r w:rsidRPr="00001532">
              <w:t>1,0</w:t>
            </w:r>
            <w:r w:rsidRPr="00001532">
              <w:rPr>
                <w:i/>
              </w:rPr>
              <w:t xml:space="preserve">  </w:t>
            </w:r>
          </w:p>
        </w:tc>
        <w:tc>
          <w:tcPr>
            <w:tcW w:w="181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105,3</w:t>
            </w:r>
            <w:r w:rsidRPr="00001532">
              <w:rPr>
                <w:u w:val="single"/>
              </w:rPr>
              <w:t>+</w:t>
            </w:r>
            <w:r w:rsidRPr="00001532">
              <w:t>105,2</w:t>
            </w:r>
          </w:p>
          <w:p w:rsidR="000D6522" w:rsidRPr="00001532" w:rsidRDefault="000D6522" w:rsidP="000D6522">
            <w:pPr>
              <w:jc w:val="both"/>
            </w:pPr>
            <w:r w:rsidRPr="00001532">
              <w:t>1,0</w:t>
            </w:r>
            <w:r w:rsidRPr="00001532">
              <w:rPr>
                <w:i/>
              </w:rPr>
              <w:t xml:space="preserve">  </w:t>
            </w:r>
          </w:p>
        </w:tc>
      </w:tr>
      <w:tr w:rsidR="000D6522" w:rsidRPr="00451788" w:rsidTr="000D6522">
        <w:tc>
          <w:tcPr>
            <w:tcW w:w="2359"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Старосельский</w:t>
            </w:r>
          </w:p>
        </w:tc>
        <w:tc>
          <w:tcPr>
            <w:tcW w:w="179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0</w:t>
            </w:r>
          </w:p>
        </w:tc>
        <w:tc>
          <w:tcPr>
            <w:tcW w:w="1795"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w:t>
            </w:r>
          </w:p>
        </w:tc>
        <w:tc>
          <w:tcPr>
            <w:tcW w:w="181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0</w:t>
            </w:r>
          </w:p>
        </w:tc>
        <w:tc>
          <w:tcPr>
            <w:tcW w:w="181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197,6</w:t>
            </w:r>
            <w:r w:rsidRPr="00001532">
              <w:rPr>
                <w:u w:val="single"/>
              </w:rPr>
              <w:t>+</w:t>
            </w:r>
            <w:r w:rsidRPr="00001532">
              <w:t>139,6</w:t>
            </w:r>
          </w:p>
          <w:p w:rsidR="000D6522" w:rsidRPr="00001532" w:rsidRDefault="000D6522" w:rsidP="000D6522">
            <w:pPr>
              <w:jc w:val="both"/>
            </w:pPr>
            <w:r w:rsidRPr="00001532">
              <w:t xml:space="preserve">1,4 </w:t>
            </w:r>
          </w:p>
        </w:tc>
      </w:tr>
      <w:tr w:rsidR="000D6522" w:rsidRPr="00451788" w:rsidTr="000D6522">
        <w:tc>
          <w:tcPr>
            <w:tcW w:w="2359"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lastRenderedPageBreak/>
              <w:t>Городищенский</w:t>
            </w:r>
          </w:p>
        </w:tc>
        <w:tc>
          <w:tcPr>
            <w:tcW w:w="179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w:t>
            </w:r>
          </w:p>
        </w:tc>
        <w:tc>
          <w:tcPr>
            <w:tcW w:w="1795"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0</w:t>
            </w:r>
          </w:p>
        </w:tc>
        <w:tc>
          <w:tcPr>
            <w:tcW w:w="181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154,4</w:t>
            </w:r>
            <w:r w:rsidRPr="00001532">
              <w:rPr>
                <w:u w:val="single"/>
              </w:rPr>
              <w:t>+</w:t>
            </w:r>
            <w:r w:rsidRPr="00001532">
              <w:t>109,1</w:t>
            </w:r>
          </w:p>
          <w:p w:rsidR="000D6522" w:rsidRPr="00001532" w:rsidRDefault="000D6522" w:rsidP="000D6522">
            <w:pPr>
              <w:jc w:val="both"/>
            </w:pPr>
            <w:r w:rsidRPr="00001532">
              <w:t>1,4</w:t>
            </w:r>
            <w:r w:rsidRPr="00001532">
              <w:rPr>
                <w:i/>
              </w:rPr>
              <w:t xml:space="preserve">  </w:t>
            </w:r>
          </w:p>
        </w:tc>
        <w:tc>
          <w:tcPr>
            <w:tcW w:w="181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0</w:t>
            </w:r>
          </w:p>
          <w:p w:rsidR="000D6522" w:rsidRPr="00001532" w:rsidRDefault="000D6522" w:rsidP="000D6522">
            <w:pPr>
              <w:jc w:val="both"/>
            </w:pPr>
          </w:p>
        </w:tc>
      </w:tr>
      <w:tr w:rsidR="000D6522" w:rsidRPr="00451788" w:rsidTr="000D6522">
        <w:tc>
          <w:tcPr>
            <w:tcW w:w="2359"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Фащевский</w:t>
            </w:r>
          </w:p>
        </w:tc>
        <w:tc>
          <w:tcPr>
            <w:tcW w:w="179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w:t>
            </w:r>
          </w:p>
        </w:tc>
        <w:tc>
          <w:tcPr>
            <w:tcW w:w="1795"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w:t>
            </w:r>
          </w:p>
        </w:tc>
        <w:tc>
          <w:tcPr>
            <w:tcW w:w="181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117,9</w:t>
            </w:r>
            <w:r w:rsidRPr="00001532">
              <w:rPr>
                <w:u w:val="single"/>
              </w:rPr>
              <w:t>+</w:t>
            </w:r>
            <w:r w:rsidRPr="00001532">
              <w:t>83,3</w:t>
            </w:r>
          </w:p>
          <w:p w:rsidR="000D6522" w:rsidRPr="00001532" w:rsidRDefault="000D6522" w:rsidP="000D6522">
            <w:pPr>
              <w:jc w:val="both"/>
            </w:pPr>
            <w:r w:rsidRPr="00001532">
              <w:t xml:space="preserve">1,4           </w:t>
            </w:r>
          </w:p>
        </w:tc>
        <w:tc>
          <w:tcPr>
            <w:tcW w:w="181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57,0</w:t>
            </w:r>
            <w:r w:rsidRPr="00001532">
              <w:rPr>
                <w:u w:val="single"/>
              </w:rPr>
              <w:t>+</w:t>
            </w:r>
            <w:r w:rsidRPr="00001532">
              <w:t>57,0</w:t>
            </w:r>
          </w:p>
          <w:p w:rsidR="000D6522" w:rsidRPr="00001532" w:rsidRDefault="000D6522" w:rsidP="000D6522">
            <w:pPr>
              <w:jc w:val="both"/>
            </w:pPr>
            <w:r w:rsidRPr="00001532">
              <w:t xml:space="preserve">1,0           </w:t>
            </w:r>
          </w:p>
        </w:tc>
      </w:tr>
      <w:tr w:rsidR="000D6522" w:rsidRPr="00451788" w:rsidTr="000D6522">
        <w:tc>
          <w:tcPr>
            <w:tcW w:w="2359"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Каменнолавский</w:t>
            </w:r>
          </w:p>
        </w:tc>
        <w:tc>
          <w:tcPr>
            <w:tcW w:w="179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0</w:t>
            </w:r>
          </w:p>
        </w:tc>
        <w:tc>
          <w:tcPr>
            <w:tcW w:w="1795"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w:t>
            </w:r>
          </w:p>
        </w:tc>
        <w:tc>
          <w:tcPr>
            <w:tcW w:w="181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0</w:t>
            </w:r>
          </w:p>
        </w:tc>
        <w:tc>
          <w:tcPr>
            <w:tcW w:w="181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148,3</w:t>
            </w:r>
            <w:r w:rsidRPr="00001532">
              <w:rPr>
                <w:u w:val="single"/>
              </w:rPr>
              <w:t>+</w:t>
            </w:r>
            <w:r w:rsidRPr="00001532">
              <w:t>104,8</w:t>
            </w:r>
          </w:p>
          <w:p w:rsidR="000D6522" w:rsidRPr="00001532" w:rsidRDefault="000D6522" w:rsidP="000D6522">
            <w:pPr>
              <w:jc w:val="both"/>
            </w:pPr>
            <w:r w:rsidRPr="00001532">
              <w:t>1,4</w:t>
            </w:r>
          </w:p>
        </w:tc>
      </w:tr>
      <w:tr w:rsidR="000D6522" w:rsidRPr="00451788" w:rsidTr="000D6522">
        <w:tc>
          <w:tcPr>
            <w:tcW w:w="2359"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Славенский</w:t>
            </w:r>
          </w:p>
        </w:tc>
        <w:tc>
          <w:tcPr>
            <w:tcW w:w="179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w:t>
            </w:r>
          </w:p>
        </w:tc>
        <w:tc>
          <w:tcPr>
            <w:tcW w:w="1795"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0</w:t>
            </w:r>
          </w:p>
        </w:tc>
        <w:tc>
          <w:tcPr>
            <w:tcW w:w="181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170,4</w:t>
            </w:r>
            <w:r w:rsidRPr="00001532">
              <w:rPr>
                <w:u w:val="single"/>
              </w:rPr>
              <w:t>+</w:t>
            </w:r>
            <w:r w:rsidRPr="00001532">
              <w:t>120,4</w:t>
            </w:r>
          </w:p>
          <w:p w:rsidR="000D6522" w:rsidRPr="00001532" w:rsidRDefault="000D6522" w:rsidP="000D6522">
            <w:pPr>
              <w:jc w:val="both"/>
            </w:pPr>
            <w:r w:rsidRPr="00001532">
              <w:t>1,4</w:t>
            </w:r>
          </w:p>
        </w:tc>
        <w:tc>
          <w:tcPr>
            <w:tcW w:w="181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0</w:t>
            </w:r>
          </w:p>
        </w:tc>
      </w:tr>
    </w:tbl>
    <w:p w:rsidR="000D6522" w:rsidRPr="00451788" w:rsidRDefault="000D6522" w:rsidP="000D6522">
      <w:pPr>
        <w:ind w:firstLine="567"/>
        <w:jc w:val="both"/>
        <w:rPr>
          <w:sz w:val="28"/>
          <w:szCs w:val="28"/>
        </w:rPr>
      </w:pPr>
    </w:p>
    <w:p w:rsidR="000D6522" w:rsidRPr="00451788" w:rsidRDefault="000D6522" w:rsidP="000D6522">
      <w:pPr>
        <w:ind w:firstLine="567"/>
        <w:jc w:val="both"/>
        <w:rPr>
          <w:sz w:val="28"/>
          <w:szCs w:val="28"/>
        </w:rPr>
      </w:pPr>
      <w:r w:rsidRPr="00451788">
        <w:rPr>
          <w:sz w:val="28"/>
          <w:szCs w:val="28"/>
        </w:rPr>
        <w:t>По-прежнему, как и в предыдущие годы, заболеваемость детского населения в разы выше заболеваемости взрослых, однако, необходимо отметить, что показатель заболеваемости взрослого населения статистически не достоверный: см. табл.</w:t>
      </w:r>
      <w:r w:rsidR="002C1417">
        <w:rPr>
          <w:sz w:val="28"/>
          <w:szCs w:val="28"/>
        </w:rPr>
        <w:t>42</w:t>
      </w:r>
      <w:r w:rsidRPr="00451788">
        <w:rPr>
          <w:sz w:val="28"/>
          <w:szCs w:val="28"/>
        </w:rPr>
        <w:t>.</w:t>
      </w:r>
    </w:p>
    <w:p w:rsidR="000D6522" w:rsidRPr="00451788" w:rsidRDefault="000D6522" w:rsidP="000D6522">
      <w:pPr>
        <w:ind w:firstLine="567"/>
        <w:jc w:val="both"/>
      </w:pPr>
    </w:p>
    <w:p w:rsidR="000D6522" w:rsidRPr="00451788" w:rsidRDefault="000D6522" w:rsidP="000D6522">
      <w:pPr>
        <w:jc w:val="both"/>
        <w:rPr>
          <w:sz w:val="28"/>
          <w:szCs w:val="28"/>
        </w:rPr>
      </w:pPr>
      <w:r w:rsidRPr="00B94A29">
        <w:rPr>
          <w:sz w:val="28"/>
          <w:szCs w:val="28"/>
        </w:rPr>
        <w:t xml:space="preserve">Таблица </w:t>
      </w:r>
      <w:r w:rsidR="002C1417">
        <w:rPr>
          <w:sz w:val="28"/>
          <w:szCs w:val="28"/>
        </w:rPr>
        <w:t>42</w:t>
      </w:r>
      <w:r w:rsidRPr="00B94A29">
        <w:rPr>
          <w:sz w:val="28"/>
          <w:szCs w:val="28"/>
        </w:rPr>
        <w:t>.</w:t>
      </w:r>
      <w:r w:rsidRPr="00451788">
        <w:rPr>
          <w:sz w:val="28"/>
          <w:szCs w:val="28"/>
        </w:rPr>
        <w:t xml:space="preserve"> Заболеваемость ОКИ по  социально - возрастным группам  в Шкловском районе в  2021г.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3"/>
        <w:gridCol w:w="1250"/>
        <w:gridCol w:w="1250"/>
        <w:gridCol w:w="1494"/>
        <w:gridCol w:w="1376"/>
        <w:gridCol w:w="2067"/>
      </w:tblGrid>
      <w:tr w:rsidR="000D6522" w:rsidRPr="00451788" w:rsidTr="000D6522">
        <w:tc>
          <w:tcPr>
            <w:tcW w:w="2133" w:type="dxa"/>
            <w:vMerge w:val="restar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Нозологическая форма</w:t>
            </w:r>
          </w:p>
        </w:tc>
        <w:tc>
          <w:tcPr>
            <w:tcW w:w="2500" w:type="dxa"/>
            <w:gridSpan w:val="2"/>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Абсолютное число случаев</w:t>
            </w:r>
          </w:p>
        </w:tc>
        <w:tc>
          <w:tcPr>
            <w:tcW w:w="2870" w:type="dxa"/>
            <w:gridSpan w:val="2"/>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Заболеваемость на 100 тыс. населения</w:t>
            </w:r>
          </w:p>
          <w:p w:rsidR="000D6522" w:rsidRPr="00001532" w:rsidRDefault="000D6522" w:rsidP="000D6522">
            <w:pPr>
              <w:jc w:val="both"/>
            </w:pPr>
            <w:proofErr w:type="gramStart"/>
            <w:r w:rsidRPr="00001532">
              <w:t>Р</w:t>
            </w:r>
            <w:proofErr w:type="gramEnd"/>
            <w:r w:rsidRPr="00001532">
              <w:t>+</w:t>
            </w:r>
            <w:r w:rsidRPr="00001532">
              <w:rPr>
                <w:lang w:val="en-US"/>
              </w:rPr>
              <w:t>Sp</w:t>
            </w:r>
            <w:r w:rsidRPr="00001532">
              <w:t xml:space="preserve">, при </w:t>
            </w:r>
            <w:r w:rsidRPr="00001532">
              <w:rPr>
                <w:lang w:val="en-US"/>
              </w:rPr>
              <w:t>t</w:t>
            </w:r>
          </w:p>
        </w:tc>
        <w:tc>
          <w:tcPr>
            <w:tcW w:w="2067" w:type="dxa"/>
            <w:vMerge w:val="restar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Достоверность разницы показателей</w:t>
            </w:r>
          </w:p>
          <w:p w:rsidR="000D6522" w:rsidRPr="00001532" w:rsidRDefault="000D6522" w:rsidP="000D6522">
            <w:pPr>
              <w:jc w:val="both"/>
            </w:pPr>
            <w:r w:rsidRPr="00001532">
              <w:rPr>
                <w:lang w:val="en-US"/>
              </w:rPr>
              <w:t>t</w:t>
            </w:r>
          </w:p>
        </w:tc>
      </w:tr>
      <w:tr w:rsidR="000D6522" w:rsidRPr="00451788" w:rsidTr="000D6522">
        <w:tc>
          <w:tcPr>
            <w:tcW w:w="0" w:type="auto"/>
            <w:vMerge/>
            <w:tcBorders>
              <w:top w:val="single" w:sz="4" w:space="0" w:color="auto"/>
              <w:left w:val="single" w:sz="4" w:space="0" w:color="auto"/>
              <w:bottom w:val="single" w:sz="4" w:space="0" w:color="auto"/>
              <w:right w:val="single" w:sz="4" w:space="0" w:color="auto"/>
            </w:tcBorders>
            <w:vAlign w:val="center"/>
            <w:hideMark/>
          </w:tcPr>
          <w:p w:rsidR="000D6522" w:rsidRPr="00001532" w:rsidRDefault="000D6522" w:rsidP="000D6522">
            <w:pPr>
              <w:jc w:val="both"/>
            </w:pPr>
          </w:p>
        </w:tc>
        <w:tc>
          <w:tcPr>
            <w:tcW w:w="1250"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0-17 лет</w:t>
            </w:r>
          </w:p>
        </w:tc>
        <w:tc>
          <w:tcPr>
            <w:tcW w:w="1250"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18 лет и ст.</w:t>
            </w:r>
          </w:p>
        </w:tc>
        <w:tc>
          <w:tcPr>
            <w:tcW w:w="1494"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0-17 лет</w:t>
            </w:r>
          </w:p>
        </w:tc>
        <w:tc>
          <w:tcPr>
            <w:tcW w:w="1376"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18 лет и ст.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D6522" w:rsidRPr="00001532" w:rsidRDefault="000D6522" w:rsidP="000D6522">
            <w:pPr>
              <w:jc w:val="both"/>
            </w:pPr>
          </w:p>
        </w:tc>
      </w:tr>
      <w:tr w:rsidR="000D6522" w:rsidRPr="00451788" w:rsidTr="000D6522">
        <w:tc>
          <w:tcPr>
            <w:tcW w:w="2133"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Всего ОКИ</w:t>
            </w:r>
          </w:p>
        </w:tc>
        <w:tc>
          <w:tcPr>
            <w:tcW w:w="1250"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25</w:t>
            </w:r>
          </w:p>
        </w:tc>
        <w:tc>
          <w:tcPr>
            <w:tcW w:w="1250"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3</w:t>
            </w:r>
          </w:p>
        </w:tc>
        <w:tc>
          <w:tcPr>
            <w:tcW w:w="149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509,7</w:t>
            </w:r>
            <w:r w:rsidRPr="00001532">
              <w:rPr>
                <w:u w:val="single"/>
              </w:rPr>
              <w:t>+</w:t>
            </w:r>
            <w:r w:rsidRPr="00001532">
              <w:t>101,7</w:t>
            </w:r>
          </w:p>
          <w:p w:rsidR="000D6522" w:rsidRPr="00001532" w:rsidRDefault="000D6522" w:rsidP="000D6522">
            <w:pPr>
              <w:jc w:val="both"/>
            </w:pPr>
            <w:r w:rsidRPr="00001532">
              <w:t>5,0</w:t>
            </w:r>
          </w:p>
        </w:tc>
        <w:tc>
          <w:tcPr>
            <w:tcW w:w="1376"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13,4</w:t>
            </w:r>
            <w:r w:rsidRPr="00001532">
              <w:rPr>
                <w:u w:val="single"/>
              </w:rPr>
              <w:t>+</w:t>
            </w:r>
            <w:r w:rsidRPr="00001532">
              <w:t>7,8</w:t>
            </w:r>
          </w:p>
          <w:p w:rsidR="000D6522" w:rsidRPr="00001532" w:rsidRDefault="000D6522" w:rsidP="000D6522">
            <w:pPr>
              <w:jc w:val="both"/>
            </w:pPr>
            <w:r w:rsidRPr="00001532">
              <w:t>1,7</w:t>
            </w:r>
          </w:p>
        </w:tc>
        <w:tc>
          <w:tcPr>
            <w:tcW w:w="2067"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-4,9</w:t>
            </w:r>
          </w:p>
        </w:tc>
      </w:tr>
    </w:tbl>
    <w:p w:rsidR="000D6522" w:rsidRPr="00451788" w:rsidRDefault="000D6522" w:rsidP="000D6522">
      <w:pPr>
        <w:ind w:firstLine="567"/>
        <w:jc w:val="both"/>
        <w:rPr>
          <w:sz w:val="28"/>
          <w:szCs w:val="28"/>
        </w:rPr>
      </w:pPr>
    </w:p>
    <w:p w:rsidR="000D6522" w:rsidRPr="00451788" w:rsidRDefault="000D6522" w:rsidP="000D6522">
      <w:pPr>
        <w:ind w:firstLine="567"/>
        <w:jc w:val="both"/>
        <w:rPr>
          <w:sz w:val="28"/>
          <w:szCs w:val="28"/>
        </w:rPr>
      </w:pPr>
      <w:r w:rsidRPr="00451788">
        <w:rPr>
          <w:sz w:val="28"/>
          <w:szCs w:val="28"/>
        </w:rPr>
        <w:t>Максимальная  заболеваемость среди детей  отмечалась в возрастной группе 1-2 года с наибольшим удельным весом заболеваемости - 60%.  Заболеваемость этой возрастной группы достоверно выше заболеваемости в остальных возрастных группах. По сравнению с предыдущим годом отсутствует достоверная разность заболеваемости (</w:t>
      </w:r>
      <w:r w:rsidRPr="00451788">
        <w:rPr>
          <w:sz w:val="28"/>
          <w:szCs w:val="28"/>
          <w:lang w:val="en-US"/>
        </w:rPr>
        <w:t>t</w:t>
      </w:r>
      <w:r w:rsidRPr="00451788">
        <w:rPr>
          <w:sz w:val="28"/>
          <w:szCs w:val="28"/>
        </w:rPr>
        <w:t xml:space="preserve"> =  -0,7), в т.ч. не отмечается достоверной разницы и по отдельным возрастным группам: см. табл.</w:t>
      </w:r>
      <w:r w:rsidR="002C1417">
        <w:rPr>
          <w:sz w:val="28"/>
          <w:szCs w:val="28"/>
        </w:rPr>
        <w:t>43</w:t>
      </w:r>
      <w:r w:rsidRPr="00451788">
        <w:rPr>
          <w:sz w:val="28"/>
          <w:szCs w:val="28"/>
        </w:rPr>
        <w:t xml:space="preserve">, диаграмму </w:t>
      </w:r>
      <w:r>
        <w:rPr>
          <w:sz w:val="28"/>
          <w:szCs w:val="28"/>
        </w:rPr>
        <w:t>63</w:t>
      </w:r>
      <w:r w:rsidRPr="00451788">
        <w:rPr>
          <w:sz w:val="28"/>
          <w:szCs w:val="28"/>
        </w:rPr>
        <w:t xml:space="preserve">.  </w:t>
      </w:r>
    </w:p>
    <w:p w:rsidR="000D6522" w:rsidRPr="00451788" w:rsidRDefault="000D6522" w:rsidP="000D6522">
      <w:pPr>
        <w:ind w:firstLine="567"/>
        <w:jc w:val="both"/>
        <w:rPr>
          <w:sz w:val="28"/>
          <w:szCs w:val="28"/>
        </w:rPr>
      </w:pPr>
    </w:p>
    <w:p w:rsidR="000D6522" w:rsidRPr="00451788" w:rsidRDefault="000D6522" w:rsidP="000D6522">
      <w:pPr>
        <w:jc w:val="both"/>
        <w:rPr>
          <w:sz w:val="28"/>
          <w:szCs w:val="28"/>
        </w:rPr>
      </w:pPr>
      <w:r w:rsidRPr="00B94A29">
        <w:rPr>
          <w:sz w:val="28"/>
          <w:szCs w:val="28"/>
        </w:rPr>
        <w:t xml:space="preserve">Таблица </w:t>
      </w:r>
      <w:r w:rsidR="002C1417">
        <w:rPr>
          <w:sz w:val="28"/>
          <w:szCs w:val="28"/>
        </w:rPr>
        <w:t>43</w:t>
      </w:r>
      <w:r w:rsidRPr="00B94A29">
        <w:rPr>
          <w:sz w:val="28"/>
          <w:szCs w:val="28"/>
        </w:rPr>
        <w:t>.</w:t>
      </w:r>
      <w:r w:rsidRPr="00451788">
        <w:rPr>
          <w:sz w:val="28"/>
          <w:szCs w:val="28"/>
        </w:rPr>
        <w:t xml:space="preserve"> Заболеваемость ОКИ по  детским возрастным группам в 2020-2021 г.</w:t>
      </w:r>
      <w:proofErr w:type="gramStart"/>
      <w:r w:rsidRPr="00451788">
        <w:rPr>
          <w:sz w:val="28"/>
          <w:szCs w:val="28"/>
        </w:rPr>
        <w:t>г</w:t>
      </w:r>
      <w:proofErr w:type="gramEnd"/>
      <w:r w:rsidRPr="00451788">
        <w:rPr>
          <w:sz w:val="28"/>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84"/>
        <w:gridCol w:w="2096"/>
        <w:gridCol w:w="2209"/>
        <w:gridCol w:w="2131"/>
        <w:gridCol w:w="2094"/>
      </w:tblGrid>
      <w:tr w:rsidR="000D6522" w:rsidRPr="00451788" w:rsidTr="000D6522">
        <w:trPr>
          <w:trHeight w:val="550"/>
        </w:trPr>
        <w:tc>
          <w:tcPr>
            <w:tcW w:w="609"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Возраст</w:t>
            </w:r>
          </w:p>
        </w:tc>
        <w:tc>
          <w:tcPr>
            <w:tcW w:w="1079"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Абсолютное число случаев</w:t>
            </w:r>
          </w:p>
          <w:p w:rsidR="000D6522" w:rsidRPr="00001532" w:rsidRDefault="000D6522" w:rsidP="000D6522">
            <w:pPr>
              <w:jc w:val="both"/>
            </w:pPr>
            <w:r w:rsidRPr="00001532">
              <w:t>2020</w:t>
            </w:r>
          </w:p>
        </w:tc>
        <w:tc>
          <w:tcPr>
            <w:tcW w:w="1137"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Заболеваемость</w:t>
            </w:r>
          </w:p>
          <w:p w:rsidR="000D6522" w:rsidRPr="00001532" w:rsidRDefault="000D6522" w:rsidP="000D6522">
            <w:pPr>
              <w:jc w:val="both"/>
            </w:pPr>
            <w:r w:rsidRPr="00001532">
              <w:t>на 100 тыс. нас.</w:t>
            </w:r>
          </w:p>
          <w:p w:rsidR="000D6522" w:rsidRPr="00001532" w:rsidRDefault="000D6522" w:rsidP="000D6522">
            <w:pPr>
              <w:jc w:val="both"/>
            </w:pPr>
            <w:r w:rsidRPr="00001532">
              <w:t>2021</w:t>
            </w:r>
          </w:p>
          <w:p w:rsidR="000D6522" w:rsidRPr="00001532" w:rsidRDefault="000D6522" w:rsidP="000D6522">
            <w:pPr>
              <w:jc w:val="both"/>
            </w:pPr>
            <w:proofErr w:type="gramStart"/>
            <w:r w:rsidRPr="00001532">
              <w:t>Р</w:t>
            </w:r>
            <w:proofErr w:type="gramEnd"/>
            <w:r w:rsidRPr="00001532">
              <w:t>+</w:t>
            </w:r>
            <w:r w:rsidRPr="00001532">
              <w:rPr>
                <w:lang w:val="en-US"/>
              </w:rPr>
              <w:t>Sp</w:t>
            </w:r>
            <w:r w:rsidRPr="00001532">
              <w:t>,</w:t>
            </w:r>
          </w:p>
          <w:p w:rsidR="000D6522" w:rsidRPr="00001532" w:rsidRDefault="000D6522" w:rsidP="000D6522">
            <w:pPr>
              <w:jc w:val="both"/>
            </w:pPr>
            <w:r w:rsidRPr="00001532">
              <w:t xml:space="preserve">при </w:t>
            </w:r>
            <w:r w:rsidRPr="00001532">
              <w:rPr>
                <w:lang w:val="en-US"/>
              </w:rPr>
              <w:t>t</w:t>
            </w:r>
          </w:p>
        </w:tc>
        <w:tc>
          <w:tcPr>
            <w:tcW w:w="1097"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Заболеваемость</w:t>
            </w:r>
          </w:p>
          <w:p w:rsidR="000D6522" w:rsidRPr="00001532" w:rsidRDefault="000D6522" w:rsidP="000D6522">
            <w:pPr>
              <w:jc w:val="both"/>
            </w:pPr>
            <w:r w:rsidRPr="00001532">
              <w:t>на 100 тыс. нас.</w:t>
            </w:r>
          </w:p>
          <w:p w:rsidR="000D6522" w:rsidRPr="00001532" w:rsidRDefault="000D6522" w:rsidP="000D6522">
            <w:pPr>
              <w:jc w:val="both"/>
            </w:pPr>
            <w:r w:rsidRPr="00001532">
              <w:t>2020</w:t>
            </w:r>
          </w:p>
          <w:p w:rsidR="000D6522" w:rsidRPr="00001532" w:rsidRDefault="000D6522" w:rsidP="000D6522">
            <w:pPr>
              <w:jc w:val="both"/>
            </w:pPr>
            <w:proofErr w:type="gramStart"/>
            <w:r w:rsidRPr="00001532">
              <w:t>Р</w:t>
            </w:r>
            <w:proofErr w:type="gramEnd"/>
            <w:r w:rsidRPr="00001532">
              <w:t>+</w:t>
            </w:r>
            <w:r w:rsidRPr="00001532">
              <w:rPr>
                <w:lang w:val="en-US"/>
              </w:rPr>
              <w:t>Sp</w:t>
            </w:r>
            <w:r w:rsidRPr="00001532">
              <w:t>,</w:t>
            </w:r>
          </w:p>
          <w:p w:rsidR="000D6522" w:rsidRPr="00001532" w:rsidRDefault="000D6522" w:rsidP="000D6522">
            <w:pPr>
              <w:jc w:val="both"/>
            </w:pPr>
            <w:r w:rsidRPr="00001532">
              <w:t xml:space="preserve">при </w:t>
            </w:r>
            <w:r w:rsidRPr="00001532">
              <w:rPr>
                <w:lang w:val="en-US"/>
              </w:rPr>
              <w:t>t</w:t>
            </w:r>
          </w:p>
        </w:tc>
        <w:tc>
          <w:tcPr>
            <w:tcW w:w="1079"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Достоверность разницы заболеваемости  в 2020-2021г.г.</w:t>
            </w:r>
          </w:p>
          <w:p w:rsidR="000D6522" w:rsidRPr="00001532" w:rsidRDefault="000D6522" w:rsidP="000D6522">
            <w:pPr>
              <w:jc w:val="center"/>
            </w:pPr>
            <w:r w:rsidRPr="00001532">
              <w:rPr>
                <w:lang w:val="en-US"/>
              </w:rPr>
              <w:t>t</w:t>
            </w:r>
          </w:p>
        </w:tc>
      </w:tr>
      <w:tr w:rsidR="000D6522" w:rsidRPr="00451788" w:rsidTr="000D6522">
        <w:tc>
          <w:tcPr>
            <w:tcW w:w="609"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0-12 мес.</w:t>
            </w:r>
          </w:p>
        </w:tc>
        <w:tc>
          <w:tcPr>
            <w:tcW w:w="1079"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w:t>
            </w:r>
          </w:p>
        </w:tc>
        <w:tc>
          <w:tcPr>
            <w:tcW w:w="1137"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448,4</w:t>
            </w:r>
            <w:r w:rsidRPr="00001532">
              <w:rPr>
                <w:u w:val="single"/>
              </w:rPr>
              <w:t>+</w:t>
            </w:r>
            <w:r w:rsidRPr="00001532">
              <w:t>447,4</w:t>
            </w:r>
          </w:p>
          <w:p w:rsidR="000D6522" w:rsidRPr="00001532" w:rsidRDefault="000D6522" w:rsidP="000D6522">
            <w:pPr>
              <w:jc w:val="both"/>
            </w:pPr>
            <w:r w:rsidRPr="00001532">
              <w:t>1,0</w:t>
            </w:r>
          </w:p>
        </w:tc>
        <w:tc>
          <w:tcPr>
            <w:tcW w:w="1097"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1673,6</w:t>
            </w:r>
            <w:r w:rsidRPr="00001532">
              <w:rPr>
                <w:u w:val="single"/>
              </w:rPr>
              <w:t>+</w:t>
            </w:r>
            <w:r w:rsidRPr="00001532">
              <w:t>829,8</w:t>
            </w:r>
          </w:p>
          <w:p w:rsidR="000D6522" w:rsidRPr="00001532" w:rsidRDefault="000D6522" w:rsidP="000D6522">
            <w:pPr>
              <w:jc w:val="both"/>
            </w:pPr>
            <w:r w:rsidRPr="00001532">
              <w:t>2,0</w:t>
            </w:r>
          </w:p>
        </w:tc>
        <w:tc>
          <w:tcPr>
            <w:tcW w:w="1079"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1,3</w:t>
            </w:r>
          </w:p>
        </w:tc>
      </w:tr>
      <w:tr w:rsidR="000D6522" w:rsidRPr="00451788" w:rsidTr="000D6522">
        <w:tc>
          <w:tcPr>
            <w:tcW w:w="609"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1-2 года</w:t>
            </w:r>
          </w:p>
        </w:tc>
        <w:tc>
          <w:tcPr>
            <w:tcW w:w="1079"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10</w:t>
            </w:r>
          </w:p>
        </w:tc>
        <w:tc>
          <w:tcPr>
            <w:tcW w:w="1137"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2028,4</w:t>
            </w:r>
            <w:r w:rsidRPr="00001532">
              <w:rPr>
                <w:u w:val="single"/>
              </w:rPr>
              <w:t>+</w:t>
            </w:r>
            <w:r w:rsidRPr="00001532">
              <w:t>634,9</w:t>
            </w:r>
          </w:p>
          <w:p w:rsidR="000D6522" w:rsidRPr="00001532" w:rsidRDefault="000D6522" w:rsidP="000D6522">
            <w:pPr>
              <w:jc w:val="both"/>
            </w:pPr>
            <w:r w:rsidRPr="00001532">
              <w:t>3,2</w:t>
            </w:r>
          </w:p>
        </w:tc>
        <w:tc>
          <w:tcPr>
            <w:tcW w:w="1097"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1318,3</w:t>
            </w:r>
            <w:r w:rsidRPr="00001532">
              <w:rPr>
                <w:u w:val="single"/>
              </w:rPr>
              <w:t>+</w:t>
            </w:r>
            <w:r w:rsidRPr="00001532">
              <w:t>495,0</w:t>
            </w:r>
          </w:p>
          <w:p w:rsidR="000D6522" w:rsidRPr="00001532" w:rsidRDefault="000D6522" w:rsidP="000D6522">
            <w:pPr>
              <w:jc w:val="both"/>
            </w:pPr>
            <w:r w:rsidRPr="00001532">
              <w:t>2,7</w:t>
            </w:r>
          </w:p>
        </w:tc>
        <w:tc>
          <w:tcPr>
            <w:tcW w:w="1079"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-0,9</w:t>
            </w:r>
          </w:p>
        </w:tc>
      </w:tr>
      <w:tr w:rsidR="000D6522" w:rsidRPr="00451788" w:rsidTr="000D6522">
        <w:tc>
          <w:tcPr>
            <w:tcW w:w="609"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3-6 лет</w:t>
            </w:r>
          </w:p>
        </w:tc>
        <w:tc>
          <w:tcPr>
            <w:tcW w:w="1079"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8</w:t>
            </w:r>
          </w:p>
        </w:tc>
        <w:tc>
          <w:tcPr>
            <w:tcW w:w="1137"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675,7</w:t>
            </w:r>
            <w:r w:rsidRPr="00001532">
              <w:rPr>
                <w:u w:val="single"/>
              </w:rPr>
              <w:t>+</w:t>
            </w:r>
            <w:r w:rsidRPr="00001532">
              <w:t>238,1</w:t>
            </w:r>
          </w:p>
          <w:p w:rsidR="000D6522" w:rsidRPr="00001532" w:rsidRDefault="000D6522" w:rsidP="000D6522">
            <w:pPr>
              <w:jc w:val="both"/>
            </w:pPr>
            <w:r w:rsidRPr="00001532">
              <w:t>2,8</w:t>
            </w:r>
          </w:p>
        </w:tc>
        <w:tc>
          <w:tcPr>
            <w:tcW w:w="1097"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483,5</w:t>
            </w:r>
            <w:r w:rsidRPr="00001532">
              <w:rPr>
                <w:u w:val="single"/>
              </w:rPr>
              <w:t>+</w:t>
            </w:r>
            <w:r w:rsidRPr="00001532">
              <w:t>196,9</w:t>
            </w:r>
          </w:p>
          <w:p w:rsidR="000D6522" w:rsidRPr="00001532" w:rsidRDefault="000D6522" w:rsidP="000D6522">
            <w:pPr>
              <w:jc w:val="both"/>
            </w:pPr>
            <w:r w:rsidRPr="00001532">
              <w:t>2,5</w:t>
            </w:r>
          </w:p>
        </w:tc>
        <w:tc>
          <w:tcPr>
            <w:tcW w:w="1079"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-0,6</w:t>
            </w:r>
          </w:p>
        </w:tc>
      </w:tr>
      <w:tr w:rsidR="000D6522" w:rsidRPr="00451788" w:rsidTr="000D6522">
        <w:tc>
          <w:tcPr>
            <w:tcW w:w="609"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7-14 лет</w:t>
            </w:r>
          </w:p>
        </w:tc>
        <w:tc>
          <w:tcPr>
            <w:tcW w:w="1079"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6</w:t>
            </w:r>
          </w:p>
        </w:tc>
        <w:tc>
          <w:tcPr>
            <w:tcW w:w="1137"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254,0</w:t>
            </w:r>
            <w:r w:rsidRPr="00001532">
              <w:rPr>
                <w:u w:val="single"/>
              </w:rPr>
              <w:t>+</w:t>
            </w:r>
            <w:r w:rsidRPr="00001532">
              <w:t>103,6</w:t>
            </w:r>
          </w:p>
          <w:p w:rsidR="000D6522" w:rsidRPr="00001532" w:rsidRDefault="000D6522" w:rsidP="000D6522">
            <w:pPr>
              <w:jc w:val="both"/>
            </w:pPr>
            <w:r w:rsidRPr="00001532">
              <w:t>2,5</w:t>
            </w:r>
          </w:p>
        </w:tc>
        <w:tc>
          <w:tcPr>
            <w:tcW w:w="1097"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169,3</w:t>
            </w:r>
            <w:r w:rsidRPr="00001532">
              <w:rPr>
                <w:u w:val="single"/>
              </w:rPr>
              <w:t>+</w:t>
            </w:r>
            <w:r w:rsidRPr="00001532">
              <w:t>184,6</w:t>
            </w:r>
          </w:p>
          <w:p w:rsidR="000D6522" w:rsidRPr="00001532" w:rsidRDefault="000D6522" w:rsidP="000D6522">
            <w:pPr>
              <w:jc w:val="both"/>
            </w:pPr>
            <w:r w:rsidRPr="00001532">
              <w:t>2,0</w:t>
            </w:r>
          </w:p>
        </w:tc>
        <w:tc>
          <w:tcPr>
            <w:tcW w:w="1079"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-0,6</w:t>
            </w:r>
          </w:p>
        </w:tc>
      </w:tr>
      <w:tr w:rsidR="000D6522" w:rsidRPr="00451788" w:rsidTr="000D6522">
        <w:trPr>
          <w:trHeight w:val="620"/>
        </w:trPr>
        <w:tc>
          <w:tcPr>
            <w:tcW w:w="609"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Всего</w:t>
            </w:r>
          </w:p>
        </w:tc>
        <w:tc>
          <w:tcPr>
            <w:tcW w:w="1079"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25</w:t>
            </w:r>
          </w:p>
        </w:tc>
        <w:tc>
          <w:tcPr>
            <w:tcW w:w="1137"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509,7</w:t>
            </w:r>
            <w:r w:rsidRPr="00001532">
              <w:rPr>
                <w:u w:val="single"/>
              </w:rPr>
              <w:t>+</w:t>
            </w:r>
            <w:r w:rsidRPr="00001532">
              <w:t>101,7</w:t>
            </w:r>
          </w:p>
          <w:p w:rsidR="000D6522" w:rsidRPr="00001532" w:rsidRDefault="000D6522" w:rsidP="000D6522">
            <w:pPr>
              <w:jc w:val="both"/>
            </w:pPr>
            <w:r w:rsidRPr="00001532">
              <w:t>5,0</w:t>
            </w:r>
          </w:p>
          <w:p w:rsidR="000D6522" w:rsidRPr="00001532" w:rsidRDefault="000D6522" w:rsidP="000D6522">
            <w:pPr>
              <w:jc w:val="both"/>
              <w:rPr>
                <w:b/>
              </w:rPr>
            </w:pPr>
          </w:p>
        </w:tc>
        <w:tc>
          <w:tcPr>
            <w:tcW w:w="1097"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414,3</w:t>
            </w:r>
            <w:r w:rsidRPr="00001532">
              <w:rPr>
                <w:u w:val="single"/>
              </w:rPr>
              <w:t>+</w:t>
            </w:r>
            <w:r w:rsidRPr="00001532">
              <w:t>90,2</w:t>
            </w:r>
          </w:p>
          <w:p w:rsidR="000D6522" w:rsidRPr="00001532" w:rsidRDefault="000D6522" w:rsidP="000D6522">
            <w:pPr>
              <w:jc w:val="both"/>
            </w:pPr>
            <w:r w:rsidRPr="00001532">
              <w:t>4,6</w:t>
            </w:r>
          </w:p>
          <w:p w:rsidR="000D6522" w:rsidRPr="00001532" w:rsidRDefault="000D6522" w:rsidP="000D6522">
            <w:pPr>
              <w:jc w:val="both"/>
              <w:rPr>
                <w:b/>
              </w:rPr>
            </w:pPr>
          </w:p>
        </w:tc>
        <w:tc>
          <w:tcPr>
            <w:tcW w:w="1079"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-0,7</w:t>
            </w:r>
          </w:p>
        </w:tc>
      </w:tr>
    </w:tbl>
    <w:p w:rsidR="000D6522" w:rsidRPr="00451788" w:rsidRDefault="000D6522" w:rsidP="000D6522">
      <w:pPr>
        <w:ind w:firstLine="567"/>
        <w:jc w:val="both"/>
      </w:pPr>
    </w:p>
    <w:p w:rsidR="000D6522" w:rsidRPr="00451788" w:rsidRDefault="000D6522" w:rsidP="000D6522">
      <w:pPr>
        <w:ind w:firstLine="567"/>
        <w:jc w:val="both"/>
        <w:rPr>
          <w:sz w:val="28"/>
          <w:szCs w:val="28"/>
        </w:rPr>
      </w:pPr>
      <w:r w:rsidRPr="00451788">
        <w:rPr>
          <w:noProof/>
        </w:rPr>
        <w:drawing>
          <wp:inline distT="0" distB="0" distL="0" distR="0" wp14:anchorId="1801C9EC" wp14:editId="17AC2739">
            <wp:extent cx="5029200" cy="2370406"/>
            <wp:effectExtent l="0" t="0" r="0" b="0"/>
            <wp:docPr id="251" name="Диаграмма 2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0D6522" w:rsidRPr="00451788" w:rsidRDefault="000D6522" w:rsidP="000D6522">
      <w:pPr>
        <w:ind w:firstLine="567"/>
        <w:jc w:val="both"/>
      </w:pPr>
      <w:r w:rsidRPr="00451788">
        <w:rPr>
          <w:sz w:val="28"/>
          <w:szCs w:val="28"/>
        </w:rPr>
        <w:t xml:space="preserve">Диаграмма </w:t>
      </w:r>
      <w:r>
        <w:rPr>
          <w:sz w:val="28"/>
          <w:szCs w:val="28"/>
        </w:rPr>
        <w:t>63</w:t>
      </w:r>
      <w:r w:rsidRPr="00451788">
        <w:rPr>
          <w:sz w:val="28"/>
          <w:szCs w:val="28"/>
        </w:rPr>
        <w:t>. Удельный вес заболеваемость ОКИ  по детским возрастным группам в 2021г.</w:t>
      </w:r>
    </w:p>
    <w:p w:rsidR="000D6522" w:rsidRPr="00451788" w:rsidRDefault="000D6522" w:rsidP="000D6522">
      <w:pPr>
        <w:ind w:firstLine="567"/>
        <w:jc w:val="both"/>
      </w:pPr>
    </w:p>
    <w:p w:rsidR="000D6522" w:rsidRPr="00451788" w:rsidRDefault="000D6522" w:rsidP="000D6522">
      <w:pPr>
        <w:ind w:firstLine="567"/>
        <w:jc w:val="both"/>
        <w:rPr>
          <w:sz w:val="28"/>
          <w:szCs w:val="28"/>
        </w:rPr>
      </w:pPr>
      <w:r w:rsidRPr="00451788">
        <w:rPr>
          <w:sz w:val="28"/>
          <w:szCs w:val="28"/>
        </w:rPr>
        <w:t xml:space="preserve">Анализ заболеваемости  ОКИ  по детским социально-возрастным группам указывает на превышение заболеваемости неорганизованных  детей над </w:t>
      </w:r>
      <w:proofErr w:type="gramStart"/>
      <w:r w:rsidRPr="00451788">
        <w:rPr>
          <w:sz w:val="28"/>
          <w:szCs w:val="28"/>
        </w:rPr>
        <w:t>организованными</w:t>
      </w:r>
      <w:proofErr w:type="gramEnd"/>
      <w:r w:rsidRPr="00451788">
        <w:rPr>
          <w:sz w:val="28"/>
          <w:szCs w:val="28"/>
        </w:rPr>
        <w:t xml:space="preserve"> почти в 3 раза, однако разница статистически не достоверна:  см. табл. </w:t>
      </w:r>
      <w:r w:rsidR="002C1417">
        <w:rPr>
          <w:sz w:val="28"/>
          <w:szCs w:val="28"/>
        </w:rPr>
        <w:t>44</w:t>
      </w:r>
      <w:r w:rsidRPr="00451788">
        <w:rPr>
          <w:sz w:val="28"/>
          <w:szCs w:val="28"/>
        </w:rPr>
        <w:t xml:space="preserve">, диаграмму </w:t>
      </w:r>
      <w:r>
        <w:rPr>
          <w:sz w:val="28"/>
          <w:szCs w:val="28"/>
        </w:rPr>
        <w:t>64</w:t>
      </w:r>
      <w:r w:rsidRPr="00451788">
        <w:rPr>
          <w:sz w:val="28"/>
          <w:szCs w:val="28"/>
        </w:rPr>
        <w:t>.</w:t>
      </w:r>
    </w:p>
    <w:p w:rsidR="000D6522" w:rsidRPr="00451788" w:rsidRDefault="000D6522" w:rsidP="000D6522">
      <w:pPr>
        <w:jc w:val="both"/>
        <w:rPr>
          <w:sz w:val="28"/>
          <w:szCs w:val="28"/>
        </w:rPr>
      </w:pPr>
    </w:p>
    <w:p w:rsidR="000D6522" w:rsidRPr="00451788" w:rsidRDefault="000D6522" w:rsidP="000D6522">
      <w:pPr>
        <w:jc w:val="both"/>
        <w:rPr>
          <w:sz w:val="28"/>
          <w:szCs w:val="28"/>
        </w:rPr>
      </w:pPr>
      <w:r w:rsidRPr="00B94A29">
        <w:rPr>
          <w:sz w:val="28"/>
          <w:szCs w:val="28"/>
        </w:rPr>
        <w:t xml:space="preserve">Таблица </w:t>
      </w:r>
      <w:r w:rsidR="002C1417">
        <w:rPr>
          <w:sz w:val="28"/>
          <w:szCs w:val="28"/>
        </w:rPr>
        <w:t>44</w:t>
      </w:r>
      <w:r w:rsidRPr="00B94A29">
        <w:rPr>
          <w:sz w:val="28"/>
          <w:szCs w:val="28"/>
        </w:rPr>
        <w:t>.</w:t>
      </w:r>
      <w:r w:rsidRPr="00451788">
        <w:rPr>
          <w:sz w:val="28"/>
          <w:szCs w:val="28"/>
        </w:rPr>
        <w:t xml:space="preserve"> Заболеваемость ОКИ детского населения Шкловского района по социально-возрастным группам в 2021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7"/>
        <w:gridCol w:w="2029"/>
        <w:gridCol w:w="2988"/>
        <w:gridCol w:w="2426"/>
      </w:tblGrid>
      <w:tr w:rsidR="000D6522" w:rsidRPr="00451788" w:rsidTr="00DD58B8">
        <w:trPr>
          <w:trHeight w:val="886"/>
        </w:trPr>
        <w:tc>
          <w:tcPr>
            <w:tcW w:w="2127"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Контингенты</w:t>
            </w:r>
          </w:p>
        </w:tc>
        <w:tc>
          <w:tcPr>
            <w:tcW w:w="2029" w:type="dxa"/>
            <w:tcBorders>
              <w:top w:val="single" w:sz="4" w:space="0" w:color="auto"/>
              <w:left w:val="single" w:sz="4" w:space="0" w:color="auto"/>
              <w:right w:val="single" w:sz="4" w:space="0" w:color="auto"/>
            </w:tcBorders>
            <w:hideMark/>
          </w:tcPr>
          <w:p w:rsidR="000D6522" w:rsidRPr="00001532" w:rsidRDefault="000D6522" w:rsidP="000D6522">
            <w:pPr>
              <w:jc w:val="both"/>
            </w:pPr>
            <w:r w:rsidRPr="00001532">
              <w:t>Абсолютное число случаев</w:t>
            </w:r>
          </w:p>
        </w:tc>
        <w:tc>
          <w:tcPr>
            <w:tcW w:w="2988" w:type="dxa"/>
            <w:tcBorders>
              <w:top w:val="single" w:sz="4" w:space="0" w:color="auto"/>
              <w:left w:val="single" w:sz="4" w:space="0" w:color="auto"/>
              <w:right w:val="single" w:sz="4" w:space="0" w:color="auto"/>
            </w:tcBorders>
            <w:hideMark/>
          </w:tcPr>
          <w:p w:rsidR="000D6522" w:rsidRPr="00001532" w:rsidRDefault="000D6522" w:rsidP="000D6522">
            <w:pPr>
              <w:jc w:val="both"/>
            </w:pPr>
            <w:r w:rsidRPr="00001532">
              <w:t xml:space="preserve">Заболеваемость </w:t>
            </w:r>
            <w:proofErr w:type="gramStart"/>
            <w:r w:rsidRPr="00001532">
              <w:t>на</w:t>
            </w:r>
            <w:proofErr w:type="gramEnd"/>
          </w:p>
          <w:p w:rsidR="000D6522" w:rsidRPr="00001532" w:rsidRDefault="000D6522" w:rsidP="000D6522">
            <w:pPr>
              <w:jc w:val="both"/>
            </w:pPr>
            <w:r w:rsidRPr="00001532">
              <w:t>100 тыс. нас.</w:t>
            </w:r>
          </w:p>
          <w:p w:rsidR="000D6522" w:rsidRPr="00001532" w:rsidRDefault="000D6522" w:rsidP="000D6522">
            <w:pPr>
              <w:jc w:val="both"/>
            </w:pPr>
            <w:proofErr w:type="gramStart"/>
            <w:r w:rsidRPr="00001532">
              <w:t>Р</w:t>
            </w:r>
            <w:proofErr w:type="gramEnd"/>
            <w:r w:rsidRPr="00001532">
              <w:t>+</w:t>
            </w:r>
            <w:r w:rsidRPr="00001532">
              <w:rPr>
                <w:lang w:val="en-US"/>
              </w:rPr>
              <w:t>Sp</w:t>
            </w:r>
            <w:r w:rsidRPr="00001532">
              <w:t xml:space="preserve">, при </w:t>
            </w:r>
            <w:r w:rsidRPr="00001532">
              <w:rPr>
                <w:lang w:val="en-US"/>
              </w:rPr>
              <w:t>t</w:t>
            </w:r>
          </w:p>
        </w:tc>
        <w:tc>
          <w:tcPr>
            <w:tcW w:w="2426" w:type="dxa"/>
            <w:tcBorders>
              <w:top w:val="single" w:sz="4" w:space="0" w:color="auto"/>
              <w:left w:val="single" w:sz="4" w:space="0" w:color="auto"/>
              <w:right w:val="single" w:sz="4" w:space="0" w:color="auto"/>
            </w:tcBorders>
            <w:hideMark/>
          </w:tcPr>
          <w:p w:rsidR="000D6522" w:rsidRPr="00001532" w:rsidRDefault="000D6522" w:rsidP="000D6522">
            <w:pPr>
              <w:jc w:val="both"/>
            </w:pPr>
            <w:r w:rsidRPr="00001532">
              <w:t>Достоверность разницы показателей</w:t>
            </w:r>
          </w:p>
          <w:p w:rsidR="000D6522" w:rsidRPr="00001532" w:rsidRDefault="000D6522" w:rsidP="000D6522">
            <w:pPr>
              <w:jc w:val="both"/>
            </w:pPr>
            <w:r w:rsidRPr="00001532">
              <w:t xml:space="preserve"> </w:t>
            </w:r>
            <w:r w:rsidRPr="00001532">
              <w:rPr>
                <w:lang w:val="en-US"/>
              </w:rPr>
              <w:t>t</w:t>
            </w:r>
          </w:p>
        </w:tc>
      </w:tr>
      <w:tr w:rsidR="000D6522" w:rsidRPr="00451788" w:rsidTr="000D6522">
        <w:tc>
          <w:tcPr>
            <w:tcW w:w="2127"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дети 0-6лет, посещающие  д.д.у., школы (орган.)</w:t>
            </w:r>
          </w:p>
        </w:tc>
        <w:tc>
          <w:tcPr>
            <w:tcW w:w="2029"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rPr>
                <w:lang w:val="en-US"/>
              </w:rPr>
            </w:pPr>
            <w:r w:rsidRPr="00001532">
              <w:rPr>
                <w:lang w:val="en-US"/>
              </w:rPr>
              <w:t>7</w:t>
            </w:r>
          </w:p>
        </w:tc>
        <w:tc>
          <w:tcPr>
            <w:tcW w:w="2988"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682,</w:t>
            </w:r>
            <w:r w:rsidRPr="00001532">
              <w:rPr>
                <w:lang w:val="en-US"/>
              </w:rPr>
              <w:t>3</w:t>
            </w:r>
            <w:r w:rsidRPr="00001532">
              <w:rPr>
                <w:u w:val="single"/>
              </w:rPr>
              <w:t>+</w:t>
            </w:r>
            <w:r w:rsidRPr="00001532">
              <w:t>257,0</w:t>
            </w:r>
          </w:p>
          <w:p w:rsidR="000D6522" w:rsidRPr="00001532" w:rsidRDefault="000D6522" w:rsidP="000D6522">
            <w:pPr>
              <w:jc w:val="both"/>
            </w:pPr>
            <w:r w:rsidRPr="00001532">
              <w:t>2,7</w:t>
            </w:r>
          </w:p>
        </w:tc>
        <w:tc>
          <w:tcPr>
            <w:tcW w:w="2426" w:type="dxa"/>
            <w:vMerge w:val="restart"/>
            <w:tcBorders>
              <w:top w:val="single" w:sz="4" w:space="0" w:color="auto"/>
              <w:left w:val="single" w:sz="4" w:space="0" w:color="auto"/>
              <w:right w:val="single" w:sz="4" w:space="0" w:color="auto"/>
            </w:tcBorders>
          </w:tcPr>
          <w:p w:rsidR="000D6522" w:rsidRPr="00001532" w:rsidRDefault="000D6522" w:rsidP="000D6522">
            <w:pPr>
              <w:jc w:val="both"/>
            </w:pPr>
          </w:p>
          <w:p w:rsidR="000D6522" w:rsidRPr="00001532" w:rsidRDefault="000D6522" w:rsidP="000D6522">
            <w:pPr>
              <w:jc w:val="both"/>
            </w:pPr>
          </w:p>
          <w:p w:rsidR="000D6522" w:rsidRPr="00001532" w:rsidRDefault="000D6522" w:rsidP="000D6522">
            <w:pPr>
              <w:jc w:val="both"/>
            </w:pPr>
          </w:p>
          <w:p w:rsidR="000D6522" w:rsidRPr="00001532" w:rsidRDefault="000D6522" w:rsidP="000D6522">
            <w:pPr>
              <w:jc w:val="both"/>
            </w:pPr>
            <w:r w:rsidRPr="00001532">
              <w:t>1,9</w:t>
            </w:r>
          </w:p>
        </w:tc>
      </w:tr>
      <w:tr w:rsidR="000D6522" w:rsidRPr="00451788" w:rsidTr="000D6522">
        <w:tc>
          <w:tcPr>
            <w:tcW w:w="2127"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дети 0-6 лет не посещающие д.д.</w:t>
            </w:r>
            <w:proofErr w:type="gramStart"/>
            <w:r w:rsidRPr="00001532">
              <w:t>у</w:t>
            </w:r>
            <w:proofErr w:type="gramEnd"/>
            <w:r w:rsidRPr="00001532">
              <w:t>.</w:t>
            </w:r>
          </w:p>
        </w:tc>
        <w:tc>
          <w:tcPr>
            <w:tcW w:w="2029"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12</w:t>
            </w:r>
          </w:p>
        </w:tc>
        <w:tc>
          <w:tcPr>
            <w:tcW w:w="2988"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1788,4</w:t>
            </w:r>
            <w:r w:rsidRPr="00001532">
              <w:rPr>
                <w:u w:val="single"/>
              </w:rPr>
              <w:t>+</w:t>
            </w:r>
            <w:r w:rsidRPr="00001532">
              <w:t>511,6</w:t>
            </w:r>
          </w:p>
          <w:p w:rsidR="000D6522" w:rsidRPr="00001532" w:rsidRDefault="000D6522" w:rsidP="000D6522">
            <w:pPr>
              <w:jc w:val="both"/>
            </w:pPr>
            <w:r w:rsidRPr="00001532">
              <w:t>3,5</w:t>
            </w:r>
          </w:p>
        </w:tc>
        <w:tc>
          <w:tcPr>
            <w:tcW w:w="2426" w:type="dxa"/>
            <w:vMerge/>
            <w:tcBorders>
              <w:left w:val="single" w:sz="4" w:space="0" w:color="auto"/>
              <w:bottom w:val="single" w:sz="4" w:space="0" w:color="auto"/>
              <w:right w:val="single" w:sz="4" w:space="0" w:color="auto"/>
            </w:tcBorders>
          </w:tcPr>
          <w:p w:rsidR="000D6522" w:rsidRPr="00001532" w:rsidRDefault="000D6522" w:rsidP="000D6522">
            <w:pPr>
              <w:jc w:val="both"/>
            </w:pPr>
          </w:p>
        </w:tc>
      </w:tr>
      <w:tr w:rsidR="000D6522" w:rsidRPr="00451788" w:rsidTr="000D6522">
        <w:tc>
          <w:tcPr>
            <w:tcW w:w="2127"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школьники</w:t>
            </w:r>
          </w:p>
          <w:p w:rsidR="000D6522" w:rsidRPr="00001532" w:rsidRDefault="000D6522" w:rsidP="000D6522">
            <w:pPr>
              <w:jc w:val="both"/>
            </w:pPr>
            <w:r w:rsidRPr="00001532">
              <w:t>(7-17 лет)</w:t>
            </w:r>
          </w:p>
        </w:tc>
        <w:tc>
          <w:tcPr>
            <w:tcW w:w="2029"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6</w:t>
            </w:r>
          </w:p>
        </w:tc>
        <w:tc>
          <w:tcPr>
            <w:tcW w:w="2988"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187,0</w:t>
            </w:r>
            <w:r w:rsidRPr="00001532">
              <w:rPr>
                <w:u w:val="single"/>
              </w:rPr>
              <w:t>+</w:t>
            </w:r>
            <w:r w:rsidRPr="00001532">
              <w:t>76,3</w:t>
            </w:r>
          </w:p>
          <w:p w:rsidR="000D6522" w:rsidRPr="00001532" w:rsidRDefault="000D6522" w:rsidP="000D6522">
            <w:pPr>
              <w:jc w:val="both"/>
            </w:pPr>
            <w:r w:rsidRPr="00001532">
              <w:t>2,5</w:t>
            </w:r>
          </w:p>
        </w:tc>
        <w:tc>
          <w:tcPr>
            <w:tcW w:w="2426"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p>
        </w:tc>
      </w:tr>
    </w:tbl>
    <w:p w:rsidR="000D6522" w:rsidRDefault="000D6522" w:rsidP="000D6522">
      <w:pPr>
        <w:ind w:firstLine="567"/>
        <w:jc w:val="both"/>
        <w:rPr>
          <w:sz w:val="28"/>
          <w:szCs w:val="28"/>
        </w:rPr>
      </w:pPr>
    </w:p>
    <w:p w:rsidR="00DD58B8" w:rsidRPr="00451788" w:rsidRDefault="00DD58B8" w:rsidP="000D6522">
      <w:pPr>
        <w:ind w:firstLine="567"/>
        <w:jc w:val="both"/>
        <w:rPr>
          <w:sz w:val="28"/>
          <w:szCs w:val="28"/>
        </w:rPr>
      </w:pPr>
    </w:p>
    <w:p w:rsidR="000D6522" w:rsidRPr="00451788" w:rsidRDefault="000D6522" w:rsidP="000D6522">
      <w:pPr>
        <w:ind w:firstLine="567"/>
        <w:jc w:val="both"/>
        <w:rPr>
          <w:noProof/>
        </w:rPr>
      </w:pPr>
      <w:r w:rsidRPr="00451788">
        <w:rPr>
          <w:noProof/>
        </w:rPr>
        <w:drawing>
          <wp:inline distT="0" distB="0" distL="0" distR="0" wp14:anchorId="426969EF" wp14:editId="6111C073">
            <wp:extent cx="4825219" cy="1969477"/>
            <wp:effectExtent l="0" t="0" r="0" b="0"/>
            <wp:docPr id="252" name="Диаграмма 2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0D6522" w:rsidRDefault="000D6522" w:rsidP="000D6522">
      <w:pPr>
        <w:ind w:firstLine="567"/>
        <w:jc w:val="both"/>
        <w:rPr>
          <w:sz w:val="28"/>
          <w:szCs w:val="28"/>
        </w:rPr>
      </w:pPr>
      <w:r w:rsidRPr="00451788">
        <w:rPr>
          <w:sz w:val="28"/>
          <w:szCs w:val="28"/>
        </w:rPr>
        <w:t xml:space="preserve">Диаграмма </w:t>
      </w:r>
      <w:r>
        <w:rPr>
          <w:sz w:val="28"/>
          <w:szCs w:val="28"/>
        </w:rPr>
        <w:t>64</w:t>
      </w:r>
      <w:r w:rsidRPr="00451788">
        <w:rPr>
          <w:sz w:val="28"/>
          <w:szCs w:val="28"/>
        </w:rPr>
        <w:t>. Заболеваемость ОКИ  по детским социально-возрастным группам в 2021г.</w:t>
      </w:r>
    </w:p>
    <w:p w:rsidR="000D6522" w:rsidRPr="00451788" w:rsidRDefault="000D6522" w:rsidP="000D6522">
      <w:pPr>
        <w:ind w:firstLine="567"/>
        <w:jc w:val="both"/>
        <w:rPr>
          <w:sz w:val="28"/>
          <w:szCs w:val="28"/>
        </w:rPr>
      </w:pPr>
      <w:r w:rsidRPr="00451788">
        <w:rPr>
          <w:sz w:val="28"/>
          <w:szCs w:val="28"/>
        </w:rPr>
        <w:lastRenderedPageBreak/>
        <w:t xml:space="preserve">В 2021г.  ОКИ </w:t>
      </w:r>
      <w:proofErr w:type="gramStart"/>
      <w:r w:rsidRPr="00451788">
        <w:rPr>
          <w:sz w:val="28"/>
          <w:szCs w:val="28"/>
        </w:rPr>
        <w:t>зарегистрированы</w:t>
      </w:r>
      <w:proofErr w:type="gramEnd"/>
      <w:r w:rsidRPr="00451788">
        <w:rPr>
          <w:sz w:val="28"/>
          <w:szCs w:val="28"/>
        </w:rPr>
        <w:t xml:space="preserve"> в 11-и организованных детских коллективах, что составляет 52% от всех детских коллективов (в 2020г.- 1%). Все случаи в коллективах единичные, групповые случаи не регистрировались.  Повторный случай зарегистрирован только один в одном домашнем очаге из 27, коэффициент очаговости  составил 1,2%. </w:t>
      </w:r>
    </w:p>
    <w:p w:rsidR="000D6522" w:rsidRPr="00451788" w:rsidRDefault="000D6522" w:rsidP="000D6522">
      <w:pPr>
        <w:ind w:firstLine="567"/>
        <w:jc w:val="both"/>
        <w:rPr>
          <w:sz w:val="28"/>
          <w:szCs w:val="28"/>
        </w:rPr>
      </w:pPr>
      <w:r w:rsidRPr="00451788">
        <w:rPr>
          <w:sz w:val="28"/>
          <w:szCs w:val="28"/>
        </w:rPr>
        <w:t>Заболеваемость ОКИ взрослого населения по сравнению с прошлым годом снизилась в 4 раза, однако, показатель заболеваемости взрослого населения в 2021г.   не достоверный: см. табл.</w:t>
      </w:r>
      <w:r w:rsidR="002C1417">
        <w:rPr>
          <w:sz w:val="28"/>
          <w:szCs w:val="28"/>
        </w:rPr>
        <w:t>45</w:t>
      </w:r>
      <w:r w:rsidRPr="00451788">
        <w:rPr>
          <w:sz w:val="28"/>
          <w:szCs w:val="28"/>
        </w:rPr>
        <w:t xml:space="preserve">. </w:t>
      </w:r>
    </w:p>
    <w:p w:rsidR="000D6522" w:rsidRPr="00451788" w:rsidRDefault="000D6522" w:rsidP="000D6522">
      <w:pPr>
        <w:ind w:firstLine="567"/>
        <w:jc w:val="both"/>
        <w:rPr>
          <w:sz w:val="28"/>
          <w:szCs w:val="28"/>
        </w:rPr>
      </w:pPr>
      <w:r w:rsidRPr="00451788">
        <w:rPr>
          <w:sz w:val="28"/>
          <w:szCs w:val="28"/>
        </w:rPr>
        <w:t>ОКИ не регистрировались  среди взрослых обязательных контингентов.</w:t>
      </w:r>
    </w:p>
    <w:p w:rsidR="000D6522" w:rsidRPr="00177B2F" w:rsidRDefault="000D6522" w:rsidP="000D6522">
      <w:pPr>
        <w:pStyle w:val="a4"/>
        <w:jc w:val="both"/>
        <w:rPr>
          <w:b w:val="0"/>
          <w:sz w:val="24"/>
          <w:szCs w:val="24"/>
        </w:rPr>
      </w:pPr>
      <w:r w:rsidRPr="00451788">
        <w:rPr>
          <w:b w:val="0"/>
          <w:szCs w:val="28"/>
        </w:rPr>
        <w:t xml:space="preserve">Таблица </w:t>
      </w:r>
      <w:r w:rsidR="002C1417">
        <w:rPr>
          <w:b w:val="0"/>
          <w:szCs w:val="28"/>
        </w:rPr>
        <w:t>45</w:t>
      </w:r>
      <w:r w:rsidRPr="00451788">
        <w:rPr>
          <w:b w:val="0"/>
          <w:szCs w:val="28"/>
        </w:rPr>
        <w:t xml:space="preserve">. </w:t>
      </w:r>
      <w:r w:rsidRPr="00177B2F">
        <w:rPr>
          <w:b w:val="0"/>
          <w:sz w:val="24"/>
          <w:szCs w:val="24"/>
        </w:rPr>
        <w:t>Динамика заболеваемость ОКИ взрослого населения в  2020-2021</w:t>
      </w:r>
      <w:r w:rsidR="00177B2F" w:rsidRPr="00177B2F">
        <w:rPr>
          <w:b w:val="0"/>
          <w:sz w:val="24"/>
          <w:szCs w:val="24"/>
        </w:rPr>
        <w:t>г.г.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9"/>
        <w:gridCol w:w="1902"/>
        <w:gridCol w:w="2100"/>
        <w:gridCol w:w="3719"/>
      </w:tblGrid>
      <w:tr w:rsidR="000D6522" w:rsidRPr="00001532" w:rsidTr="000D6522">
        <w:tc>
          <w:tcPr>
            <w:tcW w:w="1849" w:type="dxa"/>
            <w:shd w:val="clear" w:color="auto" w:fill="auto"/>
          </w:tcPr>
          <w:p w:rsidR="000D6522" w:rsidRPr="00001532" w:rsidRDefault="000D6522" w:rsidP="000D6522">
            <w:pPr>
              <w:pStyle w:val="a4"/>
              <w:jc w:val="both"/>
              <w:rPr>
                <w:b w:val="0"/>
                <w:sz w:val="24"/>
                <w:szCs w:val="24"/>
              </w:rPr>
            </w:pPr>
          </w:p>
        </w:tc>
        <w:tc>
          <w:tcPr>
            <w:tcW w:w="1902" w:type="dxa"/>
            <w:shd w:val="clear" w:color="auto" w:fill="auto"/>
          </w:tcPr>
          <w:p w:rsidR="000D6522" w:rsidRPr="00001532" w:rsidRDefault="000D6522" w:rsidP="000D6522">
            <w:pPr>
              <w:pStyle w:val="a4"/>
              <w:jc w:val="both"/>
              <w:rPr>
                <w:b w:val="0"/>
                <w:sz w:val="24"/>
                <w:szCs w:val="24"/>
              </w:rPr>
            </w:pPr>
            <w:r w:rsidRPr="00001532">
              <w:rPr>
                <w:b w:val="0"/>
                <w:sz w:val="24"/>
                <w:szCs w:val="24"/>
              </w:rPr>
              <w:t>Абсолютное количество случаев</w:t>
            </w:r>
          </w:p>
        </w:tc>
        <w:tc>
          <w:tcPr>
            <w:tcW w:w="2100" w:type="dxa"/>
            <w:shd w:val="clear" w:color="auto" w:fill="auto"/>
          </w:tcPr>
          <w:p w:rsidR="000D6522" w:rsidRPr="00001532" w:rsidRDefault="000D6522" w:rsidP="000D6522">
            <w:pPr>
              <w:pStyle w:val="a4"/>
              <w:jc w:val="both"/>
              <w:rPr>
                <w:b w:val="0"/>
                <w:sz w:val="24"/>
                <w:szCs w:val="24"/>
              </w:rPr>
            </w:pPr>
            <w:r w:rsidRPr="00001532">
              <w:rPr>
                <w:b w:val="0"/>
                <w:sz w:val="24"/>
                <w:szCs w:val="24"/>
              </w:rPr>
              <w:t>Заболеваемость на 100 тыс. нас.</w:t>
            </w:r>
          </w:p>
        </w:tc>
        <w:tc>
          <w:tcPr>
            <w:tcW w:w="3719" w:type="dxa"/>
            <w:shd w:val="clear" w:color="auto" w:fill="auto"/>
          </w:tcPr>
          <w:p w:rsidR="000D6522" w:rsidRPr="00001532" w:rsidRDefault="000D6522" w:rsidP="000D6522">
            <w:pPr>
              <w:pStyle w:val="a4"/>
              <w:jc w:val="both"/>
              <w:rPr>
                <w:b w:val="0"/>
                <w:sz w:val="24"/>
                <w:szCs w:val="24"/>
              </w:rPr>
            </w:pPr>
            <w:r w:rsidRPr="00001532">
              <w:rPr>
                <w:b w:val="0"/>
                <w:sz w:val="24"/>
                <w:szCs w:val="24"/>
              </w:rPr>
              <w:t>Показатель достоверности разности</w:t>
            </w:r>
          </w:p>
          <w:p w:rsidR="000D6522" w:rsidRPr="00001532" w:rsidRDefault="000D6522" w:rsidP="000D6522">
            <w:pPr>
              <w:pStyle w:val="a4"/>
              <w:jc w:val="both"/>
              <w:rPr>
                <w:b w:val="0"/>
                <w:sz w:val="24"/>
                <w:szCs w:val="24"/>
              </w:rPr>
            </w:pPr>
            <w:r w:rsidRPr="00001532">
              <w:rPr>
                <w:b w:val="0"/>
                <w:sz w:val="24"/>
                <w:szCs w:val="24"/>
                <w:lang w:val="en-US"/>
              </w:rPr>
              <w:t>t</w:t>
            </w:r>
          </w:p>
        </w:tc>
      </w:tr>
      <w:tr w:rsidR="000D6522" w:rsidRPr="00001532" w:rsidTr="000D6522">
        <w:tc>
          <w:tcPr>
            <w:tcW w:w="1849" w:type="dxa"/>
            <w:shd w:val="clear" w:color="auto" w:fill="auto"/>
          </w:tcPr>
          <w:p w:rsidR="000D6522" w:rsidRPr="00001532" w:rsidRDefault="000D6522" w:rsidP="000D6522">
            <w:pPr>
              <w:pStyle w:val="a4"/>
              <w:jc w:val="both"/>
              <w:rPr>
                <w:b w:val="0"/>
                <w:sz w:val="24"/>
                <w:szCs w:val="24"/>
              </w:rPr>
            </w:pPr>
            <w:r w:rsidRPr="00001532">
              <w:rPr>
                <w:b w:val="0"/>
                <w:sz w:val="24"/>
                <w:szCs w:val="24"/>
              </w:rPr>
              <w:t>2021</w:t>
            </w:r>
          </w:p>
        </w:tc>
        <w:tc>
          <w:tcPr>
            <w:tcW w:w="1902" w:type="dxa"/>
            <w:shd w:val="clear" w:color="auto" w:fill="auto"/>
          </w:tcPr>
          <w:p w:rsidR="000D6522" w:rsidRPr="00001532" w:rsidRDefault="000D6522" w:rsidP="000D6522">
            <w:pPr>
              <w:pStyle w:val="a4"/>
              <w:jc w:val="both"/>
              <w:rPr>
                <w:b w:val="0"/>
                <w:sz w:val="24"/>
                <w:szCs w:val="24"/>
              </w:rPr>
            </w:pPr>
            <w:r w:rsidRPr="00001532">
              <w:rPr>
                <w:b w:val="0"/>
                <w:sz w:val="24"/>
                <w:szCs w:val="24"/>
              </w:rPr>
              <w:t>3</w:t>
            </w:r>
          </w:p>
        </w:tc>
        <w:tc>
          <w:tcPr>
            <w:tcW w:w="2100" w:type="dxa"/>
            <w:shd w:val="clear" w:color="auto" w:fill="auto"/>
          </w:tcPr>
          <w:p w:rsidR="000D6522" w:rsidRPr="00001532" w:rsidRDefault="000D6522" w:rsidP="000D6522">
            <w:pPr>
              <w:jc w:val="both"/>
            </w:pPr>
            <w:r w:rsidRPr="00001532">
              <w:t>13,4</w:t>
            </w:r>
            <w:r w:rsidRPr="00001532">
              <w:rPr>
                <w:u w:val="single"/>
              </w:rPr>
              <w:t>+</w:t>
            </w:r>
            <w:r w:rsidRPr="00001532">
              <w:t>7,8</w:t>
            </w:r>
          </w:p>
          <w:p w:rsidR="000D6522" w:rsidRPr="00001532" w:rsidRDefault="000D6522" w:rsidP="000D6522">
            <w:pPr>
              <w:jc w:val="both"/>
            </w:pPr>
            <w:r w:rsidRPr="00001532">
              <w:t>1,7</w:t>
            </w:r>
          </w:p>
        </w:tc>
        <w:tc>
          <w:tcPr>
            <w:tcW w:w="3719" w:type="dxa"/>
            <w:vMerge w:val="restart"/>
            <w:shd w:val="clear" w:color="auto" w:fill="auto"/>
          </w:tcPr>
          <w:p w:rsidR="000D6522" w:rsidRPr="00001532" w:rsidRDefault="000D6522" w:rsidP="000D6522">
            <w:pPr>
              <w:jc w:val="both"/>
            </w:pPr>
          </w:p>
          <w:p w:rsidR="000D6522" w:rsidRPr="00001532" w:rsidRDefault="000D6522" w:rsidP="000D6522">
            <w:pPr>
              <w:jc w:val="center"/>
            </w:pPr>
          </w:p>
          <w:p w:rsidR="000D6522" w:rsidRPr="00001532" w:rsidRDefault="000D6522" w:rsidP="000D6522">
            <w:pPr>
              <w:jc w:val="center"/>
            </w:pPr>
            <w:r w:rsidRPr="00001532">
              <w:t>2,3</w:t>
            </w:r>
          </w:p>
        </w:tc>
      </w:tr>
      <w:tr w:rsidR="000D6522" w:rsidRPr="00001532" w:rsidTr="000D6522">
        <w:tc>
          <w:tcPr>
            <w:tcW w:w="1849" w:type="dxa"/>
            <w:shd w:val="clear" w:color="auto" w:fill="auto"/>
          </w:tcPr>
          <w:p w:rsidR="000D6522" w:rsidRPr="00001532" w:rsidRDefault="000D6522" w:rsidP="000D6522">
            <w:pPr>
              <w:pStyle w:val="a4"/>
              <w:jc w:val="both"/>
              <w:rPr>
                <w:b w:val="0"/>
                <w:sz w:val="24"/>
                <w:szCs w:val="24"/>
              </w:rPr>
            </w:pPr>
            <w:r w:rsidRPr="00001532">
              <w:rPr>
                <w:b w:val="0"/>
                <w:sz w:val="24"/>
                <w:szCs w:val="24"/>
              </w:rPr>
              <w:t>2020</w:t>
            </w:r>
          </w:p>
        </w:tc>
        <w:tc>
          <w:tcPr>
            <w:tcW w:w="1902" w:type="dxa"/>
            <w:shd w:val="clear" w:color="auto" w:fill="auto"/>
          </w:tcPr>
          <w:p w:rsidR="000D6522" w:rsidRPr="00001532" w:rsidRDefault="000D6522" w:rsidP="000D6522">
            <w:pPr>
              <w:pStyle w:val="a4"/>
              <w:jc w:val="both"/>
              <w:rPr>
                <w:b w:val="0"/>
                <w:sz w:val="24"/>
                <w:szCs w:val="24"/>
              </w:rPr>
            </w:pPr>
            <w:r w:rsidRPr="00001532">
              <w:rPr>
                <w:b w:val="0"/>
                <w:sz w:val="24"/>
                <w:szCs w:val="24"/>
              </w:rPr>
              <w:t>12</w:t>
            </w:r>
          </w:p>
        </w:tc>
        <w:tc>
          <w:tcPr>
            <w:tcW w:w="2100" w:type="dxa"/>
            <w:shd w:val="clear" w:color="auto" w:fill="auto"/>
          </w:tcPr>
          <w:p w:rsidR="000D6522" w:rsidRPr="00001532" w:rsidRDefault="000D6522" w:rsidP="000D6522">
            <w:pPr>
              <w:jc w:val="both"/>
            </w:pPr>
            <w:r w:rsidRPr="00001532">
              <w:t>52,2</w:t>
            </w:r>
            <w:r w:rsidRPr="00001532">
              <w:rPr>
                <w:u w:val="single"/>
              </w:rPr>
              <w:t>+</w:t>
            </w:r>
            <w:r w:rsidRPr="00001532">
              <w:t>15,1</w:t>
            </w:r>
          </w:p>
          <w:p w:rsidR="000D6522" w:rsidRPr="00001532" w:rsidRDefault="000D6522" w:rsidP="000D6522">
            <w:pPr>
              <w:jc w:val="both"/>
            </w:pPr>
            <w:r w:rsidRPr="00001532">
              <w:t>3,5</w:t>
            </w:r>
          </w:p>
        </w:tc>
        <w:tc>
          <w:tcPr>
            <w:tcW w:w="3719" w:type="dxa"/>
            <w:vMerge/>
            <w:shd w:val="clear" w:color="auto" w:fill="auto"/>
          </w:tcPr>
          <w:p w:rsidR="000D6522" w:rsidRPr="00001532" w:rsidRDefault="000D6522" w:rsidP="000D6522">
            <w:pPr>
              <w:pStyle w:val="a4"/>
              <w:jc w:val="both"/>
              <w:rPr>
                <w:b w:val="0"/>
                <w:sz w:val="24"/>
                <w:szCs w:val="24"/>
              </w:rPr>
            </w:pPr>
          </w:p>
        </w:tc>
      </w:tr>
    </w:tbl>
    <w:p w:rsidR="000D6522" w:rsidRPr="00451788" w:rsidRDefault="000D6522" w:rsidP="000D6522">
      <w:pPr>
        <w:pStyle w:val="a4"/>
        <w:ind w:firstLine="709"/>
        <w:jc w:val="both"/>
        <w:rPr>
          <w:b w:val="0"/>
          <w:szCs w:val="28"/>
        </w:rPr>
      </w:pPr>
      <w:r w:rsidRPr="00451788">
        <w:rPr>
          <w:b w:val="0"/>
          <w:szCs w:val="28"/>
        </w:rPr>
        <w:t>Наибольший удельный вес из предполагаемых путей передачи  занимает контактно-бытовой путь передачи – 75% (94%  в 2020г.), пищевой путь - 18% (6% в 2020г.). Остается высокий удельный вес очагов с низким уровнем гигиенических знаний - 85% очагов.</w:t>
      </w:r>
    </w:p>
    <w:p w:rsidR="000D6522" w:rsidRPr="00451788" w:rsidRDefault="000D6522" w:rsidP="000D6522">
      <w:pPr>
        <w:pStyle w:val="a4"/>
        <w:ind w:firstLine="709"/>
        <w:jc w:val="both"/>
        <w:rPr>
          <w:szCs w:val="28"/>
        </w:rPr>
      </w:pPr>
      <w:r w:rsidRPr="00451788">
        <w:rPr>
          <w:b w:val="0"/>
          <w:szCs w:val="28"/>
        </w:rPr>
        <w:t xml:space="preserve">Вывод: отмечается снижение заболеваемости ОКИ, в т.ч.  отсутствовала  вспышечная (групповая) заболеваемость в организованных детских коллективах, организациях. Отмечается низкий коэффициент очаговости в домашних очагах. Заболеваемость равномерно распределена по территории и определяется в первую очередь заболеваемостью </w:t>
      </w:r>
      <w:proofErr w:type="gramStart"/>
      <w:r w:rsidRPr="00451788">
        <w:rPr>
          <w:b w:val="0"/>
          <w:szCs w:val="28"/>
        </w:rPr>
        <w:t>вирусными</w:t>
      </w:r>
      <w:proofErr w:type="gramEnd"/>
      <w:r w:rsidRPr="00451788">
        <w:rPr>
          <w:b w:val="0"/>
          <w:szCs w:val="28"/>
        </w:rPr>
        <w:t xml:space="preserve"> ОКИ детского населения в зимне-весенний период преимущественно  с контактно-бытовым путем передачи.  </w:t>
      </w:r>
      <w:r>
        <w:rPr>
          <w:b w:val="0"/>
          <w:szCs w:val="28"/>
        </w:rPr>
        <w:t>Задачи на 2022 год: недопущение вспышечной инфекционной заболеваемости в организованных коллективах, в т.ч. детских.</w:t>
      </w:r>
    </w:p>
    <w:p w:rsidR="000D6522" w:rsidRPr="00451788" w:rsidRDefault="000D6522" w:rsidP="000D6522">
      <w:pPr>
        <w:pStyle w:val="a4"/>
        <w:ind w:firstLine="709"/>
        <w:jc w:val="both"/>
        <w:rPr>
          <w:szCs w:val="28"/>
        </w:rPr>
      </w:pPr>
      <w:r w:rsidRPr="00451788">
        <w:rPr>
          <w:szCs w:val="28"/>
        </w:rPr>
        <w:t xml:space="preserve">Вирусные гастроэнтериты (далее вирусные ОКИ).  </w:t>
      </w:r>
    </w:p>
    <w:p w:rsidR="000D6522" w:rsidRPr="00451788" w:rsidRDefault="000D6522" w:rsidP="000D6522">
      <w:pPr>
        <w:pStyle w:val="a4"/>
        <w:ind w:firstLine="709"/>
        <w:jc w:val="both"/>
        <w:rPr>
          <w:b w:val="0"/>
          <w:szCs w:val="28"/>
        </w:rPr>
      </w:pPr>
      <w:r w:rsidRPr="00451788">
        <w:rPr>
          <w:b w:val="0"/>
          <w:szCs w:val="28"/>
        </w:rPr>
        <w:t xml:space="preserve">Вирусные ОКИ  сохраняют тенденцию к росту, и именно они  определяют проявление эпидемического  процесса ОКИ. В то же время отмечается  снижение темпа прироста в последние годы.   В 2021г. удельный вес </w:t>
      </w:r>
      <w:proofErr w:type="gramStart"/>
      <w:r w:rsidRPr="00451788">
        <w:rPr>
          <w:b w:val="0"/>
          <w:szCs w:val="28"/>
        </w:rPr>
        <w:t>вирусных</w:t>
      </w:r>
      <w:proofErr w:type="gramEnd"/>
      <w:r w:rsidRPr="00451788">
        <w:rPr>
          <w:b w:val="0"/>
          <w:szCs w:val="28"/>
        </w:rPr>
        <w:t xml:space="preserve"> ОКИ составил 72% (в 2020 - 70%): см. табл.2, диаграмму </w:t>
      </w:r>
      <w:r>
        <w:rPr>
          <w:b w:val="0"/>
          <w:szCs w:val="28"/>
        </w:rPr>
        <w:t>65</w:t>
      </w:r>
      <w:r w:rsidRPr="00451788">
        <w:rPr>
          <w:b w:val="0"/>
          <w:szCs w:val="28"/>
        </w:rPr>
        <w:t xml:space="preserve">.  </w:t>
      </w:r>
    </w:p>
    <w:p w:rsidR="000D6522" w:rsidRPr="00451788" w:rsidRDefault="000D6522" w:rsidP="000D6522">
      <w:pPr>
        <w:pStyle w:val="a4"/>
        <w:ind w:firstLine="709"/>
        <w:jc w:val="both"/>
        <w:rPr>
          <w:noProof/>
        </w:rPr>
      </w:pPr>
      <w:r w:rsidRPr="00451788">
        <w:rPr>
          <w:noProof/>
        </w:rPr>
        <w:drawing>
          <wp:inline distT="0" distB="0" distL="0" distR="0" wp14:anchorId="0110F8B0" wp14:editId="0321238D">
            <wp:extent cx="4389120" cy="2257864"/>
            <wp:effectExtent l="0" t="0" r="0" b="0"/>
            <wp:docPr id="253" name="Диаграмма 2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0D6522" w:rsidRPr="00451788" w:rsidRDefault="000D6522" w:rsidP="000D6522">
      <w:pPr>
        <w:pStyle w:val="a4"/>
        <w:ind w:firstLine="709"/>
        <w:jc w:val="both"/>
        <w:rPr>
          <w:b w:val="0"/>
          <w:szCs w:val="28"/>
        </w:rPr>
      </w:pPr>
      <w:r w:rsidRPr="00451788">
        <w:rPr>
          <w:b w:val="0"/>
          <w:szCs w:val="28"/>
        </w:rPr>
        <w:t xml:space="preserve">Диаграмма  </w:t>
      </w:r>
      <w:r>
        <w:rPr>
          <w:b w:val="0"/>
          <w:szCs w:val="28"/>
        </w:rPr>
        <w:t>65</w:t>
      </w:r>
      <w:r w:rsidRPr="00451788">
        <w:rPr>
          <w:b w:val="0"/>
          <w:szCs w:val="28"/>
        </w:rPr>
        <w:t>. Удельный вес нозологических форм ОКИ за 2005-2021годы</w:t>
      </w:r>
    </w:p>
    <w:p w:rsidR="000D6522" w:rsidRPr="00451788" w:rsidRDefault="000D6522" w:rsidP="000D6522">
      <w:pPr>
        <w:pStyle w:val="a4"/>
        <w:tabs>
          <w:tab w:val="left" w:pos="4290"/>
        </w:tabs>
        <w:ind w:firstLine="709"/>
        <w:jc w:val="both"/>
        <w:rPr>
          <w:b w:val="0"/>
          <w:sz w:val="24"/>
          <w:szCs w:val="24"/>
        </w:rPr>
      </w:pPr>
    </w:p>
    <w:p w:rsidR="000D6522" w:rsidRPr="00451788" w:rsidRDefault="000D6522" w:rsidP="000D6522">
      <w:pPr>
        <w:ind w:firstLine="709"/>
        <w:jc w:val="both"/>
        <w:rPr>
          <w:sz w:val="28"/>
          <w:szCs w:val="28"/>
        </w:rPr>
      </w:pPr>
      <w:r w:rsidRPr="00451788">
        <w:rPr>
          <w:sz w:val="28"/>
          <w:szCs w:val="28"/>
        </w:rPr>
        <w:t xml:space="preserve">Заболеваемость </w:t>
      </w:r>
      <w:proofErr w:type="gramStart"/>
      <w:r w:rsidRPr="00451788">
        <w:rPr>
          <w:sz w:val="28"/>
          <w:szCs w:val="28"/>
        </w:rPr>
        <w:t>вирусными</w:t>
      </w:r>
      <w:proofErr w:type="gramEnd"/>
      <w:r w:rsidRPr="00451788">
        <w:rPr>
          <w:sz w:val="28"/>
          <w:szCs w:val="28"/>
        </w:rPr>
        <w:t xml:space="preserve"> ОКИ городского населения несколько выше сельского, однако, разница не достоверна: см. табл.</w:t>
      </w:r>
      <w:r w:rsidR="002C1417">
        <w:rPr>
          <w:sz w:val="28"/>
          <w:szCs w:val="28"/>
        </w:rPr>
        <w:t>46</w:t>
      </w:r>
      <w:r w:rsidRPr="00451788">
        <w:rPr>
          <w:sz w:val="28"/>
          <w:szCs w:val="28"/>
        </w:rPr>
        <w:t>.</w:t>
      </w:r>
    </w:p>
    <w:p w:rsidR="000D6522" w:rsidRPr="00451788" w:rsidRDefault="000D6522" w:rsidP="000D6522">
      <w:pPr>
        <w:ind w:firstLine="709"/>
        <w:jc w:val="both"/>
      </w:pPr>
    </w:p>
    <w:p w:rsidR="000D6522" w:rsidRPr="00451788" w:rsidRDefault="000D6522" w:rsidP="000D6522">
      <w:pPr>
        <w:jc w:val="both"/>
        <w:rPr>
          <w:sz w:val="28"/>
          <w:szCs w:val="28"/>
        </w:rPr>
      </w:pPr>
      <w:r w:rsidRPr="00B94A29">
        <w:rPr>
          <w:sz w:val="28"/>
          <w:szCs w:val="28"/>
        </w:rPr>
        <w:t xml:space="preserve">Таблица </w:t>
      </w:r>
      <w:r w:rsidR="002C1417">
        <w:rPr>
          <w:sz w:val="28"/>
          <w:szCs w:val="28"/>
        </w:rPr>
        <w:t>46</w:t>
      </w:r>
      <w:r w:rsidRPr="00B94A29">
        <w:rPr>
          <w:sz w:val="28"/>
          <w:szCs w:val="28"/>
        </w:rPr>
        <w:t>.</w:t>
      </w:r>
      <w:r w:rsidRPr="00451788">
        <w:rPr>
          <w:sz w:val="28"/>
          <w:szCs w:val="28"/>
        </w:rPr>
        <w:t xml:space="preserve"> Заболеваемость </w:t>
      </w:r>
      <w:proofErr w:type="gramStart"/>
      <w:r w:rsidRPr="00451788">
        <w:rPr>
          <w:sz w:val="28"/>
          <w:szCs w:val="28"/>
        </w:rPr>
        <w:t>вирусными</w:t>
      </w:r>
      <w:proofErr w:type="gramEnd"/>
      <w:r w:rsidRPr="00451788">
        <w:rPr>
          <w:sz w:val="28"/>
          <w:szCs w:val="28"/>
        </w:rPr>
        <w:t xml:space="preserve"> ОКИ  по социально-территориальным группам в 2021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4"/>
        <w:gridCol w:w="919"/>
        <w:gridCol w:w="1032"/>
        <w:gridCol w:w="1463"/>
        <w:gridCol w:w="1737"/>
        <w:gridCol w:w="2399"/>
      </w:tblGrid>
      <w:tr w:rsidR="000D6522" w:rsidRPr="00451788" w:rsidTr="000D6522">
        <w:trPr>
          <w:trHeight w:val="565"/>
        </w:trPr>
        <w:tc>
          <w:tcPr>
            <w:tcW w:w="1114" w:type="pct"/>
            <w:vMerge w:val="restar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Нозологическая форма</w:t>
            </w:r>
          </w:p>
        </w:tc>
        <w:tc>
          <w:tcPr>
            <w:tcW w:w="1004" w:type="pct"/>
            <w:gridSpan w:val="2"/>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Абсолютное число</w:t>
            </w:r>
          </w:p>
          <w:p w:rsidR="000D6522" w:rsidRPr="00001532" w:rsidRDefault="000D6522" w:rsidP="000D6522">
            <w:pPr>
              <w:jc w:val="both"/>
            </w:pPr>
            <w:r w:rsidRPr="00001532">
              <w:t xml:space="preserve">случаев </w:t>
            </w:r>
          </w:p>
        </w:tc>
        <w:tc>
          <w:tcPr>
            <w:tcW w:w="1647" w:type="pct"/>
            <w:gridSpan w:val="2"/>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Заболеваемость на 100 тыс. нас.</w:t>
            </w:r>
          </w:p>
          <w:p w:rsidR="000D6522" w:rsidRPr="00001532" w:rsidRDefault="000D6522" w:rsidP="000D6522">
            <w:pPr>
              <w:jc w:val="both"/>
            </w:pPr>
            <w:proofErr w:type="gramStart"/>
            <w:r w:rsidRPr="00001532">
              <w:t>Р</w:t>
            </w:r>
            <w:proofErr w:type="gramEnd"/>
            <w:r w:rsidRPr="00001532">
              <w:t>+</w:t>
            </w:r>
            <w:r w:rsidRPr="00001532">
              <w:rPr>
                <w:lang w:val="en-US"/>
              </w:rPr>
              <w:t>Sp</w:t>
            </w:r>
            <w:r w:rsidRPr="00001532">
              <w:t xml:space="preserve">, при </w:t>
            </w:r>
            <w:r w:rsidRPr="00001532">
              <w:rPr>
                <w:lang w:val="en-US"/>
              </w:rPr>
              <w:t>t</w:t>
            </w:r>
          </w:p>
        </w:tc>
        <w:tc>
          <w:tcPr>
            <w:tcW w:w="1235" w:type="pct"/>
            <w:vMerge w:val="restar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 xml:space="preserve">Достоверность разницы показателей  </w:t>
            </w:r>
            <w:r w:rsidRPr="00001532">
              <w:rPr>
                <w:lang w:val="en-US"/>
              </w:rPr>
              <w:t>t</w:t>
            </w:r>
          </w:p>
          <w:p w:rsidR="000D6522" w:rsidRPr="00001532" w:rsidRDefault="000D6522" w:rsidP="000D6522">
            <w:pPr>
              <w:jc w:val="both"/>
            </w:pPr>
            <w:proofErr w:type="gramStart"/>
            <w:r w:rsidRPr="00001532">
              <w:t xml:space="preserve">(при </w:t>
            </w:r>
            <w:r w:rsidRPr="00001532">
              <w:rPr>
                <w:lang w:val="en-US"/>
              </w:rPr>
              <w:t>t</w:t>
            </w:r>
            <w:r w:rsidRPr="00001532">
              <w:t xml:space="preserve"> &lt; 1,96-</w:t>
            </w:r>
            <w:proofErr w:type="gramEnd"/>
          </w:p>
          <w:p w:rsidR="000D6522" w:rsidRPr="00001532" w:rsidRDefault="000D6522" w:rsidP="000D6522">
            <w:pPr>
              <w:jc w:val="both"/>
            </w:pPr>
            <w:r w:rsidRPr="00001532">
              <w:t>не достоверна)</w:t>
            </w:r>
          </w:p>
        </w:tc>
      </w:tr>
      <w:tr w:rsidR="000D6522" w:rsidRPr="00451788" w:rsidTr="000D6522">
        <w:tc>
          <w:tcPr>
            <w:tcW w:w="0" w:type="auto"/>
            <w:vMerge/>
            <w:tcBorders>
              <w:top w:val="single" w:sz="4" w:space="0" w:color="auto"/>
              <w:left w:val="single" w:sz="4" w:space="0" w:color="auto"/>
              <w:bottom w:val="single" w:sz="4" w:space="0" w:color="auto"/>
              <w:right w:val="single" w:sz="4" w:space="0" w:color="auto"/>
            </w:tcBorders>
            <w:vAlign w:val="center"/>
            <w:hideMark/>
          </w:tcPr>
          <w:p w:rsidR="000D6522" w:rsidRPr="00001532" w:rsidRDefault="000D6522" w:rsidP="000D6522">
            <w:pPr>
              <w:jc w:val="both"/>
            </w:pPr>
          </w:p>
        </w:tc>
        <w:tc>
          <w:tcPr>
            <w:tcW w:w="473"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город</w:t>
            </w:r>
          </w:p>
        </w:tc>
        <w:tc>
          <w:tcPr>
            <w:tcW w:w="531"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село</w:t>
            </w:r>
          </w:p>
        </w:tc>
        <w:tc>
          <w:tcPr>
            <w:tcW w:w="753"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город</w:t>
            </w:r>
          </w:p>
          <w:p w:rsidR="000D6522" w:rsidRPr="00001532" w:rsidRDefault="000D6522" w:rsidP="000D6522">
            <w:pPr>
              <w:jc w:val="both"/>
            </w:pPr>
          </w:p>
        </w:tc>
        <w:tc>
          <w:tcPr>
            <w:tcW w:w="894"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село</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D6522" w:rsidRPr="00001532" w:rsidRDefault="000D6522" w:rsidP="000D6522">
            <w:pPr>
              <w:jc w:val="both"/>
            </w:pPr>
          </w:p>
        </w:tc>
      </w:tr>
      <w:tr w:rsidR="000D6522" w:rsidRPr="00280840" w:rsidTr="000D6522">
        <w:trPr>
          <w:trHeight w:val="550"/>
        </w:trPr>
        <w:tc>
          <w:tcPr>
            <w:tcW w:w="1114"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proofErr w:type="gramStart"/>
            <w:r w:rsidRPr="00001532">
              <w:t>Вирусные</w:t>
            </w:r>
            <w:proofErr w:type="gramEnd"/>
            <w:r w:rsidRPr="00001532">
              <w:t xml:space="preserve"> ОКИ</w:t>
            </w:r>
          </w:p>
        </w:tc>
        <w:tc>
          <w:tcPr>
            <w:tcW w:w="473"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14</w:t>
            </w:r>
          </w:p>
        </w:tc>
        <w:tc>
          <w:tcPr>
            <w:tcW w:w="531"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6</w:t>
            </w:r>
          </w:p>
        </w:tc>
        <w:tc>
          <w:tcPr>
            <w:tcW w:w="753"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79,5,0</w:t>
            </w:r>
            <w:r w:rsidRPr="00001532">
              <w:rPr>
                <w:u w:val="single"/>
              </w:rPr>
              <w:t>+</w:t>
            </w:r>
            <w:r w:rsidRPr="00001532">
              <w:t>21,3</w:t>
            </w:r>
          </w:p>
          <w:p w:rsidR="000D6522" w:rsidRPr="00001532" w:rsidRDefault="000D6522" w:rsidP="000D6522">
            <w:pPr>
              <w:jc w:val="both"/>
            </w:pPr>
            <w:r w:rsidRPr="00001532">
              <w:t>3,7</w:t>
            </w:r>
          </w:p>
          <w:p w:rsidR="000D6522" w:rsidRPr="00001532" w:rsidRDefault="000D6522" w:rsidP="000D6522">
            <w:pPr>
              <w:jc w:val="both"/>
            </w:pPr>
          </w:p>
        </w:tc>
        <w:tc>
          <w:tcPr>
            <w:tcW w:w="894"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62,4</w:t>
            </w:r>
            <w:r w:rsidRPr="00001532">
              <w:rPr>
                <w:u w:val="single"/>
              </w:rPr>
              <w:t>+</w:t>
            </w:r>
            <w:r w:rsidRPr="00001532">
              <w:t>25,4</w:t>
            </w:r>
          </w:p>
          <w:p w:rsidR="000D6522" w:rsidRPr="00001532" w:rsidRDefault="000D6522" w:rsidP="000D6522">
            <w:pPr>
              <w:jc w:val="both"/>
            </w:pPr>
            <w:r w:rsidRPr="00001532">
              <w:t>2,5</w:t>
            </w:r>
          </w:p>
        </w:tc>
        <w:tc>
          <w:tcPr>
            <w:tcW w:w="1235"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 xml:space="preserve">-0,5 </w:t>
            </w:r>
          </w:p>
        </w:tc>
      </w:tr>
    </w:tbl>
    <w:p w:rsidR="000D6522" w:rsidRPr="00280840" w:rsidRDefault="000D6522" w:rsidP="000D6522">
      <w:pPr>
        <w:jc w:val="both"/>
        <w:rPr>
          <w:noProof/>
          <w:sz w:val="20"/>
          <w:szCs w:val="20"/>
        </w:rPr>
      </w:pPr>
    </w:p>
    <w:p w:rsidR="000D6522" w:rsidRPr="00451788" w:rsidRDefault="000D6522" w:rsidP="000D6522">
      <w:pPr>
        <w:ind w:firstLine="708"/>
        <w:jc w:val="both"/>
        <w:rPr>
          <w:noProof/>
          <w:sz w:val="28"/>
          <w:szCs w:val="28"/>
        </w:rPr>
      </w:pPr>
      <w:r w:rsidRPr="00451788">
        <w:rPr>
          <w:noProof/>
          <w:sz w:val="28"/>
          <w:szCs w:val="28"/>
        </w:rPr>
        <w:t xml:space="preserve">Периодичность заболеваемости вирусными ОКИ указывает на прогнозируемый  рост заболеваемости в 2022г.: см.диаграмму </w:t>
      </w:r>
      <w:r>
        <w:rPr>
          <w:noProof/>
          <w:sz w:val="28"/>
          <w:szCs w:val="28"/>
        </w:rPr>
        <w:t>66</w:t>
      </w:r>
      <w:r w:rsidRPr="00451788">
        <w:rPr>
          <w:noProof/>
          <w:sz w:val="28"/>
          <w:szCs w:val="28"/>
        </w:rPr>
        <w:t>.</w:t>
      </w:r>
    </w:p>
    <w:p w:rsidR="000D6522" w:rsidRPr="00451788" w:rsidRDefault="000D6522" w:rsidP="000D6522">
      <w:pPr>
        <w:ind w:firstLine="708"/>
        <w:jc w:val="both"/>
        <w:rPr>
          <w:noProof/>
          <w:sz w:val="28"/>
          <w:szCs w:val="28"/>
        </w:rPr>
      </w:pPr>
    </w:p>
    <w:p w:rsidR="000D6522" w:rsidRPr="00451788" w:rsidRDefault="000D6522" w:rsidP="000D6522">
      <w:pPr>
        <w:ind w:firstLine="708"/>
        <w:jc w:val="both"/>
        <w:rPr>
          <w:noProof/>
        </w:rPr>
      </w:pPr>
      <w:r w:rsidRPr="00451788">
        <w:rPr>
          <w:noProof/>
        </w:rPr>
        <w:drawing>
          <wp:inline distT="0" distB="0" distL="0" distR="0" wp14:anchorId="295D80C3" wp14:editId="03218215">
            <wp:extent cx="4754880" cy="2293034"/>
            <wp:effectExtent l="0" t="0" r="7620" b="0"/>
            <wp:docPr id="254" name="Диаграмма 25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0D6522" w:rsidRPr="00451788" w:rsidRDefault="000D6522" w:rsidP="000D6522">
      <w:pPr>
        <w:ind w:firstLine="708"/>
        <w:jc w:val="both"/>
        <w:rPr>
          <w:noProof/>
          <w:sz w:val="28"/>
          <w:szCs w:val="28"/>
        </w:rPr>
      </w:pPr>
      <w:r w:rsidRPr="00451788">
        <w:rPr>
          <w:noProof/>
          <w:sz w:val="28"/>
          <w:szCs w:val="28"/>
        </w:rPr>
        <w:t xml:space="preserve">Диаграмма </w:t>
      </w:r>
      <w:r>
        <w:rPr>
          <w:noProof/>
          <w:sz w:val="28"/>
          <w:szCs w:val="28"/>
        </w:rPr>
        <w:t>66</w:t>
      </w:r>
      <w:r w:rsidRPr="00451788">
        <w:rPr>
          <w:noProof/>
          <w:sz w:val="28"/>
          <w:szCs w:val="28"/>
        </w:rPr>
        <w:t>.</w:t>
      </w:r>
    </w:p>
    <w:p w:rsidR="000D6522" w:rsidRPr="00451788" w:rsidRDefault="000D6522" w:rsidP="000D6522">
      <w:pPr>
        <w:ind w:firstLine="708"/>
        <w:jc w:val="both"/>
        <w:rPr>
          <w:noProof/>
          <w:sz w:val="28"/>
          <w:szCs w:val="28"/>
        </w:rPr>
      </w:pPr>
    </w:p>
    <w:p w:rsidR="000D6522" w:rsidRPr="00451788" w:rsidRDefault="000D6522" w:rsidP="000D6522">
      <w:pPr>
        <w:ind w:firstLine="708"/>
        <w:jc w:val="both"/>
        <w:rPr>
          <w:noProof/>
          <w:sz w:val="28"/>
          <w:szCs w:val="28"/>
        </w:rPr>
      </w:pPr>
      <w:r w:rsidRPr="00451788">
        <w:rPr>
          <w:sz w:val="28"/>
          <w:szCs w:val="28"/>
        </w:rPr>
        <w:t>Отмечается  четкая  зимн</w:t>
      </w:r>
      <w:proofErr w:type="gramStart"/>
      <w:r w:rsidRPr="00451788">
        <w:rPr>
          <w:sz w:val="28"/>
          <w:szCs w:val="28"/>
        </w:rPr>
        <w:t>е-</w:t>
      </w:r>
      <w:proofErr w:type="gramEnd"/>
      <w:r w:rsidRPr="00451788">
        <w:rPr>
          <w:sz w:val="28"/>
          <w:szCs w:val="28"/>
        </w:rPr>
        <w:t xml:space="preserve"> весенняя сезонность по вирусным ОКИ : см. диаграмму </w:t>
      </w:r>
      <w:r>
        <w:rPr>
          <w:sz w:val="28"/>
          <w:szCs w:val="28"/>
        </w:rPr>
        <w:t>67</w:t>
      </w:r>
      <w:r w:rsidRPr="00451788">
        <w:rPr>
          <w:sz w:val="28"/>
          <w:szCs w:val="28"/>
        </w:rPr>
        <w:t>.</w:t>
      </w:r>
    </w:p>
    <w:p w:rsidR="000D6522" w:rsidRPr="00451788" w:rsidRDefault="000D6522" w:rsidP="000D6522">
      <w:pPr>
        <w:ind w:firstLine="708"/>
        <w:jc w:val="both"/>
        <w:rPr>
          <w:noProof/>
        </w:rPr>
      </w:pPr>
      <w:r w:rsidRPr="00451788">
        <w:rPr>
          <w:noProof/>
        </w:rPr>
        <w:drawing>
          <wp:inline distT="0" distB="0" distL="0" distR="0" wp14:anchorId="37882487" wp14:editId="7CEE1669">
            <wp:extent cx="4572000" cy="2405575"/>
            <wp:effectExtent l="0" t="0" r="0" b="0"/>
            <wp:docPr id="255" name="Диаграмма 2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0D6522" w:rsidRPr="00451788" w:rsidRDefault="000D6522" w:rsidP="000D6522">
      <w:pPr>
        <w:ind w:firstLine="708"/>
        <w:jc w:val="both"/>
        <w:rPr>
          <w:noProof/>
          <w:sz w:val="28"/>
          <w:szCs w:val="28"/>
        </w:rPr>
      </w:pPr>
      <w:r w:rsidRPr="00451788">
        <w:rPr>
          <w:noProof/>
          <w:sz w:val="28"/>
          <w:szCs w:val="28"/>
        </w:rPr>
        <w:t xml:space="preserve">Диаграмма </w:t>
      </w:r>
      <w:r>
        <w:rPr>
          <w:noProof/>
          <w:sz w:val="28"/>
          <w:szCs w:val="28"/>
        </w:rPr>
        <w:t>67</w:t>
      </w:r>
      <w:r w:rsidRPr="00451788">
        <w:rPr>
          <w:noProof/>
          <w:sz w:val="28"/>
          <w:szCs w:val="28"/>
        </w:rPr>
        <w:t>. Сезонность заболеваемости вирусными гастроэнтеритами за 2008 -2021г.г.</w:t>
      </w:r>
    </w:p>
    <w:p w:rsidR="000D6522" w:rsidRPr="00451788" w:rsidRDefault="000D6522" w:rsidP="000D6522">
      <w:pPr>
        <w:pStyle w:val="a4"/>
        <w:ind w:firstLine="709"/>
        <w:jc w:val="both"/>
        <w:rPr>
          <w:b w:val="0"/>
          <w:szCs w:val="28"/>
        </w:rPr>
      </w:pPr>
      <w:r w:rsidRPr="00451788">
        <w:rPr>
          <w:b w:val="0"/>
          <w:szCs w:val="28"/>
        </w:rPr>
        <w:lastRenderedPageBreak/>
        <w:t>По-прежнему группой риска по заболеваемости вирусными ОКИ являются дети первых шести лет жизни: при своей малочисленности в структуре населения (7%) составляют в структуре заболеваемости всех возрастов  98%. Максимальная заболеваемость вирусными ОКИ  отмечается в возрастной группе  1-2 года. Достоверной разности в заболеваемости по сравнению с предыдущим годом не  отмечено как в целом (</w:t>
      </w:r>
      <w:r w:rsidRPr="00451788">
        <w:rPr>
          <w:b w:val="0"/>
          <w:szCs w:val="28"/>
          <w:lang w:val="en-US"/>
        </w:rPr>
        <w:t>t</w:t>
      </w:r>
      <w:r w:rsidRPr="00451788">
        <w:rPr>
          <w:b w:val="0"/>
          <w:szCs w:val="28"/>
        </w:rPr>
        <w:t xml:space="preserve">= 0.4), так и  ни по одной возрастной группе: см.  диаграммы </w:t>
      </w:r>
      <w:r>
        <w:rPr>
          <w:b w:val="0"/>
          <w:szCs w:val="28"/>
        </w:rPr>
        <w:t>68</w:t>
      </w:r>
      <w:r w:rsidRPr="00451788">
        <w:rPr>
          <w:b w:val="0"/>
          <w:szCs w:val="28"/>
        </w:rPr>
        <w:t xml:space="preserve">, </w:t>
      </w:r>
      <w:r>
        <w:rPr>
          <w:b w:val="0"/>
          <w:szCs w:val="28"/>
        </w:rPr>
        <w:t>69</w:t>
      </w:r>
      <w:r w:rsidRPr="00451788">
        <w:rPr>
          <w:b w:val="0"/>
          <w:szCs w:val="28"/>
        </w:rPr>
        <w:t>.</w:t>
      </w:r>
    </w:p>
    <w:p w:rsidR="000D6522" w:rsidRPr="00451788" w:rsidRDefault="000D6522" w:rsidP="000D6522">
      <w:pPr>
        <w:pStyle w:val="a4"/>
        <w:jc w:val="both"/>
        <w:rPr>
          <w:b w:val="0"/>
          <w:szCs w:val="28"/>
        </w:rPr>
      </w:pPr>
    </w:p>
    <w:p w:rsidR="000D6522" w:rsidRPr="00451788" w:rsidRDefault="000D6522" w:rsidP="000D6522">
      <w:pPr>
        <w:pStyle w:val="a4"/>
        <w:ind w:firstLine="709"/>
        <w:jc w:val="both"/>
        <w:rPr>
          <w:b w:val="0"/>
          <w:szCs w:val="28"/>
        </w:rPr>
      </w:pPr>
    </w:p>
    <w:p w:rsidR="000D6522" w:rsidRPr="00451788" w:rsidRDefault="000D6522" w:rsidP="000D6522">
      <w:pPr>
        <w:ind w:firstLine="567"/>
        <w:jc w:val="both"/>
        <w:rPr>
          <w:noProof/>
        </w:rPr>
      </w:pPr>
      <w:r w:rsidRPr="00451788">
        <w:rPr>
          <w:noProof/>
        </w:rPr>
        <w:drawing>
          <wp:inline distT="0" distB="0" distL="0" distR="0" wp14:anchorId="54DEBE9E" wp14:editId="004392A3">
            <wp:extent cx="4572000" cy="3080825"/>
            <wp:effectExtent l="0" t="0" r="0" b="5715"/>
            <wp:docPr id="45" name="Диаграмма 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0D6522" w:rsidRPr="00451788" w:rsidRDefault="000D6522" w:rsidP="000D6522">
      <w:pPr>
        <w:ind w:firstLine="567"/>
        <w:jc w:val="both"/>
        <w:rPr>
          <w:sz w:val="28"/>
          <w:szCs w:val="28"/>
        </w:rPr>
      </w:pPr>
      <w:r w:rsidRPr="00451788">
        <w:rPr>
          <w:sz w:val="28"/>
          <w:szCs w:val="28"/>
        </w:rPr>
        <w:t xml:space="preserve">Диаграмма </w:t>
      </w:r>
      <w:r>
        <w:rPr>
          <w:sz w:val="28"/>
          <w:szCs w:val="28"/>
        </w:rPr>
        <w:t>68</w:t>
      </w:r>
      <w:r w:rsidRPr="00451788">
        <w:rPr>
          <w:sz w:val="28"/>
          <w:szCs w:val="28"/>
        </w:rPr>
        <w:t xml:space="preserve">.  Заболеваемость </w:t>
      </w:r>
      <w:proofErr w:type="gramStart"/>
      <w:r w:rsidRPr="00451788">
        <w:rPr>
          <w:sz w:val="28"/>
          <w:szCs w:val="28"/>
        </w:rPr>
        <w:t>вирусными</w:t>
      </w:r>
      <w:proofErr w:type="gramEnd"/>
      <w:r w:rsidRPr="00451788">
        <w:rPr>
          <w:sz w:val="28"/>
          <w:szCs w:val="28"/>
        </w:rPr>
        <w:t xml:space="preserve"> ОКИ по возрастным группам в Шкловском  районе в  2020-2021 г.г.</w:t>
      </w:r>
    </w:p>
    <w:p w:rsidR="000D6522" w:rsidRPr="00451788" w:rsidRDefault="000D6522" w:rsidP="000D6522">
      <w:pPr>
        <w:pStyle w:val="a4"/>
        <w:ind w:firstLine="709"/>
        <w:jc w:val="both"/>
        <w:rPr>
          <w:b w:val="0"/>
          <w:szCs w:val="28"/>
        </w:rPr>
      </w:pPr>
    </w:p>
    <w:p w:rsidR="000D6522" w:rsidRPr="00451788" w:rsidRDefault="000D6522" w:rsidP="000D6522">
      <w:pPr>
        <w:ind w:firstLine="567"/>
        <w:jc w:val="both"/>
        <w:rPr>
          <w:noProof/>
        </w:rPr>
      </w:pPr>
      <w:r w:rsidRPr="00451788">
        <w:rPr>
          <w:noProof/>
        </w:rPr>
        <w:drawing>
          <wp:inline distT="0" distB="0" distL="0" distR="0" wp14:anchorId="3B5D2585" wp14:editId="7F7542E5">
            <wp:extent cx="4572000" cy="3193366"/>
            <wp:effectExtent l="0" t="0" r="0" b="7620"/>
            <wp:docPr id="46" name="Диаграмма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0D6522" w:rsidRPr="00451788" w:rsidRDefault="000D6522" w:rsidP="000D6522">
      <w:pPr>
        <w:ind w:firstLine="567"/>
        <w:jc w:val="both"/>
        <w:rPr>
          <w:sz w:val="28"/>
          <w:szCs w:val="28"/>
        </w:rPr>
      </w:pPr>
      <w:r w:rsidRPr="00451788">
        <w:rPr>
          <w:sz w:val="28"/>
          <w:szCs w:val="28"/>
        </w:rPr>
        <w:t xml:space="preserve">Диаграмма </w:t>
      </w:r>
      <w:r>
        <w:rPr>
          <w:sz w:val="28"/>
          <w:szCs w:val="28"/>
        </w:rPr>
        <w:t>69</w:t>
      </w:r>
      <w:r w:rsidRPr="00451788">
        <w:rPr>
          <w:sz w:val="28"/>
          <w:szCs w:val="28"/>
        </w:rPr>
        <w:t xml:space="preserve">.  Удельный вес  возрастных групп  в заболеваемости  </w:t>
      </w:r>
      <w:proofErr w:type="gramStart"/>
      <w:r w:rsidRPr="00451788">
        <w:rPr>
          <w:sz w:val="28"/>
          <w:szCs w:val="28"/>
        </w:rPr>
        <w:t>вирусными</w:t>
      </w:r>
      <w:proofErr w:type="gramEnd"/>
      <w:r w:rsidRPr="00451788">
        <w:rPr>
          <w:sz w:val="28"/>
          <w:szCs w:val="28"/>
        </w:rPr>
        <w:t xml:space="preserve">  ОКИ в  2021г..</w:t>
      </w:r>
    </w:p>
    <w:p w:rsidR="000D6522" w:rsidRPr="00451788" w:rsidRDefault="000D6522" w:rsidP="000D6522">
      <w:pPr>
        <w:pStyle w:val="a4"/>
        <w:ind w:firstLine="709"/>
        <w:jc w:val="both"/>
        <w:rPr>
          <w:b w:val="0"/>
          <w:szCs w:val="28"/>
        </w:rPr>
      </w:pPr>
    </w:p>
    <w:p w:rsidR="000D6522" w:rsidRPr="00451788" w:rsidRDefault="000D6522" w:rsidP="000D6522">
      <w:pPr>
        <w:pStyle w:val="a4"/>
        <w:ind w:firstLine="709"/>
        <w:jc w:val="both"/>
        <w:rPr>
          <w:b w:val="0"/>
          <w:szCs w:val="28"/>
        </w:rPr>
      </w:pPr>
      <w:r w:rsidRPr="00451788">
        <w:rPr>
          <w:b w:val="0"/>
          <w:szCs w:val="28"/>
        </w:rPr>
        <w:lastRenderedPageBreak/>
        <w:t xml:space="preserve">В то же время многолетняя динамика заболеваемости </w:t>
      </w:r>
      <w:proofErr w:type="gramStart"/>
      <w:r w:rsidRPr="00451788">
        <w:rPr>
          <w:b w:val="0"/>
          <w:szCs w:val="28"/>
        </w:rPr>
        <w:t>вирусными</w:t>
      </w:r>
      <w:proofErr w:type="gramEnd"/>
      <w:r w:rsidRPr="00451788">
        <w:rPr>
          <w:b w:val="0"/>
          <w:szCs w:val="28"/>
        </w:rPr>
        <w:t xml:space="preserve"> ОКИ детей 0-2 года  имеет тенденцию к снижению за последние 10 лет: см. диаграмму  </w:t>
      </w:r>
      <w:r>
        <w:rPr>
          <w:b w:val="0"/>
          <w:szCs w:val="28"/>
        </w:rPr>
        <w:t>70</w:t>
      </w:r>
      <w:r w:rsidRPr="00451788">
        <w:rPr>
          <w:b w:val="0"/>
          <w:szCs w:val="28"/>
        </w:rPr>
        <w:t>.</w:t>
      </w:r>
    </w:p>
    <w:p w:rsidR="000D6522" w:rsidRPr="00451788" w:rsidRDefault="000D6522" w:rsidP="000D6522">
      <w:pPr>
        <w:pStyle w:val="a4"/>
        <w:ind w:firstLine="709"/>
        <w:jc w:val="both"/>
        <w:rPr>
          <w:b w:val="0"/>
          <w:noProof/>
        </w:rPr>
      </w:pPr>
    </w:p>
    <w:p w:rsidR="000D6522" w:rsidRPr="00451788" w:rsidRDefault="000D6522" w:rsidP="000D6522">
      <w:pPr>
        <w:pStyle w:val="a4"/>
        <w:ind w:firstLine="709"/>
        <w:jc w:val="both"/>
        <w:rPr>
          <w:noProof/>
        </w:rPr>
      </w:pPr>
      <w:r w:rsidRPr="00451788">
        <w:rPr>
          <w:noProof/>
        </w:rPr>
        <w:drawing>
          <wp:inline distT="0" distB="0" distL="0" distR="0" wp14:anchorId="509442C7" wp14:editId="62D2A23C">
            <wp:extent cx="5001065" cy="3341077"/>
            <wp:effectExtent l="0" t="0" r="0" b="0"/>
            <wp:docPr id="48" name="Диаграмма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rsidR="000D6522" w:rsidRPr="00451788" w:rsidRDefault="000D6522" w:rsidP="000D6522">
      <w:pPr>
        <w:pStyle w:val="a4"/>
        <w:ind w:firstLine="709"/>
        <w:jc w:val="both"/>
        <w:rPr>
          <w:b w:val="0"/>
          <w:sz w:val="24"/>
          <w:szCs w:val="24"/>
        </w:rPr>
      </w:pPr>
      <w:r w:rsidRPr="00451788">
        <w:rPr>
          <w:b w:val="0"/>
          <w:noProof/>
        </w:rPr>
        <w:t xml:space="preserve">Диаграмма </w:t>
      </w:r>
      <w:r>
        <w:rPr>
          <w:b w:val="0"/>
          <w:noProof/>
        </w:rPr>
        <w:t>70</w:t>
      </w:r>
      <w:r w:rsidRPr="00451788">
        <w:rPr>
          <w:b w:val="0"/>
          <w:noProof/>
        </w:rPr>
        <w:t>.</w:t>
      </w:r>
    </w:p>
    <w:p w:rsidR="000D6522" w:rsidRPr="00451788" w:rsidRDefault="000D6522" w:rsidP="000D6522">
      <w:pPr>
        <w:ind w:firstLine="567"/>
        <w:jc w:val="both"/>
      </w:pPr>
    </w:p>
    <w:p w:rsidR="000D6522" w:rsidRPr="00451788" w:rsidRDefault="000D6522" w:rsidP="000D6522">
      <w:pPr>
        <w:pStyle w:val="a4"/>
        <w:ind w:firstLine="709"/>
        <w:jc w:val="both"/>
        <w:rPr>
          <w:b w:val="0"/>
          <w:szCs w:val="28"/>
        </w:rPr>
      </w:pPr>
      <w:r w:rsidRPr="00451788">
        <w:rPr>
          <w:b w:val="0"/>
          <w:szCs w:val="28"/>
        </w:rPr>
        <w:t xml:space="preserve">Таким образом, в 2021 году вирусные ОКИ занимали максимальный удельный вес в структуре всех ОКИ и были представлены ротавирусными и норовирусными гастроэнтеритами. Заболеваемость </w:t>
      </w:r>
      <w:proofErr w:type="gramStart"/>
      <w:r w:rsidRPr="00451788">
        <w:rPr>
          <w:b w:val="0"/>
          <w:szCs w:val="28"/>
        </w:rPr>
        <w:t>вирусными</w:t>
      </w:r>
      <w:proofErr w:type="gramEnd"/>
      <w:r w:rsidRPr="00451788">
        <w:rPr>
          <w:b w:val="0"/>
          <w:szCs w:val="28"/>
        </w:rPr>
        <w:t xml:space="preserve"> ОКИ имеет тенденцию к росту за последние 10 лет, равномерно распределена по территории и имеет четко выраженную зимне-весеннюю сезонность.  Основной удельный вес заболеваемости  </w:t>
      </w:r>
      <w:proofErr w:type="gramStart"/>
      <w:r w:rsidRPr="00451788">
        <w:rPr>
          <w:b w:val="0"/>
          <w:szCs w:val="28"/>
        </w:rPr>
        <w:t>вирусными</w:t>
      </w:r>
      <w:proofErr w:type="gramEnd"/>
      <w:r w:rsidRPr="00451788">
        <w:rPr>
          <w:b w:val="0"/>
          <w:szCs w:val="28"/>
        </w:rPr>
        <w:t xml:space="preserve"> ОКИ приходится на  детей садового возраста с максимальным показателем в возрастной группе 1-2 года жизни. </w:t>
      </w:r>
    </w:p>
    <w:p w:rsidR="000D6522" w:rsidRPr="00451788" w:rsidRDefault="000D6522" w:rsidP="000D6522">
      <w:pPr>
        <w:pStyle w:val="a4"/>
        <w:ind w:firstLine="709"/>
        <w:jc w:val="both"/>
        <w:rPr>
          <w:szCs w:val="28"/>
        </w:rPr>
      </w:pPr>
    </w:p>
    <w:p w:rsidR="000D6522" w:rsidRPr="00451788" w:rsidRDefault="000D6522" w:rsidP="000D6522">
      <w:pPr>
        <w:pStyle w:val="a4"/>
        <w:ind w:firstLine="1"/>
        <w:jc w:val="both"/>
        <w:rPr>
          <w:szCs w:val="28"/>
        </w:rPr>
      </w:pPr>
      <w:r w:rsidRPr="00451788">
        <w:rPr>
          <w:szCs w:val="28"/>
        </w:rPr>
        <w:t>Инфекционные гастроэнтериты неустановленной этиологии (далее ОКИ неустановленной этиологии).</w:t>
      </w:r>
    </w:p>
    <w:p w:rsidR="000D6522" w:rsidRPr="00451788" w:rsidRDefault="000D6522" w:rsidP="000D6522">
      <w:pPr>
        <w:pStyle w:val="a4"/>
        <w:ind w:firstLine="708"/>
        <w:jc w:val="both"/>
        <w:rPr>
          <w:b w:val="0"/>
          <w:szCs w:val="28"/>
        </w:rPr>
      </w:pPr>
      <w:r w:rsidRPr="00451788">
        <w:rPr>
          <w:b w:val="0"/>
          <w:szCs w:val="28"/>
        </w:rPr>
        <w:t xml:space="preserve">Заболеваемость ОКИ неустановленной этиологии по сравнению с предыдущим годом снизилась, однако разница статистически не достоверна: см. табл. </w:t>
      </w:r>
      <w:r w:rsidR="002C1417">
        <w:rPr>
          <w:b w:val="0"/>
          <w:szCs w:val="28"/>
        </w:rPr>
        <w:t>47</w:t>
      </w:r>
      <w:r w:rsidRPr="00451788">
        <w:rPr>
          <w:b w:val="0"/>
          <w:szCs w:val="28"/>
        </w:rPr>
        <w:t xml:space="preserve">. </w:t>
      </w:r>
    </w:p>
    <w:p w:rsidR="000D6522" w:rsidRPr="00451788" w:rsidRDefault="000D6522" w:rsidP="000D6522">
      <w:pPr>
        <w:pStyle w:val="a4"/>
        <w:jc w:val="both"/>
        <w:rPr>
          <w:b w:val="0"/>
          <w:szCs w:val="28"/>
        </w:rPr>
      </w:pPr>
    </w:p>
    <w:p w:rsidR="000D6522" w:rsidRPr="00001532" w:rsidRDefault="000D6522" w:rsidP="000D6522">
      <w:pPr>
        <w:pStyle w:val="a4"/>
        <w:jc w:val="both"/>
        <w:rPr>
          <w:b w:val="0"/>
          <w:sz w:val="24"/>
          <w:szCs w:val="24"/>
        </w:rPr>
      </w:pPr>
      <w:r w:rsidRPr="00001532">
        <w:rPr>
          <w:b w:val="0"/>
          <w:sz w:val="24"/>
          <w:szCs w:val="24"/>
        </w:rPr>
        <w:t>Та</w:t>
      </w:r>
      <w:r w:rsidR="002C1417">
        <w:rPr>
          <w:b w:val="0"/>
          <w:sz w:val="24"/>
          <w:szCs w:val="24"/>
        </w:rPr>
        <w:t>б</w:t>
      </w:r>
      <w:r w:rsidRPr="00001532">
        <w:rPr>
          <w:b w:val="0"/>
          <w:sz w:val="24"/>
          <w:szCs w:val="24"/>
        </w:rPr>
        <w:t xml:space="preserve">лица </w:t>
      </w:r>
      <w:r w:rsidR="002C1417">
        <w:rPr>
          <w:b w:val="0"/>
          <w:sz w:val="24"/>
          <w:szCs w:val="24"/>
        </w:rPr>
        <w:t>47</w:t>
      </w:r>
      <w:r w:rsidRPr="00001532">
        <w:rPr>
          <w:b w:val="0"/>
          <w:sz w:val="24"/>
          <w:szCs w:val="24"/>
        </w:rPr>
        <w:t>.  Заболеваемость  ОКИ неустановленной этиологии в 2020-2021г.г.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9"/>
        <w:gridCol w:w="1902"/>
        <w:gridCol w:w="2100"/>
        <w:gridCol w:w="3719"/>
      </w:tblGrid>
      <w:tr w:rsidR="000D6522" w:rsidRPr="00001532" w:rsidTr="000D6522">
        <w:tc>
          <w:tcPr>
            <w:tcW w:w="1849" w:type="dxa"/>
            <w:shd w:val="clear" w:color="auto" w:fill="auto"/>
          </w:tcPr>
          <w:p w:rsidR="000D6522" w:rsidRPr="00001532" w:rsidRDefault="000D6522" w:rsidP="000D6522">
            <w:pPr>
              <w:pStyle w:val="a4"/>
              <w:jc w:val="both"/>
              <w:rPr>
                <w:b w:val="0"/>
                <w:sz w:val="24"/>
                <w:szCs w:val="24"/>
              </w:rPr>
            </w:pPr>
          </w:p>
        </w:tc>
        <w:tc>
          <w:tcPr>
            <w:tcW w:w="1902" w:type="dxa"/>
            <w:shd w:val="clear" w:color="auto" w:fill="auto"/>
          </w:tcPr>
          <w:p w:rsidR="000D6522" w:rsidRPr="00001532" w:rsidRDefault="000D6522" w:rsidP="000D6522">
            <w:pPr>
              <w:pStyle w:val="a4"/>
              <w:jc w:val="both"/>
              <w:rPr>
                <w:b w:val="0"/>
                <w:sz w:val="24"/>
                <w:szCs w:val="24"/>
              </w:rPr>
            </w:pPr>
            <w:r w:rsidRPr="00001532">
              <w:rPr>
                <w:b w:val="0"/>
                <w:sz w:val="24"/>
                <w:szCs w:val="24"/>
              </w:rPr>
              <w:t>Абсолютное количество случаев</w:t>
            </w:r>
          </w:p>
        </w:tc>
        <w:tc>
          <w:tcPr>
            <w:tcW w:w="2100" w:type="dxa"/>
            <w:shd w:val="clear" w:color="auto" w:fill="auto"/>
          </w:tcPr>
          <w:p w:rsidR="000D6522" w:rsidRPr="00001532" w:rsidRDefault="000D6522" w:rsidP="000D6522">
            <w:pPr>
              <w:pStyle w:val="a4"/>
              <w:jc w:val="both"/>
              <w:rPr>
                <w:b w:val="0"/>
                <w:sz w:val="24"/>
                <w:szCs w:val="24"/>
              </w:rPr>
            </w:pPr>
            <w:r w:rsidRPr="00001532">
              <w:rPr>
                <w:b w:val="0"/>
                <w:sz w:val="24"/>
                <w:szCs w:val="24"/>
              </w:rPr>
              <w:t>Заболеваемость на 10</w:t>
            </w:r>
            <w:r w:rsidRPr="00001532">
              <w:rPr>
                <w:b w:val="0"/>
                <w:sz w:val="24"/>
                <w:szCs w:val="24"/>
                <w:lang w:val="en-US"/>
              </w:rPr>
              <w:t>0</w:t>
            </w:r>
            <w:r w:rsidRPr="00001532">
              <w:rPr>
                <w:b w:val="0"/>
                <w:sz w:val="24"/>
                <w:szCs w:val="24"/>
              </w:rPr>
              <w:t xml:space="preserve"> тыс</w:t>
            </w:r>
            <w:proofErr w:type="gramStart"/>
            <w:r w:rsidRPr="00001532">
              <w:rPr>
                <w:b w:val="0"/>
                <w:sz w:val="24"/>
                <w:szCs w:val="24"/>
              </w:rPr>
              <w:t>.н</w:t>
            </w:r>
            <w:proofErr w:type="gramEnd"/>
            <w:r w:rsidRPr="00001532">
              <w:rPr>
                <w:b w:val="0"/>
                <w:sz w:val="24"/>
                <w:szCs w:val="24"/>
              </w:rPr>
              <w:t>ас.</w:t>
            </w:r>
          </w:p>
        </w:tc>
        <w:tc>
          <w:tcPr>
            <w:tcW w:w="3719" w:type="dxa"/>
            <w:shd w:val="clear" w:color="auto" w:fill="auto"/>
          </w:tcPr>
          <w:p w:rsidR="000D6522" w:rsidRPr="00001532" w:rsidRDefault="000D6522" w:rsidP="000D6522">
            <w:pPr>
              <w:pStyle w:val="a4"/>
              <w:jc w:val="both"/>
              <w:rPr>
                <w:b w:val="0"/>
                <w:sz w:val="24"/>
                <w:szCs w:val="24"/>
              </w:rPr>
            </w:pPr>
            <w:r w:rsidRPr="00001532">
              <w:rPr>
                <w:b w:val="0"/>
                <w:sz w:val="24"/>
                <w:szCs w:val="24"/>
              </w:rPr>
              <w:t>Показатель достоверность разности</w:t>
            </w:r>
          </w:p>
          <w:p w:rsidR="000D6522" w:rsidRPr="00001532" w:rsidRDefault="000D6522" w:rsidP="000D6522">
            <w:pPr>
              <w:pStyle w:val="a4"/>
              <w:jc w:val="both"/>
              <w:rPr>
                <w:b w:val="0"/>
                <w:sz w:val="24"/>
                <w:szCs w:val="24"/>
              </w:rPr>
            </w:pPr>
            <w:r w:rsidRPr="00001532">
              <w:rPr>
                <w:b w:val="0"/>
                <w:sz w:val="24"/>
                <w:szCs w:val="24"/>
                <w:lang w:val="en-US"/>
              </w:rPr>
              <w:t>t</w:t>
            </w:r>
          </w:p>
        </w:tc>
      </w:tr>
      <w:tr w:rsidR="000D6522" w:rsidRPr="00001532" w:rsidTr="000D6522">
        <w:tc>
          <w:tcPr>
            <w:tcW w:w="1849" w:type="dxa"/>
            <w:shd w:val="clear" w:color="auto" w:fill="auto"/>
          </w:tcPr>
          <w:p w:rsidR="000D6522" w:rsidRPr="00001532" w:rsidRDefault="000D6522" w:rsidP="000D6522">
            <w:pPr>
              <w:pStyle w:val="a4"/>
              <w:jc w:val="both"/>
              <w:rPr>
                <w:b w:val="0"/>
                <w:sz w:val="24"/>
                <w:szCs w:val="24"/>
              </w:rPr>
            </w:pPr>
            <w:r w:rsidRPr="00001532">
              <w:rPr>
                <w:b w:val="0"/>
                <w:sz w:val="24"/>
                <w:szCs w:val="24"/>
              </w:rPr>
              <w:t>2019</w:t>
            </w:r>
          </w:p>
        </w:tc>
        <w:tc>
          <w:tcPr>
            <w:tcW w:w="1902" w:type="dxa"/>
            <w:shd w:val="clear" w:color="auto" w:fill="auto"/>
          </w:tcPr>
          <w:p w:rsidR="000D6522" w:rsidRPr="00001532" w:rsidRDefault="000D6522" w:rsidP="000D6522">
            <w:pPr>
              <w:pStyle w:val="a4"/>
              <w:jc w:val="both"/>
              <w:rPr>
                <w:b w:val="0"/>
                <w:sz w:val="24"/>
                <w:szCs w:val="24"/>
              </w:rPr>
            </w:pPr>
            <w:r w:rsidRPr="00001532">
              <w:rPr>
                <w:b w:val="0"/>
                <w:sz w:val="24"/>
                <w:szCs w:val="24"/>
              </w:rPr>
              <w:t>4</w:t>
            </w:r>
          </w:p>
        </w:tc>
        <w:tc>
          <w:tcPr>
            <w:tcW w:w="2100" w:type="dxa"/>
            <w:shd w:val="clear" w:color="auto" w:fill="auto"/>
          </w:tcPr>
          <w:p w:rsidR="000D6522" w:rsidRPr="00001532" w:rsidRDefault="000D6522" w:rsidP="000D6522">
            <w:pPr>
              <w:jc w:val="both"/>
            </w:pPr>
            <w:r w:rsidRPr="00001532">
              <w:t>14,7</w:t>
            </w:r>
            <w:r w:rsidRPr="00001532">
              <w:rPr>
                <w:u w:val="single"/>
              </w:rPr>
              <w:t>+</w:t>
            </w:r>
            <w:r w:rsidRPr="00001532">
              <w:t>7,3</w:t>
            </w:r>
          </w:p>
          <w:p w:rsidR="000D6522" w:rsidRPr="00001532" w:rsidRDefault="000D6522" w:rsidP="000D6522">
            <w:pPr>
              <w:jc w:val="both"/>
              <w:rPr>
                <w:lang w:val="en-US"/>
              </w:rPr>
            </w:pPr>
            <w:r w:rsidRPr="00001532">
              <w:t>2</w:t>
            </w:r>
            <w:r w:rsidRPr="00001532">
              <w:rPr>
                <w:lang w:val="en-US"/>
              </w:rPr>
              <w:t>.0</w:t>
            </w:r>
          </w:p>
        </w:tc>
        <w:tc>
          <w:tcPr>
            <w:tcW w:w="3719" w:type="dxa"/>
            <w:vMerge w:val="restart"/>
            <w:shd w:val="clear" w:color="auto" w:fill="auto"/>
          </w:tcPr>
          <w:p w:rsidR="000D6522" w:rsidRPr="00001532" w:rsidRDefault="000D6522" w:rsidP="000D6522">
            <w:pPr>
              <w:jc w:val="both"/>
            </w:pPr>
          </w:p>
          <w:p w:rsidR="000D6522" w:rsidRPr="00001532" w:rsidRDefault="000D6522" w:rsidP="000D6522">
            <w:pPr>
              <w:jc w:val="both"/>
            </w:pPr>
            <w:r w:rsidRPr="00001532">
              <w:t>1,3</w:t>
            </w:r>
          </w:p>
        </w:tc>
      </w:tr>
      <w:tr w:rsidR="000D6522" w:rsidRPr="00001532" w:rsidTr="000D6522">
        <w:tc>
          <w:tcPr>
            <w:tcW w:w="1849" w:type="dxa"/>
            <w:shd w:val="clear" w:color="auto" w:fill="auto"/>
          </w:tcPr>
          <w:p w:rsidR="000D6522" w:rsidRPr="00001532" w:rsidRDefault="000D6522" w:rsidP="000D6522">
            <w:pPr>
              <w:pStyle w:val="a4"/>
              <w:jc w:val="both"/>
              <w:rPr>
                <w:b w:val="0"/>
                <w:sz w:val="24"/>
                <w:szCs w:val="24"/>
                <w:lang w:val="en-US"/>
              </w:rPr>
            </w:pPr>
            <w:r w:rsidRPr="00001532">
              <w:rPr>
                <w:b w:val="0"/>
                <w:sz w:val="24"/>
                <w:szCs w:val="24"/>
              </w:rPr>
              <w:t>20</w:t>
            </w:r>
            <w:r w:rsidRPr="00001532">
              <w:rPr>
                <w:b w:val="0"/>
                <w:sz w:val="24"/>
                <w:szCs w:val="24"/>
                <w:lang w:val="en-US"/>
              </w:rPr>
              <w:t>20</w:t>
            </w:r>
          </w:p>
        </w:tc>
        <w:tc>
          <w:tcPr>
            <w:tcW w:w="1902" w:type="dxa"/>
            <w:shd w:val="clear" w:color="auto" w:fill="auto"/>
          </w:tcPr>
          <w:p w:rsidR="000D6522" w:rsidRPr="00001532" w:rsidRDefault="000D6522" w:rsidP="000D6522">
            <w:pPr>
              <w:pStyle w:val="a4"/>
              <w:jc w:val="both"/>
              <w:rPr>
                <w:b w:val="0"/>
                <w:sz w:val="24"/>
                <w:szCs w:val="24"/>
                <w:lang w:val="en-US"/>
              </w:rPr>
            </w:pPr>
            <w:r w:rsidRPr="00001532">
              <w:rPr>
                <w:b w:val="0"/>
                <w:sz w:val="24"/>
                <w:szCs w:val="24"/>
                <w:lang w:val="en-US"/>
              </w:rPr>
              <w:t>9</w:t>
            </w:r>
          </w:p>
        </w:tc>
        <w:tc>
          <w:tcPr>
            <w:tcW w:w="2100" w:type="dxa"/>
            <w:shd w:val="clear" w:color="auto" w:fill="auto"/>
          </w:tcPr>
          <w:p w:rsidR="000D6522" w:rsidRPr="00001532" w:rsidRDefault="000D6522" w:rsidP="000D6522">
            <w:pPr>
              <w:jc w:val="both"/>
              <w:rPr>
                <w:lang w:val="en-US"/>
              </w:rPr>
            </w:pPr>
            <w:r w:rsidRPr="00001532">
              <w:t>32.</w:t>
            </w:r>
            <w:r w:rsidRPr="00001532">
              <w:rPr>
                <w:lang w:val="en-US"/>
              </w:rPr>
              <w:t>1</w:t>
            </w:r>
            <w:r w:rsidRPr="00001532">
              <w:rPr>
                <w:u w:val="single"/>
              </w:rPr>
              <w:t>+</w:t>
            </w:r>
            <w:r w:rsidRPr="00001532">
              <w:rPr>
                <w:lang w:val="en-US"/>
              </w:rPr>
              <w:t>10.7</w:t>
            </w:r>
          </w:p>
          <w:p w:rsidR="000D6522" w:rsidRPr="00001532" w:rsidRDefault="000D6522" w:rsidP="000D6522">
            <w:pPr>
              <w:jc w:val="both"/>
              <w:rPr>
                <w:lang w:val="en-US"/>
              </w:rPr>
            </w:pPr>
            <w:r w:rsidRPr="00001532">
              <w:rPr>
                <w:lang w:val="en-US"/>
              </w:rPr>
              <w:t>3.0</w:t>
            </w:r>
          </w:p>
        </w:tc>
        <w:tc>
          <w:tcPr>
            <w:tcW w:w="3719" w:type="dxa"/>
            <w:vMerge/>
            <w:shd w:val="clear" w:color="auto" w:fill="auto"/>
          </w:tcPr>
          <w:p w:rsidR="000D6522" w:rsidRPr="00001532" w:rsidRDefault="000D6522" w:rsidP="000D6522">
            <w:pPr>
              <w:pStyle w:val="a4"/>
              <w:jc w:val="both"/>
              <w:rPr>
                <w:b w:val="0"/>
                <w:sz w:val="24"/>
                <w:szCs w:val="24"/>
              </w:rPr>
            </w:pPr>
          </w:p>
        </w:tc>
      </w:tr>
    </w:tbl>
    <w:p w:rsidR="000D6522" w:rsidRPr="00451788" w:rsidRDefault="000D6522" w:rsidP="000D6522">
      <w:pPr>
        <w:pStyle w:val="a4"/>
        <w:ind w:firstLine="708"/>
        <w:jc w:val="both"/>
        <w:rPr>
          <w:b w:val="0"/>
          <w:szCs w:val="28"/>
        </w:rPr>
      </w:pPr>
      <w:r w:rsidRPr="00451788">
        <w:rPr>
          <w:b w:val="0"/>
          <w:szCs w:val="28"/>
        </w:rPr>
        <w:t xml:space="preserve">За </w:t>
      </w:r>
      <w:proofErr w:type="gramStart"/>
      <w:r w:rsidRPr="00451788">
        <w:rPr>
          <w:b w:val="0"/>
          <w:szCs w:val="28"/>
        </w:rPr>
        <w:t>последние</w:t>
      </w:r>
      <w:proofErr w:type="gramEnd"/>
      <w:r w:rsidRPr="00451788">
        <w:rPr>
          <w:b w:val="0"/>
          <w:szCs w:val="28"/>
        </w:rPr>
        <w:t xml:space="preserve"> 10 лет  впервые в 2021г. тенденция к росту сменилась на убывающую: см. диаграмму </w:t>
      </w:r>
      <w:r>
        <w:rPr>
          <w:b w:val="0"/>
          <w:szCs w:val="28"/>
        </w:rPr>
        <w:t>71</w:t>
      </w:r>
      <w:r w:rsidRPr="00451788">
        <w:rPr>
          <w:b w:val="0"/>
          <w:szCs w:val="28"/>
        </w:rPr>
        <w:t>.</w:t>
      </w:r>
    </w:p>
    <w:p w:rsidR="000D6522" w:rsidRPr="00451788" w:rsidRDefault="000D6522" w:rsidP="000D6522">
      <w:pPr>
        <w:pStyle w:val="a4"/>
        <w:ind w:firstLine="708"/>
        <w:jc w:val="both"/>
        <w:rPr>
          <w:b w:val="0"/>
          <w:szCs w:val="28"/>
        </w:rPr>
      </w:pPr>
    </w:p>
    <w:p w:rsidR="000D6522" w:rsidRPr="00451788" w:rsidRDefault="000D6522" w:rsidP="000D6522">
      <w:pPr>
        <w:pStyle w:val="a4"/>
        <w:ind w:firstLine="709"/>
        <w:jc w:val="both"/>
        <w:rPr>
          <w:noProof/>
        </w:rPr>
      </w:pPr>
      <w:r w:rsidRPr="00451788">
        <w:rPr>
          <w:noProof/>
        </w:rPr>
        <w:drawing>
          <wp:inline distT="0" distB="0" distL="0" distR="0" wp14:anchorId="45A6BEC0" wp14:editId="28F09542">
            <wp:extent cx="5113607" cy="2722099"/>
            <wp:effectExtent l="0" t="0" r="0" b="2540"/>
            <wp:docPr id="51" name="Диаграмма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0D6522" w:rsidRPr="00451788" w:rsidRDefault="000D6522" w:rsidP="000D6522">
      <w:pPr>
        <w:pStyle w:val="a4"/>
        <w:ind w:firstLine="709"/>
        <w:jc w:val="both"/>
        <w:rPr>
          <w:b w:val="0"/>
          <w:szCs w:val="28"/>
        </w:rPr>
      </w:pPr>
      <w:r w:rsidRPr="00451788">
        <w:rPr>
          <w:b w:val="0"/>
          <w:szCs w:val="28"/>
        </w:rPr>
        <w:t xml:space="preserve">Диаграмма </w:t>
      </w:r>
      <w:r>
        <w:rPr>
          <w:b w:val="0"/>
          <w:szCs w:val="28"/>
        </w:rPr>
        <w:t>71</w:t>
      </w:r>
      <w:r w:rsidRPr="00451788">
        <w:rPr>
          <w:b w:val="0"/>
          <w:szCs w:val="28"/>
        </w:rPr>
        <w:t>.</w:t>
      </w:r>
    </w:p>
    <w:p w:rsidR="000D6522" w:rsidRPr="00451788" w:rsidRDefault="000D6522" w:rsidP="000D6522">
      <w:pPr>
        <w:ind w:firstLine="708"/>
        <w:jc w:val="both"/>
        <w:rPr>
          <w:sz w:val="28"/>
          <w:szCs w:val="28"/>
        </w:rPr>
      </w:pPr>
    </w:p>
    <w:p w:rsidR="000D6522" w:rsidRPr="00451788" w:rsidRDefault="000D6522" w:rsidP="000D6522">
      <w:pPr>
        <w:ind w:firstLine="708"/>
        <w:jc w:val="both"/>
        <w:rPr>
          <w:sz w:val="28"/>
          <w:szCs w:val="28"/>
        </w:rPr>
      </w:pPr>
      <w:r w:rsidRPr="00451788">
        <w:rPr>
          <w:sz w:val="28"/>
          <w:szCs w:val="28"/>
        </w:rPr>
        <w:t xml:space="preserve">Сезонность заболеваемости ОКИ неустановленной этиологии в период с 2009г. определяется в большей степени летним периодом подъема, что предполагает в большей степени бактериальную этиологию не </w:t>
      </w:r>
      <w:proofErr w:type="gramStart"/>
      <w:r w:rsidRPr="00451788">
        <w:rPr>
          <w:sz w:val="28"/>
          <w:szCs w:val="28"/>
        </w:rPr>
        <w:t>установленных</w:t>
      </w:r>
      <w:proofErr w:type="gramEnd"/>
      <w:r w:rsidRPr="00451788">
        <w:rPr>
          <w:sz w:val="28"/>
          <w:szCs w:val="28"/>
        </w:rPr>
        <w:t xml:space="preserve"> ОКИ: см. диаграмму </w:t>
      </w:r>
      <w:r>
        <w:rPr>
          <w:sz w:val="28"/>
          <w:szCs w:val="28"/>
        </w:rPr>
        <w:t>72</w:t>
      </w:r>
      <w:r w:rsidRPr="00451788">
        <w:rPr>
          <w:sz w:val="28"/>
          <w:szCs w:val="28"/>
        </w:rPr>
        <w:t>.</w:t>
      </w:r>
    </w:p>
    <w:p w:rsidR="000D6522" w:rsidRPr="00451788" w:rsidRDefault="000D6522" w:rsidP="000D6522">
      <w:pPr>
        <w:ind w:firstLine="708"/>
        <w:jc w:val="both"/>
        <w:rPr>
          <w:sz w:val="28"/>
          <w:szCs w:val="28"/>
        </w:rPr>
      </w:pPr>
    </w:p>
    <w:p w:rsidR="000D6522" w:rsidRPr="00451788" w:rsidRDefault="000D6522" w:rsidP="000D6522">
      <w:pPr>
        <w:ind w:firstLine="708"/>
        <w:jc w:val="both"/>
        <w:rPr>
          <w:noProof/>
        </w:rPr>
      </w:pPr>
      <w:r w:rsidRPr="00451788">
        <w:rPr>
          <w:noProof/>
        </w:rPr>
        <w:drawing>
          <wp:inline distT="0" distB="0" distL="0" distR="0" wp14:anchorId="309ABFB9" wp14:editId="3BB9DF45">
            <wp:extent cx="5289452" cy="2651760"/>
            <wp:effectExtent l="0" t="0" r="6985" b="0"/>
            <wp:docPr id="52" name="Диаграмма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rsidR="000D6522" w:rsidRPr="00451788" w:rsidRDefault="000D6522" w:rsidP="000D6522">
      <w:pPr>
        <w:ind w:firstLine="708"/>
        <w:jc w:val="both"/>
        <w:rPr>
          <w:noProof/>
          <w:sz w:val="28"/>
          <w:szCs w:val="28"/>
        </w:rPr>
      </w:pPr>
      <w:r w:rsidRPr="00451788">
        <w:rPr>
          <w:noProof/>
          <w:sz w:val="28"/>
          <w:szCs w:val="28"/>
        </w:rPr>
        <w:t xml:space="preserve">Диаграмма </w:t>
      </w:r>
      <w:r>
        <w:rPr>
          <w:noProof/>
          <w:sz w:val="28"/>
          <w:szCs w:val="28"/>
        </w:rPr>
        <w:t>72</w:t>
      </w:r>
      <w:r w:rsidRPr="00451788">
        <w:rPr>
          <w:noProof/>
          <w:sz w:val="28"/>
          <w:szCs w:val="28"/>
        </w:rPr>
        <w:t>. Сезонность заболеваемости ОКИ неустановленной этиологии за период 2009 - 2021 годы</w:t>
      </w:r>
    </w:p>
    <w:p w:rsidR="000D6522" w:rsidRPr="00451788" w:rsidRDefault="000D6522" w:rsidP="000D6522">
      <w:pPr>
        <w:pStyle w:val="a4"/>
        <w:ind w:firstLine="709"/>
        <w:jc w:val="both"/>
        <w:rPr>
          <w:b w:val="0"/>
          <w:szCs w:val="28"/>
        </w:rPr>
      </w:pPr>
    </w:p>
    <w:p w:rsidR="000D6522" w:rsidRPr="00451788" w:rsidRDefault="000D6522" w:rsidP="000D6522">
      <w:pPr>
        <w:pStyle w:val="a4"/>
        <w:ind w:firstLine="709"/>
        <w:jc w:val="both"/>
        <w:rPr>
          <w:b w:val="0"/>
          <w:szCs w:val="28"/>
        </w:rPr>
      </w:pPr>
      <w:r w:rsidRPr="00451788">
        <w:rPr>
          <w:b w:val="0"/>
          <w:szCs w:val="28"/>
        </w:rPr>
        <w:t>Максимальная заболеваемость ОКИ неустановленной этиологии пришлась на возрастную группу 1-2 года, однако, по всем возрастным группам показатели заболеваемости не достоверные: см. табл.</w:t>
      </w:r>
      <w:r w:rsidR="002C1417">
        <w:rPr>
          <w:b w:val="0"/>
          <w:szCs w:val="28"/>
        </w:rPr>
        <w:t>48</w:t>
      </w:r>
      <w:r w:rsidRPr="00451788">
        <w:rPr>
          <w:b w:val="0"/>
          <w:szCs w:val="28"/>
        </w:rPr>
        <w:t xml:space="preserve">.  </w:t>
      </w:r>
    </w:p>
    <w:p w:rsidR="000D6522" w:rsidRPr="00451788" w:rsidRDefault="000D6522" w:rsidP="000D6522">
      <w:pPr>
        <w:pStyle w:val="a4"/>
        <w:ind w:firstLine="708"/>
        <w:jc w:val="both"/>
        <w:rPr>
          <w:b w:val="0"/>
          <w:szCs w:val="28"/>
        </w:rPr>
      </w:pPr>
    </w:p>
    <w:p w:rsidR="000D6522" w:rsidRPr="00451788" w:rsidRDefault="000D6522" w:rsidP="000D6522">
      <w:pPr>
        <w:pStyle w:val="a4"/>
        <w:jc w:val="both"/>
        <w:rPr>
          <w:b w:val="0"/>
          <w:szCs w:val="28"/>
        </w:rPr>
      </w:pPr>
      <w:r w:rsidRPr="00F3538C">
        <w:rPr>
          <w:b w:val="0"/>
          <w:szCs w:val="28"/>
        </w:rPr>
        <w:t xml:space="preserve">Таблица </w:t>
      </w:r>
      <w:r w:rsidR="002C1417">
        <w:rPr>
          <w:b w:val="0"/>
          <w:szCs w:val="28"/>
        </w:rPr>
        <w:t>48</w:t>
      </w:r>
      <w:r w:rsidRPr="00F3538C">
        <w:rPr>
          <w:b w:val="0"/>
          <w:szCs w:val="28"/>
        </w:rPr>
        <w:t>.</w:t>
      </w:r>
      <w:r w:rsidRPr="00451788">
        <w:rPr>
          <w:b w:val="0"/>
          <w:szCs w:val="28"/>
        </w:rPr>
        <w:t xml:space="preserve"> Заболеваемость ОКИ неустановленной этиологии по возрастным группам в 2019-2020г.г.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1630"/>
        <w:gridCol w:w="1630"/>
        <w:gridCol w:w="1896"/>
        <w:gridCol w:w="1896"/>
      </w:tblGrid>
      <w:tr w:rsidR="000D6522" w:rsidRPr="00451788" w:rsidTr="000D6522">
        <w:trPr>
          <w:trHeight w:val="435"/>
        </w:trPr>
        <w:tc>
          <w:tcPr>
            <w:tcW w:w="2518" w:type="dxa"/>
            <w:vMerge w:val="restar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center"/>
            </w:pPr>
            <w:r w:rsidRPr="00001532">
              <w:t>Возрастная группа</w:t>
            </w:r>
          </w:p>
        </w:tc>
        <w:tc>
          <w:tcPr>
            <w:tcW w:w="3260" w:type="dxa"/>
            <w:gridSpan w:val="2"/>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center"/>
            </w:pPr>
            <w:r w:rsidRPr="00001532">
              <w:t>Абсолютное число случаев</w:t>
            </w:r>
          </w:p>
        </w:tc>
        <w:tc>
          <w:tcPr>
            <w:tcW w:w="3792" w:type="dxa"/>
            <w:gridSpan w:val="2"/>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center"/>
            </w:pPr>
            <w:r w:rsidRPr="00001532">
              <w:t>Заболеваемость</w:t>
            </w:r>
          </w:p>
          <w:p w:rsidR="000D6522" w:rsidRPr="00001532" w:rsidRDefault="000D6522" w:rsidP="000D6522">
            <w:pPr>
              <w:jc w:val="center"/>
            </w:pPr>
            <w:r w:rsidRPr="00001532">
              <w:t>на 100 тыс. нас.</w:t>
            </w:r>
          </w:p>
          <w:p w:rsidR="000D6522" w:rsidRPr="00001532" w:rsidRDefault="000D6522" w:rsidP="000D6522">
            <w:pPr>
              <w:tabs>
                <w:tab w:val="center" w:pos="1788"/>
                <w:tab w:val="right" w:pos="3576"/>
              </w:tabs>
            </w:pPr>
            <w:r w:rsidRPr="00001532">
              <w:tab/>
            </w:r>
            <w:proofErr w:type="gramStart"/>
            <w:r w:rsidRPr="00001532">
              <w:t>Р</w:t>
            </w:r>
            <w:proofErr w:type="gramEnd"/>
            <w:r w:rsidRPr="00001532">
              <w:t>+</w:t>
            </w:r>
            <w:r w:rsidRPr="00001532">
              <w:rPr>
                <w:lang w:val="en-US"/>
              </w:rPr>
              <w:t>Sp</w:t>
            </w:r>
            <w:r w:rsidRPr="00001532">
              <w:t xml:space="preserve">, при </w:t>
            </w:r>
            <w:r w:rsidRPr="00001532">
              <w:rPr>
                <w:lang w:val="en-US"/>
              </w:rPr>
              <w:t>t</w:t>
            </w:r>
            <w:r w:rsidRPr="00001532">
              <w:tab/>
              <w:t xml:space="preserve"> </w:t>
            </w:r>
          </w:p>
        </w:tc>
      </w:tr>
      <w:tr w:rsidR="000D6522" w:rsidRPr="00451788" w:rsidTr="000D6522">
        <w:trPr>
          <w:trHeight w:val="4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0D6522" w:rsidRPr="00001532" w:rsidRDefault="000D6522" w:rsidP="000D6522">
            <w:pPr>
              <w:jc w:val="both"/>
            </w:pPr>
          </w:p>
        </w:tc>
        <w:tc>
          <w:tcPr>
            <w:tcW w:w="1630"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2021</w:t>
            </w:r>
          </w:p>
        </w:tc>
        <w:tc>
          <w:tcPr>
            <w:tcW w:w="1630"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2020</w:t>
            </w:r>
          </w:p>
        </w:tc>
        <w:tc>
          <w:tcPr>
            <w:tcW w:w="1896"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2021</w:t>
            </w:r>
          </w:p>
        </w:tc>
        <w:tc>
          <w:tcPr>
            <w:tcW w:w="1896"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2020</w:t>
            </w:r>
          </w:p>
        </w:tc>
      </w:tr>
      <w:tr w:rsidR="000D6522" w:rsidRPr="00451788" w:rsidTr="000D6522">
        <w:tc>
          <w:tcPr>
            <w:tcW w:w="2518"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до 1 года</w:t>
            </w:r>
          </w:p>
        </w:tc>
        <w:tc>
          <w:tcPr>
            <w:tcW w:w="1630"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0</w:t>
            </w:r>
          </w:p>
        </w:tc>
        <w:tc>
          <w:tcPr>
            <w:tcW w:w="1630"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w:t>
            </w:r>
          </w:p>
        </w:tc>
        <w:tc>
          <w:tcPr>
            <w:tcW w:w="1896"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0</w:t>
            </w:r>
          </w:p>
        </w:tc>
        <w:tc>
          <w:tcPr>
            <w:tcW w:w="1896"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418,4</w:t>
            </w:r>
            <w:r w:rsidRPr="00001532">
              <w:rPr>
                <w:u w:val="single"/>
              </w:rPr>
              <w:t>+</w:t>
            </w:r>
            <w:r w:rsidRPr="00001532">
              <w:t>417,5</w:t>
            </w:r>
          </w:p>
          <w:p w:rsidR="000D6522" w:rsidRPr="00001532" w:rsidRDefault="000D6522" w:rsidP="000D6522">
            <w:pPr>
              <w:jc w:val="both"/>
            </w:pPr>
            <w:r w:rsidRPr="00001532">
              <w:t>1,0 (не дост.)</w:t>
            </w:r>
          </w:p>
        </w:tc>
      </w:tr>
      <w:tr w:rsidR="000D6522" w:rsidRPr="00451788" w:rsidTr="000D6522">
        <w:tc>
          <w:tcPr>
            <w:tcW w:w="2518"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1 -2 года</w:t>
            </w:r>
          </w:p>
        </w:tc>
        <w:tc>
          <w:tcPr>
            <w:tcW w:w="1630"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w:t>
            </w:r>
          </w:p>
        </w:tc>
        <w:tc>
          <w:tcPr>
            <w:tcW w:w="1630"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w:t>
            </w:r>
          </w:p>
        </w:tc>
        <w:tc>
          <w:tcPr>
            <w:tcW w:w="1896"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202,8</w:t>
            </w:r>
            <w:r w:rsidRPr="00001532">
              <w:rPr>
                <w:u w:val="single"/>
              </w:rPr>
              <w:t>+</w:t>
            </w:r>
            <w:r w:rsidRPr="00001532">
              <w:t>202,6</w:t>
            </w:r>
          </w:p>
          <w:p w:rsidR="000D6522" w:rsidRPr="00001532" w:rsidRDefault="000D6522" w:rsidP="000D6522">
            <w:pPr>
              <w:jc w:val="both"/>
            </w:pPr>
            <w:r w:rsidRPr="00001532">
              <w:t>1,0 (не дост.)</w:t>
            </w:r>
          </w:p>
        </w:tc>
        <w:tc>
          <w:tcPr>
            <w:tcW w:w="1896"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188,3</w:t>
            </w:r>
            <w:r w:rsidRPr="00001532">
              <w:rPr>
                <w:u w:val="single"/>
              </w:rPr>
              <w:t>+</w:t>
            </w:r>
            <w:r w:rsidRPr="00001532">
              <w:t>188,1</w:t>
            </w:r>
          </w:p>
          <w:p w:rsidR="000D6522" w:rsidRPr="00001532" w:rsidRDefault="000D6522" w:rsidP="000D6522">
            <w:pPr>
              <w:jc w:val="both"/>
            </w:pPr>
            <w:r w:rsidRPr="00001532">
              <w:t>1,0 (не дост.)</w:t>
            </w:r>
          </w:p>
        </w:tc>
      </w:tr>
      <w:tr w:rsidR="000D6522" w:rsidRPr="00451788" w:rsidTr="000D6522">
        <w:tc>
          <w:tcPr>
            <w:tcW w:w="2518"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3-6 лет</w:t>
            </w:r>
          </w:p>
        </w:tc>
        <w:tc>
          <w:tcPr>
            <w:tcW w:w="1630"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w:t>
            </w:r>
          </w:p>
        </w:tc>
        <w:tc>
          <w:tcPr>
            <w:tcW w:w="1630"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w:t>
            </w:r>
          </w:p>
        </w:tc>
        <w:tc>
          <w:tcPr>
            <w:tcW w:w="1896"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84,5</w:t>
            </w:r>
            <w:r w:rsidRPr="00001532">
              <w:rPr>
                <w:u w:val="single"/>
              </w:rPr>
              <w:t>+</w:t>
            </w:r>
            <w:r w:rsidRPr="00001532">
              <w:t>84,4</w:t>
            </w:r>
          </w:p>
          <w:p w:rsidR="000D6522" w:rsidRPr="00001532" w:rsidRDefault="000D6522" w:rsidP="000D6522">
            <w:pPr>
              <w:jc w:val="both"/>
            </w:pPr>
            <w:r w:rsidRPr="00001532">
              <w:t>1,0 (не дост.)</w:t>
            </w:r>
          </w:p>
        </w:tc>
        <w:tc>
          <w:tcPr>
            <w:tcW w:w="1896"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80,6</w:t>
            </w:r>
            <w:r w:rsidRPr="00001532">
              <w:rPr>
                <w:u w:val="single"/>
              </w:rPr>
              <w:t>+</w:t>
            </w:r>
            <w:r w:rsidRPr="00001532">
              <w:t>80,5</w:t>
            </w:r>
          </w:p>
          <w:p w:rsidR="000D6522" w:rsidRPr="00001532" w:rsidRDefault="000D6522" w:rsidP="000D6522">
            <w:pPr>
              <w:jc w:val="both"/>
            </w:pPr>
            <w:r w:rsidRPr="00001532">
              <w:t>1,0 (не дост.)</w:t>
            </w:r>
          </w:p>
        </w:tc>
      </w:tr>
      <w:tr w:rsidR="000D6522" w:rsidRPr="00451788" w:rsidTr="000D6522">
        <w:tc>
          <w:tcPr>
            <w:tcW w:w="2518"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7-17 лет</w:t>
            </w:r>
          </w:p>
        </w:tc>
        <w:tc>
          <w:tcPr>
            <w:tcW w:w="1630"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w:t>
            </w:r>
          </w:p>
        </w:tc>
        <w:tc>
          <w:tcPr>
            <w:tcW w:w="1630"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4</w:t>
            </w:r>
          </w:p>
        </w:tc>
        <w:tc>
          <w:tcPr>
            <w:tcW w:w="1896"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66,6</w:t>
            </w:r>
            <w:r w:rsidRPr="00001532">
              <w:rPr>
                <w:u w:val="single"/>
              </w:rPr>
              <w:t>+</w:t>
            </w:r>
            <w:r w:rsidRPr="00001532">
              <w:t>47,0</w:t>
            </w:r>
          </w:p>
          <w:p w:rsidR="000D6522" w:rsidRPr="00001532" w:rsidRDefault="000D6522" w:rsidP="000D6522">
            <w:pPr>
              <w:jc w:val="both"/>
            </w:pPr>
            <w:r w:rsidRPr="00001532">
              <w:t>1,4 (не дост.)</w:t>
            </w:r>
          </w:p>
        </w:tc>
        <w:tc>
          <w:tcPr>
            <w:tcW w:w="1896"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130,8</w:t>
            </w:r>
            <w:r w:rsidRPr="00001532">
              <w:rPr>
                <w:u w:val="single"/>
              </w:rPr>
              <w:t>+</w:t>
            </w:r>
            <w:r w:rsidRPr="00001532">
              <w:t>65,4</w:t>
            </w:r>
          </w:p>
          <w:p w:rsidR="000D6522" w:rsidRPr="00001532" w:rsidRDefault="000D6522" w:rsidP="000D6522">
            <w:pPr>
              <w:jc w:val="both"/>
            </w:pPr>
            <w:r w:rsidRPr="00001532">
              <w:t>2,0</w:t>
            </w:r>
          </w:p>
        </w:tc>
      </w:tr>
      <w:tr w:rsidR="000D6522" w:rsidRPr="00451788" w:rsidTr="000D6522">
        <w:tc>
          <w:tcPr>
            <w:tcW w:w="2518"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18 лет и ст.</w:t>
            </w:r>
          </w:p>
        </w:tc>
        <w:tc>
          <w:tcPr>
            <w:tcW w:w="1630"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0</w:t>
            </w:r>
          </w:p>
        </w:tc>
        <w:tc>
          <w:tcPr>
            <w:tcW w:w="1630"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w:t>
            </w:r>
          </w:p>
        </w:tc>
        <w:tc>
          <w:tcPr>
            <w:tcW w:w="1896"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0</w:t>
            </w:r>
          </w:p>
        </w:tc>
        <w:tc>
          <w:tcPr>
            <w:tcW w:w="1896"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8,7</w:t>
            </w:r>
            <w:r w:rsidRPr="00001532">
              <w:rPr>
                <w:u w:val="single"/>
              </w:rPr>
              <w:t>+</w:t>
            </w:r>
            <w:r w:rsidRPr="00001532">
              <w:t>6,2</w:t>
            </w:r>
          </w:p>
          <w:p w:rsidR="000D6522" w:rsidRPr="00001532" w:rsidRDefault="000D6522" w:rsidP="000D6522">
            <w:pPr>
              <w:jc w:val="both"/>
            </w:pPr>
            <w:r w:rsidRPr="00001532">
              <w:t>1,4 (не дост.)</w:t>
            </w:r>
          </w:p>
        </w:tc>
      </w:tr>
    </w:tbl>
    <w:p w:rsidR="000D6522" w:rsidRPr="00451788" w:rsidRDefault="000D6522" w:rsidP="000D6522">
      <w:pPr>
        <w:pStyle w:val="a4"/>
        <w:ind w:firstLine="709"/>
        <w:jc w:val="both"/>
        <w:rPr>
          <w:b w:val="0"/>
          <w:sz w:val="24"/>
          <w:szCs w:val="24"/>
        </w:rPr>
      </w:pPr>
    </w:p>
    <w:p w:rsidR="000D6522" w:rsidRPr="00451788" w:rsidRDefault="000D6522" w:rsidP="000D6522">
      <w:pPr>
        <w:ind w:firstLine="567"/>
        <w:jc w:val="both"/>
        <w:rPr>
          <w:sz w:val="28"/>
          <w:szCs w:val="28"/>
        </w:rPr>
      </w:pPr>
      <w:r w:rsidRPr="00451788">
        <w:rPr>
          <w:sz w:val="28"/>
          <w:szCs w:val="28"/>
        </w:rPr>
        <w:t>В 2021 году удельный  вес ОКИ неустановленной этиологии  в структуре всех ОКИ значительно снизился: см</w:t>
      </w:r>
      <w:proofErr w:type="gramStart"/>
      <w:r w:rsidRPr="00451788">
        <w:rPr>
          <w:sz w:val="28"/>
          <w:szCs w:val="28"/>
        </w:rPr>
        <w:t>.т</w:t>
      </w:r>
      <w:proofErr w:type="gramEnd"/>
      <w:r w:rsidRPr="00451788">
        <w:rPr>
          <w:sz w:val="28"/>
          <w:szCs w:val="28"/>
        </w:rPr>
        <w:t xml:space="preserve">абл.2. Наметилась тенденция  к снижению заболеваемости. Показатели  заболеваемости  ОКИ неустановленной этиологии по социально-возрастным группам не достоверные. Все случаи  относятся к городскому населению. </w:t>
      </w:r>
    </w:p>
    <w:p w:rsidR="000D6522" w:rsidRPr="00451788" w:rsidRDefault="000D6522" w:rsidP="000D6522">
      <w:pPr>
        <w:pStyle w:val="a4"/>
        <w:ind w:firstLine="709"/>
        <w:jc w:val="both"/>
        <w:rPr>
          <w:b w:val="0"/>
          <w:szCs w:val="28"/>
        </w:rPr>
      </w:pPr>
    </w:p>
    <w:p w:rsidR="000D6522" w:rsidRPr="00451788" w:rsidRDefault="000D6522" w:rsidP="000D6522">
      <w:pPr>
        <w:pStyle w:val="a4"/>
        <w:ind w:firstLine="709"/>
        <w:jc w:val="both"/>
        <w:rPr>
          <w:b w:val="0"/>
          <w:szCs w:val="28"/>
        </w:rPr>
      </w:pPr>
      <w:r w:rsidRPr="00451788">
        <w:rPr>
          <w:szCs w:val="28"/>
        </w:rPr>
        <w:t>Бактериальные гастроэнтериты (далее бактериальные ОКИ)</w:t>
      </w:r>
      <w:r w:rsidRPr="00451788">
        <w:rPr>
          <w:b w:val="0"/>
          <w:szCs w:val="28"/>
        </w:rPr>
        <w:t xml:space="preserve"> в 2021 году представлены 4 случаями и  заняли  14% удельного веса  от всей заболеваемости  ОКИ (3% в 2020г.). За последние 10 лет отмечается тенденция к снижению заболеваемости: см. диаграмму </w:t>
      </w:r>
      <w:r>
        <w:rPr>
          <w:b w:val="0"/>
          <w:szCs w:val="28"/>
        </w:rPr>
        <w:t>73</w:t>
      </w:r>
      <w:r w:rsidRPr="00451788">
        <w:rPr>
          <w:b w:val="0"/>
          <w:szCs w:val="28"/>
        </w:rPr>
        <w:t xml:space="preserve">. </w:t>
      </w:r>
    </w:p>
    <w:p w:rsidR="000D6522" w:rsidRPr="00451788" w:rsidRDefault="000D6522" w:rsidP="000D6522">
      <w:pPr>
        <w:pStyle w:val="a4"/>
        <w:ind w:firstLine="709"/>
        <w:jc w:val="both"/>
        <w:rPr>
          <w:b w:val="0"/>
          <w:szCs w:val="28"/>
        </w:rPr>
      </w:pPr>
    </w:p>
    <w:p w:rsidR="000D6522" w:rsidRPr="00451788" w:rsidRDefault="000D6522" w:rsidP="000D6522">
      <w:pPr>
        <w:pStyle w:val="a4"/>
        <w:ind w:firstLine="709"/>
        <w:jc w:val="both"/>
        <w:rPr>
          <w:b w:val="0"/>
          <w:szCs w:val="28"/>
        </w:rPr>
      </w:pPr>
      <w:r w:rsidRPr="00451788">
        <w:rPr>
          <w:noProof/>
        </w:rPr>
        <w:drawing>
          <wp:inline distT="0" distB="0" distL="0" distR="0" wp14:anchorId="64B72358" wp14:editId="60D3D988">
            <wp:extent cx="4965896" cy="3228535"/>
            <wp:effectExtent l="0" t="0" r="6350" b="0"/>
            <wp:docPr id="53" name="Диаграмма 5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0D6522" w:rsidRPr="00451788" w:rsidRDefault="000D6522" w:rsidP="000D6522">
      <w:pPr>
        <w:pStyle w:val="a4"/>
        <w:ind w:firstLine="709"/>
        <w:jc w:val="both"/>
        <w:rPr>
          <w:b w:val="0"/>
          <w:szCs w:val="28"/>
        </w:rPr>
      </w:pPr>
      <w:r w:rsidRPr="00451788">
        <w:rPr>
          <w:b w:val="0"/>
          <w:szCs w:val="28"/>
        </w:rPr>
        <w:t xml:space="preserve">Диаграмма </w:t>
      </w:r>
      <w:r>
        <w:rPr>
          <w:b w:val="0"/>
          <w:szCs w:val="28"/>
        </w:rPr>
        <w:t>73</w:t>
      </w:r>
      <w:r w:rsidRPr="00451788">
        <w:rPr>
          <w:b w:val="0"/>
          <w:szCs w:val="28"/>
        </w:rPr>
        <w:t>.</w:t>
      </w:r>
    </w:p>
    <w:p w:rsidR="000D6522" w:rsidRPr="00451788" w:rsidRDefault="000D6522" w:rsidP="000D6522">
      <w:pPr>
        <w:pStyle w:val="a4"/>
        <w:ind w:firstLine="709"/>
        <w:jc w:val="both"/>
        <w:rPr>
          <w:b w:val="0"/>
          <w:szCs w:val="28"/>
        </w:rPr>
      </w:pPr>
    </w:p>
    <w:p w:rsidR="000D6522" w:rsidRPr="00451788" w:rsidRDefault="000D6522" w:rsidP="000D6522">
      <w:pPr>
        <w:pStyle w:val="a4"/>
        <w:ind w:firstLine="709"/>
        <w:jc w:val="both"/>
        <w:rPr>
          <w:b w:val="0"/>
          <w:szCs w:val="28"/>
        </w:rPr>
      </w:pPr>
      <w:r w:rsidRPr="00451788">
        <w:rPr>
          <w:b w:val="0"/>
          <w:szCs w:val="28"/>
        </w:rPr>
        <w:t xml:space="preserve">Максимальный удельный вес в структуре возбудителей бактериальных ОКИ  приходится в последние годы на золотистый стафилококк – 50% (100% в 2020 г.): см. диаграмму </w:t>
      </w:r>
      <w:r>
        <w:rPr>
          <w:b w:val="0"/>
          <w:szCs w:val="28"/>
        </w:rPr>
        <w:t>74</w:t>
      </w:r>
      <w:r w:rsidRPr="00451788">
        <w:rPr>
          <w:b w:val="0"/>
          <w:szCs w:val="28"/>
        </w:rPr>
        <w:t>.</w:t>
      </w:r>
    </w:p>
    <w:p w:rsidR="000D6522" w:rsidRPr="00451788" w:rsidRDefault="000D6522" w:rsidP="000D6522">
      <w:pPr>
        <w:pStyle w:val="a4"/>
        <w:ind w:firstLine="709"/>
        <w:jc w:val="both"/>
        <w:rPr>
          <w:b w:val="0"/>
          <w:szCs w:val="28"/>
        </w:rPr>
      </w:pPr>
    </w:p>
    <w:p w:rsidR="000D6522" w:rsidRPr="00451788" w:rsidRDefault="000D6522" w:rsidP="000D6522">
      <w:pPr>
        <w:pStyle w:val="a4"/>
        <w:ind w:firstLine="709"/>
        <w:jc w:val="both"/>
        <w:rPr>
          <w:noProof/>
        </w:rPr>
      </w:pPr>
      <w:r w:rsidRPr="00451788">
        <w:rPr>
          <w:noProof/>
        </w:rPr>
        <w:lastRenderedPageBreak/>
        <w:drawing>
          <wp:inline distT="0" distB="0" distL="0" distR="0" wp14:anchorId="3A4D2C32" wp14:editId="3DA54252">
            <wp:extent cx="5127674" cy="2743200"/>
            <wp:effectExtent l="0" t="0" r="0" b="0"/>
            <wp:docPr id="57" name="Диаграмма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0D6522" w:rsidRPr="00451788" w:rsidRDefault="000D6522" w:rsidP="000D6522">
      <w:pPr>
        <w:pStyle w:val="a4"/>
        <w:ind w:firstLine="709"/>
        <w:jc w:val="both"/>
        <w:rPr>
          <w:b w:val="0"/>
          <w:szCs w:val="28"/>
        </w:rPr>
      </w:pPr>
      <w:r w:rsidRPr="00451788">
        <w:rPr>
          <w:b w:val="0"/>
          <w:szCs w:val="28"/>
        </w:rPr>
        <w:t xml:space="preserve">Диаграмма </w:t>
      </w:r>
      <w:r>
        <w:rPr>
          <w:b w:val="0"/>
          <w:szCs w:val="28"/>
        </w:rPr>
        <w:t>74</w:t>
      </w:r>
      <w:r w:rsidRPr="00451788">
        <w:rPr>
          <w:b w:val="0"/>
          <w:szCs w:val="28"/>
        </w:rPr>
        <w:t>. Удельный вес  возбудителей бактериальных ОКИ  за 2011-2021г.г.</w:t>
      </w:r>
    </w:p>
    <w:p w:rsidR="000D6522" w:rsidRPr="00451788" w:rsidRDefault="000D6522" w:rsidP="000D6522">
      <w:pPr>
        <w:pStyle w:val="a4"/>
        <w:ind w:firstLine="709"/>
        <w:jc w:val="both"/>
        <w:rPr>
          <w:b w:val="0"/>
          <w:sz w:val="24"/>
          <w:szCs w:val="24"/>
        </w:rPr>
      </w:pPr>
    </w:p>
    <w:p w:rsidR="000D6522" w:rsidRPr="00451788" w:rsidRDefault="000D6522" w:rsidP="000D6522">
      <w:pPr>
        <w:ind w:firstLine="708"/>
        <w:jc w:val="both"/>
        <w:rPr>
          <w:sz w:val="28"/>
          <w:szCs w:val="28"/>
        </w:rPr>
      </w:pPr>
      <w:r w:rsidRPr="00451788">
        <w:rPr>
          <w:sz w:val="28"/>
          <w:szCs w:val="28"/>
        </w:rPr>
        <w:t xml:space="preserve">Четкой сезонности  по  </w:t>
      </w:r>
      <w:proofErr w:type="gramStart"/>
      <w:r w:rsidRPr="00451788">
        <w:rPr>
          <w:sz w:val="28"/>
          <w:szCs w:val="28"/>
        </w:rPr>
        <w:t>бактериальным</w:t>
      </w:r>
      <w:proofErr w:type="gramEnd"/>
      <w:r w:rsidRPr="00451788">
        <w:rPr>
          <w:sz w:val="28"/>
          <w:szCs w:val="28"/>
        </w:rPr>
        <w:t xml:space="preserve"> ОКИ в период  2009 - 2021 г.г.  не отмечается. Заболеваемость регистрируется равномерно на протяжении всего года с активизацией процесса в летний период  в летний период: см. диаграмму </w:t>
      </w:r>
      <w:r>
        <w:rPr>
          <w:sz w:val="28"/>
          <w:szCs w:val="28"/>
        </w:rPr>
        <w:t>75</w:t>
      </w:r>
      <w:r w:rsidRPr="00451788">
        <w:rPr>
          <w:sz w:val="28"/>
          <w:szCs w:val="28"/>
        </w:rPr>
        <w:t>.</w:t>
      </w:r>
    </w:p>
    <w:p w:rsidR="000D6522" w:rsidRPr="00451788" w:rsidRDefault="000D6522" w:rsidP="000D6522">
      <w:pPr>
        <w:ind w:firstLine="708"/>
        <w:jc w:val="both"/>
        <w:rPr>
          <w:sz w:val="28"/>
          <w:szCs w:val="28"/>
        </w:rPr>
      </w:pPr>
    </w:p>
    <w:p w:rsidR="000D6522" w:rsidRPr="00451788" w:rsidRDefault="000D6522" w:rsidP="000D6522">
      <w:pPr>
        <w:ind w:firstLine="708"/>
        <w:jc w:val="both"/>
        <w:rPr>
          <w:noProof/>
        </w:rPr>
      </w:pPr>
      <w:r w:rsidRPr="00451788">
        <w:rPr>
          <w:noProof/>
        </w:rPr>
        <w:drawing>
          <wp:inline distT="0" distB="0" distL="0" distR="0" wp14:anchorId="07EE1A8F" wp14:editId="547DA076">
            <wp:extent cx="4573270" cy="2633980"/>
            <wp:effectExtent l="0" t="0" r="0" b="0"/>
            <wp:docPr id="129" name="Диаграмма 1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0D6522" w:rsidRPr="00451788" w:rsidRDefault="000D6522" w:rsidP="000D6522">
      <w:pPr>
        <w:ind w:firstLine="708"/>
        <w:jc w:val="both"/>
        <w:rPr>
          <w:noProof/>
          <w:sz w:val="28"/>
          <w:szCs w:val="28"/>
        </w:rPr>
      </w:pPr>
      <w:r w:rsidRPr="00451788">
        <w:rPr>
          <w:noProof/>
          <w:sz w:val="28"/>
          <w:szCs w:val="28"/>
        </w:rPr>
        <w:t xml:space="preserve">Диаграмма </w:t>
      </w:r>
      <w:r>
        <w:rPr>
          <w:noProof/>
          <w:sz w:val="28"/>
          <w:szCs w:val="28"/>
        </w:rPr>
        <w:t>75</w:t>
      </w:r>
      <w:r w:rsidRPr="00451788">
        <w:rPr>
          <w:noProof/>
          <w:sz w:val="28"/>
          <w:szCs w:val="28"/>
        </w:rPr>
        <w:t>. Сезонность заболеваемости бактериальными ОКИ в период 2009-2020 г.г.</w:t>
      </w:r>
    </w:p>
    <w:p w:rsidR="000D6522" w:rsidRPr="00451788" w:rsidRDefault="000D6522" w:rsidP="000D6522">
      <w:pPr>
        <w:pStyle w:val="a4"/>
        <w:ind w:firstLine="709"/>
        <w:jc w:val="both"/>
        <w:rPr>
          <w:b w:val="0"/>
          <w:sz w:val="24"/>
          <w:szCs w:val="24"/>
        </w:rPr>
      </w:pPr>
    </w:p>
    <w:p w:rsidR="000D6522" w:rsidRPr="00451788" w:rsidRDefault="000D6522" w:rsidP="000D6522">
      <w:pPr>
        <w:ind w:firstLine="708"/>
        <w:jc w:val="both"/>
        <w:rPr>
          <w:sz w:val="28"/>
          <w:szCs w:val="28"/>
        </w:rPr>
      </w:pPr>
      <w:r w:rsidRPr="00451788">
        <w:rPr>
          <w:sz w:val="28"/>
          <w:szCs w:val="28"/>
        </w:rPr>
        <w:t xml:space="preserve">За последние годы отмечается значительное  достоверное превышение заболеваемости </w:t>
      </w:r>
      <w:proofErr w:type="gramStart"/>
      <w:r w:rsidRPr="00451788">
        <w:rPr>
          <w:sz w:val="28"/>
          <w:szCs w:val="28"/>
        </w:rPr>
        <w:t>бактериальными</w:t>
      </w:r>
      <w:proofErr w:type="gramEnd"/>
      <w:r w:rsidRPr="00451788">
        <w:rPr>
          <w:sz w:val="28"/>
          <w:szCs w:val="28"/>
        </w:rPr>
        <w:t xml:space="preserve"> </w:t>
      </w:r>
      <w:r w:rsidRPr="00451788">
        <w:rPr>
          <w:sz w:val="28"/>
          <w:szCs w:val="28"/>
          <w:lang w:val="be-BY"/>
        </w:rPr>
        <w:t xml:space="preserve">ОКИ </w:t>
      </w:r>
      <w:r w:rsidRPr="00451788">
        <w:rPr>
          <w:sz w:val="28"/>
          <w:szCs w:val="28"/>
        </w:rPr>
        <w:t xml:space="preserve">детского населения над взрослым, и максимальный удельный вес заболеваемости приходится на детей  до 1 года. Однако, в 2021г.  2 случая зарегистрировано у взрослых и 2 случая - у детей-школьников. Показатели заболеваемости ОКИ бактериальной этиологии по социально-возрастным группам статистически не достоверные. </w:t>
      </w:r>
    </w:p>
    <w:p w:rsidR="000D6522" w:rsidRPr="00451788" w:rsidRDefault="000D6522" w:rsidP="000D6522">
      <w:pPr>
        <w:ind w:firstLine="708"/>
        <w:jc w:val="both"/>
        <w:rPr>
          <w:sz w:val="28"/>
          <w:szCs w:val="28"/>
        </w:rPr>
      </w:pPr>
      <w:r w:rsidRPr="00451788">
        <w:rPr>
          <w:b/>
          <w:sz w:val="28"/>
          <w:szCs w:val="28"/>
        </w:rPr>
        <w:t>Сальмонеллезная инфекция</w:t>
      </w:r>
      <w:r w:rsidRPr="00451788">
        <w:rPr>
          <w:sz w:val="28"/>
          <w:szCs w:val="28"/>
        </w:rPr>
        <w:t xml:space="preserve"> </w:t>
      </w:r>
      <w:r w:rsidRPr="00451788">
        <w:rPr>
          <w:b/>
          <w:sz w:val="28"/>
          <w:szCs w:val="28"/>
        </w:rPr>
        <w:t xml:space="preserve">(далее сальмонеллез).  </w:t>
      </w:r>
      <w:proofErr w:type="gramStart"/>
      <w:r w:rsidRPr="00451788">
        <w:rPr>
          <w:sz w:val="28"/>
          <w:szCs w:val="28"/>
        </w:rPr>
        <w:t>В районе отмечается тенденция к росту заболеваемости сальмонеллезом за последние 10 лет: см. диаграмму 8.</w:t>
      </w:r>
      <w:proofErr w:type="gramEnd"/>
      <w:r w:rsidRPr="00451788">
        <w:rPr>
          <w:sz w:val="28"/>
          <w:szCs w:val="28"/>
        </w:rPr>
        <w:t xml:space="preserve">  Отмечается снижение заболеваемости по сравнению </w:t>
      </w:r>
      <w:r w:rsidRPr="00451788">
        <w:rPr>
          <w:sz w:val="28"/>
          <w:szCs w:val="28"/>
        </w:rPr>
        <w:lastRenderedPageBreak/>
        <w:t>с предыдущим годом и так же превышение областного показателя, однако, эта разница статистически не достоверна  (</w:t>
      </w:r>
      <w:r w:rsidRPr="00451788">
        <w:rPr>
          <w:sz w:val="28"/>
          <w:szCs w:val="28"/>
          <w:lang w:val="en-US"/>
        </w:rPr>
        <w:t>t</w:t>
      </w:r>
      <w:r w:rsidRPr="00451788">
        <w:rPr>
          <w:sz w:val="28"/>
          <w:szCs w:val="28"/>
        </w:rPr>
        <w:t>=1,2).</w:t>
      </w:r>
    </w:p>
    <w:p w:rsidR="000D6522" w:rsidRPr="00451788" w:rsidRDefault="000D6522" w:rsidP="000D6522">
      <w:pPr>
        <w:ind w:firstLine="708"/>
        <w:jc w:val="both"/>
        <w:rPr>
          <w:sz w:val="28"/>
          <w:szCs w:val="28"/>
        </w:rPr>
      </w:pPr>
      <w:proofErr w:type="gramStart"/>
      <w:r w:rsidRPr="00451788">
        <w:rPr>
          <w:sz w:val="28"/>
          <w:szCs w:val="28"/>
        </w:rPr>
        <w:t xml:space="preserve">Многолетняя динамика  заболеваемости сальмонеллезом в районе определяется за последние 10 лет  циклами подъема и спада примерно через каждые 8 лет. 2021 год приходился  на волну спада: см. диаграмму </w:t>
      </w:r>
      <w:r>
        <w:rPr>
          <w:sz w:val="28"/>
          <w:szCs w:val="28"/>
        </w:rPr>
        <w:t>76</w:t>
      </w:r>
      <w:r w:rsidRPr="00451788">
        <w:rPr>
          <w:sz w:val="28"/>
          <w:szCs w:val="28"/>
        </w:rPr>
        <w:t>.</w:t>
      </w:r>
      <w:proofErr w:type="gramEnd"/>
    </w:p>
    <w:p w:rsidR="000D6522" w:rsidRPr="00451788" w:rsidRDefault="000D6522" w:rsidP="000D6522">
      <w:pPr>
        <w:jc w:val="both"/>
        <w:rPr>
          <w:noProof/>
        </w:rPr>
      </w:pPr>
      <w:r w:rsidRPr="00451788">
        <w:rPr>
          <w:noProof/>
        </w:rPr>
        <w:drawing>
          <wp:inline distT="0" distB="0" distL="0" distR="0" wp14:anchorId="7281B7C4" wp14:editId="7573BF6E">
            <wp:extent cx="5226148" cy="3193366"/>
            <wp:effectExtent l="0" t="0" r="0" b="7620"/>
            <wp:docPr id="130" name="Диаграмма 1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0D6522" w:rsidRPr="00451788" w:rsidRDefault="000D6522" w:rsidP="000D6522">
      <w:pPr>
        <w:jc w:val="both"/>
        <w:rPr>
          <w:sz w:val="28"/>
          <w:szCs w:val="28"/>
        </w:rPr>
      </w:pPr>
      <w:r w:rsidRPr="00451788">
        <w:rPr>
          <w:sz w:val="28"/>
          <w:szCs w:val="28"/>
        </w:rPr>
        <w:t xml:space="preserve">Диаграмма </w:t>
      </w:r>
      <w:r>
        <w:rPr>
          <w:sz w:val="28"/>
          <w:szCs w:val="28"/>
        </w:rPr>
        <w:t>76</w:t>
      </w:r>
      <w:r w:rsidRPr="00451788">
        <w:rPr>
          <w:sz w:val="28"/>
          <w:szCs w:val="28"/>
        </w:rPr>
        <w:t>. Цикличность заболеваемости сальмонеллезом 2010-2021г.г.</w:t>
      </w:r>
    </w:p>
    <w:p w:rsidR="000D6522" w:rsidRPr="00451788" w:rsidRDefault="000D6522" w:rsidP="000D6522">
      <w:pPr>
        <w:ind w:firstLine="708"/>
        <w:jc w:val="both"/>
        <w:rPr>
          <w:sz w:val="28"/>
          <w:szCs w:val="28"/>
        </w:rPr>
      </w:pPr>
      <w:r w:rsidRPr="00451788">
        <w:rPr>
          <w:sz w:val="28"/>
          <w:szCs w:val="28"/>
        </w:rPr>
        <w:t xml:space="preserve">Заболеваемость сальмонеллезом регистрируется на протяжении всего года с максимальными показателями в летний период: см. диаграмму </w:t>
      </w:r>
      <w:r>
        <w:rPr>
          <w:sz w:val="28"/>
          <w:szCs w:val="28"/>
        </w:rPr>
        <w:t>77</w:t>
      </w:r>
      <w:r w:rsidRPr="00451788">
        <w:rPr>
          <w:sz w:val="28"/>
          <w:szCs w:val="28"/>
        </w:rPr>
        <w:t>.</w:t>
      </w:r>
    </w:p>
    <w:p w:rsidR="000D6522" w:rsidRPr="00451788" w:rsidRDefault="000D6522" w:rsidP="000D6522">
      <w:pPr>
        <w:jc w:val="both"/>
        <w:rPr>
          <w:sz w:val="28"/>
          <w:szCs w:val="28"/>
        </w:rPr>
      </w:pPr>
    </w:p>
    <w:p w:rsidR="000D6522" w:rsidRPr="00451788" w:rsidRDefault="000D6522" w:rsidP="000D6522">
      <w:pPr>
        <w:ind w:firstLine="708"/>
        <w:jc w:val="both"/>
        <w:rPr>
          <w:noProof/>
        </w:rPr>
      </w:pPr>
      <w:r w:rsidRPr="00451788">
        <w:rPr>
          <w:noProof/>
        </w:rPr>
        <w:drawing>
          <wp:inline distT="0" distB="0" distL="0" distR="0" wp14:anchorId="7483C815" wp14:editId="7E9FC7D5">
            <wp:extent cx="4573270" cy="2628265"/>
            <wp:effectExtent l="0" t="0" r="0" b="635"/>
            <wp:docPr id="131" name="Диаграмма 1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0D6522" w:rsidRPr="00451788" w:rsidRDefault="000D6522" w:rsidP="000D6522">
      <w:pPr>
        <w:ind w:firstLine="708"/>
        <w:jc w:val="both"/>
        <w:rPr>
          <w:noProof/>
          <w:sz w:val="28"/>
          <w:szCs w:val="28"/>
        </w:rPr>
      </w:pPr>
      <w:r w:rsidRPr="00451788">
        <w:rPr>
          <w:noProof/>
          <w:sz w:val="28"/>
          <w:szCs w:val="28"/>
        </w:rPr>
        <w:t xml:space="preserve">Диаграмма </w:t>
      </w:r>
      <w:r>
        <w:rPr>
          <w:noProof/>
          <w:sz w:val="28"/>
          <w:szCs w:val="28"/>
        </w:rPr>
        <w:t>77</w:t>
      </w:r>
      <w:r w:rsidRPr="00451788">
        <w:rPr>
          <w:noProof/>
          <w:sz w:val="28"/>
          <w:szCs w:val="28"/>
        </w:rPr>
        <w:t>. Сезонность заболеваемости сальмонеллезом в период   2009-2021 г.г.</w:t>
      </w:r>
    </w:p>
    <w:p w:rsidR="000D6522" w:rsidRPr="00451788" w:rsidRDefault="000D6522" w:rsidP="000D6522">
      <w:pPr>
        <w:jc w:val="both"/>
        <w:rPr>
          <w:sz w:val="28"/>
          <w:szCs w:val="28"/>
        </w:rPr>
      </w:pPr>
    </w:p>
    <w:p w:rsidR="000D6522" w:rsidRPr="00451788" w:rsidRDefault="000D6522" w:rsidP="000D6522">
      <w:pPr>
        <w:ind w:firstLine="708"/>
        <w:jc w:val="both"/>
        <w:rPr>
          <w:sz w:val="28"/>
          <w:szCs w:val="28"/>
        </w:rPr>
      </w:pPr>
      <w:r w:rsidRPr="00451788">
        <w:rPr>
          <w:sz w:val="28"/>
          <w:szCs w:val="28"/>
        </w:rPr>
        <w:t>Заболеваемость городского населения выше, чем сельского, однако, она не достоверна, что отмечалось и в предыдущем году: см. табл.</w:t>
      </w:r>
      <w:r w:rsidR="002C1417">
        <w:rPr>
          <w:sz w:val="28"/>
          <w:szCs w:val="28"/>
        </w:rPr>
        <w:t>49</w:t>
      </w:r>
      <w:r w:rsidRPr="00451788">
        <w:rPr>
          <w:sz w:val="28"/>
          <w:szCs w:val="28"/>
        </w:rPr>
        <w:t>.</w:t>
      </w:r>
    </w:p>
    <w:p w:rsidR="000D6522" w:rsidRDefault="000D6522" w:rsidP="000D6522">
      <w:pPr>
        <w:jc w:val="both"/>
        <w:rPr>
          <w:sz w:val="28"/>
          <w:szCs w:val="28"/>
        </w:rPr>
      </w:pPr>
    </w:p>
    <w:p w:rsidR="000D6522" w:rsidRDefault="000D6522" w:rsidP="000D6522">
      <w:pPr>
        <w:jc w:val="both"/>
        <w:rPr>
          <w:sz w:val="28"/>
          <w:szCs w:val="28"/>
        </w:rPr>
      </w:pPr>
    </w:p>
    <w:p w:rsidR="000D6522" w:rsidRPr="00451788" w:rsidRDefault="000D6522" w:rsidP="000D6522">
      <w:pPr>
        <w:jc w:val="both"/>
        <w:rPr>
          <w:sz w:val="28"/>
          <w:szCs w:val="28"/>
        </w:rPr>
      </w:pPr>
    </w:p>
    <w:p w:rsidR="000D6522" w:rsidRPr="00451788" w:rsidRDefault="000D6522" w:rsidP="000D6522">
      <w:pPr>
        <w:jc w:val="both"/>
        <w:rPr>
          <w:sz w:val="28"/>
          <w:szCs w:val="28"/>
        </w:rPr>
      </w:pPr>
      <w:r w:rsidRPr="00F3538C">
        <w:rPr>
          <w:sz w:val="28"/>
          <w:szCs w:val="28"/>
        </w:rPr>
        <w:lastRenderedPageBreak/>
        <w:t xml:space="preserve">Таблица </w:t>
      </w:r>
      <w:r w:rsidR="002C1417">
        <w:rPr>
          <w:sz w:val="28"/>
          <w:szCs w:val="28"/>
        </w:rPr>
        <w:t>49</w:t>
      </w:r>
      <w:r w:rsidRPr="00F3538C">
        <w:rPr>
          <w:sz w:val="28"/>
          <w:szCs w:val="28"/>
        </w:rPr>
        <w:t>.</w:t>
      </w:r>
      <w:r w:rsidRPr="00451788">
        <w:rPr>
          <w:sz w:val="28"/>
          <w:szCs w:val="28"/>
        </w:rPr>
        <w:t xml:space="preserve"> Заболеваемость сальмонеллезом по территориально - социальным группам  в 2021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4"/>
        <w:gridCol w:w="925"/>
        <w:gridCol w:w="1037"/>
        <w:gridCol w:w="1240"/>
        <w:gridCol w:w="1943"/>
        <w:gridCol w:w="2405"/>
      </w:tblGrid>
      <w:tr w:rsidR="000D6522" w:rsidRPr="00451788" w:rsidTr="000D6522">
        <w:trPr>
          <w:trHeight w:val="565"/>
        </w:trPr>
        <w:tc>
          <w:tcPr>
            <w:tcW w:w="1114" w:type="pct"/>
            <w:vMerge w:val="restar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Нозологическая форма</w:t>
            </w:r>
          </w:p>
        </w:tc>
        <w:tc>
          <w:tcPr>
            <w:tcW w:w="1010" w:type="pct"/>
            <w:gridSpan w:val="2"/>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Абсолютное число</w:t>
            </w:r>
          </w:p>
        </w:tc>
        <w:tc>
          <w:tcPr>
            <w:tcW w:w="1638" w:type="pct"/>
            <w:gridSpan w:val="2"/>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 xml:space="preserve">Заболеваемость </w:t>
            </w:r>
          </w:p>
          <w:p w:rsidR="000D6522" w:rsidRPr="00001532" w:rsidRDefault="000D6522" w:rsidP="000D6522">
            <w:pPr>
              <w:jc w:val="both"/>
            </w:pPr>
            <w:r w:rsidRPr="00001532">
              <w:t xml:space="preserve">на 100 тыс. нас.         </w:t>
            </w:r>
          </w:p>
        </w:tc>
        <w:tc>
          <w:tcPr>
            <w:tcW w:w="1238" w:type="pct"/>
            <w:vMerge w:val="restar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 xml:space="preserve">Достоверность разницы </w:t>
            </w:r>
            <w:r w:rsidRPr="00001532">
              <w:rPr>
                <w:lang w:val="en-US"/>
              </w:rPr>
              <w:t>t</w:t>
            </w:r>
          </w:p>
          <w:p w:rsidR="000D6522" w:rsidRPr="00001532" w:rsidRDefault="000D6522" w:rsidP="000D6522">
            <w:pPr>
              <w:jc w:val="both"/>
            </w:pPr>
            <w:proofErr w:type="gramStart"/>
            <w:r w:rsidRPr="00001532">
              <w:t xml:space="preserve">(при </w:t>
            </w:r>
            <w:r w:rsidRPr="00001532">
              <w:rPr>
                <w:lang w:val="en-US"/>
              </w:rPr>
              <w:t>t</w:t>
            </w:r>
            <w:r w:rsidRPr="00001532">
              <w:t xml:space="preserve"> менее 1,96-</w:t>
            </w:r>
            <w:proofErr w:type="gramEnd"/>
          </w:p>
          <w:p w:rsidR="000D6522" w:rsidRPr="00001532" w:rsidRDefault="000D6522" w:rsidP="000D6522">
            <w:pPr>
              <w:jc w:val="both"/>
            </w:pPr>
            <w:r w:rsidRPr="00001532">
              <w:t>не достоверна)</w:t>
            </w:r>
          </w:p>
        </w:tc>
      </w:tr>
      <w:tr w:rsidR="000D6522" w:rsidRPr="00451788" w:rsidTr="000D6522">
        <w:tc>
          <w:tcPr>
            <w:tcW w:w="0" w:type="auto"/>
            <w:vMerge/>
            <w:tcBorders>
              <w:top w:val="single" w:sz="4" w:space="0" w:color="auto"/>
              <w:left w:val="single" w:sz="4" w:space="0" w:color="auto"/>
              <w:bottom w:val="single" w:sz="4" w:space="0" w:color="auto"/>
              <w:right w:val="single" w:sz="4" w:space="0" w:color="auto"/>
            </w:tcBorders>
            <w:vAlign w:val="center"/>
            <w:hideMark/>
          </w:tcPr>
          <w:p w:rsidR="000D6522" w:rsidRPr="00001532" w:rsidRDefault="000D6522" w:rsidP="000D6522">
            <w:pPr>
              <w:jc w:val="both"/>
            </w:pPr>
          </w:p>
        </w:tc>
        <w:tc>
          <w:tcPr>
            <w:tcW w:w="476"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город</w:t>
            </w:r>
          </w:p>
        </w:tc>
        <w:tc>
          <w:tcPr>
            <w:tcW w:w="534"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село</w:t>
            </w:r>
          </w:p>
        </w:tc>
        <w:tc>
          <w:tcPr>
            <w:tcW w:w="638"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город</w:t>
            </w:r>
          </w:p>
          <w:p w:rsidR="000D6522" w:rsidRPr="00001532" w:rsidRDefault="000D6522" w:rsidP="000D6522">
            <w:pPr>
              <w:jc w:val="both"/>
            </w:pPr>
          </w:p>
        </w:tc>
        <w:tc>
          <w:tcPr>
            <w:tcW w:w="1000"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село</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D6522" w:rsidRPr="00001532" w:rsidRDefault="000D6522" w:rsidP="000D6522">
            <w:pPr>
              <w:jc w:val="both"/>
            </w:pPr>
          </w:p>
        </w:tc>
      </w:tr>
      <w:tr w:rsidR="000D6522" w:rsidRPr="00451788" w:rsidTr="000D6522">
        <w:trPr>
          <w:trHeight w:val="611"/>
        </w:trPr>
        <w:tc>
          <w:tcPr>
            <w:tcW w:w="1114"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сальмонеллез</w:t>
            </w:r>
          </w:p>
        </w:tc>
        <w:tc>
          <w:tcPr>
            <w:tcW w:w="476"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6</w:t>
            </w:r>
          </w:p>
          <w:p w:rsidR="000D6522" w:rsidRPr="00001532" w:rsidRDefault="000D6522" w:rsidP="000D6522">
            <w:pPr>
              <w:jc w:val="both"/>
            </w:pPr>
          </w:p>
          <w:p w:rsidR="000D6522" w:rsidRPr="00001532" w:rsidRDefault="000D6522" w:rsidP="000D6522">
            <w:pPr>
              <w:jc w:val="both"/>
            </w:pPr>
          </w:p>
        </w:tc>
        <w:tc>
          <w:tcPr>
            <w:tcW w:w="534"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6</w:t>
            </w:r>
          </w:p>
        </w:tc>
        <w:tc>
          <w:tcPr>
            <w:tcW w:w="638"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34,1</w:t>
            </w:r>
            <w:r w:rsidRPr="00001532">
              <w:rPr>
                <w:u w:val="single"/>
              </w:rPr>
              <w:t>+</w:t>
            </w:r>
            <w:r w:rsidRPr="00001532">
              <w:t>13,9</w:t>
            </w:r>
          </w:p>
          <w:p w:rsidR="000D6522" w:rsidRPr="00001532" w:rsidRDefault="000D6522" w:rsidP="000D6522">
            <w:pPr>
              <w:jc w:val="both"/>
            </w:pPr>
            <w:r w:rsidRPr="00001532">
              <w:t>2,4</w:t>
            </w:r>
          </w:p>
          <w:p w:rsidR="000D6522" w:rsidRPr="00001532" w:rsidRDefault="000D6522" w:rsidP="000D6522">
            <w:pPr>
              <w:jc w:val="both"/>
            </w:pPr>
          </w:p>
          <w:p w:rsidR="000D6522" w:rsidRPr="00001532" w:rsidRDefault="000D6522" w:rsidP="000D6522">
            <w:pPr>
              <w:jc w:val="both"/>
            </w:pPr>
          </w:p>
        </w:tc>
        <w:tc>
          <w:tcPr>
            <w:tcW w:w="1000"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62,4</w:t>
            </w:r>
            <w:r w:rsidRPr="00001532">
              <w:rPr>
                <w:u w:val="single"/>
              </w:rPr>
              <w:t>+</w:t>
            </w:r>
            <w:r w:rsidRPr="00001532">
              <w:t>25,4</w:t>
            </w:r>
          </w:p>
          <w:p w:rsidR="000D6522" w:rsidRPr="00001532" w:rsidRDefault="000D6522" w:rsidP="000D6522">
            <w:pPr>
              <w:jc w:val="both"/>
            </w:pPr>
            <w:r w:rsidRPr="00001532">
              <w:t>2,5</w:t>
            </w:r>
          </w:p>
          <w:p w:rsidR="000D6522" w:rsidRPr="00001532" w:rsidRDefault="000D6522" w:rsidP="000D6522">
            <w:pPr>
              <w:jc w:val="both"/>
            </w:pPr>
          </w:p>
        </w:tc>
        <w:tc>
          <w:tcPr>
            <w:tcW w:w="1238"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1,0</w:t>
            </w:r>
          </w:p>
        </w:tc>
      </w:tr>
    </w:tbl>
    <w:p w:rsidR="000D6522" w:rsidRPr="00451788" w:rsidRDefault="000D6522" w:rsidP="000D6522">
      <w:pPr>
        <w:ind w:firstLine="708"/>
        <w:jc w:val="center"/>
        <w:rPr>
          <w:sz w:val="28"/>
          <w:szCs w:val="28"/>
        </w:rPr>
      </w:pPr>
    </w:p>
    <w:p w:rsidR="000D6522" w:rsidRPr="00451788" w:rsidRDefault="000D6522" w:rsidP="000D6522">
      <w:pPr>
        <w:ind w:firstLine="708"/>
        <w:jc w:val="both"/>
        <w:rPr>
          <w:sz w:val="28"/>
          <w:szCs w:val="28"/>
        </w:rPr>
      </w:pPr>
      <w:r w:rsidRPr="00451788">
        <w:rPr>
          <w:sz w:val="28"/>
          <w:szCs w:val="28"/>
        </w:rPr>
        <w:t xml:space="preserve">Показатели заболеваемости по сельским врачебным участкам не достоверны, регистрировались единичные случаи: см. табл. </w:t>
      </w:r>
      <w:r w:rsidR="002C1417">
        <w:rPr>
          <w:sz w:val="28"/>
          <w:szCs w:val="28"/>
        </w:rPr>
        <w:t>50</w:t>
      </w:r>
      <w:r w:rsidRPr="00451788">
        <w:rPr>
          <w:sz w:val="28"/>
          <w:szCs w:val="28"/>
        </w:rPr>
        <w:t>.</w:t>
      </w:r>
    </w:p>
    <w:p w:rsidR="000D6522" w:rsidRPr="00451788" w:rsidRDefault="000D6522" w:rsidP="000D6522">
      <w:pPr>
        <w:ind w:firstLine="708"/>
        <w:jc w:val="both"/>
        <w:rPr>
          <w:sz w:val="28"/>
          <w:szCs w:val="28"/>
        </w:rPr>
      </w:pPr>
    </w:p>
    <w:p w:rsidR="000D6522" w:rsidRPr="00451788" w:rsidRDefault="000D6522" w:rsidP="000D6522">
      <w:pPr>
        <w:jc w:val="both"/>
        <w:rPr>
          <w:sz w:val="28"/>
          <w:szCs w:val="28"/>
        </w:rPr>
      </w:pPr>
      <w:r w:rsidRPr="00F3538C">
        <w:rPr>
          <w:sz w:val="28"/>
          <w:szCs w:val="28"/>
        </w:rPr>
        <w:t xml:space="preserve">Таблица </w:t>
      </w:r>
      <w:r w:rsidR="002C1417">
        <w:rPr>
          <w:sz w:val="28"/>
          <w:szCs w:val="28"/>
        </w:rPr>
        <w:t>50</w:t>
      </w:r>
      <w:r w:rsidRPr="00F3538C">
        <w:rPr>
          <w:sz w:val="28"/>
          <w:szCs w:val="28"/>
        </w:rPr>
        <w:t>.</w:t>
      </w:r>
      <w:r w:rsidRPr="00451788">
        <w:rPr>
          <w:sz w:val="28"/>
          <w:szCs w:val="28"/>
        </w:rPr>
        <w:t xml:space="preserve"> Распределение заболеваемости сальмонеллезом по сельским врачебным участкам  в  2021г.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2"/>
        <w:gridCol w:w="1049"/>
        <w:gridCol w:w="1354"/>
        <w:gridCol w:w="2504"/>
        <w:gridCol w:w="2091"/>
      </w:tblGrid>
      <w:tr w:rsidR="000D6522" w:rsidRPr="00451788" w:rsidTr="000D6522">
        <w:tc>
          <w:tcPr>
            <w:tcW w:w="2572" w:type="dxa"/>
            <w:vMerge w:val="restart"/>
            <w:tcBorders>
              <w:top w:val="single" w:sz="4" w:space="0" w:color="auto"/>
              <w:left w:val="single" w:sz="4" w:space="0" w:color="auto"/>
              <w:right w:val="single" w:sz="4" w:space="0" w:color="auto"/>
            </w:tcBorders>
            <w:hideMark/>
          </w:tcPr>
          <w:p w:rsidR="000D6522" w:rsidRPr="00001532" w:rsidRDefault="000D6522" w:rsidP="000D6522">
            <w:pPr>
              <w:jc w:val="center"/>
            </w:pPr>
            <w:r w:rsidRPr="00001532">
              <w:t>Врачебный участок</w:t>
            </w:r>
          </w:p>
        </w:tc>
        <w:tc>
          <w:tcPr>
            <w:tcW w:w="2403" w:type="dxa"/>
            <w:gridSpan w:val="2"/>
            <w:tcBorders>
              <w:top w:val="single" w:sz="4" w:space="0" w:color="auto"/>
              <w:left w:val="single" w:sz="4" w:space="0" w:color="auto"/>
              <w:bottom w:val="single" w:sz="4" w:space="0" w:color="auto"/>
              <w:right w:val="single" w:sz="4" w:space="0" w:color="auto"/>
            </w:tcBorders>
            <w:hideMark/>
          </w:tcPr>
          <w:p w:rsidR="000D6522" w:rsidRPr="00001532" w:rsidRDefault="000D6522" w:rsidP="000D6522">
            <w:r w:rsidRPr="00001532">
              <w:t xml:space="preserve">Абсолютное число </w:t>
            </w:r>
          </w:p>
          <w:p w:rsidR="000D6522" w:rsidRPr="00001532" w:rsidRDefault="000D6522" w:rsidP="000D6522">
            <w:r w:rsidRPr="00001532">
              <w:t>случаев</w:t>
            </w:r>
          </w:p>
        </w:tc>
        <w:tc>
          <w:tcPr>
            <w:tcW w:w="4595" w:type="dxa"/>
            <w:gridSpan w:val="2"/>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Заболеваемость</w:t>
            </w:r>
          </w:p>
          <w:p w:rsidR="000D6522" w:rsidRPr="00001532" w:rsidRDefault="000D6522" w:rsidP="000D6522">
            <w:pPr>
              <w:jc w:val="center"/>
            </w:pPr>
            <w:r w:rsidRPr="00001532">
              <w:t>на 100 тыс. нас.</w:t>
            </w:r>
          </w:p>
          <w:p w:rsidR="000D6522" w:rsidRPr="00001532" w:rsidRDefault="000D6522" w:rsidP="000D6522">
            <w:pPr>
              <w:jc w:val="center"/>
            </w:pPr>
            <w:proofErr w:type="gramStart"/>
            <w:r w:rsidRPr="00001532">
              <w:t>Р</w:t>
            </w:r>
            <w:proofErr w:type="gramEnd"/>
            <w:r w:rsidRPr="00001532">
              <w:t>+</w:t>
            </w:r>
            <w:r w:rsidRPr="00001532">
              <w:rPr>
                <w:lang w:val="en-US"/>
              </w:rPr>
              <w:t>Sp</w:t>
            </w:r>
            <w:r w:rsidRPr="00001532">
              <w:t xml:space="preserve">, при </w:t>
            </w:r>
            <w:r w:rsidRPr="00001532">
              <w:rPr>
                <w:lang w:val="en-US"/>
              </w:rPr>
              <w:t>t</w:t>
            </w:r>
            <w:r w:rsidRPr="00001532">
              <w:rPr>
                <w:lang w:val="be-BY"/>
              </w:rPr>
              <w:t xml:space="preserve"> </w:t>
            </w:r>
            <w:r w:rsidRPr="00001532">
              <w:t>&lt;1.9</w:t>
            </w:r>
          </w:p>
          <w:p w:rsidR="000D6522" w:rsidRPr="00001532" w:rsidRDefault="000D6522" w:rsidP="000D6522">
            <w:pPr>
              <w:jc w:val="center"/>
            </w:pPr>
            <w:r w:rsidRPr="00001532">
              <w:t xml:space="preserve"> не достоверный</w:t>
            </w:r>
          </w:p>
        </w:tc>
      </w:tr>
      <w:tr w:rsidR="000D6522" w:rsidRPr="00451788" w:rsidTr="000D6522">
        <w:tc>
          <w:tcPr>
            <w:tcW w:w="2572" w:type="dxa"/>
            <w:vMerge/>
            <w:tcBorders>
              <w:left w:val="single" w:sz="4" w:space="0" w:color="auto"/>
              <w:bottom w:val="single" w:sz="4" w:space="0" w:color="auto"/>
              <w:right w:val="single" w:sz="4" w:space="0" w:color="auto"/>
            </w:tcBorders>
          </w:tcPr>
          <w:p w:rsidR="000D6522" w:rsidRPr="00001532" w:rsidRDefault="000D6522" w:rsidP="000D6522">
            <w:pPr>
              <w:jc w:val="both"/>
            </w:pPr>
          </w:p>
        </w:tc>
        <w:tc>
          <w:tcPr>
            <w:tcW w:w="1049"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2021</w:t>
            </w:r>
          </w:p>
        </w:tc>
        <w:tc>
          <w:tcPr>
            <w:tcW w:w="135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2020</w:t>
            </w:r>
          </w:p>
        </w:tc>
        <w:tc>
          <w:tcPr>
            <w:tcW w:w="250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2021</w:t>
            </w:r>
          </w:p>
        </w:tc>
        <w:tc>
          <w:tcPr>
            <w:tcW w:w="209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rPr>
                <w:lang w:val="en-US"/>
              </w:rPr>
            </w:pPr>
            <w:r w:rsidRPr="00001532">
              <w:t>2020</w:t>
            </w:r>
          </w:p>
        </w:tc>
      </w:tr>
      <w:tr w:rsidR="000D6522" w:rsidRPr="00451788" w:rsidTr="000D6522">
        <w:tc>
          <w:tcPr>
            <w:tcW w:w="2572"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 xml:space="preserve">Александрийский </w:t>
            </w:r>
          </w:p>
        </w:tc>
        <w:tc>
          <w:tcPr>
            <w:tcW w:w="1049"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2</w:t>
            </w:r>
          </w:p>
        </w:tc>
        <w:tc>
          <w:tcPr>
            <w:tcW w:w="135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0</w:t>
            </w:r>
          </w:p>
        </w:tc>
        <w:tc>
          <w:tcPr>
            <w:tcW w:w="250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136,8</w:t>
            </w:r>
            <w:r w:rsidRPr="00001532">
              <w:rPr>
                <w:u w:val="single"/>
              </w:rPr>
              <w:t>+</w:t>
            </w:r>
            <w:r w:rsidRPr="00001532">
              <w:t>96,7</w:t>
            </w:r>
          </w:p>
          <w:p w:rsidR="000D6522" w:rsidRPr="00001532" w:rsidRDefault="000D6522" w:rsidP="000D6522">
            <w:pPr>
              <w:jc w:val="center"/>
            </w:pPr>
            <w:r w:rsidRPr="00001532">
              <w:t>1,4</w:t>
            </w:r>
          </w:p>
        </w:tc>
        <w:tc>
          <w:tcPr>
            <w:tcW w:w="209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0</w:t>
            </w:r>
          </w:p>
        </w:tc>
      </w:tr>
      <w:tr w:rsidR="000D6522" w:rsidRPr="00451788" w:rsidTr="000D6522">
        <w:tc>
          <w:tcPr>
            <w:tcW w:w="2572"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Городищенский</w:t>
            </w:r>
          </w:p>
        </w:tc>
        <w:tc>
          <w:tcPr>
            <w:tcW w:w="1049"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1</w:t>
            </w:r>
          </w:p>
        </w:tc>
        <w:tc>
          <w:tcPr>
            <w:tcW w:w="135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2</w:t>
            </w:r>
          </w:p>
        </w:tc>
        <w:tc>
          <w:tcPr>
            <w:tcW w:w="250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77,2</w:t>
            </w:r>
            <w:r w:rsidRPr="00001532">
              <w:rPr>
                <w:u w:val="single"/>
              </w:rPr>
              <w:t>+</w:t>
            </w:r>
            <w:r w:rsidRPr="00001532">
              <w:t>77,2</w:t>
            </w:r>
          </w:p>
          <w:p w:rsidR="000D6522" w:rsidRPr="00001532" w:rsidRDefault="000D6522" w:rsidP="000D6522">
            <w:pPr>
              <w:jc w:val="center"/>
            </w:pPr>
            <w:r w:rsidRPr="00001532">
              <w:t>1,0</w:t>
            </w:r>
          </w:p>
        </w:tc>
        <w:tc>
          <w:tcPr>
            <w:tcW w:w="209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147,2</w:t>
            </w:r>
            <w:r w:rsidRPr="00001532">
              <w:rPr>
                <w:u w:val="single"/>
              </w:rPr>
              <w:t>+</w:t>
            </w:r>
            <w:r w:rsidRPr="00001532">
              <w:t>104,0</w:t>
            </w:r>
          </w:p>
          <w:p w:rsidR="000D6522" w:rsidRPr="00001532" w:rsidRDefault="000D6522" w:rsidP="000D6522">
            <w:pPr>
              <w:jc w:val="center"/>
            </w:pPr>
            <w:r w:rsidRPr="00001532">
              <w:t>1,4</w:t>
            </w:r>
          </w:p>
        </w:tc>
      </w:tr>
      <w:tr w:rsidR="000D6522" w:rsidRPr="00451788" w:rsidTr="000D6522">
        <w:tc>
          <w:tcPr>
            <w:tcW w:w="2572"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Славенский</w:t>
            </w:r>
          </w:p>
        </w:tc>
        <w:tc>
          <w:tcPr>
            <w:tcW w:w="1049"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1</w:t>
            </w:r>
          </w:p>
        </w:tc>
        <w:tc>
          <w:tcPr>
            <w:tcW w:w="135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0</w:t>
            </w:r>
          </w:p>
        </w:tc>
        <w:tc>
          <w:tcPr>
            <w:tcW w:w="250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85,2</w:t>
            </w:r>
            <w:r w:rsidRPr="00001532">
              <w:rPr>
                <w:u w:val="single"/>
              </w:rPr>
              <w:t>+</w:t>
            </w:r>
            <w:r w:rsidRPr="00001532">
              <w:t>85,1</w:t>
            </w:r>
          </w:p>
          <w:p w:rsidR="000D6522" w:rsidRPr="00001532" w:rsidRDefault="000D6522" w:rsidP="000D6522">
            <w:pPr>
              <w:jc w:val="center"/>
            </w:pPr>
            <w:r w:rsidRPr="00001532">
              <w:t>1,0</w:t>
            </w:r>
          </w:p>
        </w:tc>
        <w:tc>
          <w:tcPr>
            <w:tcW w:w="209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0</w:t>
            </w:r>
          </w:p>
        </w:tc>
      </w:tr>
      <w:tr w:rsidR="000D6522" w:rsidRPr="00451788" w:rsidTr="000D6522">
        <w:tc>
          <w:tcPr>
            <w:tcW w:w="2572"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Говядский</w:t>
            </w:r>
          </w:p>
        </w:tc>
        <w:tc>
          <w:tcPr>
            <w:tcW w:w="1049"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1</w:t>
            </w:r>
          </w:p>
        </w:tc>
        <w:tc>
          <w:tcPr>
            <w:tcW w:w="135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0</w:t>
            </w:r>
          </w:p>
        </w:tc>
        <w:tc>
          <w:tcPr>
            <w:tcW w:w="250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113,0</w:t>
            </w:r>
            <w:r w:rsidRPr="00001532">
              <w:rPr>
                <w:u w:val="single"/>
              </w:rPr>
              <w:t>+</w:t>
            </w:r>
            <w:r w:rsidRPr="00001532">
              <w:t>112,9</w:t>
            </w:r>
          </w:p>
          <w:p w:rsidR="000D6522" w:rsidRPr="00001532" w:rsidRDefault="000D6522" w:rsidP="000D6522">
            <w:pPr>
              <w:jc w:val="center"/>
            </w:pPr>
            <w:r w:rsidRPr="00001532">
              <w:t>1,0</w:t>
            </w:r>
          </w:p>
        </w:tc>
        <w:tc>
          <w:tcPr>
            <w:tcW w:w="209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0</w:t>
            </w:r>
          </w:p>
        </w:tc>
      </w:tr>
      <w:tr w:rsidR="000D6522" w:rsidRPr="00451788" w:rsidTr="000D6522">
        <w:tc>
          <w:tcPr>
            <w:tcW w:w="2572"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Каменнолавский</w:t>
            </w:r>
          </w:p>
        </w:tc>
        <w:tc>
          <w:tcPr>
            <w:tcW w:w="1049"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1</w:t>
            </w:r>
          </w:p>
        </w:tc>
        <w:tc>
          <w:tcPr>
            <w:tcW w:w="135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0</w:t>
            </w:r>
          </w:p>
        </w:tc>
        <w:tc>
          <w:tcPr>
            <w:tcW w:w="250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76,6</w:t>
            </w:r>
            <w:r w:rsidRPr="00001532">
              <w:rPr>
                <w:u w:val="single"/>
              </w:rPr>
              <w:t>+</w:t>
            </w:r>
            <w:r w:rsidRPr="00001532">
              <w:t>76,5</w:t>
            </w:r>
          </w:p>
          <w:p w:rsidR="000D6522" w:rsidRPr="00001532" w:rsidRDefault="000D6522" w:rsidP="000D6522">
            <w:pPr>
              <w:jc w:val="center"/>
            </w:pPr>
            <w:r w:rsidRPr="00001532">
              <w:t>1,0</w:t>
            </w:r>
          </w:p>
        </w:tc>
        <w:tc>
          <w:tcPr>
            <w:tcW w:w="2091"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center"/>
            </w:pPr>
            <w:r w:rsidRPr="00001532">
              <w:t>0</w:t>
            </w:r>
          </w:p>
        </w:tc>
      </w:tr>
    </w:tbl>
    <w:p w:rsidR="000D6522" w:rsidRPr="00451788" w:rsidRDefault="000D6522" w:rsidP="000D6522">
      <w:pPr>
        <w:ind w:firstLine="708"/>
        <w:jc w:val="both"/>
        <w:rPr>
          <w:sz w:val="28"/>
          <w:szCs w:val="28"/>
        </w:rPr>
      </w:pPr>
    </w:p>
    <w:p w:rsidR="000D6522" w:rsidRPr="00451788" w:rsidRDefault="000D6522" w:rsidP="000D6522">
      <w:pPr>
        <w:ind w:firstLine="708"/>
        <w:jc w:val="both"/>
        <w:rPr>
          <w:sz w:val="28"/>
          <w:szCs w:val="28"/>
        </w:rPr>
      </w:pPr>
      <w:r w:rsidRPr="00451788">
        <w:rPr>
          <w:sz w:val="28"/>
          <w:szCs w:val="28"/>
        </w:rPr>
        <w:t xml:space="preserve">Заболеваемость в детских возрастных группах статистически не достоверна и определилась заболеваемостью взрослого населения: см. табл. </w:t>
      </w:r>
      <w:r w:rsidR="002C1417">
        <w:rPr>
          <w:sz w:val="28"/>
          <w:szCs w:val="28"/>
        </w:rPr>
        <w:t>51</w:t>
      </w:r>
      <w:r w:rsidRPr="00451788">
        <w:rPr>
          <w:sz w:val="28"/>
          <w:szCs w:val="28"/>
        </w:rPr>
        <w:t xml:space="preserve">.  </w:t>
      </w:r>
    </w:p>
    <w:p w:rsidR="000D6522" w:rsidRPr="00451788" w:rsidRDefault="000D6522" w:rsidP="000D6522">
      <w:pPr>
        <w:ind w:firstLine="708"/>
        <w:jc w:val="both"/>
        <w:rPr>
          <w:b/>
          <w:szCs w:val="28"/>
        </w:rPr>
      </w:pPr>
    </w:p>
    <w:p w:rsidR="000D6522" w:rsidRPr="00451788" w:rsidRDefault="000D6522" w:rsidP="000D6522">
      <w:pPr>
        <w:pStyle w:val="a4"/>
        <w:jc w:val="both"/>
        <w:rPr>
          <w:b w:val="0"/>
          <w:szCs w:val="28"/>
        </w:rPr>
      </w:pPr>
      <w:r w:rsidRPr="00F3538C">
        <w:rPr>
          <w:b w:val="0"/>
          <w:szCs w:val="28"/>
        </w:rPr>
        <w:t xml:space="preserve">Таблица </w:t>
      </w:r>
      <w:r w:rsidR="002C1417">
        <w:rPr>
          <w:b w:val="0"/>
          <w:szCs w:val="28"/>
        </w:rPr>
        <w:t>51</w:t>
      </w:r>
      <w:r w:rsidRPr="00F3538C">
        <w:rPr>
          <w:b w:val="0"/>
          <w:szCs w:val="28"/>
        </w:rPr>
        <w:t>.</w:t>
      </w:r>
      <w:r w:rsidRPr="00451788">
        <w:rPr>
          <w:b w:val="0"/>
          <w:szCs w:val="28"/>
        </w:rPr>
        <w:t xml:space="preserve"> Заболеваемость сальмонеллезом  по возрастным группам  в 2021г.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3260"/>
        <w:gridCol w:w="3792"/>
      </w:tblGrid>
      <w:tr w:rsidR="000D6522" w:rsidRPr="00451788" w:rsidTr="000D6522">
        <w:tc>
          <w:tcPr>
            <w:tcW w:w="2518"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Возрастная группа</w:t>
            </w:r>
          </w:p>
        </w:tc>
        <w:tc>
          <w:tcPr>
            <w:tcW w:w="3260"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 xml:space="preserve">Абсолютное число случаев </w:t>
            </w:r>
          </w:p>
        </w:tc>
        <w:tc>
          <w:tcPr>
            <w:tcW w:w="3792"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Заболеваемость</w:t>
            </w:r>
          </w:p>
          <w:p w:rsidR="000D6522" w:rsidRPr="00001532" w:rsidRDefault="000D6522" w:rsidP="000D6522">
            <w:pPr>
              <w:jc w:val="both"/>
            </w:pPr>
            <w:r w:rsidRPr="00001532">
              <w:t xml:space="preserve">на 100 тыс. нас. </w:t>
            </w:r>
          </w:p>
          <w:p w:rsidR="000D6522" w:rsidRPr="00001532" w:rsidRDefault="000D6522" w:rsidP="000D6522">
            <w:pPr>
              <w:jc w:val="both"/>
            </w:pPr>
            <w:proofErr w:type="gramStart"/>
            <w:r w:rsidRPr="00001532">
              <w:t>Р</w:t>
            </w:r>
            <w:proofErr w:type="gramEnd"/>
            <w:r w:rsidRPr="00001532">
              <w:t>+</w:t>
            </w:r>
            <w:r w:rsidRPr="00001532">
              <w:rPr>
                <w:lang w:val="en-US"/>
              </w:rPr>
              <w:t>Sp</w:t>
            </w:r>
            <w:r w:rsidRPr="00001532">
              <w:t xml:space="preserve">, при </w:t>
            </w:r>
            <w:r w:rsidRPr="00001532">
              <w:rPr>
                <w:lang w:val="en-US"/>
              </w:rPr>
              <w:t>t</w:t>
            </w:r>
          </w:p>
        </w:tc>
      </w:tr>
      <w:tr w:rsidR="000D6522" w:rsidRPr="00451788" w:rsidTr="000D6522">
        <w:tc>
          <w:tcPr>
            <w:tcW w:w="2518"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1-2 года</w:t>
            </w:r>
          </w:p>
        </w:tc>
        <w:tc>
          <w:tcPr>
            <w:tcW w:w="3260"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 xml:space="preserve">                   1</w:t>
            </w:r>
          </w:p>
        </w:tc>
        <w:tc>
          <w:tcPr>
            <w:tcW w:w="3792"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 xml:space="preserve">           202,8</w:t>
            </w:r>
            <w:r w:rsidRPr="00001532">
              <w:rPr>
                <w:u w:val="single"/>
              </w:rPr>
              <w:t>+</w:t>
            </w:r>
            <w:r w:rsidRPr="00001532">
              <w:t>202,6</w:t>
            </w:r>
          </w:p>
          <w:p w:rsidR="000D6522" w:rsidRPr="00001532" w:rsidRDefault="000D6522" w:rsidP="000D6522">
            <w:pPr>
              <w:jc w:val="both"/>
            </w:pPr>
            <w:r w:rsidRPr="00001532">
              <w:t xml:space="preserve">                1,0</w:t>
            </w:r>
          </w:p>
        </w:tc>
      </w:tr>
      <w:tr w:rsidR="000D6522" w:rsidRPr="00451788" w:rsidTr="000D6522">
        <w:tc>
          <w:tcPr>
            <w:tcW w:w="2518"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7-17 лет</w:t>
            </w:r>
          </w:p>
        </w:tc>
        <w:tc>
          <w:tcPr>
            <w:tcW w:w="3260"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 xml:space="preserve">                  2</w:t>
            </w:r>
          </w:p>
        </w:tc>
        <w:tc>
          <w:tcPr>
            <w:tcW w:w="3792"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 xml:space="preserve">             66,6</w:t>
            </w:r>
            <w:r w:rsidRPr="00001532">
              <w:rPr>
                <w:u w:val="single"/>
              </w:rPr>
              <w:t>+</w:t>
            </w:r>
            <w:r w:rsidRPr="00001532">
              <w:t>47,0</w:t>
            </w:r>
          </w:p>
          <w:p w:rsidR="000D6522" w:rsidRPr="00001532" w:rsidRDefault="000D6522" w:rsidP="000D6522">
            <w:r w:rsidRPr="00001532">
              <w:t xml:space="preserve">                1,4</w:t>
            </w:r>
          </w:p>
        </w:tc>
      </w:tr>
      <w:tr w:rsidR="000D6522" w:rsidRPr="00451788" w:rsidTr="000D6522">
        <w:tc>
          <w:tcPr>
            <w:tcW w:w="2518"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18 лет и ст.</w:t>
            </w:r>
          </w:p>
        </w:tc>
        <w:tc>
          <w:tcPr>
            <w:tcW w:w="3260"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 xml:space="preserve">                  9</w:t>
            </w:r>
          </w:p>
        </w:tc>
        <w:tc>
          <w:tcPr>
            <w:tcW w:w="3792"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 xml:space="preserve">             40,3</w:t>
            </w:r>
            <w:r w:rsidRPr="00001532">
              <w:rPr>
                <w:u w:val="single"/>
              </w:rPr>
              <w:t>+</w:t>
            </w:r>
            <w:r w:rsidRPr="00001532">
              <w:t>13,4</w:t>
            </w:r>
          </w:p>
          <w:p w:rsidR="000D6522" w:rsidRPr="00001532" w:rsidRDefault="000D6522" w:rsidP="000D6522">
            <w:pPr>
              <w:jc w:val="both"/>
            </w:pPr>
            <w:r w:rsidRPr="00001532">
              <w:t xml:space="preserve">                3,0</w:t>
            </w:r>
          </w:p>
        </w:tc>
      </w:tr>
    </w:tbl>
    <w:p w:rsidR="000D6522" w:rsidRPr="00451788" w:rsidRDefault="000D6522" w:rsidP="000D6522">
      <w:pPr>
        <w:jc w:val="both"/>
        <w:rPr>
          <w:sz w:val="28"/>
          <w:szCs w:val="28"/>
        </w:rPr>
      </w:pPr>
      <w:r w:rsidRPr="00451788">
        <w:rPr>
          <w:sz w:val="28"/>
          <w:szCs w:val="28"/>
        </w:rPr>
        <w:tab/>
        <w:t xml:space="preserve">По результатам эпидемиологического расследования наибольший удельный вес приходится на пищевой путь передачи  – 50%:  см. диаграмму </w:t>
      </w:r>
      <w:r>
        <w:rPr>
          <w:sz w:val="28"/>
          <w:szCs w:val="28"/>
        </w:rPr>
        <w:t>78</w:t>
      </w:r>
      <w:r w:rsidRPr="00451788">
        <w:rPr>
          <w:sz w:val="28"/>
          <w:szCs w:val="28"/>
        </w:rPr>
        <w:t>.</w:t>
      </w:r>
    </w:p>
    <w:p w:rsidR="000D6522" w:rsidRPr="00451788" w:rsidRDefault="000D6522" w:rsidP="000D6522">
      <w:pPr>
        <w:ind w:firstLine="708"/>
        <w:jc w:val="both"/>
        <w:rPr>
          <w:sz w:val="28"/>
          <w:szCs w:val="28"/>
        </w:rPr>
      </w:pPr>
      <w:r w:rsidRPr="00451788">
        <w:rPr>
          <w:noProof/>
        </w:rPr>
        <w:lastRenderedPageBreak/>
        <w:drawing>
          <wp:inline distT="0" distB="0" distL="0" distR="0" wp14:anchorId="52C24079" wp14:editId="013032CF">
            <wp:extent cx="4573270" cy="2744470"/>
            <wp:effectExtent l="0" t="0" r="0" b="0"/>
            <wp:docPr id="133" name="Диаграмма 1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0D6522" w:rsidRPr="00451788" w:rsidRDefault="000D6522" w:rsidP="000D6522">
      <w:pPr>
        <w:ind w:firstLine="708"/>
        <w:jc w:val="both"/>
        <w:rPr>
          <w:sz w:val="28"/>
          <w:szCs w:val="28"/>
        </w:rPr>
      </w:pPr>
      <w:r w:rsidRPr="00451788">
        <w:rPr>
          <w:sz w:val="28"/>
          <w:szCs w:val="28"/>
        </w:rPr>
        <w:t xml:space="preserve">Диаграмма </w:t>
      </w:r>
      <w:r>
        <w:rPr>
          <w:sz w:val="28"/>
          <w:szCs w:val="28"/>
        </w:rPr>
        <w:t>78</w:t>
      </w:r>
      <w:r w:rsidRPr="00451788">
        <w:rPr>
          <w:sz w:val="28"/>
          <w:szCs w:val="28"/>
        </w:rPr>
        <w:t>. Удельный вес  факторов передачи сальмонеллезной инфекции в 2021 году</w:t>
      </w:r>
    </w:p>
    <w:p w:rsidR="000D6522" w:rsidRPr="00451788" w:rsidRDefault="000D6522" w:rsidP="000D6522">
      <w:pPr>
        <w:ind w:firstLine="708"/>
        <w:jc w:val="both"/>
        <w:rPr>
          <w:sz w:val="28"/>
          <w:szCs w:val="28"/>
        </w:rPr>
      </w:pPr>
      <w:r w:rsidRPr="00451788">
        <w:rPr>
          <w:sz w:val="28"/>
          <w:szCs w:val="28"/>
        </w:rPr>
        <w:t xml:space="preserve"> </w:t>
      </w:r>
    </w:p>
    <w:p w:rsidR="000D6522" w:rsidRPr="00451788" w:rsidRDefault="000D6522" w:rsidP="000D6522">
      <w:pPr>
        <w:ind w:firstLine="708"/>
        <w:jc w:val="both"/>
        <w:rPr>
          <w:sz w:val="28"/>
          <w:szCs w:val="28"/>
        </w:rPr>
      </w:pPr>
      <w:r w:rsidRPr="00451788">
        <w:rPr>
          <w:sz w:val="28"/>
          <w:szCs w:val="28"/>
        </w:rPr>
        <w:t xml:space="preserve">Случаи сальмонеллеза связаны с  нарушение технологии приготовления, употреблением в пищу продуктов без первичной обработки, в т.ч. термической.  По результатам эпидемиологического расследования установлена связь всех заболеваний только с домашними очагами. Связи заболеваний с объектами, представляющими эпидемическую значимость, не установлено. Все случаи в домашних очагах единичные. Повторных случаев заболеваний в очагах не выявлено, т.е. коэффициент очаговости равен 0. </w:t>
      </w:r>
    </w:p>
    <w:p w:rsidR="000D6522" w:rsidRPr="00451788" w:rsidRDefault="000D6522" w:rsidP="000D6522">
      <w:pPr>
        <w:ind w:firstLine="708"/>
        <w:jc w:val="both"/>
      </w:pPr>
      <w:r w:rsidRPr="00451788">
        <w:rPr>
          <w:sz w:val="28"/>
          <w:szCs w:val="28"/>
        </w:rPr>
        <w:t xml:space="preserve">Лабораторное подтверждение  диагноза  установлено в 100% случаев заболеваний. Микробный пейзаж  от больных представлен только одним серотипом  </w:t>
      </w:r>
      <w:r w:rsidRPr="00451788">
        <w:rPr>
          <w:sz w:val="28"/>
          <w:szCs w:val="28"/>
          <w:lang w:val="en-US"/>
        </w:rPr>
        <w:t>Salm</w:t>
      </w:r>
      <w:r w:rsidRPr="00451788">
        <w:rPr>
          <w:sz w:val="28"/>
          <w:szCs w:val="28"/>
        </w:rPr>
        <w:t xml:space="preserve">. </w:t>
      </w:r>
      <w:r w:rsidRPr="00451788">
        <w:rPr>
          <w:sz w:val="28"/>
          <w:szCs w:val="28"/>
          <w:lang w:val="en-US"/>
        </w:rPr>
        <w:t>Enteritidis</w:t>
      </w:r>
      <w:r w:rsidRPr="00451788">
        <w:rPr>
          <w:sz w:val="28"/>
          <w:szCs w:val="28"/>
        </w:rPr>
        <w:t xml:space="preserve"> -12 (100%): см. диаграмму </w:t>
      </w:r>
      <w:r>
        <w:rPr>
          <w:sz w:val="28"/>
          <w:szCs w:val="28"/>
        </w:rPr>
        <w:t>79</w:t>
      </w:r>
      <w:r w:rsidRPr="00451788">
        <w:rPr>
          <w:sz w:val="28"/>
          <w:szCs w:val="28"/>
        </w:rPr>
        <w:t>.</w:t>
      </w:r>
    </w:p>
    <w:p w:rsidR="000D6522" w:rsidRPr="00451788" w:rsidRDefault="000D6522" w:rsidP="000D6522">
      <w:pPr>
        <w:ind w:firstLine="708"/>
        <w:jc w:val="both"/>
        <w:rPr>
          <w:b/>
        </w:rPr>
      </w:pPr>
    </w:p>
    <w:p w:rsidR="000D6522" w:rsidRPr="00451788" w:rsidRDefault="000D6522" w:rsidP="000D6522">
      <w:pPr>
        <w:ind w:firstLine="708"/>
        <w:jc w:val="both"/>
        <w:rPr>
          <w:noProof/>
        </w:rPr>
      </w:pPr>
      <w:r w:rsidRPr="00451788">
        <w:rPr>
          <w:noProof/>
        </w:rPr>
        <w:drawing>
          <wp:inline distT="0" distB="0" distL="0" distR="0" wp14:anchorId="3119E24D" wp14:editId="490B792B">
            <wp:extent cx="4573270" cy="2744470"/>
            <wp:effectExtent l="0" t="0" r="0" b="0"/>
            <wp:docPr id="134" name="Диаграмма 1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0D6522" w:rsidRPr="00451788" w:rsidRDefault="000D6522" w:rsidP="000D6522">
      <w:pPr>
        <w:ind w:firstLine="708"/>
        <w:jc w:val="both"/>
        <w:rPr>
          <w:sz w:val="28"/>
          <w:szCs w:val="28"/>
        </w:rPr>
      </w:pPr>
      <w:r w:rsidRPr="00451788">
        <w:rPr>
          <w:sz w:val="28"/>
          <w:szCs w:val="28"/>
        </w:rPr>
        <w:t xml:space="preserve">Диаграмма </w:t>
      </w:r>
      <w:r>
        <w:rPr>
          <w:sz w:val="28"/>
          <w:szCs w:val="28"/>
        </w:rPr>
        <w:t>79</w:t>
      </w:r>
      <w:r w:rsidRPr="00451788">
        <w:rPr>
          <w:sz w:val="28"/>
          <w:szCs w:val="28"/>
        </w:rPr>
        <w:t>. Микробный пейзаж возбудителей сальмонеллеза за 2005-2021 годы</w:t>
      </w:r>
    </w:p>
    <w:p w:rsidR="000D6522" w:rsidRPr="00451788" w:rsidRDefault="000D6522" w:rsidP="000D6522">
      <w:pPr>
        <w:ind w:firstLine="708"/>
        <w:jc w:val="both"/>
        <w:rPr>
          <w:b/>
          <w:sz w:val="28"/>
          <w:szCs w:val="28"/>
        </w:rPr>
      </w:pPr>
    </w:p>
    <w:p w:rsidR="000D6522" w:rsidRPr="00451788" w:rsidRDefault="000D6522" w:rsidP="000D6522">
      <w:pPr>
        <w:ind w:firstLine="708"/>
        <w:jc w:val="both"/>
        <w:rPr>
          <w:sz w:val="28"/>
          <w:szCs w:val="28"/>
        </w:rPr>
      </w:pPr>
      <w:r w:rsidRPr="00451788">
        <w:rPr>
          <w:sz w:val="28"/>
          <w:szCs w:val="28"/>
        </w:rPr>
        <w:t xml:space="preserve">В 2021 году  случаи сальмонеллеза по социальным группам распределились следующим образом: 25% случаев сальмонеллеза (3/12)  </w:t>
      </w:r>
      <w:r w:rsidRPr="00451788">
        <w:rPr>
          <w:sz w:val="28"/>
          <w:szCs w:val="28"/>
        </w:rPr>
        <w:lastRenderedPageBreak/>
        <w:t xml:space="preserve">пришлось на обязательный контингент, в т.ч. работники пищевых объектов – 1, работники детских организованных коллективов - 2. .   </w:t>
      </w:r>
    </w:p>
    <w:p w:rsidR="000D6522" w:rsidRPr="00451788" w:rsidRDefault="000D6522" w:rsidP="000D6522">
      <w:pPr>
        <w:ind w:firstLine="708"/>
        <w:jc w:val="both"/>
        <w:rPr>
          <w:sz w:val="28"/>
          <w:szCs w:val="28"/>
        </w:rPr>
      </w:pPr>
      <w:r w:rsidRPr="00451788">
        <w:rPr>
          <w:sz w:val="28"/>
          <w:szCs w:val="28"/>
        </w:rPr>
        <w:t xml:space="preserve">В 2021 г. в рамках госконтроля проводились  исследования внешней среды - 200/0,  в рамках производственного контроля – 668/0, ветнадзор- 1864/21.  Удельный вес положительных результатов по району  составил 0,3% (21/2732) и увеличился по сравнению с предыдущими годами:  2020г.- 0,3%, 2019г. -  0,2%. Максимальный удельный вес исследований  материала от сельскохозяйственных животных  приходится на </w:t>
      </w:r>
      <w:r w:rsidRPr="00451788">
        <w:rPr>
          <w:sz w:val="28"/>
          <w:szCs w:val="28"/>
          <w:lang w:val="en-US"/>
        </w:rPr>
        <w:t>Salm</w:t>
      </w:r>
      <w:r w:rsidRPr="00451788">
        <w:rPr>
          <w:sz w:val="28"/>
          <w:szCs w:val="28"/>
        </w:rPr>
        <w:t xml:space="preserve">. </w:t>
      </w:r>
      <w:r w:rsidRPr="00451788">
        <w:rPr>
          <w:sz w:val="28"/>
          <w:szCs w:val="28"/>
          <w:lang w:val="en-US"/>
        </w:rPr>
        <w:t>Enteritidis</w:t>
      </w:r>
      <w:r w:rsidRPr="00451788">
        <w:rPr>
          <w:sz w:val="28"/>
          <w:szCs w:val="28"/>
        </w:rPr>
        <w:t xml:space="preserve"> – 86% (18/21), на </w:t>
      </w:r>
      <w:r w:rsidRPr="00451788">
        <w:rPr>
          <w:sz w:val="28"/>
          <w:szCs w:val="28"/>
          <w:lang w:val="en-US"/>
        </w:rPr>
        <w:t>Salm</w:t>
      </w:r>
      <w:r w:rsidRPr="00451788">
        <w:rPr>
          <w:sz w:val="28"/>
          <w:szCs w:val="28"/>
        </w:rPr>
        <w:t xml:space="preserve">. </w:t>
      </w:r>
      <w:r w:rsidRPr="00451788">
        <w:rPr>
          <w:sz w:val="28"/>
          <w:szCs w:val="28"/>
          <w:lang w:val="en-US"/>
        </w:rPr>
        <w:t>Dublin</w:t>
      </w:r>
      <w:r w:rsidRPr="00451788">
        <w:rPr>
          <w:sz w:val="28"/>
          <w:szCs w:val="28"/>
        </w:rPr>
        <w:t xml:space="preserve"> - 14% (3/21). </w:t>
      </w:r>
      <w:proofErr w:type="gramStart"/>
      <w:r w:rsidRPr="00451788">
        <w:rPr>
          <w:sz w:val="28"/>
          <w:szCs w:val="28"/>
          <w:lang w:val="en-US"/>
        </w:rPr>
        <w:t>Salm</w:t>
      </w:r>
      <w:r w:rsidRPr="00451788">
        <w:rPr>
          <w:sz w:val="28"/>
          <w:szCs w:val="28"/>
        </w:rPr>
        <w:t>.</w:t>
      </w:r>
      <w:proofErr w:type="gramEnd"/>
      <w:r w:rsidRPr="00451788">
        <w:rPr>
          <w:sz w:val="28"/>
          <w:szCs w:val="28"/>
        </w:rPr>
        <w:t xml:space="preserve"> </w:t>
      </w:r>
      <w:r w:rsidRPr="00451788">
        <w:rPr>
          <w:sz w:val="28"/>
          <w:szCs w:val="28"/>
          <w:lang w:val="en-US"/>
        </w:rPr>
        <w:t>Dublin</w:t>
      </w:r>
      <w:r w:rsidRPr="00451788">
        <w:rPr>
          <w:sz w:val="28"/>
          <w:szCs w:val="28"/>
        </w:rPr>
        <w:t xml:space="preserve"> выделена по ОАО «Говяды Агро» на МТК Черное </w:t>
      </w:r>
      <w:proofErr w:type="gramStart"/>
      <w:r w:rsidRPr="00451788">
        <w:rPr>
          <w:sz w:val="28"/>
          <w:szCs w:val="28"/>
        </w:rPr>
        <w:t>и  МТК</w:t>
      </w:r>
      <w:proofErr w:type="gramEnd"/>
      <w:r w:rsidRPr="00451788">
        <w:rPr>
          <w:sz w:val="28"/>
          <w:szCs w:val="28"/>
        </w:rPr>
        <w:t xml:space="preserve"> Говяды.  Вся </w:t>
      </w:r>
      <w:r w:rsidRPr="00451788">
        <w:rPr>
          <w:sz w:val="28"/>
          <w:szCs w:val="28"/>
          <w:lang w:val="en-US"/>
        </w:rPr>
        <w:t>Salm</w:t>
      </w:r>
      <w:r w:rsidRPr="00451788">
        <w:rPr>
          <w:sz w:val="28"/>
          <w:szCs w:val="28"/>
        </w:rPr>
        <w:t xml:space="preserve">. </w:t>
      </w:r>
      <w:proofErr w:type="gramStart"/>
      <w:r w:rsidRPr="00451788">
        <w:rPr>
          <w:sz w:val="28"/>
          <w:szCs w:val="28"/>
          <w:lang w:val="en-US"/>
        </w:rPr>
        <w:t>Enteritidis</w:t>
      </w:r>
      <w:r w:rsidRPr="00451788">
        <w:rPr>
          <w:sz w:val="28"/>
          <w:szCs w:val="28"/>
        </w:rPr>
        <w:t xml:space="preserve"> выделена в цехе убоя и переработки птицы ОАО «Александрийское» (мясо птицы, смывы из внешней среды).</w:t>
      </w:r>
      <w:proofErr w:type="gramEnd"/>
    </w:p>
    <w:p w:rsidR="000D6522" w:rsidRPr="00451788" w:rsidRDefault="000D6522" w:rsidP="000D6522">
      <w:pPr>
        <w:ind w:firstLine="708"/>
        <w:jc w:val="both"/>
        <w:rPr>
          <w:sz w:val="28"/>
          <w:szCs w:val="28"/>
        </w:rPr>
      </w:pPr>
      <w:r w:rsidRPr="00451788">
        <w:rPr>
          <w:sz w:val="28"/>
          <w:szCs w:val="28"/>
        </w:rPr>
        <w:t xml:space="preserve">Вывод:  в районе отмечается высокий уровень  заболеваемости сальмонеллезом  по сравнению с  областным показателем. Заболеваемость имеет тенденцию к росту за </w:t>
      </w:r>
      <w:proofErr w:type="gramStart"/>
      <w:r w:rsidRPr="00451788">
        <w:rPr>
          <w:sz w:val="28"/>
          <w:szCs w:val="28"/>
        </w:rPr>
        <w:t>последние</w:t>
      </w:r>
      <w:proofErr w:type="gramEnd"/>
      <w:r w:rsidRPr="00451788">
        <w:rPr>
          <w:sz w:val="28"/>
          <w:szCs w:val="28"/>
        </w:rPr>
        <w:t xml:space="preserve"> 10 лет. Заболеваемость равномерно распространена по времени,  территории и представлена заболеваемостью взрослого населения. Все случаи представлены домашними очагами с преобладанием  пищевого пути передачи.  Основной удельный вес по факторам передачи приходится на мясные продукты.   Микробный пейзаж выделенных сальмонелл среди людей и животных (птица) представлен одним серотипом возбудителя- </w:t>
      </w:r>
      <w:r w:rsidRPr="00451788">
        <w:rPr>
          <w:sz w:val="28"/>
          <w:szCs w:val="28"/>
          <w:lang w:val="en-US"/>
        </w:rPr>
        <w:t>Salm</w:t>
      </w:r>
      <w:r w:rsidRPr="00451788">
        <w:rPr>
          <w:sz w:val="28"/>
          <w:szCs w:val="28"/>
        </w:rPr>
        <w:t xml:space="preserve">. </w:t>
      </w:r>
      <w:proofErr w:type="gramStart"/>
      <w:r w:rsidRPr="00451788">
        <w:rPr>
          <w:sz w:val="28"/>
          <w:szCs w:val="28"/>
          <w:lang w:val="en-US"/>
        </w:rPr>
        <w:t>Enteritidis</w:t>
      </w:r>
      <w:r w:rsidRPr="00451788">
        <w:rPr>
          <w:sz w:val="28"/>
          <w:szCs w:val="28"/>
        </w:rPr>
        <w:t>.</w:t>
      </w:r>
      <w:proofErr w:type="gramEnd"/>
      <w:r w:rsidRPr="00451788">
        <w:rPr>
          <w:sz w:val="28"/>
          <w:szCs w:val="28"/>
        </w:rPr>
        <w:t xml:space="preserve"> Предполагается вероятная связь  заболеваний людей с мясной продукцией (мясо птицы) ОАО «Александрийское»</w:t>
      </w:r>
      <w:proofErr w:type="gramStart"/>
      <w:r w:rsidRPr="00451788">
        <w:rPr>
          <w:sz w:val="28"/>
          <w:szCs w:val="28"/>
        </w:rPr>
        <w:t>.В</w:t>
      </w:r>
      <w:proofErr w:type="gramEnd"/>
      <w:r w:rsidRPr="00451788">
        <w:rPr>
          <w:sz w:val="28"/>
          <w:szCs w:val="28"/>
        </w:rPr>
        <w:t xml:space="preserve"> большинстве  случаев сальмонеллеза  отмечается низкий уровень гигиенических знаний у заболевших. Основной мерой профилактики сальмонеллеза в районе является ветеринарно-санитарный надзор по недопущению сальмонеллеза среди животных, соблюдение санитарно-гигиенического и противоэпидемического режима на животноводческих объектах, объектах торговли, повышение  уровня гигиенических знаний у населения.</w:t>
      </w:r>
    </w:p>
    <w:p w:rsidR="000D6522" w:rsidRPr="00451788" w:rsidRDefault="000D6522" w:rsidP="000D6522">
      <w:pPr>
        <w:ind w:firstLine="708"/>
        <w:jc w:val="both"/>
        <w:rPr>
          <w:b/>
          <w:sz w:val="28"/>
          <w:szCs w:val="28"/>
        </w:rPr>
      </w:pPr>
    </w:p>
    <w:p w:rsidR="000D6522" w:rsidRPr="00451788" w:rsidRDefault="000D6522" w:rsidP="000D6522">
      <w:pPr>
        <w:ind w:firstLine="708"/>
        <w:jc w:val="both"/>
        <w:rPr>
          <w:sz w:val="28"/>
          <w:szCs w:val="28"/>
        </w:rPr>
      </w:pPr>
      <w:r w:rsidRPr="00451788">
        <w:rPr>
          <w:b/>
          <w:sz w:val="28"/>
          <w:szCs w:val="28"/>
        </w:rPr>
        <w:t xml:space="preserve">Вирусные гепатиты </w:t>
      </w:r>
      <w:r w:rsidRPr="00451788">
        <w:rPr>
          <w:sz w:val="28"/>
          <w:szCs w:val="28"/>
        </w:rPr>
        <w:t xml:space="preserve">в районе  были представлены  в 2021г. 2-я случаями ХВГВ (7,4/100 тыс. нас. </w:t>
      </w:r>
      <w:r w:rsidRPr="00451788">
        <w:rPr>
          <w:sz w:val="28"/>
          <w:szCs w:val="28"/>
          <w:lang w:val="en-US"/>
        </w:rPr>
        <w:t>t</w:t>
      </w:r>
      <w:r w:rsidRPr="00451788">
        <w:rPr>
          <w:sz w:val="28"/>
          <w:szCs w:val="28"/>
        </w:rPr>
        <w:t xml:space="preserve">=1,4)  и 7 –ю случаями ХВГС (25,9/ 100 тыс. нас.). Заболеваемость осталась на уровне предыдущего года, достоверной разности нет.    Заболеваемость ХВГС выше областного уровня, однако, эта разница статистически не достоверна. </w:t>
      </w:r>
    </w:p>
    <w:p w:rsidR="000D6522" w:rsidRPr="00451788" w:rsidRDefault="000D6522" w:rsidP="000D6522">
      <w:pPr>
        <w:ind w:firstLine="708"/>
        <w:jc w:val="both"/>
        <w:rPr>
          <w:sz w:val="28"/>
          <w:szCs w:val="28"/>
        </w:rPr>
      </w:pPr>
      <w:r w:rsidRPr="00451788">
        <w:rPr>
          <w:sz w:val="28"/>
          <w:szCs w:val="28"/>
        </w:rPr>
        <w:t xml:space="preserve">В 2021 году, как и в предыдущем,  вирусные гепатиты были представлены только парентеральными вирусными гепатитами. За </w:t>
      </w:r>
      <w:proofErr w:type="gramStart"/>
      <w:r w:rsidRPr="00451788">
        <w:rPr>
          <w:sz w:val="28"/>
          <w:szCs w:val="28"/>
        </w:rPr>
        <w:t>последние</w:t>
      </w:r>
      <w:proofErr w:type="gramEnd"/>
      <w:r w:rsidRPr="00451788">
        <w:rPr>
          <w:sz w:val="28"/>
          <w:szCs w:val="28"/>
        </w:rPr>
        <w:t xml:space="preserve">   10 лет имеет тенденцию к росту: см. диаграмму </w:t>
      </w:r>
      <w:r>
        <w:rPr>
          <w:sz w:val="28"/>
          <w:szCs w:val="28"/>
        </w:rPr>
        <w:t>53</w:t>
      </w:r>
      <w:r w:rsidRPr="00451788">
        <w:rPr>
          <w:sz w:val="28"/>
          <w:szCs w:val="28"/>
        </w:rPr>
        <w:t>.</w:t>
      </w:r>
    </w:p>
    <w:p w:rsidR="000D6522" w:rsidRPr="00451788" w:rsidRDefault="000D6522" w:rsidP="000D6522">
      <w:pPr>
        <w:ind w:firstLine="567"/>
        <w:jc w:val="both"/>
      </w:pPr>
      <w:r w:rsidRPr="00451788">
        <w:rPr>
          <w:sz w:val="28"/>
          <w:szCs w:val="28"/>
        </w:rPr>
        <w:t>Заболеваемость ХВГС равномерно распределена по территории. Показатель заболеваемости по селу не достоверный: см. табл.</w:t>
      </w:r>
      <w:r w:rsidR="002C1417">
        <w:rPr>
          <w:sz w:val="28"/>
          <w:szCs w:val="28"/>
        </w:rPr>
        <w:t>52</w:t>
      </w:r>
      <w:r w:rsidRPr="00451788">
        <w:rPr>
          <w:sz w:val="28"/>
          <w:szCs w:val="28"/>
        </w:rPr>
        <w:t xml:space="preserve">. </w:t>
      </w:r>
    </w:p>
    <w:p w:rsidR="000D6522" w:rsidRDefault="000D6522" w:rsidP="000D6522">
      <w:pPr>
        <w:jc w:val="both"/>
        <w:rPr>
          <w:sz w:val="28"/>
          <w:szCs w:val="28"/>
        </w:rPr>
      </w:pPr>
    </w:p>
    <w:p w:rsidR="000D6522" w:rsidRPr="00451788" w:rsidRDefault="000D6522" w:rsidP="000D6522">
      <w:pPr>
        <w:jc w:val="both"/>
        <w:rPr>
          <w:sz w:val="28"/>
          <w:szCs w:val="28"/>
        </w:rPr>
      </w:pPr>
      <w:r w:rsidRPr="00F3538C">
        <w:rPr>
          <w:sz w:val="28"/>
          <w:szCs w:val="28"/>
        </w:rPr>
        <w:t xml:space="preserve">Таблица </w:t>
      </w:r>
      <w:r w:rsidR="002C1417">
        <w:rPr>
          <w:sz w:val="28"/>
          <w:szCs w:val="28"/>
        </w:rPr>
        <w:t>52</w:t>
      </w:r>
      <w:r w:rsidRPr="00F3538C">
        <w:rPr>
          <w:sz w:val="28"/>
          <w:szCs w:val="28"/>
        </w:rPr>
        <w:t>.</w:t>
      </w:r>
      <w:r w:rsidRPr="00451788">
        <w:rPr>
          <w:sz w:val="28"/>
          <w:szCs w:val="28"/>
        </w:rPr>
        <w:t xml:space="preserve">  Заболеваемость ХВГС по социально-территориальным группам в 2020 – 2021 годах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6"/>
        <w:gridCol w:w="1273"/>
        <w:gridCol w:w="1294"/>
        <w:gridCol w:w="1374"/>
        <w:gridCol w:w="1376"/>
        <w:gridCol w:w="1377"/>
        <w:gridCol w:w="1374"/>
      </w:tblGrid>
      <w:tr w:rsidR="000D6522" w:rsidRPr="00451788" w:rsidTr="000D6522">
        <w:trPr>
          <w:trHeight w:val="381"/>
        </w:trPr>
        <w:tc>
          <w:tcPr>
            <w:tcW w:w="848" w:type="pct"/>
            <w:vMerge w:val="restart"/>
            <w:tcBorders>
              <w:top w:val="single" w:sz="4" w:space="0" w:color="auto"/>
              <w:left w:val="single" w:sz="4" w:space="0" w:color="auto"/>
              <w:right w:val="single" w:sz="4" w:space="0" w:color="auto"/>
            </w:tcBorders>
            <w:hideMark/>
          </w:tcPr>
          <w:p w:rsidR="000D6522" w:rsidRPr="00001532" w:rsidRDefault="000D6522" w:rsidP="000D6522">
            <w:pPr>
              <w:jc w:val="both"/>
            </w:pPr>
            <w:r w:rsidRPr="00001532">
              <w:t>Территория</w:t>
            </w:r>
          </w:p>
        </w:tc>
        <w:tc>
          <w:tcPr>
            <w:tcW w:w="1321" w:type="pct"/>
            <w:gridSpan w:val="2"/>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Абсолютное число случаев</w:t>
            </w:r>
          </w:p>
        </w:tc>
        <w:tc>
          <w:tcPr>
            <w:tcW w:w="1415" w:type="pct"/>
            <w:gridSpan w:val="2"/>
            <w:tcBorders>
              <w:top w:val="single" w:sz="4" w:space="0" w:color="auto"/>
              <w:left w:val="single" w:sz="4" w:space="0" w:color="auto"/>
              <w:right w:val="single" w:sz="4" w:space="0" w:color="auto"/>
            </w:tcBorders>
            <w:hideMark/>
          </w:tcPr>
          <w:p w:rsidR="000D6522" w:rsidRPr="00001532" w:rsidRDefault="000D6522" w:rsidP="000D6522">
            <w:pPr>
              <w:jc w:val="both"/>
            </w:pPr>
            <w:r w:rsidRPr="00001532">
              <w:t xml:space="preserve">Заболеваемость </w:t>
            </w:r>
          </w:p>
          <w:p w:rsidR="000D6522" w:rsidRPr="00001532" w:rsidRDefault="000D6522" w:rsidP="000D6522">
            <w:pPr>
              <w:jc w:val="both"/>
            </w:pPr>
            <w:r w:rsidRPr="00001532">
              <w:t>на 100 тыс. нас.</w:t>
            </w:r>
          </w:p>
        </w:tc>
        <w:tc>
          <w:tcPr>
            <w:tcW w:w="1416" w:type="pct"/>
            <w:gridSpan w:val="2"/>
            <w:tcBorders>
              <w:top w:val="single" w:sz="4" w:space="0" w:color="auto"/>
              <w:left w:val="single" w:sz="4" w:space="0" w:color="auto"/>
              <w:right w:val="single" w:sz="4" w:space="0" w:color="auto"/>
            </w:tcBorders>
            <w:hideMark/>
          </w:tcPr>
          <w:p w:rsidR="000D6522" w:rsidRPr="00001532" w:rsidRDefault="000D6522" w:rsidP="000D6522">
            <w:pPr>
              <w:jc w:val="center"/>
            </w:pPr>
            <w:r w:rsidRPr="00001532">
              <w:t>Достоверность разницы показателей</w:t>
            </w:r>
          </w:p>
          <w:p w:rsidR="000D6522" w:rsidRPr="00001532" w:rsidRDefault="000D6522" w:rsidP="000D6522">
            <w:pPr>
              <w:jc w:val="center"/>
            </w:pPr>
            <w:r w:rsidRPr="00001532">
              <w:t xml:space="preserve">  (город-село)</w:t>
            </w:r>
          </w:p>
        </w:tc>
      </w:tr>
      <w:tr w:rsidR="000D6522" w:rsidRPr="00451788" w:rsidTr="000D6522">
        <w:trPr>
          <w:trHeight w:val="381"/>
        </w:trPr>
        <w:tc>
          <w:tcPr>
            <w:tcW w:w="848" w:type="pct"/>
            <w:vMerge/>
            <w:tcBorders>
              <w:left w:val="single" w:sz="4" w:space="0" w:color="auto"/>
              <w:bottom w:val="single" w:sz="4" w:space="0" w:color="auto"/>
              <w:right w:val="single" w:sz="4" w:space="0" w:color="auto"/>
            </w:tcBorders>
          </w:tcPr>
          <w:p w:rsidR="000D6522" w:rsidRPr="00001532" w:rsidRDefault="000D6522" w:rsidP="000D6522">
            <w:pPr>
              <w:jc w:val="both"/>
            </w:pPr>
          </w:p>
        </w:tc>
        <w:tc>
          <w:tcPr>
            <w:tcW w:w="655"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2021</w:t>
            </w:r>
          </w:p>
        </w:tc>
        <w:tc>
          <w:tcPr>
            <w:tcW w:w="666"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2020</w:t>
            </w:r>
          </w:p>
        </w:tc>
        <w:tc>
          <w:tcPr>
            <w:tcW w:w="707" w:type="pct"/>
            <w:tcBorders>
              <w:left w:val="single" w:sz="4" w:space="0" w:color="auto"/>
              <w:bottom w:val="single" w:sz="4" w:space="0" w:color="auto"/>
              <w:right w:val="single" w:sz="4" w:space="0" w:color="auto"/>
            </w:tcBorders>
          </w:tcPr>
          <w:p w:rsidR="000D6522" w:rsidRPr="00001532" w:rsidRDefault="000D6522" w:rsidP="000D6522">
            <w:pPr>
              <w:jc w:val="both"/>
            </w:pPr>
            <w:r w:rsidRPr="00001532">
              <w:t>2021</w:t>
            </w:r>
          </w:p>
        </w:tc>
        <w:tc>
          <w:tcPr>
            <w:tcW w:w="708" w:type="pct"/>
            <w:tcBorders>
              <w:left w:val="single" w:sz="4" w:space="0" w:color="auto"/>
              <w:bottom w:val="single" w:sz="4" w:space="0" w:color="auto"/>
              <w:right w:val="single" w:sz="4" w:space="0" w:color="auto"/>
            </w:tcBorders>
          </w:tcPr>
          <w:p w:rsidR="000D6522" w:rsidRPr="00001532" w:rsidRDefault="000D6522" w:rsidP="000D6522">
            <w:pPr>
              <w:jc w:val="both"/>
            </w:pPr>
            <w:r w:rsidRPr="00001532">
              <w:t>2020</w:t>
            </w:r>
          </w:p>
        </w:tc>
        <w:tc>
          <w:tcPr>
            <w:tcW w:w="709" w:type="pct"/>
            <w:tcBorders>
              <w:left w:val="single" w:sz="4" w:space="0" w:color="auto"/>
              <w:bottom w:val="single" w:sz="4" w:space="0" w:color="auto"/>
              <w:right w:val="single" w:sz="4" w:space="0" w:color="auto"/>
            </w:tcBorders>
          </w:tcPr>
          <w:p w:rsidR="000D6522" w:rsidRPr="00001532" w:rsidRDefault="000D6522" w:rsidP="000D6522">
            <w:pPr>
              <w:jc w:val="both"/>
            </w:pPr>
            <w:r w:rsidRPr="00001532">
              <w:t>2021</w:t>
            </w:r>
          </w:p>
        </w:tc>
        <w:tc>
          <w:tcPr>
            <w:tcW w:w="707" w:type="pct"/>
            <w:tcBorders>
              <w:left w:val="single" w:sz="4" w:space="0" w:color="auto"/>
              <w:bottom w:val="single" w:sz="4" w:space="0" w:color="auto"/>
              <w:right w:val="single" w:sz="4" w:space="0" w:color="auto"/>
            </w:tcBorders>
          </w:tcPr>
          <w:p w:rsidR="000D6522" w:rsidRPr="00001532" w:rsidRDefault="000D6522" w:rsidP="000D6522">
            <w:pPr>
              <w:jc w:val="both"/>
            </w:pPr>
            <w:r w:rsidRPr="00001532">
              <w:t>2020</w:t>
            </w:r>
          </w:p>
        </w:tc>
      </w:tr>
      <w:tr w:rsidR="000D6522" w:rsidRPr="00280840" w:rsidTr="000D6522">
        <w:tc>
          <w:tcPr>
            <w:tcW w:w="848"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город</w:t>
            </w:r>
          </w:p>
        </w:tc>
        <w:tc>
          <w:tcPr>
            <w:tcW w:w="655"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4</w:t>
            </w:r>
          </w:p>
        </w:tc>
        <w:tc>
          <w:tcPr>
            <w:tcW w:w="666"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4</w:t>
            </w:r>
          </w:p>
        </w:tc>
        <w:tc>
          <w:tcPr>
            <w:tcW w:w="707"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27,7</w:t>
            </w:r>
            <w:r w:rsidRPr="00001532">
              <w:rPr>
                <w:u w:val="single"/>
              </w:rPr>
              <w:t>+</w:t>
            </w:r>
            <w:r w:rsidRPr="00001532">
              <w:t>11,4</w:t>
            </w:r>
          </w:p>
          <w:p w:rsidR="000D6522" w:rsidRPr="00001532" w:rsidRDefault="000D6522" w:rsidP="000D6522">
            <w:pPr>
              <w:jc w:val="both"/>
            </w:pPr>
            <w:r w:rsidRPr="00001532">
              <w:t>2,0</w:t>
            </w:r>
          </w:p>
        </w:tc>
        <w:tc>
          <w:tcPr>
            <w:tcW w:w="708"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22,1</w:t>
            </w:r>
            <w:r w:rsidRPr="00001532">
              <w:rPr>
                <w:u w:val="single"/>
              </w:rPr>
              <w:t>+</w:t>
            </w:r>
            <w:r w:rsidRPr="00001532">
              <w:t>11,0</w:t>
            </w:r>
          </w:p>
          <w:p w:rsidR="000D6522" w:rsidRPr="00001532" w:rsidRDefault="000D6522" w:rsidP="000D6522">
            <w:pPr>
              <w:jc w:val="both"/>
            </w:pPr>
            <w:r w:rsidRPr="00001532">
              <w:t>2,0</w:t>
            </w:r>
          </w:p>
        </w:tc>
        <w:tc>
          <w:tcPr>
            <w:tcW w:w="709" w:type="pct"/>
            <w:vMerge w:val="restar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p>
          <w:p w:rsidR="000D6522" w:rsidRPr="00001532" w:rsidRDefault="000D6522" w:rsidP="000D6522">
            <w:pPr>
              <w:jc w:val="both"/>
            </w:pPr>
            <w:r w:rsidRPr="00001532">
              <w:t>0,4</w:t>
            </w:r>
          </w:p>
        </w:tc>
        <w:tc>
          <w:tcPr>
            <w:tcW w:w="707" w:type="pct"/>
            <w:vMerge w:val="restart"/>
            <w:tcBorders>
              <w:top w:val="single" w:sz="4" w:space="0" w:color="auto"/>
              <w:left w:val="single" w:sz="4" w:space="0" w:color="auto"/>
              <w:right w:val="single" w:sz="4" w:space="0" w:color="auto"/>
            </w:tcBorders>
          </w:tcPr>
          <w:p w:rsidR="000D6522" w:rsidRPr="00001532" w:rsidRDefault="000D6522" w:rsidP="000D6522">
            <w:pPr>
              <w:jc w:val="both"/>
            </w:pPr>
          </w:p>
          <w:p w:rsidR="000D6522" w:rsidRPr="00001532" w:rsidRDefault="000D6522" w:rsidP="000D6522">
            <w:pPr>
              <w:jc w:val="both"/>
            </w:pPr>
            <w:r w:rsidRPr="00001532">
              <w:t>-0,1</w:t>
            </w:r>
          </w:p>
        </w:tc>
      </w:tr>
      <w:tr w:rsidR="000D6522" w:rsidRPr="00280840" w:rsidTr="000D6522">
        <w:tc>
          <w:tcPr>
            <w:tcW w:w="848"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село</w:t>
            </w:r>
          </w:p>
        </w:tc>
        <w:tc>
          <w:tcPr>
            <w:tcW w:w="655"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3</w:t>
            </w:r>
          </w:p>
        </w:tc>
        <w:tc>
          <w:tcPr>
            <w:tcW w:w="666"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w:t>
            </w:r>
          </w:p>
        </w:tc>
        <w:tc>
          <w:tcPr>
            <w:tcW w:w="707"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31,2</w:t>
            </w:r>
            <w:r w:rsidRPr="00001532">
              <w:rPr>
                <w:u w:val="single"/>
              </w:rPr>
              <w:t>+</w:t>
            </w:r>
            <w:r w:rsidRPr="00001532">
              <w:t>18,0</w:t>
            </w:r>
          </w:p>
          <w:p w:rsidR="000D6522" w:rsidRPr="00001532" w:rsidRDefault="000D6522" w:rsidP="000D6522">
            <w:pPr>
              <w:jc w:val="both"/>
            </w:pPr>
            <w:r w:rsidRPr="00001532">
              <w:t>1,7 (не дост.)</w:t>
            </w:r>
          </w:p>
        </w:tc>
        <w:tc>
          <w:tcPr>
            <w:tcW w:w="708"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20,1</w:t>
            </w:r>
            <w:r w:rsidRPr="00001532">
              <w:rPr>
                <w:u w:val="single"/>
              </w:rPr>
              <w:t>+</w:t>
            </w:r>
            <w:r w:rsidRPr="00001532">
              <w:t>14,2</w:t>
            </w:r>
          </w:p>
          <w:p w:rsidR="000D6522" w:rsidRPr="00001532" w:rsidRDefault="000D6522" w:rsidP="000D6522">
            <w:pPr>
              <w:jc w:val="both"/>
            </w:pPr>
            <w:r w:rsidRPr="00001532">
              <w:t>1,4 (не дост.)</w:t>
            </w:r>
          </w:p>
        </w:tc>
        <w:tc>
          <w:tcPr>
            <w:tcW w:w="709" w:type="pct"/>
            <w:vMerge/>
            <w:tcBorders>
              <w:top w:val="single" w:sz="4" w:space="0" w:color="auto"/>
              <w:left w:val="single" w:sz="4" w:space="0" w:color="auto"/>
              <w:bottom w:val="single" w:sz="4" w:space="0" w:color="auto"/>
              <w:right w:val="single" w:sz="4" w:space="0" w:color="auto"/>
            </w:tcBorders>
            <w:vAlign w:val="center"/>
          </w:tcPr>
          <w:p w:rsidR="000D6522" w:rsidRPr="00280840" w:rsidRDefault="000D6522" w:rsidP="000D6522">
            <w:pPr>
              <w:jc w:val="both"/>
              <w:rPr>
                <w:sz w:val="20"/>
                <w:szCs w:val="20"/>
              </w:rPr>
            </w:pPr>
          </w:p>
        </w:tc>
        <w:tc>
          <w:tcPr>
            <w:tcW w:w="707" w:type="pct"/>
            <w:vMerge/>
            <w:tcBorders>
              <w:left w:val="single" w:sz="4" w:space="0" w:color="auto"/>
              <w:bottom w:val="single" w:sz="4" w:space="0" w:color="auto"/>
              <w:right w:val="single" w:sz="4" w:space="0" w:color="auto"/>
            </w:tcBorders>
          </w:tcPr>
          <w:p w:rsidR="000D6522" w:rsidRPr="00280840" w:rsidRDefault="000D6522" w:rsidP="000D6522">
            <w:pPr>
              <w:jc w:val="both"/>
              <w:rPr>
                <w:sz w:val="20"/>
                <w:szCs w:val="20"/>
              </w:rPr>
            </w:pPr>
          </w:p>
        </w:tc>
      </w:tr>
    </w:tbl>
    <w:p w:rsidR="000D6522" w:rsidRPr="00451788" w:rsidRDefault="000D6522" w:rsidP="000D6522">
      <w:pPr>
        <w:ind w:firstLine="708"/>
        <w:jc w:val="both"/>
        <w:rPr>
          <w:sz w:val="28"/>
          <w:szCs w:val="28"/>
        </w:rPr>
      </w:pPr>
      <w:r w:rsidRPr="00451788">
        <w:rPr>
          <w:sz w:val="28"/>
          <w:szCs w:val="28"/>
        </w:rPr>
        <w:t xml:space="preserve">Все 7 случаев ХВГС представлены единичными первичными случаями у взрослых в домашних очагах с установленными (предположительно) путями передачи: см. диаграмму </w:t>
      </w:r>
      <w:r>
        <w:rPr>
          <w:sz w:val="28"/>
          <w:szCs w:val="28"/>
        </w:rPr>
        <w:t>80</w:t>
      </w:r>
      <w:r w:rsidRPr="00451788">
        <w:rPr>
          <w:sz w:val="28"/>
          <w:szCs w:val="28"/>
        </w:rPr>
        <w:t xml:space="preserve">. </w:t>
      </w:r>
    </w:p>
    <w:p w:rsidR="000D6522" w:rsidRPr="00451788" w:rsidRDefault="000D6522" w:rsidP="000D6522">
      <w:pPr>
        <w:ind w:firstLine="708"/>
        <w:jc w:val="both"/>
        <w:rPr>
          <w:sz w:val="28"/>
          <w:szCs w:val="28"/>
        </w:rPr>
      </w:pPr>
    </w:p>
    <w:p w:rsidR="000D6522" w:rsidRPr="00451788" w:rsidRDefault="000D6522" w:rsidP="000D6522">
      <w:pPr>
        <w:ind w:firstLine="708"/>
        <w:jc w:val="both"/>
        <w:rPr>
          <w:noProof/>
        </w:rPr>
      </w:pPr>
      <w:r w:rsidRPr="00451788">
        <w:rPr>
          <w:noProof/>
        </w:rPr>
        <w:drawing>
          <wp:inline distT="0" distB="0" distL="0" distR="0" wp14:anchorId="583439C1" wp14:editId="66987C26">
            <wp:extent cx="5015133" cy="2447779"/>
            <wp:effectExtent l="0" t="0" r="0" b="0"/>
            <wp:docPr id="135" name="Диаграмма 1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0D6522" w:rsidRPr="00451788" w:rsidRDefault="000D6522" w:rsidP="000D6522">
      <w:pPr>
        <w:ind w:firstLine="708"/>
        <w:jc w:val="both"/>
        <w:rPr>
          <w:sz w:val="28"/>
          <w:szCs w:val="28"/>
        </w:rPr>
      </w:pPr>
      <w:r w:rsidRPr="00451788">
        <w:rPr>
          <w:sz w:val="28"/>
          <w:szCs w:val="28"/>
        </w:rPr>
        <w:t xml:space="preserve">Диаграмма </w:t>
      </w:r>
      <w:r>
        <w:rPr>
          <w:sz w:val="28"/>
          <w:szCs w:val="28"/>
        </w:rPr>
        <w:t>80</w:t>
      </w:r>
      <w:r w:rsidRPr="00451788">
        <w:rPr>
          <w:sz w:val="28"/>
          <w:szCs w:val="28"/>
        </w:rPr>
        <w:t>. Удельный вес путей передачи ХВГС в 2021г.</w:t>
      </w:r>
    </w:p>
    <w:p w:rsidR="000D6522" w:rsidRPr="00451788" w:rsidRDefault="000D6522" w:rsidP="000D6522">
      <w:pPr>
        <w:ind w:firstLine="708"/>
        <w:jc w:val="both"/>
        <w:rPr>
          <w:sz w:val="28"/>
          <w:szCs w:val="28"/>
        </w:rPr>
      </w:pPr>
    </w:p>
    <w:p w:rsidR="000D6522" w:rsidRPr="00451788" w:rsidRDefault="000D6522" w:rsidP="000D6522">
      <w:pPr>
        <w:ind w:firstLine="708"/>
        <w:jc w:val="both"/>
        <w:rPr>
          <w:sz w:val="28"/>
          <w:szCs w:val="28"/>
        </w:rPr>
      </w:pPr>
      <w:r w:rsidRPr="00451788">
        <w:rPr>
          <w:sz w:val="28"/>
          <w:szCs w:val="28"/>
        </w:rPr>
        <w:t>Все контактные лица в очагах ХВГС обследованы на маркеры ПВГ (11/11- 100%) и 45% контактных лиц привиты против ВГВ.</w:t>
      </w:r>
    </w:p>
    <w:p w:rsidR="000D6522" w:rsidRDefault="000D6522" w:rsidP="000D6522">
      <w:pPr>
        <w:ind w:firstLine="708"/>
        <w:jc w:val="both"/>
        <w:rPr>
          <w:sz w:val="28"/>
          <w:szCs w:val="28"/>
        </w:rPr>
      </w:pPr>
      <w:r w:rsidRPr="00451788">
        <w:rPr>
          <w:sz w:val="28"/>
          <w:szCs w:val="28"/>
        </w:rPr>
        <w:t>Вывод: парентеральные вирусные гепатиты в районе представлены хроническим вирусным гепатитом</w:t>
      </w:r>
      <w:proofErr w:type="gramStart"/>
      <w:r w:rsidRPr="00451788">
        <w:rPr>
          <w:sz w:val="28"/>
          <w:szCs w:val="28"/>
        </w:rPr>
        <w:t xml:space="preserve"> С</w:t>
      </w:r>
      <w:proofErr w:type="gramEnd"/>
      <w:r w:rsidRPr="00451788">
        <w:rPr>
          <w:sz w:val="28"/>
          <w:szCs w:val="28"/>
        </w:rPr>
        <w:t xml:space="preserve"> с равномерным распределением по территории. Случаи  преимущественно регистрируется среди взрослого населения.  Заболеваемость имеет тенденцию к росту за </w:t>
      </w:r>
      <w:proofErr w:type="gramStart"/>
      <w:r w:rsidRPr="00451788">
        <w:rPr>
          <w:sz w:val="28"/>
          <w:szCs w:val="28"/>
        </w:rPr>
        <w:t>последние</w:t>
      </w:r>
      <w:proofErr w:type="gramEnd"/>
      <w:r w:rsidRPr="00451788">
        <w:rPr>
          <w:sz w:val="28"/>
          <w:szCs w:val="28"/>
        </w:rPr>
        <w:t xml:space="preserve"> 10 лет.</w:t>
      </w:r>
    </w:p>
    <w:p w:rsidR="000D6522" w:rsidRPr="00451788" w:rsidRDefault="000D6522" w:rsidP="000D6522">
      <w:pPr>
        <w:ind w:firstLine="708"/>
        <w:jc w:val="both"/>
        <w:rPr>
          <w:sz w:val="28"/>
          <w:szCs w:val="28"/>
        </w:rPr>
      </w:pPr>
    </w:p>
    <w:p w:rsidR="000D6522" w:rsidRPr="009045AA" w:rsidRDefault="000D6522" w:rsidP="000D6522">
      <w:pPr>
        <w:shd w:val="clear" w:color="auto" w:fill="FFFFFF" w:themeFill="background1"/>
        <w:autoSpaceDE w:val="0"/>
        <w:autoSpaceDN w:val="0"/>
        <w:adjustRightInd w:val="0"/>
        <w:rPr>
          <w:color w:val="FF0000"/>
          <w:sz w:val="28"/>
          <w:szCs w:val="28"/>
        </w:rPr>
      </w:pPr>
      <w:r w:rsidRPr="009045AA">
        <w:rPr>
          <w:sz w:val="28"/>
          <w:szCs w:val="28"/>
        </w:rPr>
        <w:t xml:space="preserve">Таблица </w:t>
      </w:r>
      <w:r w:rsidR="002C1417">
        <w:rPr>
          <w:sz w:val="28"/>
          <w:szCs w:val="28"/>
        </w:rPr>
        <w:t>53</w:t>
      </w:r>
      <w:r w:rsidRPr="009045AA">
        <w:rPr>
          <w:sz w:val="28"/>
          <w:szCs w:val="28"/>
        </w:rPr>
        <w:t>. Выполнение показателей ЦУР 3.3.4. Профилактика  парентерального вирусного гепатита</w:t>
      </w:r>
      <w:proofErr w:type="gramStart"/>
      <w:r w:rsidRPr="009045AA">
        <w:rPr>
          <w:sz w:val="28"/>
          <w:szCs w:val="28"/>
        </w:rPr>
        <w:t xml:space="preserve"> В</w:t>
      </w:r>
      <w:proofErr w:type="gramEnd"/>
      <w:r>
        <w:rPr>
          <w:sz w:val="28"/>
          <w:szCs w:val="28"/>
        </w:rPr>
        <w:t xml:space="preserve"> </w:t>
      </w:r>
      <w:r w:rsidRPr="009045AA">
        <w:rPr>
          <w:sz w:val="28"/>
          <w:szCs w:val="28"/>
        </w:rPr>
        <w:t xml:space="preserve"> в 2021г. </w:t>
      </w:r>
    </w:p>
    <w:p w:rsidR="000D6522" w:rsidRPr="000F283B" w:rsidRDefault="000D6522" w:rsidP="000D6522">
      <w:pPr>
        <w:autoSpaceDE w:val="0"/>
        <w:autoSpaceDN w:val="0"/>
        <w:adjustRightInd w:val="0"/>
        <w:ind w:firstLine="708"/>
        <w:rPr>
          <w:sz w:val="30"/>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3"/>
        <w:gridCol w:w="1842"/>
        <w:gridCol w:w="1669"/>
      </w:tblGrid>
      <w:tr w:rsidR="000D6522" w:rsidRPr="009045AA" w:rsidTr="000D6522">
        <w:tc>
          <w:tcPr>
            <w:tcW w:w="3193"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center"/>
              <w:rPr>
                <w:lang w:eastAsia="en-US"/>
              </w:rPr>
            </w:pPr>
            <w:r w:rsidRPr="00001532">
              <w:t>Показатель</w:t>
            </w:r>
          </w:p>
        </w:tc>
        <w:tc>
          <w:tcPr>
            <w:tcW w:w="948"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ind w:left="360"/>
              <w:rPr>
                <w:lang w:eastAsia="en-US"/>
              </w:rPr>
            </w:pPr>
            <w:r w:rsidRPr="00001532">
              <w:t>2021  ВГВ</w:t>
            </w:r>
          </w:p>
        </w:tc>
        <w:tc>
          <w:tcPr>
            <w:tcW w:w="859"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ind w:left="360"/>
              <w:rPr>
                <w:lang w:eastAsia="en-US"/>
              </w:rPr>
            </w:pPr>
            <w:r w:rsidRPr="00001532">
              <w:t>2021  ВГС</w:t>
            </w:r>
          </w:p>
        </w:tc>
      </w:tr>
      <w:tr w:rsidR="000D6522" w:rsidRPr="009045AA" w:rsidTr="000D6522">
        <w:tc>
          <w:tcPr>
            <w:tcW w:w="3193"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spacing w:line="360" w:lineRule="exact"/>
              <w:jc w:val="both"/>
              <w:rPr>
                <w:lang w:eastAsia="en-US"/>
              </w:rPr>
            </w:pPr>
            <w:r w:rsidRPr="00001532">
              <w:t xml:space="preserve">Процент охвата обследованием контактных лиц в очагах ВГВ-инфекции и </w:t>
            </w:r>
            <w:proofErr w:type="gramStart"/>
            <w:r w:rsidRPr="00001532">
              <w:t>микст-инфекции</w:t>
            </w:r>
            <w:proofErr w:type="gramEnd"/>
            <w:r w:rsidRPr="00001532">
              <w:t xml:space="preserve"> (целевой показатель  -  не менее 90% от подлежащих) </w:t>
            </w:r>
          </w:p>
        </w:tc>
        <w:tc>
          <w:tcPr>
            <w:tcW w:w="948"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both"/>
              <w:rPr>
                <w:lang w:eastAsia="en-US"/>
              </w:rPr>
            </w:pPr>
            <w:r w:rsidRPr="00001532">
              <w:t>100%</w:t>
            </w:r>
          </w:p>
        </w:tc>
        <w:tc>
          <w:tcPr>
            <w:tcW w:w="859"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both"/>
              <w:rPr>
                <w:lang w:eastAsia="en-US"/>
              </w:rPr>
            </w:pPr>
            <w:r w:rsidRPr="00001532">
              <w:t>100%</w:t>
            </w:r>
          </w:p>
        </w:tc>
      </w:tr>
      <w:tr w:rsidR="000D6522" w:rsidRPr="009045AA" w:rsidTr="000D6522">
        <w:tc>
          <w:tcPr>
            <w:tcW w:w="3193"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pStyle w:val="af5"/>
              <w:spacing w:line="360" w:lineRule="exact"/>
              <w:ind w:left="0"/>
              <w:jc w:val="both"/>
            </w:pPr>
            <w:r w:rsidRPr="00001532">
              <w:t>Процент отказов от обследования среди контактных лиц в очагах ВГВ-инфекции (целевой показатель не более 5% от подлежащих)</w:t>
            </w:r>
          </w:p>
        </w:tc>
        <w:tc>
          <w:tcPr>
            <w:tcW w:w="948"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both"/>
            </w:pPr>
            <w:r w:rsidRPr="00001532">
              <w:t>0%</w:t>
            </w:r>
          </w:p>
          <w:p w:rsidR="000D6522" w:rsidRPr="00001532" w:rsidRDefault="000D6522" w:rsidP="000D6522">
            <w:pPr>
              <w:autoSpaceDE w:val="0"/>
              <w:autoSpaceDN w:val="0"/>
              <w:adjustRightInd w:val="0"/>
              <w:jc w:val="both"/>
              <w:rPr>
                <w:lang w:eastAsia="en-US"/>
              </w:rPr>
            </w:pPr>
            <w:r w:rsidRPr="00001532">
              <w:t>Отказов не было</w:t>
            </w:r>
          </w:p>
        </w:tc>
        <w:tc>
          <w:tcPr>
            <w:tcW w:w="859"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both"/>
            </w:pPr>
            <w:r w:rsidRPr="00001532">
              <w:t>0%</w:t>
            </w:r>
          </w:p>
          <w:p w:rsidR="000D6522" w:rsidRPr="00001532" w:rsidRDefault="000D6522" w:rsidP="000D6522">
            <w:pPr>
              <w:autoSpaceDE w:val="0"/>
              <w:autoSpaceDN w:val="0"/>
              <w:adjustRightInd w:val="0"/>
              <w:jc w:val="both"/>
              <w:rPr>
                <w:lang w:eastAsia="en-US"/>
              </w:rPr>
            </w:pPr>
            <w:r w:rsidRPr="00001532">
              <w:t>Отказов не было</w:t>
            </w:r>
          </w:p>
        </w:tc>
      </w:tr>
      <w:tr w:rsidR="000D6522" w:rsidRPr="009045AA" w:rsidTr="000D6522">
        <w:tc>
          <w:tcPr>
            <w:tcW w:w="3193"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spacing w:line="360" w:lineRule="exact"/>
              <w:jc w:val="both"/>
              <w:rPr>
                <w:lang w:eastAsia="en-US"/>
              </w:rPr>
            </w:pPr>
            <w:r w:rsidRPr="00001532">
              <w:t>Процент охвата вакцинацией против вирусного гепатита</w:t>
            </w:r>
            <w:proofErr w:type="gramStart"/>
            <w:r w:rsidRPr="00001532">
              <w:t xml:space="preserve"> В</w:t>
            </w:r>
            <w:proofErr w:type="gramEnd"/>
            <w:r w:rsidRPr="00001532">
              <w:t xml:space="preserve"> контактных лиц в очагах ВГВ-инфекции (целевой показатель -  не менее 90% от подлежащих); </w:t>
            </w:r>
          </w:p>
        </w:tc>
        <w:tc>
          <w:tcPr>
            <w:tcW w:w="948"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both"/>
            </w:pPr>
            <w:r w:rsidRPr="00001532">
              <w:t>67%</w:t>
            </w:r>
          </w:p>
          <w:p w:rsidR="000D6522" w:rsidRPr="00001532" w:rsidRDefault="000D6522" w:rsidP="000D6522">
            <w:pPr>
              <w:autoSpaceDE w:val="0"/>
              <w:autoSpaceDN w:val="0"/>
              <w:adjustRightInd w:val="0"/>
              <w:jc w:val="both"/>
              <w:rPr>
                <w:lang w:eastAsia="en-US"/>
              </w:rPr>
            </w:pPr>
            <w:r w:rsidRPr="00001532">
              <w:t>(2/3)</w:t>
            </w:r>
          </w:p>
        </w:tc>
        <w:tc>
          <w:tcPr>
            <w:tcW w:w="859"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both"/>
            </w:pPr>
            <w:r w:rsidRPr="00001532">
              <w:t>46%</w:t>
            </w:r>
          </w:p>
          <w:p w:rsidR="000D6522" w:rsidRPr="00001532" w:rsidRDefault="000D6522" w:rsidP="000D6522">
            <w:pPr>
              <w:autoSpaceDE w:val="0"/>
              <w:autoSpaceDN w:val="0"/>
              <w:adjustRightInd w:val="0"/>
              <w:jc w:val="both"/>
              <w:rPr>
                <w:lang w:eastAsia="en-US"/>
              </w:rPr>
            </w:pPr>
            <w:r w:rsidRPr="00001532">
              <w:t>(5/11)</w:t>
            </w:r>
          </w:p>
        </w:tc>
      </w:tr>
      <w:tr w:rsidR="000D6522" w:rsidRPr="009045AA" w:rsidTr="000D6522">
        <w:tc>
          <w:tcPr>
            <w:tcW w:w="3193"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spacing w:line="360" w:lineRule="exact"/>
              <w:jc w:val="both"/>
              <w:rPr>
                <w:lang w:eastAsia="en-US"/>
              </w:rPr>
            </w:pPr>
            <w:r w:rsidRPr="00001532">
              <w:t xml:space="preserve">Процент отказов от вакцинации среди контактных лиц в </w:t>
            </w:r>
            <w:r w:rsidRPr="00001532">
              <w:lastRenderedPageBreak/>
              <w:t>очагах ВГВ-инфекции (целевой показатель не более 5% от подлежащих)</w:t>
            </w:r>
          </w:p>
        </w:tc>
        <w:tc>
          <w:tcPr>
            <w:tcW w:w="948"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both"/>
            </w:pPr>
            <w:r w:rsidRPr="00001532">
              <w:lastRenderedPageBreak/>
              <w:t>33%</w:t>
            </w:r>
          </w:p>
          <w:p w:rsidR="000D6522" w:rsidRPr="00001532" w:rsidRDefault="000D6522" w:rsidP="000D6522">
            <w:pPr>
              <w:autoSpaceDE w:val="0"/>
              <w:autoSpaceDN w:val="0"/>
              <w:adjustRightInd w:val="0"/>
              <w:jc w:val="both"/>
              <w:rPr>
                <w:lang w:eastAsia="en-US"/>
              </w:rPr>
            </w:pPr>
            <w:r w:rsidRPr="00001532">
              <w:t>(1/3)</w:t>
            </w:r>
          </w:p>
        </w:tc>
        <w:tc>
          <w:tcPr>
            <w:tcW w:w="859"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both"/>
            </w:pPr>
            <w:r w:rsidRPr="00001532">
              <w:t>46%</w:t>
            </w:r>
          </w:p>
          <w:p w:rsidR="000D6522" w:rsidRPr="00001532" w:rsidRDefault="000D6522" w:rsidP="000D6522">
            <w:pPr>
              <w:autoSpaceDE w:val="0"/>
              <w:autoSpaceDN w:val="0"/>
              <w:adjustRightInd w:val="0"/>
              <w:jc w:val="both"/>
            </w:pPr>
            <w:r w:rsidRPr="00001532">
              <w:t>(5/11)</w:t>
            </w:r>
          </w:p>
          <w:p w:rsidR="000D6522" w:rsidRPr="00001532" w:rsidRDefault="000D6522" w:rsidP="000D6522">
            <w:pPr>
              <w:autoSpaceDE w:val="0"/>
              <w:autoSpaceDN w:val="0"/>
              <w:adjustRightInd w:val="0"/>
              <w:jc w:val="both"/>
              <w:rPr>
                <w:lang w:eastAsia="en-US"/>
              </w:rPr>
            </w:pPr>
            <w:r w:rsidRPr="00001532">
              <w:lastRenderedPageBreak/>
              <w:t>8% (1/11)- другие причины</w:t>
            </w:r>
          </w:p>
        </w:tc>
      </w:tr>
      <w:tr w:rsidR="000D6522" w:rsidRPr="009045AA" w:rsidTr="000D6522">
        <w:tc>
          <w:tcPr>
            <w:tcW w:w="3193"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spacing w:line="360" w:lineRule="exact"/>
              <w:jc w:val="both"/>
              <w:rPr>
                <w:lang w:eastAsia="en-US"/>
              </w:rPr>
            </w:pPr>
            <w:r w:rsidRPr="00001532">
              <w:lastRenderedPageBreak/>
              <w:t>Удельный вес контактно-бытовой внутрисемейной передачи ВГВ-инфекции</w:t>
            </w:r>
          </w:p>
        </w:tc>
        <w:tc>
          <w:tcPr>
            <w:tcW w:w="948"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both"/>
              <w:rPr>
                <w:lang w:eastAsia="en-US"/>
              </w:rPr>
            </w:pPr>
            <w:r w:rsidRPr="00001532">
              <w:t>0%</w:t>
            </w:r>
          </w:p>
        </w:tc>
        <w:tc>
          <w:tcPr>
            <w:tcW w:w="859"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both"/>
              <w:rPr>
                <w:lang w:eastAsia="en-US"/>
              </w:rPr>
            </w:pPr>
            <w:r w:rsidRPr="00001532">
              <w:t>0%</w:t>
            </w:r>
          </w:p>
        </w:tc>
      </w:tr>
      <w:tr w:rsidR="000D6522" w:rsidRPr="009045AA" w:rsidTr="000D6522">
        <w:tc>
          <w:tcPr>
            <w:tcW w:w="3193"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pStyle w:val="af5"/>
              <w:spacing w:line="360" w:lineRule="exact"/>
              <w:ind w:left="0"/>
              <w:jc w:val="both"/>
            </w:pPr>
            <w:r w:rsidRPr="00001532">
              <w:t>Абсолютное число регистрации последовательных случаев гепатита</w:t>
            </w:r>
            <w:proofErr w:type="gramStart"/>
            <w:r w:rsidRPr="00001532">
              <w:t xml:space="preserve"> В</w:t>
            </w:r>
            <w:proofErr w:type="gramEnd"/>
            <w:r w:rsidRPr="00001532">
              <w:t xml:space="preserve"> среди контактных лиц в очагах ВГВ-инфекции (целевой показатель – отсутствие регистрации последовательных случаев заболеваний) </w:t>
            </w:r>
            <w:r w:rsidRPr="00001532">
              <w:rPr>
                <w:i/>
              </w:rPr>
              <w:t>Начало мониторинга с 2019 г.</w:t>
            </w:r>
          </w:p>
        </w:tc>
        <w:tc>
          <w:tcPr>
            <w:tcW w:w="948"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both"/>
              <w:rPr>
                <w:lang w:eastAsia="en-US"/>
              </w:rPr>
            </w:pPr>
            <w:r w:rsidRPr="00001532">
              <w:t>0%</w:t>
            </w:r>
          </w:p>
        </w:tc>
        <w:tc>
          <w:tcPr>
            <w:tcW w:w="859"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both"/>
              <w:rPr>
                <w:lang w:eastAsia="en-US"/>
              </w:rPr>
            </w:pPr>
            <w:r w:rsidRPr="00001532">
              <w:t>%</w:t>
            </w:r>
          </w:p>
        </w:tc>
      </w:tr>
      <w:tr w:rsidR="000D6522" w:rsidRPr="009045AA" w:rsidTr="000D6522">
        <w:tc>
          <w:tcPr>
            <w:tcW w:w="3193"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spacing w:line="360" w:lineRule="exact"/>
              <w:jc w:val="both"/>
              <w:rPr>
                <w:lang w:eastAsia="en-US"/>
              </w:rPr>
            </w:pPr>
            <w:r w:rsidRPr="00001532">
              <w:t xml:space="preserve">Удельный вес полового пути передачи ВГВ-инфекции </w:t>
            </w:r>
          </w:p>
        </w:tc>
        <w:tc>
          <w:tcPr>
            <w:tcW w:w="948"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both"/>
              <w:rPr>
                <w:lang w:eastAsia="en-US"/>
              </w:rPr>
            </w:pPr>
            <w:r w:rsidRPr="00001532">
              <w:t>0%</w:t>
            </w:r>
          </w:p>
        </w:tc>
        <w:tc>
          <w:tcPr>
            <w:tcW w:w="859"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both"/>
              <w:rPr>
                <w:lang w:eastAsia="en-US"/>
              </w:rPr>
            </w:pPr>
            <w:r w:rsidRPr="00001532">
              <w:t>29% (2/7)</w:t>
            </w:r>
          </w:p>
        </w:tc>
      </w:tr>
      <w:tr w:rsidR="000D6522" w:rsidRPr="009045AA" w:rsidTr="000D6522">
        <w:tc>
          <w:tcPr>
            <w:tcW w:w="3193"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spacing w:line="360" w:lineRule="exact"/>
              <w:jc w:val="both"/>
              <w:rPr>
                <w:lang w:eastAsia="en-US"/>
              </w:rPr>
            </w:pPr>
            <w:r w:rsidRPr="00001532">
              <w:t>Удельный вес парентерального пути передачи ВГВ-инфекции при потреблении наркотических веществ</w:t>
            </w:r>
          </w:p>
        </w:tc>
        <w:tc>
          <w:tcPr>
            <w:tcW w:w="948"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both"/>
              <w:rPr>
                <w:lang w:eastAsia="en-US"/>
              </w:rPr>
            </w:pPr>
            <w:r w:rsidRPr="00001532">
              <w:t>0%</w:t>
            </w:r>
          </w:p>
        </w:tc>
        <w:tc>
          <w:tcPr>
            <w:tcW w:w="859"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both"/>
              <w:rPr>
                <w:lang w:eastAsia="en-US"/>
              </w:rPr>
            </w:pPr>
            <w:r w:rsidRPr="00001532">
              <w:t>14% (1/7)</w:t>
            </w:r>
          </w:p>
        </w:tc>
      </w:tr>
      <w:tr w:rsidR="000D6522" w:rsidRPr="009045AA" w:rsidTr="000D6522">
        <w:tc>
          <w:tcPr>
            <w:tcW w:w="3193"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spacing w:line="360" w:lineRule="exact"/>
              <w:jc w:val="both"/>
              <w:rPr>
                <w:lang w:eastAsia="en-US"/>
              </w:rPr>
            </w:pPr>
            <w:r w:rsidRPr="00001532">
              <w:t>Удельный вес инфицирования при проведении немедицинских манипуляций (тату, пирсинг, маникюр и т.п.)</w:t>
            </w:r>
          </w:p>
        </w:tc>
        <w:tc>
          <w:tcPr>
            <w:tcW w:w="948"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both"/>
              <w:rPr>
                <w:lang w:eastAsia="en-US"/>
              </w:rPr>
            </w:pPr>
            <w:r w:rsidRPr="00001532">
              <w:t>0%</w:t>
            </w:r>
          </w:p>
        </w:tc>
        <w:tc>
          <w:tcPr>
            <w:tcW w:w="859"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both"/>
              <w:rPr>
                <w:lang w:eastAsia="en-US"/>
              </w:rPr>
            </w:pPr>
            <w:r w:rsidRPr="00001532">
              <w:t>0%</w:t>
            </w:r>
          </w:p>
        </w:tc>
      </w:tr>
      <w:tr w:rsidR="000D6522" w:rsidRPr="009045AA" w:rsidTr="000D6522">
        <w:tc>
          <w:tcPr>
            <w:tcW w:w="3193"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pStyle w:val="af5"/>
              <w:spacing w:line="360" w:lineRule="exact"/>
              <w:ind w:left="0"/>
              <w:jc w:val="both"/>
            </w:pPr>
            <w:r w:rsidRPr="00001532">
              <w:t>Абсолютное число регистрации случаев суперинфицирования вирусом гепатита</w:t>
            </w:r>
            <w:proofErr w:type="gramStart"/>
            <w:r w:rsidRPr="00001532">
              <w:t xml:space="preserve"> В</w:t>
            </w:r>
            <w:proofErr w:type="gramEnd"/>
            <w:r w:rsidRPr="00001532">
              <w:t xml:space="preserve"> пациентов с вирусным гепатитом С (целевой показатель – отсутствие регистрации случаев суперинфицирования)</w:t>
            </w:r>
            <w:r w:rsidRPr="00001532">
              <w:rPr>
                <w:i/>
              </w:rPr>
              <w:t xml:space="preserve"> Начало мониторинга с 2019 г.</w:t>
            </w:r>
          </w:p>
        </w:tc>
        <w:tc>
          <w:tcPr>
            <w:tcW w:w="948"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rPr>
                <w:lang w:eastAsia="en-US"/>
              </w:rPr>
            </w:pPr>
            <w:r w:rsidRPr="00001532">
              <w:t>0%</w:t>
            </w:r>
          </w:p>
        </w:tc>
        <w:tc>
          <w:tcPr>
            <w:tcW w:w="859"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rPr>
                <w:lang w:eastAsia="en-US"/>
              </w:rPr>
            </w:pPr>
            <w:r w:rsidRPr="00001532">
              <w:t>0%</w:t>
            </w:r>
          </w:p>
        </w:tc>
      </w:tr>
      <w:tr w:rsidR="000D6522" w:rsidRPr="009045AA" w:rsidTr="000D6522">
        <w:tc>
          <w:tcPr>
            <w:tcW w:w="3193"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pStyle w:val="af5"/>
              <w:spacing w:line="360" w:lineRule="exact"/>
              <w:ind w:left="0"/>
              <w:jc w:val="both"/>
            </w:pPr>
            <w:r w:rsidRPr="00001532">
              <w:t>Абсолютное число случаев профессионального инфицирования медицинских работников вирусом гепатита</w:t>
            </w:r>
            <w:proofErr w:type="gramStart"/>
            <w:r w:rsidRPr="00001532">
              <w:t xml:space="preserve"> В</w:t>
            </w:r>
            <w:proofErr w:type="gramEnd"/>
            <w:r w:rsidRPr="00001532">
              <w:t xml:space="preserve"> (целевой показатель – отсутствие регистрации случаев профессионального инфицирования вирусным гепатитом В медицинских работников)</w:t>
            </w:r>
          </w:p>
        </w:tc>
        <w:tc>
          <w:tcPr>
            <w:tcW w:w="948"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rPr>
                <w:lang w:eastAsia="en-US"/>
              </w:rPr>
            </w:pPr>
            <w:r w:rsidRPr="00001532">
              <w:t>0%</w:t>
            </w:r>
          </w:p>
        </w:tc>
        <w:tc>
          <w:tcPr>
            <w:tcW w:w="859"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rPr>
                <w:lang w:eastAsia="en-US"/>
              </w:rPr>
            </w:pPr>
            <w:r w:rsidRPr="00001532">
              <w:t>0%</w:t>
            </w:r>
          </w:p>
        </w:tc>
      </w:tr>
      <w:tr w:rsidR="000D6522" w:rsidRPr="009045AA" w:rsidTr="000D6522">
        <w:tc>
          <w:tcPr>
            <w:tcW w:w="3193"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pStyle w:val="af5"/>
              <w:spacing w:line="360" w:lineRule="exact"/>
              <w:ind w:left="0"/>
              <w:jc w:val="both"/>
            </w:pPr>
            <w:r w:rsidRPr="00001532">
              <w:t>Абсолютное число случаев вертикальной передачи гепатита</w:t>
            </w:r>
            <w:proofErr w:type="gramStart"/>
            <w:r w:rsidRPr="00001532">
              <w:t xml:space="preserve"> В</w:t>
            </w:r>
            <w:proofErr w:type="gramEnd"/>
            <w:r w:rsidRPr="00001532">
              <w:t xml:space="preserve"> от матери ребенку</w:t>
            </w:r>
          </w:p>
        </w:tc>
        <w:tc>
          <w:tcPr>
            <w:tcW w:w="948"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rPr>
                <w:lang w:eastAsia="en-US"/>
              </w:rPr>
            </w:pPr>
            <w:r w:rsidRPr="00001532">
              <w:t>0%</w:t>
            </w:r>
          </w:p>
        </w:tc>
        <w:tc>
          <w:tcPr>
            <w:tcW w:w="859" w:type="pct"/>
            <w:tcBorders>
              <w:top w:val="single" w:sz="4" w:space="0" w:color="auto"/>
              <w:left w:val="single" w:sz="4" w:space="0" w:color="auto"/>
              <w:bottom w:val="single" w:sz="4" w:space="0" w:color="auto"/>
              <w:right w:val="single" w:sz="4" w:space="0" w:color="auto"/>
            </w:tcBorders>
            <w:shd w:val="clear" w:color="auto" w:fill="auto"/>
            <w:hideMark/>
          </w:tcPr>
          <w:p w:rsidR="000D6522" w:rsidRPr="00001532" w:rsidRDefault="000D6522" w:rsidP="000D6522">
            <w:pPr>
              <w:autoSpaceDE w:val="0"/>
              <w:autoSpaceDN w:val="0"/>
              <w:adjustRightInd w:val="0"/>
              <w:jc w:val="both"/>
              <w:rPr>
                <w:lang w:eastAsia="en-US"/>
              </w:rPr>
            </w:pPr>
            <w:r w:rsidRPr="00001532">
              <w:t>0%</w:t>
            </w:r>
          </w:p>
        </w:tc>
      </w:tr>
      <w:tr w:rsidR="000D6522" w:rsidRPr="009045AA" w:rsidTr="000D6522">
        <w:tc>
          <w:tcPr>
            <w:tcW w:w="3193" w:type="pct"/>
            <w:tcBorders>
              <w:top w:val="single" w:sz="4" w:space="0" w:color="auto"/>
              <w:left w:val="single" w:sz="4" w:space="0" w:color="auto"/>
              <w:bottom w:val="single" w:sz="4" w:space="0" w:color="auto"/>
              <w:right w:val="single" w:sz="4" w:space="0" w:color="auto"/>
            </w:tcBorders>
            <w:shd w:val="clear" w:color="auto" w:fill="auto"/>
          </w:tcPr>
          <w:p w:rsidR="000D6522" w:rsidRPr="00001532" w:rsidRDefault="000D6522" w:rsidP="000D6522">
            <w:pPr>
              <w:pStyle w:val="af5"/>
              <w:ind w:left="0"/>
              <w:jc w:val="both"/>
            </w:pPr>
            <w:r w:rsidRPr="00001532">
              <w:t>Уровень серопозитивности на маркеры гепатита</w:t>
            </w:r>
            <w:proofErr w:type="gramStart"/>
            <w:r w:rsidRPr="00001532">
              <w:t xml:space="preserve"> В</w:t>
            </w:r>
            <w:proofErr w:type="gramEnd"/>
            <w:r w:rsidRPr="00001532">
              <w:t xml:space="preserve"> среди всего населения, в т.ч. среди</w:t>
            </w:r>
          </w:p>
          <w:p w:rsidR="000D6522" w:rsidRPr="00001532" w:rsidRDefault="000D6522" w:rsidP="000D6522">
            <w:pPr>
              <w:pStyle w:val="af5"/>
              <w:ind w:left="0"/>
              <w:jc w:val="right"/>
            </w:pPr>
          </w:p>
          <w:p w:rsidR="000D6522" w:rsidRPr="00001532" w:rsidRDefault="000D6522" w:rsidP="000D6522">
            <w:pPr>
              <w:pStyle w:val="af5"/>
              <w:ind w:left="0"/>
              <w:jc w:val="right"/>
            </w:pPr>
            <w:r w:rsidRPr="00001532">
              <w:t>Беременных</w:t>
            </w:r>
          </w:p>
          <w:p w:rsidR="000D6522" w:rsidRPr="00001532" w:rsidRDefault="000D6522" w:rsidP="000D6522">
            <w:pPr>
              <w:pStyle w:val="af5"/>
              <w:ind w:left="0"/>
              <w:jc w:val="right"/>
            </w:pPr>
          </w:p>
          <w:p w:rsidR="000D6522" w:rsidRPr="00001532" w:rsidRDefault="000D6522" w:rsidP="000D6522">
            <w:pPr>
              <w:pStyle w:val="af5"/>
              <w:ind w:left="0"/>
              <w:jc w:val="right"/>
            </w:pPr>
            <w:r w:rsidRPr="00001532">
              <w:t>доноров крови и ее компонентов</w:t>
            </w:r>
          </w:p>
          <w:p w:rsidR="000D6522" w:rsidRPr="00001532" w:rsidRDefault="000D6522" w:rsidP="000D6522">
            <w:pPr>
              <w:pStyle w:val="af5"/>
              <w:ind w:left="0"/>
              <w:jc w:val="right"/>
            </w:pPr>
          </w:p>
          <w:p w:rsidR="000D6522" w:rsidRPr="00001532" w:rsidRDefault="000D6522" w:rsidP="000D6522">
            <w:pPr>
              <w:pStyle w:val="af5"/>
              <w:ind w:left="0"/>
              <w:jc w:val="right"/>
            </w:pPr>
            <w:r w:rsidRPr="00001532">
              <w:t>медицинских работников</w:t>
            </w:r>
          </w:p>
          <w:p w:rsidR="000D6522" w:rsidRPr="00001532" w:rsidRDefault="000D6522" w:rsidP="000D6522">
            <w:pPr>
              <w:pStyle w:val="af5"/>
              <w:ind w:left="0"/>
              <w:jc w:val="right"/>
            </w:pPr>
          </w:p>
          <w:p w:rsidR="000D6522" w:rsidRPr="00001532" w:rsidRDefault="000D6522" w:rsidP="000D6522">
            <w:pPr>
              <w:pStyle w:val="af5"/>
              <w:ind w:left="0"/>
              <w:jc w:val="right"/>
            </w:pPr>
            <w:r w:rsidRPr="00001532">
              <w:t>лиц, находящихся в МЛС</w:t>
            </w:r>
          </w:p>
          <w:p w:rsidR="000D6522" w:rsidRPr="00001532" w:rsidRDefault="000D6522" w:rsidP="000D6522">
            <w:pPr>
              <w:pStyle w:val="af5"/>
              <w:ind w:left="0"/>
              <w:jc w:val="right"/>
            </w:pPr>
          </w:p>
          <w:p w:rsidR="000D6522" w:rsidRPr="00001532" w:rsidRDefault="000D6522" w:rsidP="000D6522">
            <w:pPr>
              <w:pStyle w:val="af5"/>
              <w:ind w:left="0"/>
              <w:jc w:val="right"/>
            </w:pPr>
            <w:r w:rsidRPr="00001532">
              <w:t>пациентов наркодиспансеров</w:t>
            </w:r>
          </w:p>
          <w:p w:rsidR="000D6522" w:rsidRPr="00001532" w:rsidRDefault="000D6522" w:rsidP="000D6522">
            <w:pPr>
              <w:pStyle w:val="af5"/>
              <w:ind w:left="0"/>
              <w:jc w:val="right"/>
            </w:pPr>
          </w:p>
          <w:p w:rsidR="000D6522" w:rsidRPr="00001532" w:rsidRDefault="000D6522" w:rsidP="000D6522">
            <w:pPr>
              <w:pStyle w:val="af5"/>
              <w:ind w:left="0"/>
              <w:jc w:val="right"/>
            </w:pPr>
            <w:r w:rsidRPr="00001532">
              <w:t>пациентов с ВИЧ-инфекцией</w:t>
            </w:r>
          </w:p>
        </w:tc>
        <w:tc>
          <w:tcPr>
            <w:tcW w:w="948" w:type="pct"/>
            <w:tcBorders>
              <w:top w:val="single" w:sz="4" w:space="0" w:color="auto"/>
              <w:left w:val="single" w:sz="4" w:space="0" w:color="auto"/>
              <w:bottom w:val="single" w:sz="4" w:space="0" w:color="auto"/>
              <w:right w:val="single" w:sz="4" w:space="0" w:color="auto"/>
            </w:tcBorders>
            <w:shd w:val="clear" w:color="auto" w:fill="auto"/>
          </w:tcPr>
          <w:p w:rsidR="000D6522" w:rsidRPr="00001532" w:rsidRDefault="000D6522" w:rsidP="000D6522">
            <w:pPr>
              <w:autoSpaceDE w:val="0"/>
              <w:autoSpaceDN w:val="0"/>
              <w:adjustRightInd w:val="0"/>
              <w:jc w:val="both"/>
            </w:pPr>
          </w:p>
          <w:p w:rsidR="000D6522" w:rsidRPr="00001532" w:rsidRDefault="000D6522" w:rsidP="000D6522">
            <w:pPr>
              <w:autoSpaceDE w:val="0"/>
              <w:autoSpaceDN w:val="0"/>
              <w:adjustRightInd w:val="0"/>
              <w:jc w:val="both"/>
            </w:pPr>
          </w:p>
          <w:p w:rsidR="000D6522" w:rsidRPr="00001532" w:rsidRDefault="000D6522" w:rsidP="000D6522"/>
          <w:p w:rsidR="000D6522" w:rsidRPr="00001532" w:rsidRDefault="000D6522" w:rsidP="000D6522"/>
          <w:p w:rsidR="000D6522" w:rsidRPr="00001532" w:rsidRDefault="000D6522" w:rsidP="000D6522">
            <w:pPr>
              <w:tabs>
                <w:tab w:val="left" w:pos="527"/>
              </w:tabs>
            </w:pPr>
            <w:r w:rsidRPr="00001532">
              <w:tab/>
              <w:t>0%</w:t>
            </w:r>
          </w:p>
          <w:p w:rsidR="000D6522" w:rsidRPr="00001532" w:rsidRDefault="000D6522" w:rsidP="000D6522"/>
          <w:p w:rsidR="000D6522" w:rsidRPr="00001532" w:rsidRDefault="000D6522" w:rsidP="000D6522">
            <w:r w:rsidRPr="00001532">
              <w:t>0%</w:t>
            </w:r>
          </w:p>
          <w:p w:rsidR="000D6522" w:rsidRPr="00001532" w:rsidRDefault="000D6522" w:rsidP="000D6522"/>
          <w:p w:rsidR="000D6522" w:rsidRPr="00001532" w:rsidRDefault="000D6522" w:rsidP="000D6522">
            <w:r w:rsidRPr="00001532">
              <w:t>0%</w:t>
            </w:r>
          </w:p>
          <w:p w:rsidR="000D6522" w:rsidRPr="00001532" w:rsidRDefault="000D6522" w:rsidP="000D6522"/>
          <w:p w:rsidR="000D6522" w:rsidRPr="00001532" w:rsidRDefault="000D6522" w:rsidP="000D6522">
            <w:r w:rsidRPr="00001532">
              <w:t>0%</w:t>
            </w:r>
          </w:p>
          <w:p w:rsidR="000D6522" w:rsidRPr="00001532" w:rsidRDefault="000D6522" w:rsidP="000D6522"/>
          <w:p w:rsidR="000D6522" w:rsidRPr="00001532" w:rsidRDefault="000D6522" w:rsidP="000D6522">
            <w:r w:rsidRPr="00001532">
              <w:t>0%</w:t>
            </w:r>
          </w:p>
          <w:p w:rsidR="000D6522" w:rsidRPr="00001532" w:rsidRDefault="000D6522" w:rsidP="000D6522"/>
          <w:p w:rsidR="000D6522" w:rsidRPr="00001532" w:rsidRDefault="000D6522" w:rsidP="000D6522">
            <w:pPr>
              <w:rPr>
                <w:lang w:eastAsia="en-US"/>
              </w:rPr>
            </w:pPr>
            <w:r w:rsidRPr="00001532">
              <w:t>0%</w:t>
            </w:r>
          </w:p>
        </w:tc>
        <w:tc>
          <w:tcPr>
            <w:tcW w:w="859" w:type="pct"/>
            <w:tcBorders>
              <w:top w:val="single" w:sz="4" w:space="0" w:color="auto"/>
              <w:left w:val="single" w:sz="4" w:space="0" w:color="auto"/>
              <w:bottom w:val="single" w:sz="4" w:space="0" w:color="auto"/>
              <w:right w:val="single" w:sz="4" w:space="0" w:color="auto"/>
            </w:tcBorders>
            <w:shd w:val="clear" w:color="auto" w:fill="auto"/>
          </w:tcPr>
          <w:p w:rsidR="000D6522" w:rsidRPr="00001532" w:rsidRDefault="000D6522" w:rsidP="000D6522">
            <w:pPr>
              <w:autoSpaceDE w:val="0"/>
              <w:autoSpaceDN w:val="0"/>
              <w:adjustRightInd w:val="0"/>
              <w:jc w:val="both"/>
              <w:rPr>
                <w:highlight w:val="yellow"/>
              </w:rPr>
            </w:pPr>
          </w:p>
          <w:p w:rsidR="000D6522" w:rsidRPr="00001532" w:rsidRDefault="000D6522" w:rsidP="000D6522">
            <w:pPr>
              <w:rPr>
                <w:highlight w:val="yellow"/>
              </w:rPr>
            </w:pPr>
          </w:p>
          <w:p w:rsidR="000D6522" w:rsidRPr="00001532" w:rsidRDefault="000D6522" w:rsidP="000D6522">
            <w:pPr>
              <w:rPr>
                <w:highlight w:val="yellow"/>
              </w:rPr>
            </w:pPr>
          </w:p>
          <w:p w:rsidR="000D6522" w:rsidRPr="00001532" w:rsidRDefault="000D6522" w:rsidP="000D6522">
            <w:pPr>
              <w:rPr>
                <w:highlight w:val="yellow"/>
              </w:rPr>
            </w:pPr>
          </w:p>
          <w:p w:rsidR="000D6522" w:rsidRPr="00001532" w:rsidRDefault="000D6522" w:rsidP="000D6522">
            <w:r w:rsidRPr="00001532">
              <w:t>0,2%</w:t>
            </w:r>
          </w:p>
          <w:p w:rsidR="000D6522" w:rsidRPr="00001532" w:rsidRDefault="000D6522" w:rsidP="000D6522"/>
          <w:p w:rsidR="000D6522" w:rsidRPr="00001532" w:rsidRDefault="000D6522" w:rsidP="000D6522">
            <w:r w:rsidRPr="00001532">
              <w:t>0%</w:t>
            </w:r>
          </w:p>
          <w:p w:rsidR="000D6522" w:rsidRPr="00001532" w:rsidRDefault="000D6522" w:rsidP="000D6522">
            <w:pPr>
              <w:rPr>
                <w:highlight w:val="yellow"/>
              </w:rPr>
            </w:pPr>
          </w:p>
          <w:p w:rsidR="000D6522" w:rsidRPr="00001532" w:rsidRDefault="000D6522" w:rsidP="000D6522">
            <w:r w:rsidRPr="00001532">
              <w:t>0%</w:t>
            </w:r>
          </w:p>
          <w:p w:rsidR="000D6522" w:rsidRPr="00001532" w:rsidRDefault="000D6522" w:rsidP="000D6522">
            <w:pPr>
              <w:rPr>
                <w:highlight w:val="yellow"/>
              </w:rPr>
            </w:pPr>
          </w:p>
          <w:p w:rsidR="000D6522" w:rsidRPr="00001532" w:rsidRDefault="000D6522" w:rsidP="000D6522">
            <w:r w:rsidRPr="00001532">
              <w:t>0%</w:t>
            </w:r>
          </w:p>
          <w:p w:rsidR="000D6522" w:rsidRPr="00001532" w:rsidRDefault="000D6522" w:rsidP="000D6522">
            <w:pPr>
              <w:rPr>
                <w:highlight w:val="yellow"/>
              </w:rPr>
            </w:pPr>
          </w:p>
          <w:p w:rsidR="000D6522" w:rsidRPr="00001532" w:rsidRDefault="000D6522" w:rsidP="000D6522">
            <w:r w:rsidRPr="00001532">
              <w:t>0%</w:t>
            </w:r>
          </w:p>
          <w:p w:rsidR="000D6522" w:rsidRPr="00001532" w:rsidRDefault="000D6522" w:rsidP="000D6522">
            <w:pPr>
              <w:rPr>
                <w:highlight w:val="yellow"/>
              </w:rPr>
            </w:pPr>
          </w:p>
          <w:p w:rsidR="000D6522" w:rsidRPr="00001532" w:rsidRDefault="000D6522" w:rsidP="000D6522">
            <w:r w:rsidRPr="00001532">
              <w:t>0%</w:t>
            </w:r>
          </w:p>
          <w:p w:rsidR="000D6522" w:rsidRPr="00001532" w:rsidRDefault="000D6522" w:rsidP="000D6522">
            <w:pPr>
              <w:rPr>
                <w:highlight w:val="yellow"/>
                <w:lang w:eastAsia="en-US"/>
              </w:rPr>
            </w:pPr>
          </w:p>
        </w:tc>
      </w:tr>
    </w:tbl>
    <w:p w:rsidR="000D6522" w:rsidRPr="00451788" w:rsidRDefault="000D6522" w:rsidP="000D6522">
      <w:pPr>
        <w:autoSpaceDE w:val="0"/>
        <w:autoSpaceDN w:val="0"/>
        <w:adjustRightInd w:val="0"/>
        <w:ind w:firstLine="708"/>
        <w:jc w:val="both"/>
        <w:rPr>
          <w:sz w:val="28"/>
          <w:szCs w:val="28"/>
        </w:rPr>
      </w:pPr>
      <w:r w:rsidRPr="00451788">
        <w:rPr>
          <w:sz w:val="28"/>
          <w:szCs w:val="28"/>
          <w:lang w:eastAsia="en-US"/>
        </w:rPr>
        <w:t xml:space="preserve">В 2021г. не достигнуты показатели ЦУР по охвату вакцинацией против ВГВ  контактных лиц </w:t>
      </w:r>
      <w:r>
        <w:rPr>
          <w:sz w:val="28"/>
          <w:szCs w:val="28"/>
          <w:lang w:eastAsia="en-US"/>
        </w:rPr>
        <w:t xml:space="preserve">в очагах из-за отказа. Задача на 2022г.: активизировать </w:t>
      </w:r>
      <w:r>
        <w:rPr>
          <w:sz w:val="28"/>
          <w:szCs w:val="28"/>
          <w:lang w:eastAsia="en-US"/>
        </w:rPr>
        <w:lastRenderedPageBreak/>
        <w:t xml:space="preserve">информационно-образовательную работу в очагах парентеральных гепатитов с целью снижения удельного веса отказчиков от прививок.   </w:t>
      </w:r>
    </w:p>
    <w:p w:rsidR="000D6522" w:rsidRPr="00451788" w:rsidRDefault="000D6522" w:rsidP="000D6522">
      <w:pPr>
        <w:jc w:val="both"/>
        <w:rPr>
          <w:sz w:val="28"/>
          <w:szCs w:val="28"/>
        </w:rPr>
      </w:pPr>
    </w:p>
    <w:p w:rsidR="000D6522" w:rsidRPr="00126EA4" w:rsidRDefault="000D6522" w:rsidP="000D6522">
      <w:pPr>
        <w:pStyle w:val="3"/>
        <w:rPr>
          <w:i w:val="0"/>
        </w:rPr>
      </w:pPr>
      <w:bookmarkStart w:id="55" w:name="_Toc115864969"/>
      <w:r w:rsidRPr="00126EA4">
        <w:rPr>
          <w:i w:val="0"/>
        </w:rPr>
        <w:t>Зооантропонозные инфекции.</w:t>
      </w:r>
      <w:bookmarkEnd w:id="55"/>
      <w:r w:rsidRPr="00126EA4">
        <w:rPr>
          <w:i w:val="0"/>
        </w:rPr>
        <w:t xml:space="preserve"> </w:t>
      </w:r>
    </w:p>
    <w:p w:rsidR="000D6522" w:rsidRPr="00451788" w:rsidRDefault="000D6522" w:rsidP="000D6522">
      <w:pPr>
        <w:ind w:firstLine="708"/>
        <w:jc w:val="both"/>
        <w:rPr>
          <w:sz w:val="28"/>
          <w:szCs w:val="28"/>
        </w:rPr>
      </w:pPr>
      <w:r w:rsidRPr="00451788">
        <w:rPr>
          <w:sz w:val="28"/>
          <w:szCs w:val="28"/>
        </w:rPr>
        <w:t xml:space="preserve">В 2021 году на территории района зарегистрирована  одна нозологическая форма зооантропонозной инфекции:  вирусные геморрагические лихорадки (далее ГЛПС). Отмечается тенденция к росту заболеваемости по этой  нозологической форме за последние 10 лет, а также Б.Лайма (случаи в 2021г. не регистрировались): см. диаграммы 10,11. </w:t>
      </w:r>
    </w:p>
    <w:p w:rsidR="000D6522" w:rsidRPr="00451788" w:rsidRDefault="000D6522" w:rsidP="000D6522">
      <w:pPr>
        <w:tabs>
          <w:tab w:val="left" w:pos="8364"/>
        </w:tabs>
        <w:ind w:firstLine="708"/>
        <w:jc w:val="both"/>
        <w:rPr>
          <w:sz w:val="28"/>
          <w:szCs w:val="28"/>
        </w:rPr>
      </w:pPr>
      <w:r w:rsidRPr="00451788">
        <w:rPr>
          <w:sz w:val="28"/>
          <w:szCs w:val="28"/>
        </w:rPr>
        <w:t xml:space="preserve">В сезонной динамике активности клещей подъем численности в 2021 году наблюдался  в мае-июне, второй пик численности -  в июле. По результатам энтомологического надзора не установлены территории с превышением  нормативного показателя  индекса обилия клещей.  </w:t>
      </w:r>
    </w:p>
    <w:p w:rsidR="000D6522" w:rsidRPr="00451788" w:rsidRDefault="000D6522" w:rsidP="000D6522">
      <w:pPr>
        <w:tabs>
          <w:tab w:val="left" w:pos="8364"/>
        </w:tabs>
        <w:ind w:firstLine="708"/>
        <w:jc w:val="both"/>
        <w:rPr>
          <w:sz w:val="28"/>
          <w:szCs w:val="28"/>
        </w:rPr>
      </w:pPr>
      <w:r w:rsidRPr="00451788">
        <w:rPr>
          <w:sz w:val="28"/>
          <w:szCs w:val="28"/>
        </w:rPr>
        <w:t>В 2021 году  в организации здравоохранения с покусами клещей обратилось 187 человек, что выше предыдущего года (164 покуса</w:t>
      </w:r>
      <w:proofErr w:type="gramStart"/>
      <w:r w:rsidRPr="00451788">
        <w:rPr>
          <w:sz w:val="28"/>
          <w:szCs w:val="28"/>
        </w:rPr>
        <w:t xml:space="preserve">)..  </w:t>
      </w:r>
      <w:proofErr w:type="gramEnd"/>
      <w:r w:rsidRPr="00451788">
        <w:rPr>
          <w:sz w:val="28"/>
          <w:szCs w:val="28"/>
        </w:rPr>
        <w:t>Картографирование территории по покусам  в 2021 году  указывает на регистрацию случаев  по всем сельским исполкомам:  Городищенскому- 5, Каменнолавскому- 11, Фащевскому – 15. Говядскому- 8, Славенскому- 9, Городецкому- 3, Александрийскому- 17, Старошкловскому – 9,   а также по г. Шклову – 120. В 2021 году удельный вес  зараженных боррелиями клещей составил 17%, в 2020г. 20%, в 2019г.- 29%. Выделяются конкретные месяцы обращений за медицинской помощью по поводу присасывания клещей: 93% (173) случая покусов приходится на май - сентябрь месяцы.</w:t>
      </w:r>
    </w:p>
    <w:p w:rsidR="000D6522" w:rsidRPr="00451788" w:rsidRDefault="000D6522" w:rsidP="000D6522">
      <w:pPr>
        <w:ind w:firstLine="708"/>
        <w:jc w:val="both"/>
        <w:rPr>
          <w:sz w:val="28"/>
          <w:szCs w:val="28"/>
        </w:rPr>
      </w:pPr>
      <w:r w:rsidRPr="00451788">
        <w:rPr>
          <w:b/>
          <w:sz w:val="28"/>
          <w:szCs w:val="28"/>
        </w:rPr>
        <w:t xml:space="preserve">ГЛПС. </w:t>
      </w:r>
      <w:r w:rsidRPr="00451788">
        <w:rPr>
          <w:sz w:val="28"/>
          <w:szCs w:val="28"/>
        </w:rPr>
        <w:t>В 2021 году по району зарегистрировано 3 случая заболевания -  11,1/100 тыс. нас</w:t>
      </w:r>
      <w:proofErr w:type="gramStart"/>
      <w:r w:rsidRPr="00451788">
        <w:rPr>
          <w:sz w:val="28"/>
          <w:szCs w:val="28"/>
        </w:rPr>
        <w:t xml:space="preserve">., </w:t>
      </w:r>
      <w:proofErr w:type="gramEnd"/>
      <w:r w:rsidRPr="00451788">
        <w:rPr>
          <w:sz w:val="28"/>
          <w:szCs w:val="28"/>
        </w:rPr>
        <w:t xml:space="preserve">что  выше областного уровня, однако разница статистически не достоверна. Связи заболеваний с профессиональной  деятельностью не установлено. </w:t>
      </w:r>
      <w:proofErr w:type="gramStart"/>
      <w:r w:rsidRPr="00451788">
        <w:rPr>
          <w:sz w:val="28"/>
          <w:szCs w:val="28"/>
        </w:rPr>
        <w:t>Все очаги признаны домашними с наиболее вероятными алиментарным и контактно-бытовым путями передачи.</w:t>
      </w:r>
      <w:proofErr w:type="gramEnd"/>
      <w:r w:rsidRPr="00451788">
        <w:rPr>
          <w:sz w:val="28"/>
          <w:szCs w:val="28"/>
        </w:rPr>
        <w:t xml:space="preserve"> Лабораторное обследование  грызунов в 2021 на зараженность возбудителем ГЛПС проводилось в количестве 11 экземпляров (в работе).</w:t>
      </w:r>
    </w:p>
    <w:p w:rsidR="000D6522" w:rsidRPr="00451788" w:rsidRDefault="000D6522" w:rsidP="000D6522">
      <w:pPr>
        <w:ind w:firstLine="708"/>
        <w:jc w:val="both"/>
        <w:rPr>
          <w:sz w:val="28"/>
          <w:szCs w:val="28"/>
        </w:rPr>
      </w:pPr>
      <w:r w:rsidRPr="00451788">
        <w:rPr>
          <w:sz w:val="28"/>
          <w:szCs w:val="28"/>
        </w:rPr>
        <w:t xml:space="preserve">Таким образом, на территории района  из зооантропонозных инфекций наибольшую эпидемическую значимость  в 2021г. представляло такое инфекционное заболевание как ГЛПС. </w:t>
      </w:r>
      <w:r w:rsidRPr="00B6552B">
        <w:rPr>
          <w:sz w:val="28"/>
          <w:szCs w:val="28"/>
        </w:rPr>
        <w:t>Задача</w:t>
      </w:r>
      <w:r>
        <w:rPr>
          <w:sz w:val="28"/>
          <w:szCs w:val="28"/>
        </w:rPr>
        <w:t xml:space="preserve"> на 2022год:  расследование каждого случая ГЛПС, проведение противоэпидемических мероприятий в очаге в полном объеме.</w:t>
      </w:r>
    </w:p>
    <w:p w:rsidR="000D6522" w:rsidRPr="00451788" w:rsidRDefault="000D6522" w:rsidP="000D6522">
      <w:pPr>
        <w:ind w:firstLine="708"/>
        <w:jc w:val="both"/>
        <w:rPr>
          <w:b/>
          <w:sz w:val="28"/>
          <w:szCs w:val="28"/>
        </w:rPr>
      </w:pPr>
    </w:p>
    <w:p w:rsidR="000D6522" w:rsidRPr="00126EA4" w:rsidRDefault="000D6522" w:rsidP="000D6522">
      <w:pPr>
        <w:pStyle w:val="3"/>
        <w:rPr>
          <w:i w:val="0"/>
        </w:rPr>
      </w:pPr>
      <w:r>
        <w:rPr>
          <w:i w:val="0"/>
        </w:rPr>
        <w:t xml:space="preserve">      </w:t>
      </w:r>
      <w:bookmarkStart w:id="56" w:name="_Toc115864970"/>
      <w:r w:rsidRPr="00126EA4">
        <w:rPr>
          <w:i w:val="0"/>
        </w:rPr>
        <w:t>Анализ заболеваемости воздушно-капельными инфекциями.</w:t>
      </w:r>
      <w:bookmarkEnd w:id="56"/>
    </w:p>
    <w:p w:rsidR="000D6522" w:rsidRPr="00451788" w:rsidRDefault="000D6522" w:rsidP="000D6522">
      <w:pPr>
        <w:ind w:firstLine="567"/>
        <w:jc w:val="both"/>
        <w:rPr>
          <w:sz w:val="28"/>
          <w:szCs w:val="28"/>
        </w:rPr>
      </w:pPr>
      <w:r w:rsidRPr="00451788">
        <w:rPr>
          <w:sz w:val="28"/>
          <w:szCs w:val="28"/>
        </w:rPr>
        <w:t>В районе отмечается устойчивое благополучие по полиомиелиту, дифтерии, кори, краснухе, эпидемическому паротиту, столбняку. В 2021 году  регистрировались 8 нозологических форм воздушно-капельных инфекций  (7 в 2020г.): скарлатина, энтеровирусная инфекция,  ветряная оспа, инфекционный мононуклеоз, ОИВДП, туберкулез, грипп, коронавирусная инфекция (далее КВИ).</w:t>
      </w:r>
    </w:p>
    <w:p w:rsidR="000D6522" w:rsidRPr="00451788" w:rsidRDefault="000D6522" w:rsidP="000D6522">
      <w:pPr>
        <w:ind w:firstLine="708"/>
        <w:jc w:val="both"/>
        <w:rPr>
          <w:sz w:val="28"/>
          <w:szCs w:val="28"/>
        </w:rPr>
      </w:pPr>
      <w:r w:rsidRPr="00451788">
        <w:rPr>
          <w:sz w:val="28"/>
          <w:szCs w:val="28"/>
        </w:rPr>
        <w:t>Почти весь удельный вес в структуре воздушно-капельных инфекционных заболеваний ежегодно приходится на ИВДП, КВИ и ветряную оспу- 99,9%, в т.ч. ИВДП-76,0%, КВИ- 23,3%, ветряная оспа- 0,6%</w:t>
      </w:r>
    </w:p>
    <w:p w:rsidR="000D6522" w:rsidRPr="00451788" w:rsidRDefault="000D6522" w:rsidP="000D6522">
      <w:pPr>
        <w:ind w:firstLine="708"/>
        <w:jc w:val="both"/>
        <w:rPr>
          <w:sz w:val="28"/>
          <w:szCs w:val="28"/>
        </w:rPr>
      </w:pPr>
      <w:r w:rsidRPr="00451788">
        <w:rPr>
          <w:sz w:val="28"/>
          <w:szCs w:val="28"/>
        </w:rPr>
        <w:lastRenderedPageBreak/>
        <w:t xml:space="preserve">Отмечается тенденция к росту заболеваемости за последние 10 лет  ветряной оспой, ОИВДП, энтеровирусной инфекцией: см. диаграммы №5, №6, №7. Заболеваемость КВИ выросла в 2021г. по сравнению с предыдущим годом на 31%. По всем остальным воздушно-капельным инфекциям отмечается тенденция к снижению за </w:t>
      </w:r>
      <w:proofErr w:type="gramStart"/>
      <w:r w:rsidRPr="00451788">
        <w:rPr>
          <w:sz w:val="28"/>
          <w:szCs w:val="28"/>
        </w:rPr>
        <w:t>последние</w:t>
      </w:r>
      <w:proofErr w:type="gramEnd"/>
      <w:r w:rsidRPr="00451788">
        <w:rPr>
          <w:sz w:val="28"/>
          <w:szCs w:val="28"/>
        </w:rPr>
        <w:t xml:space="preserve"> 10 лет</w:t>
      </w:r>
    </w:p>
    <w:p w:rsidR="000D6522" w:rsidRPr="00451788" w:rsidRDefault="000D6522" w:rsidP="000D6522">
      <w:pPr>
        <w:ind w:firstLine="567"/>
        <w:jc w:val="both"/>
        <w:rPr>
          <w:sz w:val="28"/>
          <w:szCs w:val="28"/>
        </w:rPr>
      </w:pPr>
      <w:proofErr w:type="gramStart"/>
      <w:r w:rsidRPr="00451788">
        <w:rPr>
          <w:sz w:val="28"/>
          <w:szCs w:val="28"/>
        </w:rPr>
        <w:t>Начиная с 2016 года заболеваемость  ветряной оспой имеет тенденцию к</w:t>
      </w:r>
      <w:proofErr w:type="gramEnd"/>
      <w:r w:rsidRPr="00451788">
        <w:rPr>
          <w:sz w:val="28"/>
          <w:szCs w:val="28"/>
        </w:rPr>
        <w:t xml:space="preserve"> росту. Периодичность заболеваемости ветряной оспой (2-4 года) указывает на  то, что 2021 год пришелся  на рот заболеваемости и вероятный рост в 2022г.: см. диаграмму </w:t>
      </w:r>
      <w:r>
        <w:rPr>
          <w:sz w:val="28"/>
          <w:szCs w:val="28"/>
        </w:rPr>
        <w:t>81</w:t>
      </w:r>
      <w:r w:rsidRPr="00451788">
        <w:rPr>
          <w:sz w:val="28"/>
          <w:szCs w:val="28"/>
        </w:rPr>
        <w:t xml:space="preserve">.  </w:t>
      </w:r>
    </w:p>
    <w:p w:rsidR="000D6522" w:rsidRPr="00451788" w:rsidRDefault="000D6522" w:rsidP="000D6522">
      <w:pPr>
        <w:ind w:firstLine="567"/>
        <w:jc w:val="both"/>
        <w:rPr>
          <w:sz w:val="28"/>
          <w:szCs w:val="28"/>
        </w:rPr>
      </w:pPr>
    </w:p>
    <w:p w:rsidR="000D6522" w:rsidRPr="00451788" w:rsidRDefault="000D6522" w:rsidP="000D6522">
      <w:pPr>
        <w:ind w:firstLine="567"/>
        <w:jc w:val="both"/>
      </w:pPr>
    </w:p>
    <w:p w:rsidR="000D6522" w:rsidRPr="00451788" w:rsidRDefault="000D6522" w:rsidP="000D6522">
      <w:pPr>
        <w:ind w:firstLine="567"/>
        <w:jc w:val="both"/>
        <w:rPr>
          <w:noProof/>
        </w:rPr>
      </w:pPr>
      <w:r w:rsidRPr="00451788">
        <w:rPr>
          <w:noProof/>
        </w:rPr>
        <w:drawing>
          <wp:inline distT="0" distB="0" distL="0" distR="0" wp14:anchorId="02DFB23F" wp14:editId="5AC5D8B4">
            <wp:extent cx="5245735" cy="3160395"/>
            <wp:effectExtent l="0" t="0" r="0" b="1905"/>
            <wp:docPr id="136" name="Диаграмма 1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0D6522" w:rsidRPr="00451788" w:rsidRDefault="000D6522" w:rsidP="000D6522">
      <w:pPr>
        <w:ind w:firstLine="567"/>
        <w:jc w:val="both"/>
        <w:rPr>
          <w:noProof/>
          <w:sz w:val="28"/>
          <w:szCs w:val="28"/>
        </w:rPr>
      </w:pPr>
      <w:r w:rsidRPr="00451788">
        <w:rPr>
          <w:noProof/>
          <w:sz w:val="28"/>
          <w:szCs w:val="28"/>
        </w:rPr>
        <w:t xml:space="preserve">Диаграмма </w:t>
      </w:r>
      <w:r>
        <w:rPr>
          <w:noProof/>
          <w:sz w:val="28"/>
          <w:szCs w:val="28"/>
        </w:rPr>
        <w:t>81</w:t>
      </w:r>
      <w:r w:rsidRPr="00451788">
        <w:rPr>
          <w:noProof/>
          <w:sz w:val="28"/>
          <w:szCs w:val="28"/>
        </w:rPr>
        <w:t>.</w:t>
      </w:r>
    </w:p>
    <w:p w:rsidR="000D6522" w:rsidRPr="00451788" w:rsidRDefault="000D6522" w:rsidP="000D6522">
      <w:pPr>
        <w:ind w:firstLine="567"/>
        <w:jc w:val="both"/>
      </w:pPr>
    </w:p>
    <w:p w:rsidR="000D6522" w:rsidRPr="00451788" w:rsidRDefault="000D6522" w:rsidP="000D6522">
      <w:pPr>
        <w:ind w:firstLine="567"/>
        <w:jc w:val="both"/>
        <w:rPr>
          <w:sz w:val="28"/>
          <w:szCs w:val="28"/>
        </w:rPr>
      </w:pPr>
      <w:r w:rsidRPr="00451788">
        <w:rPr>
          <w:sz w:val="28"/>
          <w:szCs w:val="28"/>
        </w:rPr>
        <w:t>Заболеваемость ветряной оспой имеет выраженную весе</w:t>
      </w:r>
      <w:r>
        <w:rPr>
          <w:sz w:val="28"/>
          <w:szCs w:val="28"/>
        </w:rPr>
        <w:t>ннюю сезонность: см. диаграмму 82</w:t>
      </w:r>
      <w:r w:rsidRPr="00451788">
        <w:rPr>
          <w:sz w:val="28"/>
          <w:szCs w:val="28"/>
        </w:rPr>
        <w:t xml:space="preserve">. </w:t>
      </w:r>
    </w:p>
    <w:p w:rsidR="000D6522" w:rsidRPr="00451788" w:rsidRDefault="000D6522" w:rsidP="000D6522">
      <w:pPr>
        <w:ind w:firstLine="567"/>
        <w:jc w:val="both"/>
        <w:rPr>
          <w:sz w:val="28"/>
          <w:szCs w:val="28"/>
        </w:rPr>
      </w:pPr>
    </w:p>
    <w:p w:rsidR="000D6522" w:rsidRPr="00451788" w:rsidRDefault="000D6522" w:rsidP="000D6522">
      <w:pPr>
        <w:ind w:firstLine="567"/>
        <w:jc w:val="both"/>
        <w:rPr>
          <w:noProof/>
        </w:rPr>
      </w:pPr>
      <w:r w:rsidRPr="00451788">
        <w:rPr>
          <w:noProof/>
        </w:rPr>
        <w:drawing>
          <wp:inline distT="0" distB="0" distL="0" distR="0" wp14:anchorId="7317459C" wp14:editId="5ED668CE">
            <wp:extent cx="4276579" cy="2278967"/>
            <wp:effectExtent l="0" t="0" r="0" b="7620"/>
            <wp:docPr id="137" name="Диаграмма 13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0D6522" w:rsidRDefault="000D6522" w:rsidP="000D6522">
      <w:pPr>
        <w:jc w:val="both"/>
        <w:rPr>
          <w:sz w:val="28"/>
          <w:szCs w:val="28"/>
        </w:rPr>
      </w:pPr>
      <w:r w:rsidRPr="00451788">
        <w:rPr>
          <w:sz w:val="28"/>
          <w:szCs w:val="28"/>
        </w:rPr>
        <w:t xml:space="preserve">Диаграмма </w:t>
      </w:r>
      <w:r>
        <w:rPr>
          <w:sz w:val="28"/>
          <w:szCs w:val="28"/>
        </w:rPr>
        <w:t>82</w:t>
      </w:r>
      <w:r w:rsidRPr="00451788">
        <w:rPr>
          <w:sz w:val="28"/>
          <w:szCs w:val="28"/>
        </w:rPr>
        <w:t>. Сезонность распространения ветряной оспы за 2014-2021 г.</w:t>
      </w:r>
      <w:proofErr w:type="gramStart"/>
      <w:r w:rsidRPr="00451788">
        <w:rPr>
          <w:sz w:val="28"/>
          <w:szCs w:val="28"/>
        </w:rPr>
        <w:t>г</w:t>
      </w:r>
      <w:proofErr w:type="gramEnd"/>
      <w:r w:rsidRPr="00451788">
        <w:rPr>
          <w:sz w:val="28"/>
          <w:szCs w:val="28"/>
        </w:rPr>
        <w:t>.</w:t>
      </w:r>
    </w:p>
    <w:p w:rsidR="000D6522" w:rsidRPr="00451788" w:rsidRDefault="000D6522" w:rsidP="000D6522">
      <w:pPr>
        <w:jc w:val="both"/>
        <w:rPr>
          <w:sz w:val="28"/>
          <w:szCs w:val="28"/>
        </w:rPr>
      </w:pPr>
    </w:p>
    <w:p w:rsidR="000D6522" w:rsidRPr="00451788" w:rsidRDefault="000D6522" w:rsidP="000D6522">
      <w:pPr>
        <w:ind w:firstLine="567"/>
        <w:jc w:val="both"/>
        <w:rPr>
          <w:sz w:val="28"/>
          <w:szCs w:val="28"/>
        </w:rPr>
      </w:pPr>
      <w:r w:rsidRPr="00451788">
        <w:rPr>
          <w:sz w:val="28"/>
          <w:szCs w:val="28"/>
        </w:rPr>
        <w:t xml:space="preserve">Ветряная оспа регистрировалась в  53% детских коллективов (54% в 2020г.), в т.ч. с количеством случаев 2 и более - в 38% коллективов.  </w:t>
      </w:r>
      <w:r w:rsidRPr="00451788">
        <w:rPr>
          <w:sz w:val="28"/>
          <w:szCs w:val="28"/>
        </w:rPr>
        <w:lastRenderedPageBreak/>
        <w:t xml:space="preserve">Максимальная заболеваемость  отмечалась в  детских организованных коллективах:  см. табл. </w:t>
      </w:r>
      <w:r w:rsidR="002C1417">
        <w:rPr>
          <w:sz w:val="28"/>
          <w:szCs w:val="28"/>
        </w:rPr>
        <w:t>54</w:t>
      </w:r>
      <w:r w:rsidRPr="00451788">
        <w:rPr>
          <w:sz w:val="28"/>
          <w:szCs w:val="28"/>
        </w:rPr>
        <w:t xml:space="preserve">.  </w:t>
      </w:r>
    </w:p>
    <w:p w:rsidR="000D6522" w:rsidRPr="00451788" w:rsidRDefault="000D6522" w:rsidP="000D6522">
      <w:pPr>
        <w:ind w:firstLine="567"/>
        <w:jc w:val="both"/>
        <w:rPr>
          <w:sz w:val="28"/>
          <w:szCs w:val="28"/>
        </w:rPr>
      </w:pPr>
    </w:p>
    <w:p w:rsidR="000D6522" w:rsidRPr="00451788" w:rsidRDefault="000D6522" w:rsidP="000D6522">
      <w:pPr>
        <w:ind w:firstLine="567"/>
        <w:jc w:val="both"/>
      </w:pPr>
      <w:r w:rsidRPr="00F3538C">
        <w:rPr>
          <w:sz w:val="28"/>
          <w:szCs w:val="28"/>
        </w:rPr>
        <w:t xml:space="preserve">Таблица </w:t>
      </w:r>
      <w:r w:rsidR="002C1417">
        <w:rPr>
          <w:sz w:val="28"/>
          <w:szCs w:val="28"/>
        </w:rPr>
        <w:t>54</w:t>
      </w:r>
      <w:r w:rsidRPr="00F3538C">
        <w:rPr>
          <w:sz w:val="28"/>
          <w:szCs w:val="28"/>
        </w:rPr>
        <w:t>.</w:t>
      </w:r>
      <w:r w:rsidRPr="00451788">
        <w:rPr>
          <w:sz w:val="28"/>
          <w:szCs w:val="28"/>
        </w:rPr>
        <w:t xml:space="preserve"> Заболеваемость  ветряной оспой в 2021 году  по некоторым организованным детским коллективам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0"/>
        <w:gridCol w:w="2102"/>
        <w:gridCol w:w="2044"/>
        <w:gridCol w:w="2578"/>
      </w:tblGrid>
      <w:tr w:rsidR="000D6522" w:rsidRPr="00451788" w:rsidTr="000D6522">
        <w:tc>
          <w:tcPr>
            <w:tcW w:w="1539" w:type="pct"/>
            <w:shd w:val="clear" w:color="auto" w:fill="auto"/>
          </w:tcPr>
          <w:p w:rsidR="000D6522" w:rsidRPr="00001532" w:rsidRDefault="000D6522" w:rsidP="000D6522">
            <w:pPr>
              <w:jc w:val="both"/>
            </w:pPr>
            <w:r w:rsidRPr="00001532">
              <w:t>Наименование коллектива</w:t>
            </w:r>
          </w:p>
        </w:tc>
        <w:tc>
          <w:tcPr>
            <w:tcW w:w="1082" w:type="pct"/>
            <w:shd w:val="clear" w:color="auto" w:fill="auto"/>
          </w:tcPr>
          <w:p w:rsidR="000D6522" w:rsidRPr="00001532" w:rsidRDefault="000D6522" w:rsidP="000D6522">
            <w:pPr>
              <w:jc w:val="both"/>
            </w:pPr>
            <w:r w:rsidRPr="00001532">
              <w:t>Абсолютное число случаев</w:t>
            </w:r>
          </w:p>
        </w:tc>
        <w:tc>
          <w:tcPr>
            <w:tcW w:w="1052" w:type="pct"/>
            <w:shd w:val="clear" w:color="auto" w:fill="auto"/>
          </w:tcPr>
          <w:p w:rsidR="000D6522" w:rsidRPr="00001532" w:rsidRDefault="000D6522" w:rsidP="000D6522">
            <w:pPr>
              <w:jc w:val="both"/>
            </w:pPr>
            <w:r w:rsidRPr="00001532">
              <w:t>Кол-во детей</w:t>
            </w:r>
          </w:p>
        </w:tc>
        <w:tc>
          <w:tcPr>
            <w:tcW w:w="1327" w:type="pct"/>
            <w:shd w:val="clear" w:color="auto" w:fill="auto"/>
          </w:tcPr>
          <w:p w:rsidR="000D6522" w:rsidRPr="00001532" w:rsidRDefault="000D6522" w:rsidP="000D6522">
            <w:pPr>
              <w:jc w:val="both"/>
            </w:pPr>
            <w:r w:rsidRPr="00001532">
              <w:t>Заболеваемость на 100 детей</w:t>
            </w:r>
          </w:p>
        </w:tc>
      </w:tr>
      <w:tr w:rsidR="000D6522" w:rsidRPr="00451788" w:rsidTr="000D6522">
        <w:tc>
          <w:tcPr>
            <w:tcW w:w="1539" w:type="pct"/>
            <w:shd w:val="clear" w:color="auto" w:fill="auto"/>
          </w:tcPr>
          <w:p w:rsidR="000D6522" w:rsidRPr="00001532" w:rsidRDefault="000D6522" w:rsidP="000D6522">
            <w:pPr>
              <w:jc w:val="both"/>
            </w:pPr>
            <w:r w:rsidRPr="00001532">
              <w:t>Детский сад №4</w:t>
            </w:r>
          </w:p>
        </w:tc>
        <w:tc>
          <w:tcPr>
            <w:tcW w:w="1082" w:type="pct"/>
            <w:shd w:val="clear" w:color="auto" w:fill="auto"/>
          </w:tcPr>
          <w:p w:rsidR="000D6522" w:rsidRPr="00001532" w:rsidRDefault="000D6522" w:rsidP="000D6522">
            <w:pPr>
              <w:jc w:val="both"/>
            </w:pPr>
            <w:r w:rsidRPr="00001532">
              <w:t>22</w:t>
            </w:r>
          </w:p>
        </w:tc>
        <w:tc>
          <w:tcPr>
            <w:tcW w:w="1052" w:type="pct"/>
            <w:shd w:val="clear" w:color="auto" w:fill="auto"/>
          </w:tcPr>
          <w:p w:rsidR="000D6522" w:rsidRPr="00001532" w:rsidRDefault="000D6522" w:rsidP="000D6522">
            <w:pPr>
              <w:jc w:val="both"/>
            </w:pPr>
            <w:r w:rsidRPr="00001532">
              <w:t>83</w:t>
            </w:r>
          </w:p>
        </w:tc>
        <w:tc>
          <w:tcPr>
            <w:tcW w:w="1327" w:type="pct"/>
            <w:shd w:val="clear" w:color="auto" w:fill="auto"/>
            <w:vAlign w:val="bottom"/>
          </w:tcPr>
          <w:p w:rsidR="000D6522" w:rsidRPr="00001532" w:rsidRDefault="000D6522" w:rsidP="000D6522">
            <w:pPr>
              <w:jc w:val="both"/>
            </w:pPr>
            <w:r w:rsidRPr="00001532">
              <w:t>27,0</w:t>
            </w:r>
          </w:p>
        </w:tc>
      </w:tr>
      <w:tr w:rsidR="000D6522" w:rsidRPr="00451788" w:rsidTr="000D6522">
        <w:tc>
          <w:tcPr>
            <w:tcW w:w="1539" w:type="pct"/>
            <w:shd w:val="clear" w:color="auto" w:fill="auto"/>
          </w:tcPr>
          <w:p w:rsidR="000D6522" w:rsidRPr="00001532" w:rsidRDefault="000D6522" w:rsidP="000D6522">
            <w:pPr>
              <w:jc w:val="both"/>
            </w:pPr>
            <w:r w:rsidRPr="00001532">
              <w:t>Детский сад №7</w:t>
            </w:r>
          </w:p>
        </w:tc>
        <w:tc>
          <w:tcPr>
            <w:tcW w:w="1082" w:type="pct"/>
            <w:shd w:val="clear" w:color="auto" w:fill="auto"/>
          </w:tcPr>
          <w:p w:rsidR="000D6522" w:rsidRPr="00001532" w:rsidRDefault="000D6522" w:rsidP="000D6522">
            <w:pPr>
              <w:jc w:val="both"/>
            </w:pPr>
            <w:r w:rsidRPr="00001532">
              <w:t>9</w:t>
            </w:r>
          </w:p>
        </w:tc>
        <w:tc>
          <w:tcPr>
            <w:tcW w:w="1052" w:type="pct"/>
            <w:shd w:val="clear" w:color="auto" w:fill="auto"/>
          </w:tcPr>
          <w:p w:rsidR="000D6522" w:rsidRPr="00001532" w:rsidRDefault="000D6522" w:rsidP="000D6522">
            <w:pPr>
              <w:jc w:val="both"/>
            </w:pPr>
            <w:r w:rsidRPr="00001532">
              <w:t>36</w:t>
            </w:r>
          </w:p>
        </w:tc>
        <w:tc>
          <w:tcPr>
            <w:tcW w:w="1327" w:type="pct"/>
            <w:shd w:val="clear" w:color="auto" w:fill="auto"/>
            <w:vAlign w:val="bottom"/>
          </w:tcPr>
          <w:p w:rsidR="000D6522" w:rsidRPr="00001532" w:rsidRDefault="000D6522" w:rsidP="000D6522">
            <w:pPr>
              <w:jc w:val="both"/>
            </w:pPr>
            <w:r w:rsidRPr="00001532">
              <w:t>25,0</w:t>
            </w:r>
          </w:p>
        </w:tc>
      </w:tr>
      <w:tr w:rsidR="000D6522" w:rsidRPr="00451788" w:rsidTr="000D6522">
        <w:tc>
          <w:tcPr>
            <w:tcW w:w="1539" w:type="pct"/>
            <w:shd w:val="clear" w:color="auto" w:fill="auto"/>
          </w:tcPr>
          <w:p w:rsidR="000D6522" w:rsidRPr="00001532" w:rsidRDefault="000D6522" w:rsidP="000D6522">
            <w:pPr>
              <w:jc w:val="both"/>
            </w:pPr>
            <w:r w:rsidRPr="00001532">
              <w:t>Забродская СШ</w:t>
            </w:r>
          </w:p>
        </w:tc>
        <w:tc>
          <w:tcPr>
            <w:tcW w:w="1082" w:type="pct"/>
            <w:shd w:val="clear" w:color="auto" w:fill="auto"/>
          </w:tcPr>
          <w:p w:rsidR="000D6522" w:rsidRPr="00001532" w:rsidRDefault="000D6522" w:rsidP="000D6522">
            <w:pPr>
              <w:jc w:val="both"/>
            </w:pPr>
            <w:r w:rsidRPr="00001532">
              <w:t>12</w:t>
            </w:r>
          </w:p>
        </w:tc>
        <w:tc>
          <w:tcPr>
            <w:tcW w:w="1052" w:type="pct"/>
            <w:shd w:val="clear" w:color="auto" w:fill="auto"/>
          </w:tcPr>
          <w:p w:rsidR="000D6522" w:rsidRPr="00001532" w:rsidRDefault="000D6522" w:rsidP="000D6522">
            <w:pPr>
              <w:jc w:val="both"/>
            </w:pPr>
            <w:r w:rsidRPr="00001532">
              <w:t>103</w:t>
            </w:r>
          </w:p>
        </w:tc>
        <w:tc>
          <w:tcPr>
            <w:tcW w:w="1327" w:type="pct"/>
            <w:shd w:val="clear" w:color="auto" w:fill="auto"/>
            <w:vAlign w:val="bottom"/>
          </w:tcPr>
          <w:p w:rsidR="000D6522" w:rsidRPr="00001532" w:rsidRDefault="000D6522" w:rsidP="000D6522">
            <w:pPr>
              <w:jc w:val="both"/>
            </w:pPr>
            <w:r w:rsidRPr="00001532">
              <w:t>11,7</w:t>
            </w:r>
          </w:p>
        </w:tc>
      </w:tr>
      <w:tr w:rsidR="000D6522" w:rsidRPr="00451788" w:rsidTr="000D6522">
        <w:tc>
          <w:tcPr>
            <w:tcW w:w="1539" w:type="pct"/>
            <w:shd w:val="clear" w:color="auto" w:fill="auto"/>
          </w:tcPr>
          <w:p w:rsidR="000D6522" w:rsidRPr="00001532" w:rsidRDefault="000D6522" w:rsidP="000D6522">
            <w:pPr>
              <w:jc w:val="both"/>
            </w:pPr>
            <w:r w:rsidRPr="00001532">
              <w:t>Детский сад №9</w:t>
            </w:r>
          </w:p>
        </w:tc>
        <w:tc>
          <w:tcPr>
            <w:tcW w:w="1082" w:type="pct"/>
            <w:shd w:val="clear" w:color="auto" w:fill="auto"/>
          </w:tcPr>
          <w:p w:rsidR="000D6522" w:rsidRPr="00001532" w:rsidRDefault="000D6522" w:rsidP="000D6522">
            <w:pPr>
              <w:jc w:val="both"/>
            </w:pPr>
            <w:r w:rsidRPr="00001532">
              <w:t>10</w:t>
            </w:r>
          </w:p>
        </w:tc>
        <w:tc>
          <w:tcPr>
            <w:tcW w:w="1052" w:type="pct"/>
            <w:shd w:val="clear" w:color="auto" w:fill="auto"/>
          </w:tcPr>
          <w:p w:rsidR="000D6522" w:rsidRPr="00001532" w:rsidRDefault="000D6522" w:rsidP="000D6522">
            <w:pPr>
              <w:jc w:val="both"/>
            </w:pPr>
            <w:r w:rsidRPr="00001532">
              <w:t>125</w:t>
            </w:r>
          </w:p>
        </w:tc>
        <w:tc>
          <w:tcPr>
            <w:tcW w:w="1327" w:type="pct"/>
            <w:shd w:val="clear" w:color="auto" w:fill="auto"/>
            <w:vAlign w:val="bottom"/>
          </w:tcPr>
          <w:p w:rsidR="000D6522" w:rsidRPr="00001532" w:rsidRDefault="000D6522" w:rsidP="000D6522">
            <w:pPr>
              <w:jc w:val="both"/>
            </w:pPr>
            <w:r w:rsidRPr="00001532">
              <w:t>8,0</w:t>
            </w:r>
          </w:p>
        </w:tc>
      </w:tr>
    </w:tbl>
    <w:p w:rsidR="000D6522" w:rsidRPr="00451788" w:rsidRDefault="000D6522" w:rsidP="000D6522">
      <w:pPr>
        <w:ind w:firstLine="567"/>
        <w:jc w:val="both"/>
      </w:pPr>
    </w:p>
    <w:p w:rsidR="000D6522" w:rsidRPr="00451788" w:rsidRDefault="000D6522" w:rsidP="000D6522">
      <w:pPr>
        <w:ind w:firstLine="567"/>
        <w:jc w:val="both"/>
        <w:rPr>
          <w:sz w:val="28"/>
          <w:szCs w:val="28"/>
        </w:rPr>
      </w:pPr>
      <w:r w:rsidRPr="00451788">
        <w:rPr>
          <w:sz w:val="28"/>
          <w:szCs w:val="28"/>
        </w:rPr>
        <w:t>Отмечалась равномерная  заболеваемость городского и  сельского населения: см. табл.</w:t>
      </w:r>
      <w:r w:rsidR="002C1417">
        <w:rPr>
          <w:sz w:val="28"/>
          <w:szCs w:val="28"/>
        </w:rPr>
        <w:t>55</w:t>
      </w:r>
      <w:r w:rsidRPr="00451788">
        <w:rPr>
          <w:sz w:val="28"/>
          <w:szCs w:val="28"/>
        </w:rPr>
        <w:t xml:space="preserve">.  </w:t>
      </w:r>
    </w:p>
    <w:p w:rsidR="000D6522" w:rsidRPr="00451788" w:rsidRDefault="000D6522" w:rsidP="000D6522">
      <w:pPr>
        <w:jc w:val="both"/>
        <w:rPr>
          <w:sz w:val="28"/>
          <w:szCs w:val="28"/>
        </w:rPr>
      </w:pPr>
    </w:p>
    <w:p w:rsidR="000D6522" w:rsidRPr="00451788" w:rsidRDefault="000D6522" w:rsidP="000D6522">
      <w:pPr>
        <w:jc w:val="both"/>
        <w:rPr>
          <w:sz w:val="28"/>
          <w:szCs w:val="28"/>
        </w:rPr>
      </w:pPr>
      <w:r w:rsidRPr="00F3538C">
        <w:rPr>
          <w:sz w:val="28"/>
          <w:szCs w:val="28"/>
        </w:rPr>
        <w:t xml:space="preserve">Таблица </w:t>
      </w:r>
      <w:r w:rsidR="002C1417">
        <w:rPr>
          <w:sz w:val="28"/>
          <w:szCs w:val="28"/>
        </w:rPr>
        <w:t>55</w:t>
      </w:r>
      <w:r w:rsidRPr="00F3538C">
        <w:rPr>
          <w:sz w:val="28"/>
          <w:szCs w:val="28"/>
        </w:rPr>
        <w:t>.</w:t>
      </w:r>
      <w:r w:rsidRPr="00451788">
        <w:rPr>
          <w:sz w:val="28"/>
          <w:szCs w:val="28"/>
        </w:rPr>
        <w:t xml:space="preserve"> Заболеваемость ветряной оспой по социально-территориальным группам  в 2021г.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31"/>
        <w:gridCol w:w="915"/>
        <w:gridCol w:w="1027"/>
        <w:gridCol w:w="1312"/>
        <w:gridCol w:w="1933"/>
        <w:gridCol w:w="2396"/>
      </w:tblGrid>
      <w:tr w:rsidR="000D6522" w:rsidRPr="00451788" w:rsidTr="000D6522">
        <w:trPr>
          <w:trHeight w:val="565"/>
        </w:trPr>
        <w:tc>
          <w:tcPr>
            <w:tcW w:w="1104" w:type="pct"/>
            <w:vMerge w:val="restar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Нозологическая форма</w:t>
            </w:r>
          </w:p>
        </w:tc>
        <w:tc>
          <w:tcPr>
            <w:tcW w:w="1014" w:type="pct"/>
            <w:gridSpan w:val="2"/>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Абсолютное число</w:t>
            </w:r>
          </w:p>
          <w:p w:rsidR="000D6522" w:rsidRPr="00001532" w:rsidRDefault="000D6522" w:rsidP="000D6522">
            <w:pPr>
              <w:jc w:val="both"/>
            </w:pPr>
            <w:r w:rsidRPr="00001532">
              <w:t>случаев</w:t>
            </w:r>
          </w:p>
          <w:p w:rsidR="000D6522" w:rsidRPr="00001532" w:rsidRDefault="000D6522" w:rsidP="000D6522">
            <w:pPr>
              <w:jc w:val="both"/>
            </w:pPr>
          </w:p>
        </w:tc>
        <w:tc>
          <w:tcPr>
            <w:tcW w:w="1642" w:type="pct"/>
            <w:gridSpan w:val="2"/>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 xml:space="preserve">Заболеваемость </w:t>
            </w:r>
            <w:proofErr w:type="gramStart"/>
            <w:r w:rsidRPr="00001532">
              <w:t>на</w:t>
            </w:r>
            <w:proofErr w:type="gramEnd"/>
            <w:r w:rsidRPr="00001532">
              <w:t xml:space="preserve"> </w:t>
            </w:r>
          </w:p>
          <w:p w:rsidR="000D6522" w:rsidRPr="00001532" w:rsidRDefault="000D6522" w:rsidP="000D6522">
            <w:pPr>
              <w:jc w:val="both"/>
            </w:pPr>
            <w:r w:rsidRPr="00001532">
              <w:t>100 тыс. нас.</w:t>
            </w:r>
          </w:p>
          <w:p w:rsidR="000D6522" w:rsidRPr="00001532" w:rsidRDefault="000D6522" w:rsidP="000D6522">
            <w:pPr>
              <w:jc w:val="both"/>
            </w:pPr>
            <w:proofErr w:type="gramStart"/>
            <w:r w:rsidRPr="00001532">
              <w:t>Р</w:t>
            </w:r>
            <w:proofErr w:type="gramEnd"/>
            <w:r w:rsidRPr="00001532">
              <w:t>+</w:t>
            </w:r>
            <w:r w:rsidRPr="00001532">
              <w:rPr>
                <w:lang w:val="en-US"/>
              </w:rPr>
              <w:t>Sp</w:t>
            </w:r>
            <w:r w:rsidRPr="00001532">
              <w:t xml:space="preserve">, при </w:t>
            </w:r>
            <w:r w:rsidRPr="00001532">
              <w:rPr>
                <w:lang w:val="en-US"/>
              </w:rPr>
              <w:t>t</w:t>
            </w:r>
          </w:p>
        </w:tc>
        <w:tc>
          <w:tcPr>
            <w:tcW w:w="1240" w:type="pct"/>
            <w:vMerge w:val="restar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center"/>
            </w:pPr>
            <w:r w:rsidRPr="00001532">
              <w:t>Достоверность разницы показателей</w:t>
            </w:r>
          </w:p>
          <w:p w:rsidR="000D6522" w:rsidRPr="00001532" w:rsidRDefault="000D6522" w:rsidP="000D6522">
            <w:pPr>
              <w:jc w:val="center"/>
            </w:pPr>
            <w:r w:rsidRPr="00001532">
              <w:rPr>
                <w:lang w:val="en-US"/>
              </w:rPr>
              <w:t>t</w:t>
            </w:r>
          </w:p>
          <w:p w:rsidR="000D6522" w:rsidRPr="00001532" w:rsidRDefault="000D6522" w:rsidP="000D6522">
            <w:pPr>
              <w:jc w:val="both"/>
            </w:pPr>
          </w:p>
        </w:tc>
      </w:tr>
      <w:tr w:rsidR="000D6522" w:rsidRPr="00451788" w:rsidTr="000D6522">
        <w:trPr>
          <w:trHeight w:val="410"/>
        </w:trPr>
        <w:tc>
          <w:tcPr>
            <w:tcW w:w="0" w:type="auto"/>
            <w:vMerge/>
            <w:tcBorders>
              <w:top w:val="single" w:sz="4" w:space="0" w:color="auto"/>
              <w:left w:val="single" w:sz="4" w:space="0" w:color="auto"/>
              <w:bottom w:val="single" w:sz="4" w:space="0" w:color="auto"/>
              <w:right w:val="single" w:sz="4" w:space="0" w:color="auto"/>
            </w:tcBorders>
            <w:vAlign w:val="center"/>
            <w:hideMark/>
          </w:tcPr>
          <w:p w:rsidR="000D6522" w:rsidRPr="00001532" w:rsidRDefault="000D6522" w:rsidP="000D6522">
            <w:pPr>
              <w:jc w:val="both"/>
            </w:pPr>
          </w:p>
        </w:tc>
        <w:tc>
          <w:tcPr>
            <w:tcW w:w="478"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город</w:t>
            </w:r>
          </w:p>
        </w:tc>
        <w:tc>
          <w:tcPr>
            <w:tcW w:w="536"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село</w:t>
            </w:r>
          </w:p>
        </w:tc>
        <w:tc>
          <w:tcPr>
            <w:tcW w:w="640" w:type="pct"/>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город</w:t>
            </w:r>
          </w:p>
        </w:tc>
        <w:tc>
          <w:tcPr>
            <w:tcW w:w="1002"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село</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D6522" w:rsidRPr="00001532" w:rsidRDefault="000D6522" w:rsidP="000D6522">
            <w:pPr>
              <w:jc w:val="both"/>
            </w:pPr>
          </w:p>
        </w:tc>
      </w:tr>
      <w:tr w:rsidR="000D6522" w:rsidRPr="00451788" w:rsidTr="000D6522">
        <w:trPr>
          <w:trHeight w:val="609"/>
        </w:trPr>
        <w:tc>
          <w:tcPr>
            <w:tcW w:w="1104"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Ветряная оспа всего</w:t>
            </w:r>
          </w:p>
        </w:tc>
        <w:tc>
          <w:tcPr>
            <w:tcW w:w="478"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69</w:t>
            </w:r>
          </w:p>
          <w:p w:rsidR="000D6522" w:rsidRPr="00001532" w:rsidRDefault="000D6522" w:rsidP="000D6522">
            <w:pPr>
              <w:jc w:val="both"/>
            </w:pPr>
          </w:p>
          <w:p w:rsidR="000D6522" w:rsidRPr="00001532" w:rsidRDefault="000D6522" w:rsidP="000D6522">
            <w:pPr>
              <w:jc w:val="both"/>
            </w:pPr>
          </w:p>
        </w:tc>
        <w:tc>
          <w:tcPr>
            <w:tcW w:w="536"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42</w:t>
            </w:r>
          </w:p>
          <w:p w:rsidR="000D6522" w:rsidRPr="00001532" w:rsidRDefault="000D6522" w:rsidP="000D6522">
            <w:pPr>
              <w:jc w:val="both"/>
            </w:pPr>
          </w:p>
          <w:p w:rsidR="000D6522" w:rsidRPr="00001532" w:rsidRDefault="000D6522" w:rsidP="000D6522">
            <w:pPr>
              <w:jc w:val="both"/>
            </w:pPr>
          </w:p>
        </w:tc>
        <w:tc>
          <w:tcPr>
            <w:tcW w:w="640"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392,0</w:t>
            </w:r>
            <w:r w:rsidRPr="00001532">
              <w:rPr>
                <w:u w:val="single"/>
              </w:rPr>
              <w:t>+</w:t>
            </w:r>
            <w:r w:rsidRPr="00001532">
              <w:t>47,1</w:t>
            </w:r>
          </w:p>
          <w:p w:rsidR="000D6522" w:rsidRPr="00001532" w:rsidRDefault="000D6522" w:rsidP="000D6522">
            <w:pPr>
              <w:jc w:val="both"/>
            </w:pPr>
            <w:r w:rsidRPr="00001532">
              <w:t>8,3</w:t>
            </w:r>
          </w:p>
          <w:p w:rsidR="000D6522" w:rsidRPr="00001532" w:rsidRDefault="000D6522" w:rsidP="000D6522">
            <w:pPr>
              <w:jc w:val="both"/>
            </w:pPr>
          </w:p>
        </w:tc>
        <w:tc>
          <w:tcPr>
            <w:tcW w:w="1002"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436,5</w:t>
            </w:r>
            <w:r w:rsidRPr="00001532">
              <w:rPr>
                <w:u w:val="single"/>
              </w:rPr>
              <w:t>+</w:t>
            </w:r>
            <w:r w:rsidRPr="00001532">
              <w:t>67,2</w:t>
            </w:r>
          </w:p>
          <w:p w:rsidR="000D6522" w:rsidRPr="00001532" w:rsidRDefault="000D6522" w:rsidP="000D6522">
            <w:pPr>
              <w:jc w:val="both"/>
            </w:pPr>
            <w:r w:rsidRPr="00001532">
              <w:t>6,5</w:t>
            </w:r>
          </w:p>
          <w:p w:rsidR="000D6522" w:rsidRPr="00001532" w:rsidRDefault="000D6522" w:rsidP="000D6522">
            <w:pPr>
              <w:jc w:val="both"/>
            </w:pPr>
          </w:p>
        </w:tc>
        <w:tc>
          <w:tcPr>
            <w:tcW w:w="1240" w:type="pc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0,5</w:t>
            </w:r>
          </w:p>
          <w:p w:rsidR="000D6522" w:rsidRPr="00001532" w:rsidRDefault="000D6522" w:rsidP="000D6522">
            <w:pPr>
              <w:jc w:val="both"/>
            </w:pPr>
          </w:p>
        </w:tc>
      </w:tr>
    </w:tbl>
    <w:p w:rsidR="000D6522" w:rsidRPr="00451788" w:rsidRDefault="000D6522" w:rsidP="000D6522">
      <w:pPr>
        <w:ind w:firstLine="567"/>
        <w:jc w:val="both"/>
      </w:pPr>
    </w:p>
    <w:p w:rsidR="000D6522" w:rsidRPr="00451788" w:rsidRDefault="000D6522" w:rsidP="000D6522">
      <w:pPr>
        <w:ind w:firstLine="567"/>
        <w:jc w:val="both"/>
        <w:rPr>
          <w:sz w:val="28"/>
          <w:szCs w:val="28"/>
        </w:rPr>
      </w:pPr>
      <w:r w:rsidRPr="00451788">
        <w:rPr>
          <w:sz w:val="28"/>
          <w:szCs w:val="28"/>
        </w:rPr>
        <w:t xml:space="preserve">Основной удельный вес заболеваемости ветряной оспой  пришелся  на возрастную группу 3-6 лет - 61% (47% в 2020г.) и заболеваемость в этой возрастной группе  достоверно выше  заболеваемости в других возрастных группах: см. табл. </w:t>
      </w:r>
      <w:r w:rsidR="002C1417">
        <w:rPr>
          <w:sz w:val="28"/>
          <w:szCs w:val="28"/>
        </w:rPr>
        <w:t>56</w:t>
      </w:r>
      <w:r w:rsidRPr="00451788">
        <w:rPr>
          <w:sz w:val="28"/>
          <w:szCs w:val="28"/>
        </w:rPr>
        <w:t>.</w:t>
      </w:r>
    </w:p>
    <w:p w:rsidR="000D6522" w:rsidRPr="00451788" w:rsidRDefault="000D6522" w:rsidP="000D6522">
      <w:pPr>
        <w:ind w:firstLine="567"/>
        <w:jc w:val="both"/>
        <w:rPr>
          <w:sz w:val="28"/>
          <w:szCs w:val="28"/>
        </w:rPr>
      </w:pPr>
    </w:p>
    <w:p w:rsidR="000D6522" w:rsidRPr="00451788" w:rsidRDefault="000D6522" w:rsidP="000D6522">
      <w:pPr>
        <w:ind w:firstLine="567"/>
        <w:jc w:val="both"/>
        <w:rPr>
          <w:sz w:val="28"/>
          <w:szCs w:val="28"/>
        </w:rPr>
      </w:pPr>
      <w:r w:rsidRPr="00F3538C">
        <w:rPr>
          <w:sz w:val="28"/>
          <w:szCs w:val="28"/>
        </w:rPr>
        <w:t xml:space="preserve">Таблица </w:t>
      </w:r>
      <w:r w:rsidR="002C1417">
        <w:rPr>
          <w:sz w:val="28"/>
          <w:szCs w:val="28"/>
        </w:rPr>
        <w:t>56</w:t>
      </w:r>
      <w:r w:rsidRPr="00F3538C">
        <w:rPr>
          <w:sz w:val="28"/>
          <w:szCs w:val="28"/>
        </w:rPr>
        <w:t>.</w:t>
      </w:r>
      <w:r w:rsidRPr="00451788">
        <w:rPr>
          <w:sz w:val="28"/>
          <w:szCs w:val="28"/>
        </w:rPr>
        <w:t xml:space="preserve"> Заболеваемость ветряной оспой по детским возрастным группам 2021г.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4"/>
        <w:gridCol w:w="2503"/>
        <w:gridCol w:w="2966"/>
        <w:gridCol w:w="2048"/>
      </w:tblGrid>
      <w:tr w:rsidR="000D6522" w:rsidRPr="00451788" w:rsidTr="000D6522">
        <w:tc>
          <w:tcPr>
            <w:tcW w:w="2054"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Возрастная группа</w:t>
            </w:r>
          </w:p>
        </w:tc>
        <w:tc>
          <w:tcPr>
            <w:tcW w:w="2503"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 xml:space="preserve">Абсолютное число случаев </w:t>
            </w:r>
          </w:p>
        </w:tc>
        <w:tc>
          <w:tcPr>
            <w:tcW w:w="2966"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Заболеваемость</w:t>
            </w:r>
          </w:p>
          <w:p w:rsidR="000D6522" w:rsidRPr="00001532" w:rsidRDefault="000D6522" w:rsidP="000D6522">
            <w:pPr>
              <w:jc w:val="both"/>
            </w:pPr>
            <w:r w:rsidRPr="00001532">
              <w:t xml:space="preserve">на 100 тыс. нас. </w:t>
            </w:r>
          </w:p>
          <w:p w:rsidR="000D6522" w:rsidRPr="00001532" w:rsidRDefault="000D6522" w:rsidP="000D6522">
            <w:pPr>
              <w:jc w:val="both"/>
            </w:pPr>
            <w:proofErr w:type="gramStart"/>
            <w:r w:rsidRPr="00001532">
              <w:t>Р</w:t>
            </w:r>
            <w:proofErr w:type="gramEnd"/>
            <w:r w:rsidRPr="00001532">
              <w:t>+</w:t>
            </w:r>
            <w:r w:rsidRPr="00001532">
              <w:rPr>
                <w:lang w:val="en-US"/>
              </w:rPr>
              <w:t>Sp</w:t>
            </w:r>
            <w:r w:rsidRPr="00001532">
              <w:t xml:space="preserve">, при </w:t>
            </w:r>
            <w:r w:rsidRPr="00001532">
              <w:rPr>
                <w:lang w:val="en-US"/>
              </w:rPr>
              <w:t>t</w:t>
            </w:r>
          </w:p>
        </w:tc>
        <w:tc>
          <w:tcPr>
            <w:tcW w:w="2048"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Уд</w:t>
            </w:r>
            <w:proofErr w:type="gramStart"/>
            <w:r w:rsidRPr="00001532">
              <w:t>.</w:t>
            </w:r>
            <w:proofErr w:type="gramEnd"/>
            <w:r w:rsidRPr="00001532">
              <w:t xml:space="preserve"> </w:t>
            </w:r>
            <w:proofErr w:type="gramStart"/>
            <w:r w:rsidRPr="00001532">
              <w:t>в</w:t>
            </w:r>
            <w:proofErr w:type="gramEnd"/>
            <w:r w:rsidRPr="00001532">
              <w:t>ес возрастных групп</w:t>
            </w:r>
          </w:p>
          <w:p w:rsidR="000D6522" w:rsidRPr="00001532" w:rsidRDefault="000D6522" w:rsidP="000D6522">
            <w:pPr>
              <w:jc w:val="both"/>
            </w:pPr>
            <w:r w:rsidRPr="00001532">
              <w:t>%</w:t>
            </w:r>
          </w:p>
        </w:tc>
      </w:tr>
      <w:tr w:rsidR="000D6522" w:rsidRPr="00451788" w:rsidTr="000D6522">
        <w:tc>
          <w:tcPr>
            <w:tcW w:w="205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0-2 года</w:t>
            </w:r>
          </w:p>
        </w:tc>
        <w:tc>
          <w:tcPr>
            <w:tcW w:w="2503"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 xml:space="preserve">                 13</w:t>
            </w:r>
          </w:p>
        </w:tc>
        <w:tc>
          <w:tcPr>
            <w:tcW w:w="2966"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 xml:space="preserve">           1815,6</w:t>
            </w:r>
            <w:r w:rsidRPr="00001532">
              <w:rPr>
                <w:u w:val="single"/>
              </w:rPr>
              <w:t>+</w:t>
            </w:r>
            <w:r w:rsidRPr="00001532">
              <w:t>499,0</w:t>
            </w:r>
          </w:p>
          <w:p w:rsidR="000D6522" w:rsidRPr="00001532" w:rsidRDefault="000D6522" w:rsidP="000D6522">
            <w:pPr>
              <w:jc w:val="both"/>
            </w:pPr>
            <w:r w:rsidRPr="00001532">
              <w:t xml:space="preserve">              3,6</w:t>
            </w:r>
          </w:p>
        </w:tc>
        <w:tc>
          <w:tcPr>
            <w:tcW w:w="2048"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24</w:t>
            </w:r>
          </w:p>
        </w:tc>
      </w:tr>
      <w:tr w:rsidR="000D6522" w:rsidRPr="00451788" w:rsidTr="000D6522">
        <w:tc>
          <w:tcPr>
            <w:tcW w:w="205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3-6 лет</w:t>
            </w:r>
          </w:p>
        </w:tc>
        <w:tc>
          <w:tcPr>
            <w:tcW w:w="2503"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55</w:t>
            </w:r>
          </w:p>
        </w:tc>
        <w:tc>
          <w:tcPr>
            <w:tcW w:w="2966"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 xml:space="preserve">             4645,3</w:t>
            </w:r>
            <w:r w:rsidRPr="00001532">
              <w:rPr>
                <w:u w:val="single"/>
              </w:rPr>
              <w:t>+</w:t>
            </w:r>
            <w:r w:rsidRPr="00001532">
              <w:t>611,6</w:t>
            </w:r>
          </w:p>
          <w:p w:rsidR="000D6522" w:rsidRPr="00001532" w:rsidRDefault="000D6522" w:rsidP="000D6522">
            <w:r w:rsidRPr="00001532">
              <w:t xml:space="preserve">                7,6</w:t>
            </w:r>
          </w:p>
        </w:tc>
        <w:tc>
          <w:tcPr>
            <w:tcW w:w="2048"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61</w:t>
            </w:r>
          </w:p>
        </w:tc>
      </w:tr>
      <w:tr w:rsidR="000D6522" w:rsidRPr="00451788" w:rsidTr="000D6522">
        <w:trPr>
          <w:trHeight w:val="344"/>
        </w:trPr>
        <w:tc>
          <w:tcPr>
            <w:tcW w:w="2054"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 xml:space="preserve">7-17 лет </w:t>
            </w:r>
          </w:p>
        </w:tc>
        <w:tc>
          <w:tcPr>
            <w:tcW w:w="2503"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36</w:t>
            </w:r>
          </w:p>
        </w:tc>
        <w:tc>
          <w:tcPr>
            <w:tcW w:w="2966"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 xml:space="preserve">             1198,0</w:t>
            </w:r>
            <w:r w:rsidRPr="00001532">
              <w:rPr>
                <w:u w:val="single"/>
              </w:rPr>
              <w:t>+</w:t>
            </w:r>
            <w:r w:rsidRPr="00001532">
              <w:t>198,5</w:t>
            </w:r>
          </w:p>
          <w:p w:rsidR="000D6522" w:rsidRPr="00001532" w:rsidRDefault="000D6522" w:rsidP="000D6522">
            <w:pPr>
              <w:jc w:val="both"/>
            </w:pPr>
            <w:r w:rsidRPr="00001532">
              <w:t xml:space="preserve">                 6,0</w:t>
            </w:r>
          </w:p>
        </w:tc>
        <w:tc>
          <w:tcPr>
            <w:tcW w:w="2048"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15</w:t>
            </w:r>
          </w:p>
        </w:tc>
      </w:tr>
    </w:tbl>
    <w:p w:rsidR="000D6522" w:rsidRPr="00451788" w:rsidRDefault="000D6522" w:rsidP="000D6522">
      <w:pPr>
        <w:ind w:firstLine="567"/>
        <w:jc w:val="both"/>
        <w:rPr>
          <w:sz w:val="28"/>
          <w:szCs w:val="28"/>
        </w:rPr>
      </w:pPr>
    </w:p>
    <w:p w:rsidR="000D6522" w:rsidRPr="00451788" w:rsidRDefault="000D6522" w:rsidP="000D6522">
      <w:pPr>
        <w:ind w:firstLine="567"/>
        <w:jc w:val="both"/>
        <w:rPr>
          <w:sz w:val="28"/>
          <w:szCs w:val="28"/>
        </w:rPr>
      </w:pPr>
      <w:r w:rsidRPr="00451788">
        <w:rPr>
          <w:sz w:val="28"/>
          <w:szCs w:val="28"/>
        </w:rPr>
        <w:t xml:space="preserve">Заболеваемость ветряной оспой организованных детей 0-6 лет значительно и достоверно выше заболеваемости не организованных детей этого возраста: см. табл. </w:t>
      </w:r>
      <w:r w:rsidR="002C1417">
        <w:rPr>
          <w:sz w:val="28"/>
          <w:szCs w:val="28"/>
        </w:rPr>
        <w:t>57</w:t>
      </w:r>
      <w:r w:rsidRPr="00451788">
        <w:rPr>
          <w:sz w:val="28"/>
          <w:szCs w:val="28"/>
        </w:rPr>
        <w:t>.</w:t>
      </w:r>
    </w:p>
    <w:p w:rsidR="000D6522" w:rsidRDefault="000D6522" w:rsidP="000D6522">
      <w:pPr>
        <w:ind w:firstLine="567"/>
        <w:jc w:val="both"/>
        <w:rPr>
          <w:sz w:val="28"/>
          <w:szCs w:val="28"/>
        </w:rPr>
      </w:pPr>
    </w:p>
    <w:p w:rsidR="000D6522" w:rsidRPr="00451788" w:rsidRDefault="000D6522" w:rsidP="000D6522">
      <w:pPr>
        <w:ind w:firstLine="567"/>
        <w:jc w:val="both"/>
        <w:rPr>
          <w:sz w:val="28"/>
          <w:szCs w:val="28"/>
        </w:rPr>
      </w:pPr>
    </w:p>
    <w:p w:rsidR="000D6522" w:rsidRPr="00451788" w:rsidRDefault="000D6522" w:rsidP="000D6522">
      <w:pPr>
        <w:jc w:val="both"/>
        <w:rPr>
          <w:sz w:val="28"/>
          <w:szCs w:val="28"/>
        </w:rPr>
      </w:pPr>
      <w:r w:rsidRPr="00F3538C">
        <w:rPr>
          <w:sz w:val="28"/>
          <w:szCs w:val="28"/>
        </w:rPr>
        <w:lastRenderedPageBreak/>
        <w:t xml:space="preserve">Таблица </w:t>
      </w:r>
      <w:r w:rsidR="002C1417">
        <w:rPr>
          <w:sz w:val="28"/>
          <w:szCs w:val="28"/>
        </w:rPr>
        <w:t>57</w:t>
      </w:r>
      <w:r w:rsidRPr="00F3538C">
        <w:rPr>
          <w:sz w:val="28"/>
          <w:szCs w:val="28"/>
        </w:rPr>
        <w:t>.</w:t>
      </w:r>
      <w:r w:rsidRPr="00451788">
        <w:rPr>
          <w:sz w:val="28"/>
          <w:szCs w:val="28"/>
        </w:rPr>
        <w:t xml:space="preserve">  Заболеваемость ветряной оспой по социально-возрастным группам в 2021 году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4"/>
        <w:gridCol w:w="1478"/>
        <w:gridCol w:w="1478"/>
        <w:gridCol w:w="1602"/>
        <w:gridCol w:w="1602"/>
        <w:gridCol w:w="1957"/>
      </w:tblGrid>
      <w:tr w:rsidR="000D6522" w:rsidRPr="00451788" w:rsidTr="000D6522">
        <w:tc>
          <w:tcPr>
            <w:tcW w:w="1454" w:type="dxa"/>
            <w:vMerge w:val="restar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Возраст</w:t>
            </w:r>
          </w:p>
        </w:tc>
        <w:tc>
          <w:tcPr>
            <w:tcW w:w="2956" w:type="dxa"/>
            <w:gridSpan w:val="2"/>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Абсол. число случаев</w:t>
            </w:r>
          </w:p>
        </w:tc>
        <w:tc>
          <w:tcPr>
            <w:tcW w:w="3204" w:type="dxa"/>
            <w:gridSpan w:val="2"/>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 xml:space="preserve">Заболеваемость </w:t>
            </w:r>
          </w:p>
          <w:p w:rsidR="000D6522" w:rsidRPr="00001532" w:rsidRDefault="000D6522" w:rsidP="000D6522">
            <w:pPr>
              <w:jc w:val="both"/>
            </w:pPr>
            <w:r w:rsidRPr="00001532">
              <w:t xml:space="preserve">на 100 тыс. нас. </w:t>
            </w:r>
          </w:p>
          <w:p w:rsidR="000D6522" w:rsidRPr="00001532" w:rsidRDefault="000D6522" w:rsidP="000D6522">
            <w:pPr>
              <w:jc w:val="both"/>
            </w:pPr>
            <w:r w:rsidRPr="00001532">
              <w:t xml:space="preserve">при </w:t>
            </w:r>
            <w:r w:rsidRPr="00001532">
              <w:rPr>
                <w:lang w:val="en-US"/>
              </w:rPr>
              <w:t>t</w:t>
            </w:r>
          </w:p>
        </w:tc>
        <w:tc>
          <w:tcPr>
            <w:tcW w:w="1957" w:type="dxa"/>
            <w:vMerge w:val="restart"/>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 xml:space="preserve">Достоверность разницы </w:t>
            </w:r>
            <w:r w:rsidRPr="00001532">
              <w:rPr>
                <w:lang w:val="en-US"/>
              </w:rPr>
              <w:t>t</w:t>
            </w:r>
          </w:p>
        </w:tc>
      </w:tr>
      <w:tr w:rsidR="000D6522" w:rsidRPr="00451788" w:rsidTr="000D6522">
        <w:tc>
          <w:tcPr>
            <w:tcW w:w="0" w:type="auto"/>
            <w:vMerge/>
            <w:tcBorders>
              <w:top w:val="single" w:sz="4" w:space="0" w:color="auto"/>
              <w:left w:val="single" w:sz="4" w:space="0" w:color="auto"/>
              <w:bottom w:val="single" w:sz="4" w:space="0" w:color="auto"/>
              <w:right w:val="single" w:sz="4" w:space="0" w:color="auto"/>
            </w:tcBorders>
            <w:vAlign w:val="center"/>
            <w:hideMark/>
          </w:tcPr>
          <w:p w:rsidR="000D6522" w:rsidRPr="00001532" w:rsidRDefault="000D6522" w:rsidP="000D6522">
            <w:pPr>
              <w:jc w:val="both"/>
            </w:pPr>
          </w:p>
        </w:tc>
        <w:tc>
          <w:tcPr>
            <w:tcW w:w="1478"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организ.</w:t>
            </w:r>
          </w:p>
          <w:p w:rsidR="000D6522" w:rsidRPr="00001532" w:rsidRDefault="000D6522" w:rsidP="000D6522">
            <w:pPr>
              <w:jc w:val="both"/>
            </w:pPr>
            <w:r w:rsidRPr="00001532">
              <w:t>ДДУ</w:t>
            </w:r>
          </w:p>
        </w:tc>
        <w:tc>
          <w:tcPr>
            <w:tcW w:w="1478"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не организ.</w:t>
            </w:r>
          </w:p>
        </w:tc>
        <w:tc>
          <w:tcPr>
            <w:tcW w:w="1602"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организ.</w:t>
            </w:r>
          </w:p>
        </w:tc>
        <w:tc>
          <w:tcPr>
            <w:tcW w:w="1602"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не организ.</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D6522" w:rsidRPr="00001532" w:rsidRDefault="000D6522" w:rsidP="000D6522">
            <w:pPr>
              <w:jc w:val="both"/>
            </w:pPr>
          </w:p>
        </w:tc>
      </w:tr>
      <w:tr w:rsidR="000D6522" w:rsidRPr="00451788" w:rsidTr="000D6522">
        <w:trPr>
          <w:trHeight w:val="539"/>
        </w:trPr>
        <w:tc>
          <w:tcPr>
            <w:tcW w:w="1454"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0-6 лет</w:t>
            </w:r>
          </w:p>
          <w:p w:rsidR="000D6522" w:rsidRPr="00001532" w:rsidRDefault="000D6522" w:rsidP="000D6522">
            <w:pPr>
              <w:jc w:val="both"/>
            </w:pPr>
          </w:p>
        </w:tc>
        <w:tc>
          <w:tcPr>
            <w:tcW w:w="1478"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61</w:t>
            </w:r>
          </w:p>
        </w:tc>
        <w:tc>
          <w:tcPr>
            <w:tcW w:w="1478"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7</w:t>
            </w:r>
          </w:p>
        </w:tc>
        <w:tc>
          <w:tcPr>
            <w:tcW w:w="1602"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5945,4</w:t>
            </w:r>
            <w:r w:rsidRPr="00001532">
              <w:rPr>
                <w:u w:val="single"/>
              </w:rPr>
              <w:t>+</w:t>
            </w:r>
            <w:r w:rsidRPr="00001532">
              <w:t>738,3</w:t>
            </w:r>
          </w:p>
          <w:p w:rsidR="000D6522" w:rsidRPr="00001532" w:rsidRDefault="000D6522" w:rsidP="000D6522">
            <w:pPr>
              <w:jc w:val="both"/>
            </w:pPr>
            <w:r w:rsidRPr="00001532">
              <w:t>8,1</w:t>
            </w:r>
          </w:p>
          <w:p w:rsidR="000D6522" w:rsidRPr="00001532" w:rsidRDefault="000D6522" w:rsidP="000D6522">
            <w:pPr>
              <w:jc w:val="both"/>
            </w:pPr>
          </w:p>
        </w:tc>
        <w:tc>
          <w:tcPr>
            <w:tcW w:w="1602" w:type="dxa"/>
            <w:tcBorders>
              <w:top w:val="single" w:sz="4" w:space="0" w:color="auto"/>
              <w:left w:val="single" w:sz="4" w:space="0" w:color="auto"/>
              <w:bottom w:val="single" w:sz="4" w:space="0" w:color="auto"/>
              <w:right w:val="single" w:sz="4" w:space="0" w:color="auto"/>
            </w:tcBorders>
            <w:hideMark/>
          </w:tcPr>
          <w:p w:rsidR="000D6522" w:rsidRPr="00001532" w:rsidRDefault="000D6522" w:rsidP="000D6522">
            <w:pPr>
              <w:jc w:val="both"/>
            </w:pPr>
            <w:r w:rsidRPr="00001532">
              <w:t>1043,2</w:t>
            </w:r>
            <w:r w:rsidRPr="00001532">
              <w:rPr>
                <w:u w:val="single"/>
              </w:rPr>
              <w:t>+</w:t>
            </w:r>
            <w:r w:rsidRPr="00001532">
              <w:t>932,2</w:t>
            </w:r>
          </w:p>
          <w:p w:rsidR="000D6522" w:rsidRPr="00001532" w:rsidRDefault="000D6522" w:rsidP="000D6522">
            <w:pPr>
              <w:jc w:val="both"/>
            </w:pPr>
            <w:r w:rsidRPr="00001532">
              <w:t>2,7</w:t>
            </w:r>
          </w:p>
        </w:tc>
        <w:tc>
          <w:tcPr>
            <w:tcW w:w="1957" w:type="dxa"/>
            <w:tcBorders>
              <w:top w:val="single" w:sz="4" w:space="0" w:color="auto"/>
              <w:left w:val="single" w:sz="4" w:space="0" w:color="auto"/>
              <w:bottom w:val="single" w:sz="4" w:space="0" w:color="auto"/>
              <w:right w:val="single" w:sz="4" w:space="0" w:color="auto"/>
            </w:tcBorders>
          </w:tcPr>
          <w:p w:rsidR="000D6522" w:rsidRPr="00001532" w:rsidRDefault="000D6522" w:rsidP="000D6522">
            <w:pPr>
              <w:jc w:val="both"/>
            </w:pPr>
            <w:r w:rsidRPr="00001532">
              <w:t>-5,9</w:t>
            </w:r>
          </w:p>
          <w:p w:rsidR="000D6522" w:rsidRPr="00001532" w:rsidRDefault="000D6522" w:rsidP="000D6522">
            <w:pPr>
              <w:jc w:val="both"/>
            </w:pPr>
          </w:p>
        </w:tc>
      </w:tr>
    </w:tbl>
    <w:p w:rsidR="000D6522" w:rsidRPr="00451788" w:rsidRDefault="000D6522" w:rsidP="000D6522">
      <w:pPr>
        <w:ind w:firstLine="567"/>
        <w:jc w:val="both"/>
      </w:pPr>
    </w:p>
    <w:p w:rsidR="000D6522" w:rsidRPr="00451788" w:rsidRDefault="000D6522" w:rsidP="000D6522">
      <w:pPr>
        <w:ind w:firstLine="567"/>
        <w:jc w:val="both"/>
        <w:rPr>
          <w:sz w:val="28"/>
          <w:szCs w:val="28"/>
        </w:rPr>
      </w:pPr>
      <w:r w:rsidRPr="00451788">
        <w:rPr>
          <w:sz w:val="28"/>
          <w:szCs w:val="28"/>
        </w:rPr>
        <w:t xml:space="preserve">Таким образом, заболеваемость ветряной  оспой имеет тенденцию к росту за </w:t>
      </w:r>
      <w:proofErr w:type="gramStart"/>
      <w:r w:rsidRPr="00451788">
        <w:rPr>
          <w:sz w:val="28"/>
          <w:szCs w:val="28"/>
        </w:rPr>
        <w:t>последние</w:t>
      </w:r>
      <w:proofErr w:type="gramEnd"/>
      <w:r w:rsidRPr="00451788">
        <w:rPr>
          <w:sz w:val="28"/>
          <w:szCs w:val="28"/>
        </w:rPr>
        <w:t xml:space="preserve"> 10 лет.   Отмечается  цикличность распространения инфекции каждые 2 -4 года.  Заболеваемость равномерно распределена по территории, имеет выраженную весеннюю сезонность и обусловлена в первую очередь заболеваемостью  организованных детей  садового возраста.</w:t>
      </w:r>
      <w:r>
        <w:rPr>
          <w:sz w:val="28"/>
          <w:szCs w:val="28"/>
        </w:rPr>
        <w:t xml:space="preserve"> Задача на 2022год: активизировать информационно-образовательную работу по профилаткике ветряной оспы.</w:t>
      </w:r>
    </w:p>
    <w:p w:rsidR="000D6522" w:rsidRPr="00451788" w:rsidRDefault="000D6522" w:rsidP="000D6522">
      <w:pPr>
        <w:ind w:firstLine="567"/>
        <w:jc w:val="both"/>
        <w:rPr>
          <w:b/>
          <w:sz w:val="28"/>
          <w:szCs w:val="28"/>
        </w:rPr>
      </w:pPr>
    </w:p>
    <w:p w:rsidR="000D6522" w:rsidRPr="00451788" w:rsidRDefault="000D6522" w:rsidP="000D6522">
      <w:pPr>
        <w:ind w:firstLine="567"/>
        <w:jc w:val="both"/>
        <w:rPr>
          <w:sz w:val="28"/>
          <w:szCs w:val="28"/>
        </w:rPr>
      </w:pPr>
      <w:r w:rsidRPr="00451788">
        <w:rPr>
          <w:b/>
          <w:sz w:val="28"/>
          <w:szCs w:val="28"/>
        </w:rPr>
        <w:t xml:space="preserve">Энтеровирусная инфекция (далее ЭВИ) </w:t>
      </w:r>
      <w:r w:rsidRPr="00451788">
        <w:rPr>
          <w:sz w:val="28"/>
          <w:szCs w:val="28"/>
        </w:rPr>
        <w:t xml:space="preserve">за </w:t>
      </w:r>
      <w:proofErr w:type="gramStart"/>
      <w:r w:rsidRPr="00451788">
        <w:rPr>
          <w:sz w:val="28"/>
          <w:szCs w:val="28"/>
        </w:rPr>
        <w:t>последние</w:t>
      </w:r>
      <w:proofErr w:type="gramEnd"/>
      <w:r w:rsidRPr="00451788">
        <w:rPr>
          <w:sz w:val="28"/>
          <w:szCs w:val="28"/>
        </w:rPr>
        <w:t xml:space="preserve"> 10 лет имеет тенденцию к росту: см. диаграмму 7.  В 2021г. как и в предыдущем зарегистрированы единичные случаи ЭВИ  верхних дыхательных путей- 2. Кишечная форма ЭВИ не регистрировалась. </w:t>
      </w:r>
    </w:p>
    <w:p w:rsidR="000D6522" w:rsidRPr="00451788" w:rsidRDefault="000D6522" w:rsidP="000D6522">
      <w:pPr>
        <w:ind w:firstLine="567"/>
        <w:jc w:val="both"/>
        <w:rPr>
          <w:noProof/>
          <w:sz w:val="28"/>
          <w:szCs w:val="28"/>
        </w:rPr>
      </w:pPr>
      <w:r w:rsidRPr="00451788">
        <w:rPr>
          <w:noProof/>
          <w:sz w:val="28"/>
          <w:szCs w:val="28"/>
        </w:rPr>
        <w:t xml:space="preserve">За последние 10 лет  отмечается  ярко выраженная осенняя сезонность заболеваемости ЭВИ: см. диаграмму </w:t>
      </w:r>
      <w:r>
        <w:rPr>
          <w:noProof/>
          <w:sz w:val="28"/>
          <w:szCs w:val="28"/>
        </w:rPr>
        <w:t>83</w:t>
      </w:r>
      <w:r w:rsidRPr="00451788">
        <w:rPr>
          <w:noProof/>
          <w:sz w:val="28"/>
          <w:szCs w:val="28"/>
        </w:rPr>
        <w:t>.</w:t>
      </w:r>
    </w:p>
    <w:p w:rsidR="000D6522" w:rsidRPr="00451788" w:rsidRDefault="000D6522" w:rsidP="000D6522">
      <w:pPr>
        <w:ind w:firstLine="567"/>
        <w:jc w:val="both"/>
        <w:rPr>
          <w:noProof/>
        </w:rPr>
      </w:pPr>
    </w:p>
    <w:p w:rsidR="000D6522" w:rsidRPr="00451788" w:rsidRDefault="000D6522" w:rsidP="000D6522">
      <w:pPr>
        <w:ind w:firstLine="567"/>
        <w:jc w:val="both"/>
        <w:rPr>
          <w:noProof/>
        </w:rPr>
      </w:pPr>
      <w:r w:rsidRPr="00451788">
        <w:rPr>
          <w:noProof/>
        </w:rPr>
        <w:drawing>
          <wp:inline distT="0" distB="0" distL="0" distR="0" wp14:anchorId="627F9FB2" wp14:editId="551E48FA">
            <wp:extent cx="4572000" cy="2293034"/>
            <wp:effectExtent l="0" t="0" r="0" b="0"/>
            <wp:docPr id="138" name="Диаграмма 1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rsidR="000D6522" w:rsidRPr="00451788" w:rsidRDefault="000D6522" w:rsidP="000D6522">
      <w:pPr>
        <w:ind w:firstLine="567"/>
        <w:jc w:val="both"/>
        <w:rPr>
          <w:sz w:val="28"/>
          <w:szCs w:val="28"/>
        </w:rPr>
      </w:pPr>
      <w:r w:rsidRPr="00451788">
        <w:rPr>
          <w:sz w:val="28"/>
          <w:szCs w:val="28"/>
        </w:rPr>
        <w:t xml:space="preserve">Диаграмма </w:t>
      </w:r>
      <w:r>
        <w:rPr>
          <w:sz w:val="28"/>
          <w:szCs w:val="28"/>
        </w:rPr>
        <w:t>83</w:t>
      </w:r>
      <w:r w:rsidRPr="00451788">
        <w:rPr>
          <w:sz w:val="28"/>
          <w:szCs w:val="28"/>
        </w:rPr>
        <w:t>.</w:t>
      </w:r>
    </w:p>
    <w:p w:rsidR="000D6522" w:rsidRPr="00451788" w:rsidRDefault="000D6522" w:rsidP="000D6522">
      <w:pPr>
        <w:ind w:firstLine="567"/>
        <w:jc w:val="both"/>
        <w:rPr>
          <w:sz w:val="28"/>
          <w:szCs w:val="28"/>
        </w:rPr>
      </w:pPr>
    </w:p>
    <w:p w:rsidR="000D6522" w:rsidRPr="00451788" w:rsidRDefault="000D6522" w:rsidP="000D6522">
      <w:pPr>
        <w:ind w:firstLine="567"/>
        <w:jc w:val="both"/>
        <w:rPr>
          <w:sz w:val="28"/>
          <w:szCs w:val="28"/>
        </w:rPr>
      </w:pPr>
      <w:r w:rsidRPr="00451788">
        <w:rPr>
          <w:sz w:val="28"/>
          <w:szCs w:val="28"/>
        </w:rPr>
        <w:t xml:space="preserve">Таким образом, заболеваемость  ЭВИ в 2021г. была представлена единичными случаями, имеет тенденцию к росту за </w:t>
      </w:r>
      <w:proofErr w:type="gramStart"/>
      <w:r w:rsidRPr="00451788">
        <w:rPr>
          <w:sz w:val="28"/>
          <w:szCs w:val="28"/>
        </w:rPr>
        <w:t>последние</w:t>
      </w:r>
      <w:proofErr w:type="gramEnd"/>
      <w:r w:rsidRPr="00451788">
        <w:rPr>
          <w:sz w:val="28"/>
          <w:szCs w:val="28"/>
        </w:rPr>
        <w:t xml:space="preserve">  10 лет и выраженную осеннюю сезонность.</w:t>
      </w:r>
      <w:r>
        <w:rPr>
          <w:sz w:val="28"/>
          <w:szCs w:val="28"/>
        </w:rPr>
        <w:t xml:space="preserve"> Задача: активизировать  информационно-образовательную работу с населением по профилактике энтеровирусной инфекции.</w:t>
      </w:r>
    </w:p>
    <w:p w:rsidR="000D6522" w:rsidRPr="00451788" w:rsidRDefault="000D6522" w:rsidP="000D6522">
      <w:pPr>
        <w:ind w:firstLine="567"/>
        <w:jc w:val="both"/>
        <w:rPr>
          <w:b/>
          <w:sz w:val="28"/>
          <w:szCs w:val="28"/>
        </w:rPr>
      </w:pPr>
    </w:p>
    <w:p w:rsidR="000D6522" w:rsidRPr="00126EA4" w:rsidRDefault="000D6522" w:rsidP="000D6522">
      <w:pPr>
        <w:pStyle w:val="3"/>
        <w:rPr>
          <w:i w:val="0"/>
        </w:rPr>
      </w:pPr>
      <w:bookmarkStart w:id="57" w:name="_Toc115864971"/>
      <w:r w:rsidRPr="00126EA4">
        <w:rPr>
          <w:i w:val="0"/>
        </w:rPr>
        <w:lastRenderedPageBreak/>
        <w:t>Анализ заболеваемости активным туберкулезом.</w:t>
      </w:r>
      <w:bookmarkEnd w:id="57"/>
      <w:r w:rsidRPr="00126EA4">
        <w:rPr>
          <w:i w:val="0"/>
        </w:rPr>
        <w:t xml:space="preserve"> </w:t>
      </w:r>
    </w:p>
    <w:p w:rsidR="000D6522" w:rsidRPr="00451788" w:rsidRDefault="000D6522" w:rsidP="000D6522">
      <w:pPr>
        <w:ind w:firstLine="567"/>
        <w:jc w:val="both"/>
        <w:rPr>
          <w:sz w:val="28"/>
          <w:szCs w:val="28"/>
        </w:rPr>
      </w:pPr>
      <w:r w:rsidRPr="00451788">
        <w:rPr>
          <w:b/>
          <w:sz w:val="28"/>
          <w:szCs w:val="28"/>
        </w:rPr>
        <w:t xml:space="preserve"> </w:t>
      </w:r>
      <w:r w:rsidRPr="00451788">
        <w:rPr>
          <w:sz w:val="28"/>
          <w:szCs w:val="28"/>
        </w:rPr>
        <w:t>Заболеваемость активным туберкулезом в районе, в т.ч. открытой формой туберкулеза (далее   БК плюс) ниже  областного показателя и  представлена 2 случаями заболевания: см. табл.1.</w:t>
      </w:r>
    </w:p>
    <w:p w:rsidR="000D6522" w:rsidRPr="00451788" w:rsidRDefault="000D6522" w:rsidP="000D6522">
      <w:pPr>
        <w:ind w:firstLine="567"/>
        <w:jc w:val="both"/>
        <w:rPr>
          <w:sz w:val="28"/>
          <w:szCs w:val="28"/>
        </w:rPr>
      </w:pPr>
      <w:r w:rsidRPr="00451788">
        <w:rPr>
          <w:sz w:val="28"/>
          <w:szCs w:val="28"/>
        </w:rPr>
        <w:t xml:space="preserve">Многолетняя динамика заболеваемости активным туберкулезом имеет тенденцию за последние 10лет к снижению, в т.ч. по  заболеваемости БК плюс. </w:t>
      </w:r>
    </w:p>
    <w:p w:rsidR="000D6522" w:rsidRPr="00451788" w:rsidRDefault="000D6522" w:rsidP="000D6522">
      <w:pPr>
        <w:ind w:firstLine="567"/>
        <w:jc w:val="both"/>
        <w:rPr>
          <w:sz w:val="28"/>
          <w:szCs w:val="28"/>
        </w:rPr>
      </w:pPr>
      <w:r w:rsidRPr="00451788">
        <w:rPr>
          <w:sz w:val="28"/>
          <w:szCs w:val="28"/>
        </w:rPr>
        <w:t>Показатели заболеваемости и болезненности туберкулезом по району статистически не достоверные и составили за 2021год: см. табл.</w:t>
      </w:r>
      <w:r w:rsidR="002C1417">
        <w:rPr>
          <w:sz w:val="28"/>
          <w:szCs w:val="28"/>
        </w:rPr>
        <w:t>58</w:t>
      </w:r>
      <w:r w:rsidRPr="00451788">
        <w:rPr>
          <w:sz w:val="28"/>
          <w:szCs w:val="28"/>
        </w:rPr>
        <w:t>.</w:t>
      </w:r>
    </w:p>
    <w:p w:rsidR="000D6522" w:rsidRPr="00451788" w:rsidRDefault="000D6522" w:rsidP="000D6522">
      <w:pPr>
        <w:jc w:val="both"/>
        <w:rPr>
          <w:sz w:val="28"/>
          <w:szCs w:val="28"/>
        </w:rPr>
      </w:pPr>
    </w:p>
    <w:p w:rsidR="000D6522" w:rsidRPr="00451788" w:rsidRDefault="000D6522" w:rsidP="000D6522">
      <w:pPr>
        <w:jc w:val="both"/>
        <w:rPr>
          <w:sz w:val="28"/>
          <w:szCs w:val="28"/>
        </w:rPr>
      </w:pPr>
      <w:r w:rsidRPr="00F3538C">
        <w:rPr>
          <w:sz w:val="28"/>
          <w:szCs w:val="28"/>
        </w:rPr>
        <w:t xml:space="preserve">Таблица </w:t>
      </w:r>
      <w:r w:rsidR="002C1417">
        <w:rPr>
          <w:sz w:val="28"/>
          <w:szCs w:val="28"/>
        </w:rPr>
        <w:t>58</w:t>
      </w:r>
      <w:r w:rsidRPr="00F3538C">
        <w:rPr>
          <w:sz w:val="28"/>
          <w:szCs w:val="28"/>
        </w:rPr>
        <w:t>.</w:t>
      </w:r>
      <w:r w:rsidRPr="00451788">
        <w:rPr>
          <w:sz w:val="28"/>
          <w:szCs w:val="28"/>
        </w:rPr>
        <w:t xml:space="preserve"> Заболеваемость и болезненность туберкулезом по Шкловскому району в  2020-2021г.г.</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1"/>
        <w:gridCol w:w="1559"/>
        <w:gridCol w:w="1603"/>
        <w:gridCol w:w="2048"/>
      </w:tblGrid>
      <w:tr w:rsidR="000D6522" w:rsidRPr="00434D02" w:rsidTr="000D6522">
        <w:tc>
          <w:tcPr>
            <w:tcW w:w="4361"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center"/>
            </w:pPr>
            <w:r w:rsidRPr="00434D02">
              <w:t>Показатели</w:t>
            </w:r>
          </w:p>
        </w:tc>
        <w:tc>
          <w:tcPr>
            <w:tcW w:w="1559"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center"/>
            </w:pPr>
            <w:r w:rsidRPr="00434D02">
              <w:t>2021 год</w:t>
            </w:r>
          </w:p>
        </w:tc>
        <w:tc>
          <w:tcPr>
            <w:tcW w:w="1603"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center"/>
            </w:pPr>
            <w:r w:rsidRPr="00434D02">
              <w:t>2020 год</w:t>
            </w:r>
          </w:p>
        </w:tc>
        <w:tc>
          <w:tcPr>
            <w:tcW w:w="2048"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center"/>
            </w:pPr>
            <w:r w:rsidRPr="00434D02">
              <w:t xml:space="preserve">Достоверность разницы </w:t>
            </w:r>
          </w:p>
          <w:p w:rsidR="000D6522" w:rsidRPr="00434D02" w:rsidRDefault="000D6522" w:rsidP="000D6522">
            <w:pPr>
              <w:jc w:val="center"/>
            </w:pPr>
            <w:r w:rsidRPr="00434D02">
              <w:rPr>
                <w:lang w:val="en-US"/>
              </w:rPr>
              <w:t>t</w:t>
            </w:r>
          </w:p>
        </w:tc>
      </w:tr>
      <w:tr w:rsidR="000D6522" w:rsidRPr="00434D02" w:rsidTr="000D6522">
        <w:tc>
          <w:tcPr>
            <w:tcW w:w="4361"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Абсолютное число случаев активного туберкулеза за отчетный год</w:t>
            </w:r>
          </w:p>
        </w:tc>
        <w:tc>
          <w:tcPr>
            <w:tcW w:w="1559"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center"/>
            </w:pPr>
          </w:p>
          <w:p w:rsidR="000D6522" w:rsidRPr="00434D02" w:rsidRDefault="000D6522" w:rsidP="000D6522">
            <w:pPr>
              <w:jc w:val="center"/>
            </w:pPr>
            <w:r w:rsidRPr="00434D02">
              <w:t>2</w:t>
            </w:r>
          </w:p>
        </w:tc>
        <w:tc>
          <w:tcPr>
            <w:tcW w:w="1603"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center"/>
            </w:pPr>
          </w:p>
          <w:p w:rsidR="000D6522" w:rsidRPr="00434D02" w:rsidRDefault="000D6522" w:rsidP="000D6522">
            <w:pPr>
              <w:jc w:val="center"/>
            </w:pPr>
            <w:r w:rsidRPr="00434D02">
              <w:t>1</w:t>
            </w:r>
          </w:p>
        </w:tc>
        <w:tc>
          <w:tcPr>
            <w:tcW w:w="2048" w:type="dxa"/>
            <w:vMerge w:val="restart"/>
            <w:tcBorders>
              <w:top w:val="single" w:sz="4" w:space="0" w:color="auto"/>
              <w:left w:val="single" w:sz="4" w:space="0" w:color="auto"/>
              <w:right w:val="single" w:sz="4" w:space="0" w:color="auto"/>
            </w:tcBorders>
          </w:tcPr>
          <w:p w:rsidR="000D6522" w:rsidRPr="00434D02" w:rsidRDefault="000D6522" w:rsidP="000D6522">
            <w:pPr>
              <w:jc w:val="center"/>
            </w:pPr>
          </w:p>
          <w:p w:rsidR="000D6522" w:rsidRPr="00434D02" w:rsidRDefault="000D6522" w:rsidP="000D6522">
            <w:pPr>
              <w:jc w:val="center"/>
            </w:pPr>
          </w:p>
          <w:p w:rsidR="000D6522" w:rsidRPr="00434D02" w:rsidRDefault="000D6522" w:rsidP="000D6522">
            <w:pPr>
              <w:jc w:val="center"/>
            </w:pPr>
          </w:p>
          <w:p w:rsidR="000D6522" w:rsidRPr="00434D02" w:rsidRDefault="000D6522" w:rsidP="000D6522">
            <w:pPr>
              <w:jc w:val="center"/>
            </w:pPr>
          </w:p>
          <w:p w:rsidR="000D6522" w:rsidRPr="00434D02" w:rsidRDefault="000D6522" w:rsidP="000D6522">
            <w:pPr>
              <w:jc w:val="center"/>
            </w:pPr>
            <w:r w:rsidRPr="00434D02">
              <w:t>-0,5</w:t>
            </w:r>
          </w:p>
        </w:tc>
      </w:tr>
      <w:tr w:rsidR="000D6522" w:rsidRPr="00434D02" w:rsidTr="000D6522">
        <w:tc>
          <w:tcPr>
            <w:tcW w:w="4361"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Общая заболеваемость активным туберкулезом на 100 тыс</w:t>
            </w:r>
            <w:proofErr w:type="gramStart"/>
            <w:r w:rsidRPr="00434D02">
              <w:t>.н</w:t>
            </w:r>
            <w:proofErr w:type="gramEnd"/>
            <w:r w:rsidRPr="00434D02">
              <w:t xml:space="preserve">ас. при  </w:t>
            </w:r>
            <w:r w:rsidRPr="00434D02">
              <w:rPr>
                <w:lang w:val="en-US"/>
              </w:rPr>
              <w:t>t</w:t>
            </w:r>
          </w:p>
          <w:p w:rsidR="000D6522" w:rsidRPr="00434D02" w:rsidRDefault="000D6522" w:rsidP="000D6522">
            <w:pPr>
              <w:jc w:val="both"/>
            </w:pPr>
          </w:p>
        </w:tc>
        <w:tc>
          <w:tcPr>
            <w:tcW w:w="1559"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center"/>
            </w:pPr>
          </w:p>
          <w:p w:rsidR="000D6522" w:rsidRPr="00434D02" w:rsidRDefault="000D6522" w:rsidP="000D6522">
            <w:pPr>
              <w:jc w:val="center"/>
            </w:pPr>
            <w:r w:rsidRPr="00434D02">
              <w:t>7,3</w:t>
            </w:r>
            <w:r w:rsidRPr="00434D02">
              <w:rPr>
                <w:u w:val="single"/>
              </w:rPr>
              <w:t>+</w:t>
            </w:r>
            <w:r w:rsidRPr="00434D02">
              <w:t>5,2</w:t>
            </w:r>
          </w:p>
          <w:p w:rsidR="000D6522" w:rsidRPr="00434D02" w:rsidRDefault="000D6522" w:rsidP="000D6522">
            <w:pPr>
              <w:jc w:val="center"/>
            </w:pPr>
            <w:r w:rsidRPr="00434D02">
              <w:t>1,4</w:t>
            </w:r>
          </w:p>
        </w:tc>
        <w:tc>
          <w:tcPr>
            <w:tcW w:w="1603"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center"/>
            </w:pPr>
          </w:p>
          <w:p w:rsidR="000D6522" w:rsidRPr="00434D02" w:rsidRDefault="000D6522" w:rsidP="000D6522">
            <w:pPr>
              <w:jc w:val="center"/>
            </w:pPr>
            <w:r w:rsidRPr="00434D02">
              <w:t>3,6</w:t>
            </w:r>
            <w:r w:rsidRPr="00434D02">
              <w:rPr>
                <w:u w:val="single"/>
              </w:rPr>
              <w:t>+</w:t>
            </w:r>
            <w:r w:rsidRPr="00434D02">
              <w:t>3,6</w:t>
            </w:r>
          </w:p>
          <w:p w:rsidR="000D6522" w:rsidRPr="00434D02" w:rsidRDefault="000D6522" w:rsidP="000D6522">
            <w:pPr>
              <w:jc w:val="center"/>
            </w:pPr>
            <w:r w:rsidRPr="00434D02">
              <w:t>1,0</w:t>
            </w:r>
          </w:p>
        </w:tc>
        <w:tc>
          <w:tcPr>
            <w:tcW w:w="2048" w:type="dxa"/>
            <w:vMerge/>
            <w:tcBorders>
              <w:left w:val="single" w:sz="4" w:space="0" w:color="auto"/>
              <w:bottom w:val="single" w:sz="4" w:space="0" w:color="auto"/>
              <w:right w:val="single" w:sz="4" w:space="0" w:color="auto"/>
            </w:tcBorders>
          </w:tcPr>
          <w:p w:rsidR="000D6522" w:rsidRPr="00434D02" w:rsidRDefault="000D6522" w:rsidP="000D6522">
            <w:pPr>
              <w:jc w:val="center"/>
            </w:pPr>
          </w:p>
        </w:tc>
      </w:tr>
      <w:tr w:rsidR="000D6522" w:rsidRPr="00434D02" w:rsidTr="000D6522">
        <w:tc>
          <w:tcPr>
            <w:tcW w:w="4361"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Абсолютное число случаев БК плюс, выявленных за отчетный период</w:t>
            </w:r>
          </w:p>
        </w:tc>
        <w:tc>
          <w:tcPr>
            <w:tcW w:w="1559"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center"/>
            </w:pPr>
          </w:p>
          <w:p w:rsidR="000D6522" w:rsidRPr="00434D02" w:rsidRDefault="000D6522" w:rsidP="000D6522">
            <w:pPr>
              <w:jc w:val="center"/>
            </w:pPr>
            <w:r w:rsidRPr="00434D02">
              <w:t>2</w:t>
            </w:r>
          </w:p>
        </w:tc>
        <w:tc>
          <w:tcPr>
            <w:tcW w:w="1603"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center"/>
            </w:pPr>
          </w:p>
          <w:p w:rsidR="000D6522" w:rsidRPr="00434D02" w:rsidRDefault="000D6522" w:rsidP="000D6522">
            <w:pPr>
              <w:jc w:val="center"/>
            </w:pPr>
            <w:r w:rsidRPr="00434D02">
              <w:t>1</w:t>
            </w:r>
          </w:p>
        </w:tc>
        <w:tc>
          <w:tcPr>
            <w:tcW w:w="2048" w:type="dxa"/>
            <w:vMerge w:val="restart"/>
            <w:tcBorders>
              <w:top w:val="single" w:sz="4" w:space="0" w:color="auto"/>
              <w:left w:val="single" w:sz="4" w:space="0" w:color="auto"/>
              <w:right w:val="single" w:sz="4" w:space="0" w:color="auto"/>
            </w:tcBorders>
          </w:tcPr>
          <w:p w:rsidR="000D6522" w:rsidRPr="00434D02" w:rsidRDefault="000D6522" w:rsidP="000D6522">
            <w:pPr>
              <w:jc w:val="center"/>
            </w:pPr>
          </w:p>
          <w:p w:rsidR="000D6522" w:rsidRPr="00434D02" w:rsidRDefault="000D6522" w:rsidP="000D6522">
            <w:pPr>
              <w:jc w:val="center"/>
            </w:pPr>
          </w:p>
          <w:p w:rsidR="000D6522" w:rsidRPr="00434D02" w:rsidRDefault="000D6522" w:rsidP="000D6522">
            <w:pPr>
              <w:jc w:val="center"/>
            </w:pPr>
          </w:p>
          <w:p w:rsidR="000D6522" w:rsidRPr="00434D02" w:rsidRDefault="000D6522" w:rsidP="000D6522">
            <w:pPr>
              <w:jc w:val="center"/>
            </w:pPr>
            <w:r w:rsidRPr="00434D02">
              <w:t>-0,5</w:t>
            </w:r>
          </w:p>
        </w:tc>
      </w:tr>
      <w:tr w:rsidR="000D6522" w:rsidRPr="00434D02" w:rsidTr="000D6522">
        <w:tc>
          <w:tcPr>
            <w:tcW w:w="4361"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Заболеваемость БК плюс на 100 тыс. нас</w:t>
            </w:r>
            <w:proofErr w:type="gramStart"/>
            <w:r w:rsidRPr="00434D02">
              <w:t>.</w:t>
            </w:r>
            <w:proofErr w:type="gramEnd"/>
            <w:r w:rsidRPr="00434D02">
              <w:t xml:space="preserve">  </w:t>
            </w:r>
            <w:proofErr w:type="gramStart"/>
            <w:r w:rsidRPr="00434D02">
              <w:t>п</w:t>
            </w:r>
            <w:proofErr w:type="gramEnd"/>
            <w:r w:rsidRPr="00434D02">
              <w:t xml:space="preserve">ри  </w:t>
            </w:r>
            <w:r w:rsidRPr="00434D02">
              <w:rPr>
                <w:lang w:val="en-US"/>
              </w:rPr>
              <w:t>t</w:t>
            </w:r>
          </w:p>
          <w:p w:rsidR="000D6522" w:rsidRPr="00434D02" w:rsidRDefault="000D6522" w:rsidP="000D6522">
            <w:pPr>
              <w:jc w:val="both"/>
            </w:pPr>
          </w:p>
        </w:tc>
        <w:tc>
          <w:tcPr>
            <w:tcW w:w="1559"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center"/>
            </w:pPr>
          </w:p>
          <w:p w:rsidR="000D6522" w:rsidRPr="00434D02" w:rsidRDefault="000D6522" w:rsidP="000D6522">
            <w:pPr>
              <w:jc w:val="center"/>
            </w:pPr>
            <w:r w:rsidRPr="00434D02">
              <w:t>7,3</w:t>
            </w:r>
            <w:r w:rsidRPr="00434D02">
              <w:rPr>
                <w:u w:val="single"/>
              </w:rPr>
              <w:t>+</w:t>
            </w:r>
            <w:r w:rsidRPr="00434D02">
              <w:t>5,2</w:t>
            </w:r>
          </w:p>
          <w:p w:rsidR="000D6522" w:rsidRPr="00434D02" w:rsidRDefault="000D6522" w:rsidP="000D6522">
            <w:pPr>
              <w:jc w:val="center"/>
            </w:pPr>
            <w:r w:rsidRPr="00434D02">
              <w:t>1,4</w:t>
            </w:r>
          </w:p>
        </w:tc>
        <w:tc>
          <w:tcPr>
            <w:tcW w:w="1603"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center"/>
            </w:pPr>
            <w:r w:rsidRPr="00434D02">
              <w:t>3,6</w:t>
            </w:r>
            <w:r w:rsidRPr="00434D02">
              <w:rPr>
                <w:u w:val="single"/>
              </w:rPr>
              <w:t>+</w:t>
            </w:r>
            <w:r w:rsidRPr="00434D02">
              <w:t>3,6</w:t>
            </w:r>
          </w:p>
          <w:p w:rsidR="000D6522" w:rsidRPr="00434D02" w:rsidRDefault="000D6522" w:rsidP="000D6522">
            <w:pPr>
              <w:jc w:val="center"/>
            </w:pPr>
            <w:r w:rsidRPr="00434D02">
              <w:t>1,0</w:t>
            </w:r>
          </w:p>
          <w:p w:rsidR="000D6522" w:rsidRPr="00434D02" w:rsidRDefault="000D6522" w:rsidP="000D6522">
            <w:pPr>
              <w:jc w:val="center"/>
            </w:pPr>
          </w:p>
        </w:tc>
        <w:tc>
          <w:tcPr>
            <w:tcW w:w="2048" w:type="dxa"/>
            <w:vMerge/>
            <w:tcBorders>
              <w:left w:val="single" w:sz="4" w:space="0" w:color="auto"/>
              <w:bottom w:val="single" w:sz="4" w:space="0" w:color="auto"/>
              <w:right w:val="single" w:sz="4" w:space="0" w:color="auto"/>
            </w:tcBorders>
          </w:tcPr>
          <w:p w:rsidR="000D6522" w:rsidRPr="00434D02" w:rsidRDefault="000D6522" w:rsidP="000D6522">
            <w:pPr>
              <w:jc w:val="center"/>
            </w:pPr>
          </w:p>
        </w:tc>
      </w:tr>
      <w:tr w:rsidR="000D6522" w:rsidRPr="00434D02" w:rsidTr="000D6522">
        <w:tc>
          <w:tcPr>
            <w:tcW w:w="4361"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Абсолютное число случаев БК плюс на конец отчетного года</w:t>
            </w:r>
          </w:p>
        </w:tc>
        <w:tc>
          <w:tcPr>
            <w:tcW w:w="1559"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center"/>
            </w:pPr>
            <w:r w:rsidRPr="00434D02">
              <w:t>3</w:t>
            </w:r>
          </w:p>
        </w:tc>
        <w:tc>
          <w:tcPr>
            <w:tcW w:w="1603"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center"/>
            </w:pPr>
            <w:r w:rsidRPr="00434D02">
              <w:t>3</w:t>
            </w:r>
          </w:p>
        </w:tc>
        <w:tc>
          <w:tcPr>
            <w:tcW w:w="2048" w:type="dxa"/>
            <w:vMerge w:val="restart"/>
            <w:tcBorders>
              <w:top w:val="single" w:sz="4" w:space="0" w:color="auto"/>
              <w:left w:val="single" w:sz="4" w:space="0" w:color="auto"/>
              <w:right w:val="single" w:sz="4" w:space="0" w:color="auto"/>
            </w:tcBorders>
          </w:tcPr>
          <w:p w:rsidR="000D6522" w:rsidRPr="00434D02" w:rsidRDefault="000D6522" w:rsidP="000D6522">
            <w:pPr>
              <w:jc w:val="center"/>
            </w:pPr>
          </w:p>
          <w:p w:rsidR="000D6522" w:rsidRPr="00434D02" w:rsidRDefault="000D6522" w:rsidP="000D6522">
            <w:pPr>
              <w:jc w:val="center"/>
            </w:pPr>
          </w:p>
          <w:p w:rsidR="000D6522" w:rsidRPr="00434D02" w:rsidRDefault="000D6522" w:rsidP="000D6522">
            <w:pPr>
              <w:jc w:val="center"/>
            </w:pPr>
          </w:p>
          <w:p w:rsidR="000D6522" w:rsidRPr="00434D02" w:rsidRDefault="000D6522" w:rsidP="000D6522">
            <w:pPr>
              <w:jc w:val="center"/>
            </w:pPr>
            <w:r w:rsidRPr="00434D02">
              <w:t>0</w:t>
            </w:r>
          </w:p>
        </w:tc>
      </w:tr>
      <w:tr w:rsidR="000D6522" w:rsidRPr="00434D02" w:rsidTr="000D6522">
        <w:tc>
          <w:tcPr>
            <w:tcW w:w="4361"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Болезненность БК плюс  на конец отчетного года на 10 тыс. нас</w:t>
            </w:r>
            <w:proofErr w:type="gramStart"/>
            <w:r w:rsidRPr="00434D02">
              <w:t>.</w:t>
            </w:r>
            <w:proofErr w:type="gramEnd"/>
            <w:r w:rsidRPr="00434D02">
              <w:t xml:space="preserve">  </w:t>
            </w:r>
            <w:proofErr w:type="gramStart"/>
            <w:r w:rsidRPr="00434D02">
              <w:t>п</w:t>
            </w:r>
            <w:proofErr w:type="gramEnd"/>
            <w:r w:rsidRPr="00434D02">
              <w:t xml:space="preserve">ри </w:t>
            </w:r>
            <w:r w:rsidRPr="00434D02">
              <w:rPr>
                <w:lang w:val="en-US"/>
              </w:rPr>
              <w:t>t</w:t>
            </w:r>
          </w:p>
          <w:p w:rsidR="000D6522" w:rsidRPr="00434D02" w:rsidRDefault="000D6522" w:rsidP="000D6522">
            <w:pPr>
              <w:jc w:val="both"/>
            </w:pPr>
          </w:p>
        </w:tc>
        <w:tc>
          <w:tcPr>
            <w:tcW w:w="1559"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center"/>
            </w:pPr>
            <w:r w:rsidRPr="00434D02">
              <w:t>11,0</w:t>
            </w:r>
            <w:r w:rsidRPr="00434D02">
              <w:rPr>
                <w:u w:val="single"/>
              </w:rPr>
              <w:t>+</w:t>
            </w:r>
            <w:r w:rsidRPr="00434D02">
              <w:t>6,4</w:t>
            </w:r>
          </w:p>
          <w:p w:rsidR="000D6522" w:rsidRPr="00434D02" w:rsidRDefault="000D6522" w:rsidP="000D6522">
            <w:pPr>
              <w:jc w:val="center"/>
            </w:pPr>
            <w:r w:rsidRPr="00434D02">
              <w:t>1,7</w:t>
            </w:r>
          </w:p>
        </w:tc>
        <w:tc>
          <w:tcPr>
            <w:tcW w:w="1603"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center"/>
            </w:pPr>
            <w:r w:rsidRPr="00434D02">
              <w:t>10,7</w:t>
            </w:r>
            <w:r w:rsidRPr="00434D02">
              <w:rPr>
                <w:u w:val="single"/>
              </w:rPr>
              <w:t>+</w:t>
            </w:r>
            <w:r w:rsidRPr="00434D02">
              <w:t>6,2</w:t>
            </w:r>
          </w:p>
          <w:p w:rsidR="000D6522" w:rsidRPr="00434D02" w:rsidRDefault="000D6522" w:rsidP="000D6522">
            <w:pPr>
              <w:jc w:val="center"/>
            </w:pPr>
            <w:r w:rsidRPr="00434D02">
              <w:t>1,7</w:t>
            </w:r>
          </w:p>
        </w:tc>
        <w:tc>
          <w:tcPr>
            <w:tcW w:w="2048" w:type="dxa"/>
            <w:vMerge/>
            <w:tcBorders>
              <w:left w:val="single" w:sz="4" w:space="0" w:color="auto"/>
              <w:bottom w:val="single" w:sz="4" w:space="0" w:color="auto"/>
              <w:right w:val="single" w:sz="4" w:space="0" w:color="auto"/>
            </w:tcBorders>
          </w:tcPr>
          <w:p w:rsidR="000D6522" w:rsidRPr="00434D02" w:rsidRDefault="000D6522" w:rsidP="000D6522">
            <w:pPr>
              <w:jc w:val="center"/>
            </w:pPr>
          </w:p>
        </w:tc>
      </w:tr>
    </w:tbl>
    <w:p w:rsidR="000D6522" w:rsidRPr="00434D02" w:rsidRDefault="000D6522" w:rsidP="000D6522">
      <w:pPr>
        <w:ind w:firstLine="567"/>
        <w:jc w:val="both"/>
      </w:pPr>
      <w:r w:rsidRPr="00434D02">
        <w:t>В 2021 году снято с учета 2 пациента БК плюс, в т.ч. в связи с клиническим выздоровлением – 2 (100%).</w:t>
      </w:r>
    </w:p>
    <w:p w:rsidR="000D6522" w:rsidRPr="00451788" w:rsidRDefault="000D6522" w:rsidP="000D6522">
      <w:pPr>
        <w:ind w:firstLine="567"/>
        <w:jc w:val="both"/>
        <w:rPr>
          <w:noProof/>
        </w:rPr>
      </w:pPr>
      <w:r w:rsidRPr="00434D02">
        <w:rPr>
          <w:noProof/>
        </w:rPr>
        <w:t>В структуре заболеваемости туберкулёзом населения Шкловского</w:t>
      </w:r>
      <w:r w:rsidRPr="00451788">
        <w:rPr>
          <w:noProof/>
          <w:sz w:val="28"/>
          <w:szCs w:val="28"/>
        </w:rPr>
        <w:t xml:space="preserve"> района значительно преобладает туберкулёз органов дыхания -   в 2019г.- 100%, в 2020- 100%, в 2021- 100%.   </w:t>
      </w:r>
    </w:p>
    <w:p w:rsidR="000D6522" w:rsidRPr="00451788" w:rsidRDefault="000D6522" w:rsidP="000D6522">
      <w:pPr>
        <w:ind w:firstLine="567"/>
        <w:jc w:val="both"/>
        <w:rPr>
          <w:noProof/>
          <w:sz w:val="28"/>
          <w:szCs w:val="28"/>
        </w:rPr>
      </w:pPr>
      <w:r w:rsidRPr="00451788">
        <w:rPr>
          <w:noProof/>
          <w:sz w:val="28"/>
          <w:szCs w:val="28"/>
        </w:rPr>
        <w:t>В 2021 году случаи туберкулеза выявлены активно при профилактическом осмотре. Все очаги туберкулеза социально-благополучные.</w:t>
      </w:r>
    </w:p>
    <w:p w:rsidR="000D6522" w:rsidRPr="00451788" w:rsidRDefault="000D6522" w:rsidP="000D6522">
      <w:pPr>
        <w:jc w:val="both"/>
        <w:rPr>
          <w:sz w:val="28"/>
          <w:szCs w:val="28"/>
        </w:rPr>
      </w:pPr>
      <w:r w:rsidRPr="00451788">
        <w:rPr>
          <w:sz w:val="28"/>
          <w:szCs w:val="28"/>
        </w:rPr>
        <w:tab/>
        <w:t xml:space="preserve">Заболевания зарегистрированы по 2-ум врачебным участкам,  показатели заболеваемости статистически не  достоверные: см. табл. </w:t>
      </w:r>
      <w:r w:rsidR="002C1417">
        <w:rPr>
          <w:sz w:val="28"/>
          <w:szCs w:val="28"/>
        </w:rPr>
        <w:t>59</w:t>
      </w:r>
      <w:r w:rsidRPr="00451788">
        <w:rPr>
          <w:sz w:val="28"/>
          <w:szCs w:val="28"/>
        </w:rPr>
        <w:t>.</w:t>
      </w:r>
    </w:p>
    <w:p w:rsidR="000D6522" w:rsidRPr="00451788" w:rsidRDefault="000D6522" w:rsidP="000D6522">
      <w:pPr>
        <w:jc w:val="both"/>
        <w:rPr>
          <w:sz w:val="28"/>
          <w:szCs w:val="28"/>
        </w:rPr>
      </w:pPr>
    </w:p>
    <w:p w:rsidR="000D6522" w:rsidRPr="00451788" w:rsidRDefault="000D6522" w:rsidP="000D6522">
      <w:pPr>
        <w:jc w:val="both"/>
        <w:rPr>
          <w:sz w:val="28"/>
          <w:szCs w:val="28"/>
        </w:rPr>
      </w:pPr>
      <w:r w:rsidRPr="00F3538C">
        <w:rPr>
          <w:sz w:val="28"/>
          <w:szCs w:val="28"/>
        </w:rPr>
        <w:t xml:space="preserve">Таблица </w:t>
      </w:r>
      <w:r w:rsidR="002C1417">
        <w:rPr>
          <w:sz w:val="28"/>
          <w:szCs w:val="28"/>
        </w:rPr>
        <w:t>59</w:t>
      </w:r>
      <w:r w:rsidRPr="00F3538C">
        <w:rPr>
          <w:sz w:val="28"/>
          <w:szCs w:val="28"/>
        </w:rPr>
        <w:t xml:space="preserve">. </w:t>
      </w:r>
      <w:r w:rsidRPr="00451788">
        <w:rPr>
          <w:sz w:val="28"/>
          <w:szCs w:val="28"/>
        </w:rPr>
        <w:t>Заболеваемость и болезненность активным туберкулезом по врачебным участкам Шкловского района в  2021 году</w:t>
      </w:r>
    </w:p>
    <w:tbl>
      <w:tblPr>
        <w:tblW w:w="95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8"/>
        <w:gridCol w:w="714"/>
        <w:gridCol w:w="1701"/>
        <w:gridCol w:w="1185"/>
        <w:gridCol w:w="1290"/>
        <w:gridCol w:w="927"/>
        <w:gridCol w:w="1665"/>
      </w:tblGrid>
      <w:tr w:rsidR="000D6522" w:rsidRPr="00B6552B" w:rsidTr="000D6522">
        <w:trPr>
          <w:cantSplit/>
          <w:trHeight w:val="1383"/>
        </w:trPr>
        <w:tc>
          <w:tcPr>
            <w:tcW w:w="2088"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Врачебный участок</w:t>
            </w:r>
          </w:p>
        </w:tc>
        <w:tc>
          <w:tcPr>
            <w:tcW w:w="714"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Абс.</w:t>
            </w:r>
          </w:p>
          <w:p w:rsidR="000D6522" w:rsidRPr="00434D02" w:rsidRDefault="000D6522" w:rsidP="000D6522">
            <w:pPr>
              <w:jc w:val="both"/>
            </w:pPr>
            <w:r w:rsidRPr="00434D02">
              <w:t xml:space="preserve">число </w:t>
            </w:r>
            <w:proofErr w:type="gramStart"/>
            <w:r w:rsidRPr="00434D02">
              <w:t>слу-чаев</w:t>
            </w:r>
            <w:proofErr w:type="gramEnd"/>
            <w:r w:rsidRPr="00434D02">
              <w:t xml:space="preserve"> </w:t>
            </w:r>
          </w:p>
          <w:p w:rsidR="000D6522" w:rsidRPr="00434D02" w:rsidRDefault="000D6522" w:rsidP="000D6522">
            <w:pPr>
              <w:jc w:val="both"/>
            </w:pPr>
          </w:p>
        </w:tc>
        <w:tc>
          <w:tcPr>
            <w:tcW w:w="1701"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proofErr w:type="gramStart"/>
            <w:r w:rsidRPr="00434D02">
              <w:t>Заболевае-мость</w:t>
            </w:r>
            <w:proofErr w:type="gramEnd"/>
            <w:r w:rsidRPr="00434D02">
              <w:t xml:space="preserve"> на</w:t>
            </w:r>
          </w:p>
          <w:p w:rsidR="000D6522" w:rsidRPr="00434D02" w:rsidRDefault="000D6522" w:rsidP="000D6522">
            <w:pPr>
              <w:jc w:val="both"/>
            </w:pPr>
            <w:r w:rsidRPr="00434D02">
              <w:t>100тыс</w:t>
            </w:r>
            <w:proofErr w:type="gramStart"/>
            <w:r w:rsidRPr="00434D02">
              <w:t>.н</w:t>
            </w:r>
            <w:proofErr w:type="gramEnd"/>
            <w:r w:rsidRPr="00434D02">
              <w:t xml:space="preserve">ас </w:t>
            </w:r>
          </w:p>
          <w:p w:rsidR="000D6522" w:rsidRPr="00434D02" w:rsidRDefault="000D6522" w:rsidP="000D6522">
            <w:pPr>
              <w:jc w:val="both"/>
            </w:pPr>
          </w:p>
        </w:tc>
        <w:tc>
          <w:tcPr>
            <w:tcW w:w="1185"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proofErr w:type="gramStart"/>
            <w:r w:rsidRPr="00434D02">
              <w:t>Выявле-но</w:t>
            </w:r>
            <w:proofErr w:type="gramEnd"/>
            <w:r w:rsidRPr="00434D02">
              <w:t xml:space="preserve"> </w:t>
            </w:r>
          </w:p>
          <w:p w:rsidR="000D6522" w:rsidRPr="00434D02" w:rsidRDefault="000D6522" w:rsidP="000D6522">
            <w:pPr>
              <w:jc w:val="both"/>
            </w:pPr>
            <w:r w:rsidRPr="00434D02">
              <w:t>БК плюс</w:t>
            </w:r>
          </w:p>
        </w:tc>
        <w:tc>
          <w:tcPr>
            <w:tcW w:w="1290"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proofErr w:type="gramStart"/>
            <w:r w:rsidRPr="00434D02">
              <w:t>Заболевае-мость</w:t>
            </w:r>
            <w:proofErr w:type="gramEnd"/>
            <w:r w:rsidRPr="00434D02">
              <w:t xml:space="preserve"> БК плюс </w:t>
            </w:r>
          </w:p>
          <w:p w:rsidR="000D6522" w:rsidRPr="00434D02" w:rsidRDefault="000D6522" w:rsidP="000D6522">
            <w:pPr>
              <w:jc w:val="both"/>
            </w:pPr>
            <w:r w:rsidRPr="00434D02">
              <w:t>на100тыс</w:t>
            </w:r>
            <w:proofErr w:type="gramStart"/>
            <w:r w:rsidRPr="00434D02">
              <w:t>.н</w:t>
            </w:r>
            <w:proofErr w:type="gramEnd"/>
            <w:r w:rsidRPr="00434D02">
              <w:t>ас.</w:t>
            </w:r>
          </w:p>
          <w:p w:rsidR="000D6522" w:rsidRPr="00434D02" w:rsidRDefault="000D6522" w:rsidP="000D6522">
            <w:pPr>
              <w:jc w:val="both"/>
            </w:pPr>
          </w:p>
        </w:tc>
        <w:tc>
          <w:tcPr>
            <w:tcW w:w="927"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Состоит на учете БК плюс на конец года</w:t>
            </w:r>
          </w:p>
        </w:tc>
        <w:tc>
          <w:tcPr>
            <w:tcW w:w="1665"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Болезнен-ность БК плюс на 100 тыс</w:t>
            </w:r>
            <w:proofErr w:type="gramStart"/>
            <w:r w:rsidRPr="00434D02">
              <w:t>.н</w:t>
            </w:r>
            <w:proofErr w:type="gramEnd"/>
            <w:r w:rsidRPr="00434D02">
              <w:t>ас. на конец года</w:t>
            </w:r>
          </w:p>
        </w:tc>
      </w:tr>
      <w:tr w:rsidR="000D6522" w:rsidRPr="00B6552B" w:rsidTr="000D6522">
        <w:tc>
          <w:tcPr>
            <w:tcW w:w="2088"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lastRenderedPageBreak/>
              <w:t xml:space="preserve">Районная поликлиника (город) </w:t>
            </w:r>
          </w:p>
        </w:tc>
        <w:tc>
          <w:tcPr>
            <w:tcW w:w="714"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1</w:t>
            </w:r>
          </w:p>
        </w:tc>
        <w:tc>
          <w:tcPr>
            <w:tcW w:w="1701"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5,7</w:t>
            </w:r>
            <w:r w:rsidRPr="00434D02">
              <w:rPr>
                <w:u w:val="single"/>
              </w:rPr>
              <w:t>+</w:t>
            </w:r>
            <w:r w:rsidRPr="00434D02">
              <w:t>5,7</w:t>
            </w:r>
          </w:p>
          <w:p w:rsidR="000D6522" w:rsidRPr="00434D02" w:rsidRDefault="000D6522" w:rsidP="000D6522">
            <w:pPr>
              <w:jc w:val="both"/>
            </w:pPr>
            <w:r w:rsidRPr="00434D02">
              <w:t>1,0</w:t>
            </w:r>
          </w:p>
        </w:tc>
        <w:tc>
          <w:tcPr>
            <w:tcW w:w="1185"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1</w:t>
            </w:r>
          </w:p>
        </w:tc>
        <w:tc>
          <w:tcPr>
            <w:tcW w:w="1290"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5,7</w:t>
            </w:r>
            <w:r w:rsidRPr="00434D02">
              <w:rPr>
                <w:u w:val="single"/>
              </w:rPr>
              <w:t>+</w:t>
            </w:r>
            <w:r w:rsidRPr="00434D02">
              <w:t>5,7</w:t>
            </w:r>
          </w:p>
          <w:p w:rsidR="000D6522" w:rsidRPr="00434D02" w:rsidRDefault="000D6522" w:rsidP="000D6522">
            <w:pPr>
              <w:jc w:val="both"/>
            </w:pPr>
            <w:r w:rsidRPr="00434D02">
              <w:t>1,0</w:t>
            </w:r>
          </w:p>
          <w:p w:rsidR="000D6522" w:rsidRPr="00434D02" w:rsidRDefault="000D6522" w:rsidP="000D6522">
            <w:pPr>
              <w:jc w:val="both"/>
            </w:pPr>
          </w:p>
        </w:tc>
        <w:tc>
          <w:tcPr>
            <w:tcW w:w="927" w:type="dxa"/>
            <w:tcBorders>
              <w:top w:val="single" w:sz="4" w:space="0" w:color="auto"/>
              <w:left w:val="single" w:sz="4" w:space="0" w:color="auto"/>
              <w:bottom w:val="single" w:sz="4" w:space="0" w:color="auto"/>
              <w:right w:val="single" w:sz="4" w:space="0" w:color="auto"/>
            </w:tcBorders>
            <w:vAlign w:val="bottom"/>
            <w:hideMark/>
          </w:tcPr>
          <w:p w:rsidR="000D6522" w:rsidRPr="00434D02" w:rsidRDefault="000D6522" w:rsidP="000D6522">
            <w:pPr>
              <w:jc w:val="both"/>
            </w:pPr>
          </w:p>
        </w:tc>
        <w:tc>
          <w:tcPr>
            <w:tcW w:w="1665" w:type="dxa"/>
            <w:tcBorders>
              <w:top w:val="single" w:sz="4" w:space="0" w:color="auto"/>
              <w:left w:val="single" w:sz="4" w:space="0" w:color="auto"/>
              <w:bottom w:val="single" w:sz="4" w:space="0" w:color="auto"/>
              <w:right w:val="single" w:sz="4" w:space="0" w:color="auto"/>
            </w:tcBorders>
            <w:vAlign w:val="bottom"/>
            <w:hideMark/>
          </w:tcPr>
          <w:p w:rsidR="000D6522" w:rsidRPr="00434D02" w:rsidRDefault="000D6522" w:rsidP="000D6522">
            <w:pPr>
              <w:jc w:val="both"/>
            </w:pPr>
          </w:p>
        </w:tc>
      </w:tr>
      <w:tr w:rsidR="000D6522" w:rsidRPr="00B6552B" w:rsidTr="000D6522">
        <w:tc>
          <w:tcPr>
            <w:tcW w:w="2088"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both"/>
            </w:pPr>
            <w:r w:rsidRPr="00434D02">
              <w:t>Славенский</w:t>
            </w:r>
          </w:p>
        </w:tc>
        <w:tc>
          <w:tcPr>
            <w:tcW w:w="714" w:type="dxa"/>
            <w:tcBorders>
              <w:top w:val="single" w:sz="4" w:space="0" w:color="auto"/>
              <w:left w:val="single" w:sz="4" w:space="0" w:color="auto"/>
              <w:bottom w:val="single" w:sz="4" w:space="0" w:color="auto"/>
              <w:right w:val="single" w:sz="4" w:space="0" w:color="auto"/>
            </w:tcBorders>
            <w:vAlign w:val="bottom"/>
          </w:tcPr>
          <w:p w:rsidR="000D6522" w:rsidRPr="00434D02" w:rsidRDefault="000D6522" w:rsidP="000D6522">
            <w:pPr>
              <w:jc w:val="center"/>
            </w:pPr>
            <w:r w:rsidRPr="00434D02">
              <w:t>1</w:t>
            </w:r>
          </w:p>
        </w:tc>
        <w:tc>
          <w:tcPr>
            <w:tcW w:w="1701" w:type="dxa"/>
            <w:tcBorders>
              <w:top w:val="single" w:sz="4" w:space="0" w:color="auto"/>
              <w:left w:val="single" w:sz="4" w:space="0" w:color="auto"/>
              <w:bottom w:val="single" w:sz="4" w:space="0" w:color="auto"/>
              <w:right w:val="single" w:sz="4" w:space="0" w:color="auto"/>
            </w:tcBorders>
            <w:vAlign w:val="bottom"/>
          </w:tcPr>
          <w:p w:rsidR="000D6522" w:rsidRPr="00434D02" w:rsidRDefault="000D6522" w:rsidP="000D6522">
            <w:pPr>
              <w:jc w:val="both"/>
            </w:pPr>
            <w:r w:rsidRPr="00434D02">
              <w:t>85,2</w:t>
            </w:r>
            <w:r w:rsidRPr="00434D02">
              <w:rPr>
                <w:u w:val="single"/>
              </w:rPr>
              <w:t>+</w:t>
            </w:r>
            <w:r w:rsidRPr="00434D02">
              <w:t>85,1</w:t>
            </w:r>
          </w:p>
          <w:p w:rsidR="000D6522" w:rsidRPr="00434D02" w:rsidRDefault="000D6522" w:rsidP="000D6522">
            <w:r w:rsidRPr="00434D02">
              <w:t>1,0</w:t>
            </w:r>
          </w:p>
        </w:tc>
        <w:tc>
          <w:tcPr>
            <w:tcW w:w="1185"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center"/>
            </w:pPr>
            <w:r w:rsidRPr="00434D02">
              <w:t>1</w:t>
            </w:r>
          </w:p>
        </w:tc>
        <w:tc>
          <w:tcPr>
            <w:tcW w:w="1290"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center"/>
            </w:pPr>
          </w:p>
        </w:tc>
        <w:tc>
          <w:tcPr>
            <w:tcW w:w="927" w:type="dxa"/>
            <w:tcBorders>
              <w:top w:val="single" w:sz="4" w:space="0" w:color="auto"/>
              <w:left w:val="single" w:sz="4" w:space="0" w:color="auto"/>
              <w:bottom w:val="single" w:sz="4" w:space="0" w:color="auto"/>
              <w:right w:val="single" w:sz="4" w:space="0" w:color="auto"/>
            </w:tcBorders>
            <w:vAlign w:val="bottom"/>
          </w:tcPr>
          <w:p w:rsidR="000D6522" w:rsidRPr="00434D02" w:rsidRDefault="000D6522" w:rsidP="000D6522">
            <w:pPr>
              <w:jc w:val="center"/>
            </w:pPr>
            <w:r w:rsidRPr="00434D02">
              <w:t>2</w:t>
            </w:r>
          </w:p>
        </w:tc>
        <w:tc>
          <w:tcPr>
            <w:tcW w:w="1665" w:type="dxa"/>
            <w:tcBorders>
              <w:top w:val="single" w:sz="4" w:space="0" w:color="auto"/>
              <w:left w:val="single" w:sz="4" w:space="0" w:color="auto"/>
              <w:bottom w:val="single" w:sz="4" w:space="0" w:color="auto"/>
              <w:right w:val="single" w:sz="4" w:space="0" w:color="auto"/>
            </w:tcBorders>
            <w:vAlign w:val="bottom"/>
          </w:tcPr>
          <w:p w:rsidR="000D6522" w:rsidRPr="00434D02" w:rsidRDefault="000D6522" w:rsidP="000D6522">
            <w:pPr>
              <w:jc w:val="both"/>
            </w:pPr>
            <w:r w:rsidRPr="00434D02">
              <w:t>170,4</w:t>
            </w:r>
            <w:r w:rsidRPr="00434D02">
              <w:rPr>
                <w:u w:val="single"/>
              </w:rPr>
              <w:t>+</w:t>
            </w:r>
            <w:r w:rsidRPr="00434D02">
              <w:t>120,4</w:t>
            </w:r>
          </w:p>
          <w:p w:rsidR="000D6522" w:rsidRPr="00434D02" w:rsidRDefault="000D6522" w:rsidP="000D6522">
            <w:pPr>
              <w:jc w:val="center"/>
            </w:pPr>
            <w:r w:rsidRPr="00434D02">
              <w:t>1,4</w:t>
            </w:r>
          </w:p>
          <w:p w:rsidR="000D6522" w:rsidRPr="00434D02" w:rsidRDefault="000D6522" w:rsidP="000D6522">
            <w:pPr>
              <w:jc w:val="center"/>
            </w:pPr>
          </w:p>
        </w:tc>
      </w:tr>
      <w:tr w:rsidR="000D6522" w:rsidRPr="00B6552B" w:rsidTr="000D6522">
        <w:tc>
          <w:tcPr>
            <w:tcW w:w="2088"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both"/>
            </w:pPr>
            <w:r w:rsidRPr="00434D02">
              <w:t>Городищен-ский</w:t>
            </w:r>
          </w:p>
        </w:tc>
        <w:tc>
          <w:tcPr>
            <w:tcW w:w="714" w:type="dxa"/>
            <w:tcBorders>
              <w:top w:val="single" w:sz="4" w:space="0" w:color="auto"/>
              <w:left w:val="single" w:sz="4" w:space="0" w:color="auto"/>
              <w:bottom w:val="single" w:sz="4" w:space="0" w:color="auto"/>
              <w:right w:val="single" w:sz="4" w:space="0" w:color="auto"/>
            </w:tcBorders>
            <w:vAlign w:val="bottom"/>
          </w:tcPr>
          <w:p w:rsidR="000D6522" w:rsidRPr="00434D02" w:rsidRDefault="000D6522" w:rsidP="000D6522">
            <w:pPr>
              <w:jc w:val="center"/>
            </w:pPr>
          </w:p>
        </w:tc>
        <w:tc>
          <w:tcPr>
            <w:tcW w:w="1701" w:type="dxa"/>
            <w:tcBorders>
              <w:top w:val="single" w:sz="4" w:space="0" w:color="auto"/>
              <w:left w:val="single" w:sz="4" w:space="0" w:color="auto"/>
              <w:bottom w:val="single" w:sz="4" w:space="0" w:color="auto"/>
              <w:right w:val="single" w:sz="4" w:space="0" w:color="auto"/>
            </w:tcBorders>
            <w:vAlign w:val="bottom"/>
          </w:tcPr>
          <w:p w:rsidR="000D6522" w:rsidRPr="00434D02" w:rsidRDefault="000D6522" w:rsidP="000D6522">
            <w:pPr>
              <w:jc w:val="both"/>
            </w:pPr>
          </w:p>
        </w:tc>
        <w:tc>
          <w:tcPr>
            <w:tcW w:w="1185"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center"/>
            </w:pPr>
          </w:p>
        </w:tc>
        <w:tc>
          <w:tcPr>
            <w:tcW w:w="1290"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center"/>
            </w:pPr>
          </w:p>
        </w:tc>
        <w:tc>
          <w:tcPr>
            <w:tcW w:w="927" w:type="dxa"/>
            <w:tcBorders>
              <w:top w:val="single" w:sz="4" w:space="0" w:color="auto"/>
              <w:left w:val="single" w:sz="4" w:space="0" w:color="auto"/>
              <w:bottom w:val="single" w:sz="4" w:space="0" w:color="auto"/>
              <w:right w:val="single" w:sz="4" w:space="0" w:color="auto"/>
            </w:tcBorders>
            <w:vAlign w:val="bottom"/>
          </w:tcPr>
          <w:p w:rsidR="000D6522" w:rsidRPr="00434D02" w:rsidRDefault="000D6522" w:rsidP="000D6522">
            <w:pPr>
              <w:jc w:val="center"/>
            </w:pPr>
            <w:r w:rsidRPr="00434D02">
              <w:t>1</w:t>
            </w:r>
          </w:p>
        </w:tc>
        <w:tc>
          <w:tcPr>
            <w:tcW w:w="1665" w:type="dxa"/>
            <w:tcBorders>
              <w:top w:val="single" w:sz="4" w:space="0" w:color="auto"/>
              <w:left w:val="single" w:sz="4" w:space="0" w:color="auto"/>
              <w:bottom w:val="single" w:sz="4" w:space="0" w:color="auto"/>
              <w:right w:val="single" w:sz="4" w:space="0" w:color="auto"/>
            </w:tcBorders>
            <w:vAlign w:val="bottom"/>
          </w:tcPr>
          <w:p w:rsidR="000D6522" w:rsidRPr="00434D02" w:rsidRDefault="000D6522" w:rsidP="000D6522">
            <w:pPr>
              <w:jc w:val="both"/>
            </w:pPr>
            <w:r w:rsidRPr="00434D02">
              <w:t>77,2</w:t>
            </w:r>
            <w:r w:rsidRPr="00434D02">
              <w:rPr>
                <w:u w:val="single"/>
              </w:rPr>
              <w:t>+</w:t>
            </w:r>
            <w:r w:rsidRPr="00434D02">
              <w:t>77,2</w:t>
            </w:r>
          </w:p>
          <w:p w:rsidR="000D6522" w:rsidRPr="00434D02" w:rsidRDefault="000D6522" w:rsidP="000D6522">
            <w:pPr>
              <w:jc w:val="both"/>
            </w:pPr>
            <w:r w:rsidRPr="00434D02">
              <w:t>1,0</w:t>
            </w:r>
          </w:p>
          <w:p w:rsidR="000D6522" w:rsidRPr="00434D02" w:rsidRDefault="000D6522" w:rsidP="000D6522">
            <w:pPr>
              <w:jc w:val="both"/>
            </w:pPr>
          </w:p>
        </w:tc>
      </w:tr>
    </w:tbl>
    <w:p w:rsidR="000D6522" w:rsidRPr="00451788" w:rsidRDefault="000D6522" w:rsidP="000D6522">
      <w:pPr>
        <w:ind w:firstLine="540"/>
        <w:jc w:val="both"/>
        <w:rPr>
          <w:sz w:val="28"/>
          <w:szCs w:val="28"/>
        </w:rPr>
      </w:pPr>
    </w:p>
    <w:p w:rsidR="000D6522" w:rsidRPr="00451788" w:rsidRDefault="000D6522" w:rsidP="000D6522">
      <w:pPr>
        <w:ind w:firstLine="540"/>
        <w:jc w:val="both"/>
        <w:rPr>
          <w:sz w:val="28"/>
          <w:szCs w:val="28"/>
        </w:rPr>
      </w:pPr>
      <w:r w:rsidRPr="00451788">
        <w:rPr>
          <w:sz w:val="28"/>
          <w:szCs w:val="28"/>
        </w:rPr>
        <w:t xml:space="preserve">В 2021 году случаи туберкулеза у детей не регистрировались, последний случай туберкулеза  - в 2016г. </w:t>
      </w:r>
    </w:p>
    <w:p w:rsidR="000D6522" w:rsidRPr="00451788" w:rsidRDefault="000D6522" w:rsidP="000D6522">
      <w:pPr>
        <w:ind w:firstLine="708"/>
        <w:jc w:val="both"/>
        <w:rPr>
          <w:sz w:val="28"/>
          <w:szCs w:val="28"/>
        </w:rPr>
      </w:pPr>
      <w:r w:rsidRPr="00451788">
        <w:rPr>
          <w:sz w:val="28"/>
          <w:szCs w:val="28"/>
        </w:rPr>
        <w:t>Обследование контактных лиц в очагах туберкулеза проведено в полном объеме: см. табл.</w:t>
      </w:r>
      <w:r w:rsidR="002C1417">
        <w:rPr>
          <w:sz w:val="28"/>
          <w:szCs w:val="28"/>
        </w:rPr>
        <w:t>60</w:t>
      </w:r>
      <w:r w:rsidRPr="00451788">
        <w:rPr>
          <w:sz w:val="28"/>
          <w:szCs w:val="28"/>
        </w:rPr>
        <w:t>.</w:t>
      </w:r>
    </w:p>
    <w:p w:rsidR="000D6522" w:rsidRPr="00451788" w:rsidRDefault="000D6522" w:rsidP="000D6522">
      <w:pPr>
        <w:jc w:val="both"/>
        <w:rPr>
          <w:sz w:val="28"/>
          <w:szCs w:val="28"/>
        </w:rPr>
      </w:pPr>
    </w:p>
    <w:p w:rsidR="000D6522" w:rsidRPr="00451788" w:rsidRDefault="000D6522" w:rsidP="000D6522">
      <w:pPr>
        <w:jc w:val="both"/>
        <w:rPr>
          <w:sz w:val="28"/>
          <w:szCs w:val="28"/>
        </w:rPr>
      </w:pPr>
      <w:r w:rsidRPr="00F3538C">
        <w:rPr>
          <w:sz w:val="28"/>
          <w:szCs w:val="28"/>
        </w:rPr>
        <w:t xml:space="preserve">Таблица </w:t>
      </w:r>
      <w:r w:rsidR="002C1417">
        <w:rPr>
          <w:sz w:val="28"/>
          <w:szCs w:val="28"/>
        </w:rPr>
        <w:t>60</w:t>
      </w:r>
      <w:r w:rsidRPr="00F3538C">
        <w:rPr>
          <w:sz w:val="28"/>
          <w:szCs w:val="28"/>
        </w:rPr>
        <w:t>.</w:t>
      </w:r>
      <w:r w:rsidRPr="00451788">
        <w:rPr>
          <w:sz w:val="28"/>
          <w:szCs w:val="28"/>
        </w:rPr>
        <w:t xml:space="preserve"> Количество контактных лиц в очагах активного туберкулеза и их обследование по Шкловскому району в  2021 году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1"/>
        <w:gridCol w:w="766"/>
        <w:gridCol w:w="1061"/>
        <w:gridCol w:w="749"/>
        <w:gridCol w:w="1048"/>
        <w:gridCol w:w="913"/>
        <w:gridCol w:w="740"/>
        <w:gridCol w:w="1163"/>
        <w:gridCol w:w="913"/>
        <w:gridCol w:w="740"/>
        <w:gridCol w:w="830"/>
      </w:tblGrid>
      <w:tr w:rsidR="000D6522" w:rsidRPr="00451788" w:rsidTr="000D6522">
        <w:trPr>
          <w:trHeight w:val="550"/>
        </w:trPr>
        <w:tc>
          <w:tcPr>
            <w:tcW w:w="235" w:type="dxa"/>
            <w:vMerge w:val="restart"/>
            <w:tcBorders>
              <w:top w:val="single" w:sz="4" w:space="0" w:color="auto"/>
              <w:left w:val="single" w:sz="4" w:space="0" w:color="auto"/>
              <w:bottom w:val="single" w:sz="4" w:space="0" w:color="auto"/>
              <w:right w:val="single" w:sz="4" w:space="0" w:color="auto"/>
            </w:tcBorders>
            <w:textDirection w:val="btLr"/>
            <w:hideMark/>
          </w:tcPr>
          <w:p w:rsidR="000D6522" w:rsidRPr="00434D02" w:rsidRDefault="000D6522" w:rsidP="000D6522">
            <w:pPr>
              <w:ind w:left="113" w:right="113"/>
              <w:jc w:val="both"/>
            </w:pPr>
            <w:r w:rsidRPr="00434D02">
              <w:t xml:space="preserve">Всего </w:t>
            </w:r>
            <w:proofErr w:type="gramStart"/>
            <w:r w:rsidRPr="00434D02">
              <w:t>контактных</w:t>
            </w:r>
            <w:proofErr w:type="gramEnd"/>
          </w:p>
          <w:p w:rsidR="000D6522" w:rsidRPr="00434D02" w:rsidRDefault="000D6522" w:rsidP="000D6522">
            <w:pPr>
              <w:ind w:left="113" w:right="113"/>
              <w:jc w:val="both"/>
            </w:pPr>
            <w:r w:rsidRPr="00434D02">
              <w:t>лиц</w:t>
            </w:r>
          </w:p>
        </w:tc>
        <w:tc>
          <w:tcPr>
            <w:tcW w:w="3981" w:type="dxa"/>
            <w:gridSpan w:val="4"/>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Контактные</w:t>
            </w:r>
          </w:p>
        </w:tc>
        <w:tc>
          <w:tcPr>
            <w:tcW w:w="5355" w:type="dxa"/>
            <w:gridSpan w:val="6"/>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Обследовано контактных лиц</w:t>
            </w:r>
          </w:p>
        </w:tc>
      </w:tr>
      <w:tr w:rsidR="000D6522" w:rsidRPr="00451788" w:rsidTr="000D6522">
        <w:trPr>
          <w:trHeight w:val="265"/>
        </w:trPr>
        <w:tc>
          <w:tcPr>
            <w:tcW w:w="0" w:type="auto"/>
            <w:vMerge/>
            <w:tcBorders>
              <w:top w:val="single" w:sz="4" w:space="0" w:color="auto"/>
              <w:left w:val="single" w:sz="4" w:space="0" w:color="auto"/>
              <w:bottom w:val="single" w:sz="4" w:space="0" w:color="auto"/>
              <w:right w:val="single" w:sz="4" w:space="0" w:color="auto"/>
            </w:tcBorders>
            <w:vAlign w:val="center"/>
            <w:hideMark/>
          </w:tcPr>
          <w:p w:rsidR="000D6522" w:rsidRPr="00434D02" w:rsidRDefault="000D6522" w:rsidP="000D6522">
            <w:pPr>
              <w:jc w:val="both"/>
            </w:pPr>
          </w:p>
        </w:tc>
        <w:tc>
          <w:tcPr>
            <w:tcW w:w="1990" w:type="dxa"/>
            <w:gridSpan w:val="2"/>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взрослые</w:t>
            </w:r>
          </w:p>
        </w:tc>
        <w:tc>
          <w:tcPr>
            <w:tcW w:w="1991" w:type="dxa"/>
            <w:gridSpan w:val="2"/>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дети</w:t>
            </w:r>
          </w:p>
        </w:tc>
        <w:tc>
          <w:tcPr>
            <w:tcW w:w="2846" w:type="dxa"/>
            <w:gridSpan w:val="3"/>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взрослые</w:t>
            </w:r>
          </w:p>
        </w:tc>
        <w:tc>
          <w:tcPr>
            <w:tcW w:w="2509" w:type="dxa"/>
            <w:gridSpan w:val="3"/>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дети</w:t>
            </w:r>
          </w:p>
        </w:tc>
      </w:tr>
      <w:tr w:rsidR="000D6522" w:rsidRPr="00451788" w:rsidTr="000D6522">
        <w:trPr>
          <w:cantSplit/>
          <w:trHeight w:val="1134"/>
        </w:trPr>
        <w:tc>
          <w:tcPr>
            <w:tcW w:w="0" w:type="auto"/>
            <w:vMerge/>
            <w:tcBorders>
              <w:top w:val="single" w:sz="4" w:space="0" w:color="auto"/>
              <w:left w:val="single" w:sz="4" w:space="0" w:color="auto"/>
              <w:bottom w:val="single" w:sz="4" w:space="0" w:color="auto"/>
              <w:right w:val="single" w:sz="4" w:space="0" w:color="auto"/>
            </w:tcBorders>
            <w:vAlign w:val="center"/>
            <w:hideMark/>
          </w:tcPr>
          <w:p w:rsidR="000D6522" w:rsidRPr="00434D02" w:rsidRDefault="000D6522" w:rsidP="000D6522">
            <w:pPr>
              <w:jc w:val="both"/>
            </w:pPr>
          </w:p>
        </w:tc>
        <w:tc>
          <w:tcPr>
            <w:tcW w:w="808" w:type="dxa"/>
            <w:tcBorders>
              <w:top w:val="single" w:sz="4" w:space="0" w:color="auto"/>
              <w:left w:val="single" w:sz="4" w:space="0" w:color="auto"/>
              <w:bottom w:val="single" w:sz="4" w:space="0" w:color="auto"/>
              <w:right w:val="single" w:sz="4" w:space="0" w:color="auto"/>
            </w:tcBorders>
            <w:textDirection w:val="btLr"/>
            <w:hideMark/>
          </w:tcPr>
          <w:p w:rsidR="000D6522" w:rsidRPr="00434D02" w:rsidRDefault="000D6522" w:rsidP="000D6522">
            <w:pPr>
              <w:ind w:left="113" w:right="113"/>
              <w:jc w:val="both"/>
            </w:pPr>
            <w:r w:rsidRPr="00434D02">
              <w:t>всего</w:t>
            </w:r>
          </w:p>
        </w:tc>
        <w:tc>
          <w:tcPr>
            <w:tcW w:w="1182" w:type="dxa"/>
            <w:tcBorders>
              <w:top w:val="single" w:sz="4" w:space="0" w:color="auto"/>
              <w:left w:val="single" w:sz="4" w:space="0" w:color="auto"/>
              <w:bottom w:val="single" w:sz="4" w:space="0" w:color="auto"/>
              <w:right w:val="single" w:sz="4" w:space="0" w:color="auto"/>
            </w:tcBorders>
            <w:textDirection w:val="btLr"/>
            <w:hideMark/>
          </w:tcPr>
          <w:p w:rsidR="000D6522" w:rsidRPr="00434D02" w:rsidRDefault="000D6522" w:rsidP="000D6522">
            <w:pPr>
              <w:ind w:left="113" w:right="113"/>
              <w:jc w:val="both"/>
            </w:pPr>
            <w:r w:rsidRPr="00434D02">
              <w:t>заболело</w:t>
            </w:r>
          </w:p>
        </w:tc>
        <w:tc>
          <w:tcPr>
            <w:tcW w:w="809" w:type="dxa"/>
            <w:tcBorders>
              <w:top w:val="single" w:sz="4" w:space="0" w:color="auto"/>
              <w:left w:val="single" w:sz="4" w:space="0" w:color="auto"/>
              <w:bottom w:val="single" w:sz="4" w:space="0" w:color="auto"/>
              <w:right w:val="single" w:sz="4" w:space="0" w:color="auto"/>
            </w:tcBorders>
            <w:textDirection w:val="btLr"/>
            <w:hideMark/>
          </w:tcPr>
          <w:p w:rsidR="000D6522" w:rsidRPr="00434D02" w:rsidRDefault="000D6522" w:rsidP="000D6522">
            <w:pPr>
              <w:ind w:left="113" w:right="113"/>
              <w:jc w:val="both"/>
            </w:pPr>
            <w:r w:rsidRPr="00434D02">
              <w:t>всего</w:t>
            </w:r>
          </w:p>
        </w:tc>
        <w:tc>
          <w:tcPr>
            <w:tcW w:w="1182" w:type="dxa"/>
            <w:tcBorders>
              <w:top w:val="single" w:sz="4" w:space="0" w:color="auto"/>
              <w:left w:val="single" w:sz="4" w:space="0" w:color="auto"/>
              <w:bottom w:val="single" w:sz="4" w:space="0" w:color="auto"/>
              <w:right w:val="single" w:sz="4" w:space="0" w:color="auto"/>
            </w:tcBorders>
            <w:textDirection w:val="btLr"/>
            <w:hideMark/>
          </w:tcPr>
          <w:p w:rsidR="000D6522" w:rsidRPr="00434D02" w:rsidRDefault="000D6522" w:rsidP="000D6522">
            <w:pPr>
              <w:ind w:left="113" w:right="113"/>
              <w:jc w:val="both"/>
            </w:pPr>
            <w:r w:rsidRPr="00434D02">
              <w:t>заболело</w:t>
            </w:r>
          </w:p>
        </w:tc>
        <w:tc>
          <w:tcPr>
            <w:tcW w:w="924"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тубер-</w:t>
            </w:r>
          </w:p>
          <w:p w:rsidR="000D6522" w:rsidRPr="00434D02" w:rsidRDefault="000D6522" w:rsidP="000D6522">
            <w:pPr>
              <w:jc w:val="both"/>
            </w:pPr>
            <w:r w:rsidRPr="00434D02">
              <w:t>кули-</w:t>
            </w:r>
          </w:p>
          <w:p w:rsidR="000D6522" w:rsidRPr="00434D02" w:rsidRDefault="000D6522" w:rsidP="000D6522">
            <w:pPr>
              <w:jc w:val="both"/>
            </w:pPr>
            <w:r w:rsidRPr="00434D02">
              <w:t>новые</w:t>
            </w:r>
          </w:p>
          <w:p w:rsidR="000D6522" w:rsidRPr="00434D02" w:rsidRDefault="000D6522" w:rsidP="000D6522">
            <w:pPr>
              <w:jc w:val="both"/>
            </w:pPr>
            <w:r w:rsidRPr="00434D02">
              <w:t>пробы</w:t>
            </w:r>
          </w:p>
        </w:tc>
        <w:tc>
          <w:tcPr>
            <w:tcW w:w="747"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РФО</w:t>
            </w:r>
          </w:p>
        </w:tc>
        <w:tc>
          <w:tcPr>
            <w:tcW w:w="1175"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бактер.</w:t>
            </w:r>
          </w:p>
          <w:p w:rsidR="000D6522" w:rsidRPr="00434D02" w:rsidRDefault="000D6522" w:rsidP="000D6522">
            <w:pPr>
              <w:jc w:val="both"/>
            </w:pPr>
            <w:r w:rsidRPr="00434D02">
              <w:t>обследо-</w:t>
            </w:r>
          </w:p>
          <w:p w:rsidR="000D6522" w:rsidRPr="00434D02" w:rsidRDefault="000D6522" w:rsidP="000D6522">
            <w:pPr>
              <w:jc w:val="both"/>
            </w:pPr>
            <w:r w:rsidRPr="00434D02">
              <w:t>вание</w:t>
            </w:r>
          </w:p>
        </w:tc>
        <w:tc>
          <w:tcPr>
            <w:tcW w:w="924"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тубер-</w:t>
            </w:r>
          </w:p>
          <w:p w:rsidR="000D6522" w:rsidRPr="00434D02" w:rsidRDefault="000D6522" w:rsidP="000D6522">
            <w:pPr>
              <w:jc w:val="both"/>
            </w:pPr>
            <w:r w:rsidRPr="00434D02">
              <w:t>кули-</w:t>
            </w:r>
          </w:p>
          <w:p w:rsidR="000D6522" w:rsidRPr="00434D02" w:rsidRDefault="000D6522" w:rsidP="000D6522">
            <w:pPr>
              <w:jc w:val="both"/>
            </w:pPr>
            <w:r w:rsidRPr="00434D02">
              <w:t>новые</w:t>
            </w:r>
          </w:p>
          <w:p w:rsidR="000D6522" w:rsidRPr="00434D02" w:rsidRDefault="000D6522" w:rsidP="000D6522">
            <w:pPr>
              <w:jc w:val="both"/>
            </w:pPr>
            <w:r w:rsidRPr="00434D02">
              <w:t>пробы</w:t>
            </w:r>
          </w:p>
        </w:tc>
        <w:tc>
          <w:tcPr>
            <w:tcW w:w="747"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r w:rsidRPr="00434D02">
              <w:t>РФО</w:t>
            </w:r>
          </w:p>
        </w:tc>
        <w:tc>
          <w:tcPr>
            <w:tcW w:w="838" w:type="dxa"/>
            <w:tcBorders>
              <w:top w:val="single" w:sz="4" w:space="0" w:color="auto"/>
              <w:left w:val="single" w:sz="4" w:space="0" w:color="auto"/>
              <w:bottom w:val="single" w:sz="4" w:space="0" w:color="auto"/>
              <w:right w:val="single" w:sz="4" w:space="0" w:color="auto"/>
            </w:tcBorders>
            <w:hideMark/>
          </w:tcPr>
          <w:p w:rsidR="000D6522" w:rsidRPr="00434D02" w:rsidRDefault="000D6522" w:rsidP="000D6522">
            <w:pPr>
              <w:jc w:val="both"/>
            </w:pPr>
            <w:proofErr w:type="gramStart"/>
            <w:r w:rsidRPr="00434D02">
              <w:t>бак-тер</w:t>
            </w:r>
            <w:proofErr w:type="gramEnd"/>
          </w:p>
          <w:p w:rsidR="000D6522" w:rsidRPr="00434D02" w:rsidRDefault="000D6522" w:rsidP="000D6522">
            <w:pPr>
              <w:jc w:val="both"/>
            </w:pPr>
            <w:r w:rsidRPr="00434D02">
              <w:t>обс</w:t>
            </w:r>
          </w:p>
          <w:p w:rsidR="000D6522" w:rsidRPr="00434D02" w:rsidRDefault="000D6522" w:rsidP="000D6522">
            <w:pPr>
              <w:jc w:val="both"/>
            </w:pPr>
            <w:r w:rsidRPr="00434D02">
              <w:t>ледо</w:t>
            </w:r>
          </w:p>
          <w:p w:rsidR="000D6522" w:rsidRPr="00434D02" w:rsidRDefault="000D6522" w:rsidP="000D6522">
            <w:pPr>
              <w:jc w:val="both"/>
            </w:pPr>
            <w:r w:rsidRPr="00434D02">
              <w:t>вание</w:t>
            </w:r>
          </w:p>
        </w:tc>
      </w:tr>
      <w:tr w:rsidR="000D6522" w:rsidRPr="00451788" w:rsidTr="000D6522">
        <w:tc>
          <w:tcPr>
            <w:tcW w:w="235"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both"/>
            </w:pPr>
            <w:r w:rsidRPr="00434D02">
              <w:t>7</w:t>
            </w:r>
          </w:p>
        </w:tc>
        <w:tc>
          <w:tcPr>
            <w:tcW w:w="808"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both"/>
            </w:pPr>
            <w:r w:rsidRPr="00434D02">
              <w:t>7</w:t>
            </w:r>
          </w:p>
        </w:tc>
        <w:tc>
          <w:tcPr>
            <w:tcW w:w="1182"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both"/>
            </w:pPr>
            <w:r w:rsidRPr="00434D02">
              <w:t>0</w:t>
            </w:r>
          </w:p>
        </w:tc>
        <w:tc>
          <w:tcPr>
            <w:tcW w:w="809"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both"/>
            </w:pPr>
            <w:r w:rsidRPr="00434D02">
              <w:t>0</w:t>
            </w:r>
          </w:p>
        </w:tc>
        <w:tc>
          <w:tcPr>
            <w:tcW w:w="1182"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both"/>
            </w:pPr>
            <w:r w:rsidRPr="00434D02">
              <w:t>0</w:t>
            </w:r>
          </w:p>
        </w:tc>
        <w:tc>
          <w:tcPr>
            <w:tcW w:w="924"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both"/>
            </w:pPr>
            <w:r w:rsidRPr="00434D02">
              <w:t>0</w:t>
            </w:r>
          </w:p>
        </w:tc>
        <w:tc>
          <w:tcPr>
            <w:tcW w:w="747"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both"/>
            </w:pPr>
            <w:r w:rsidRPr="00434D02">
              <w:t>7</w:t>
            </w:r>
          </w:p>
        </w:tc>
        <w:tc>
          <w:tcPr>
            <w:tcW w:w="1175"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both"/>
            </w:pPr>
            <w:r w:rsidRPr="00434D02">
              <w:t>0</w:t>
            </w:r>
          </w:p>
        </w:tc>
        <w:tc>
          <w:tcPr>
            <w:tcW w:w="924"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both"/>
            </w:pPr>
            <w:r w:rsidRPr="00434D02">
              <w:t>0</w:t>
            </w:r>
          </w:p>
        </w:tc>
        <w:tc>
          <w:tcPr>
            <w:tcW w:w="747"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both"/>
            </w:pPr>
            <w:r w:rsidRPr="00434D02">
              <w:t>0</w:t>
            </w:r>
          </w:p>
        </w:tc>
        <w:tc>
          <w:tcPr>
            <w:tcW w:w="838" w:type="dxa"/>
            <w:tcBorders>
              <w:top w:val="single" w:sz="4" w:space="0" w:color="auto"/>
              <w:left w:val="single" w:sz="4" w:space="0" w:color="auto"/>
              <w:bottom w:val="single" w:sz="4" w:space="0" w:color="auto"/>
              <w:right w:val="single" w:sz="4" w:space="0" w:color="auto"/>
            </w:tcBorders>
          </w:tcPr>
          <w:p w:rsidR="000D6522" w:rsidRPr="00434D02" w:rsidRDefault="000D6522" w:rsidP="000D6522">
            <w:pPr>
              <w:jc w:val="both"/>
            </w:pPr>
            <w:r w:rsidRPr="00434D02">
              <w:t>0</w:t>
            </w:r>
          </w:p>
        </w:tc>
      </w:tr>
    </w:tbl>
    <w:p w:rsidR="000D6522" w:rsidRPr="00451788" w:rsidRDefault="000D6522" w:rsidP="000D6522">
      <w:pPr>
        <w:ind w:firstLine="708"/>
        <w:jc w:val="both"/>
        <w:rPr>
          <w:sz w:val="28"/>
          <w:szCs w:val="28"/>
        </w:rPr>
      </w:pPr>
    </w:p>
    <w:p w:rsidR="000D6522" w:rsidRPr="00451788" w:rsidRDefault="000D6522" w:rsidP="000D6522">
      <w:pPr>
        <w:ind w:firstLine="708"/>
        <w:jc w:val="both"/>
        <w:rPr>
          <w:sz w:val="28"/>
          <w:szCs w:val="28"/>
        </w:rPr>
      </w:pPr>
      <w:r w:rsidRPr="00451788">
        <w:rPr>
          <w:sz w:val="28"/>
          <w:szCs w:val="28"/>
        </w:rPr>
        <w:t>Все больные туберкулезом обеспечены жильем и в улучшении жилищных условий не нуждаются. Отсутствуют очаги БК плюс в общежитиях.</w:t>
      </w:r>
    </w:p>
    <w:p w:rsidR="000D6522" w:rsidRPr="00451788" w:rsidRDefault="000D6522" w:rsidP="000D6522">
      <w:pPr>
        <w:ind w:firstLine="708"/>
        <w:jc w:val="both"/>
        <w:rPr>
          <w:sz w:val="28"/>
          <w:szCs w:val="28"/>
        </w:rPr>
      </w:pPr>
      <w:r w:rsidRPr="00451788">
        <w:rPr>
          <w:sz w:val="28"/>
          <w:szCs w:val="28"/>
        </w:rPr>
        <w:t xml:space="preserve">В 2021 году в очагах туберкулеза заключительная дезинфекция не проводилась, т.к. заявки не поступали.  Процент прохождения флюорографического обследования обязательными контингентами составил 100%,.  Выполнение плана  пробы Манту - 76%,  Диаскин-теста - 83 %.  </w:t>
      </w:r>
    </w:p>
    <w:p w:rsidR="000D6522" w:rsidRPr="00451788" w:rsidRDefault="000D6522" w:rsidP="000D6522">
      <w:pPr>
        <w:ind w:firstLine="708"/>
        <w:jc w:val="both"/>
        <w:rPr>
          <w:sz w:val="28"/>
          <w:szCs w:val="28"/>
        </w:rPr>
      </w:pPr>
      <w:r w:rsidRPr="00451788">
        <w:rPr>
          <w:sz w:val="28"/>
          <w:szCs w:val="28"/>
        </w:rPr>
        <w:t>Таким образом, заболеваемость туберкулезом в районе находится на прогнозируемом уровне,   в целом имеет тенденцию к снижению, в т.ч. БК плюс.</w:t>
      </w:r>
      <w:r>
        <w:rPr>
          <w:sz w:val="28"/>
          <w:szCs w:val="28"/>
        </w:rPr>
        <w:t xml:space="preserve"> Задача на 2022 год: эпидемическое слежение за заболеваемостью  открытой формой туберкулеза среди населения района и своевременное расследование каждого случая инфекционного заболевания.</w:t>
      </w:r>
    </w:p>
    <w:p w:rsidR="000D6522" w:rsidRDefault="000D6522" w:rsidP="000D6522">
      <w:pPr>
        <w:pStyle w:val="3"/>
        <w:rPr>
          <w:i w:val="0"/>
        </w:rPr>
      </w:pPr>
    </w:p>
    <w:p w:rsidR="000D6522" w:rsidRPr="00126EA4" w:rsidRDefault="000D6522" w:rsidP="000D6522">
      <w:pPr>
        <w:pStyle w:val="3"/>
        <w:rPr>
          <w:i w:val="0"/>
        </w:rPr>
      </w:pPr>
      <w:bookmarkStart w:id="58" w:name="_Toc115864972"/>
      <w:r w:rsidRPr="00126EA4">
        <w:rPr>
          <w:i w:val="0"/>
        </w:rPr>
        <w:t>Анализ заболеваемости по ВИЧ – инфекции.</w:t>
      </w:r>
      <w:bookmarkEnd w:id="58"/>
    </w:p>
    <w:p w:rsidR="000D6522" w:rsidRPr="00451788" w:rsidRDefault="000D6522" w:rsidP="000D6522"/>
    <w:p w:rsidR="000D6522" w:rsidRPr="00451788" w:rsidRDefault="000D6522" w:rsidP="000D6522">
      <w:pPr>
        <w:ind w:firstLine="720"/>
        <w:jc w:val="both"/>
        <w:rPr>
          <w:sz w:val="28"/>
          <w:szCs w:val="28"/>
        </w:rPr>
      </w:pPr>
      <w:r w:rsidRPr="00451788">
        <w:rPr>
          <w:sz w:val="28"/>
          <w:szCs w:val="28"/>
        </w:rPr>
        <w:t xml:space="preserve">По состоянию на 31.12. 2021 г. в Республике Беларусь зарегистрировано 32 026 случаев ВИЧ-инфекции; 23 330 человек, живущих </w:t>
      </w:r>
      <w:r w:rsidRPr="00451788">
        <w:rPr>
          <w:sz w:val="28"/>
          <w:szCs w:val="28"/>
        </w:rPr>
        <w:br/>
        <w:t>с ВИЧ. Показатель распространенности составил 249,5 на 100 тысяч населения. На территории  Шкловского района за период с 2008 по 2021 годы  зарегистрировано 23 случая ВИЧ-инфекции. Показатель  распространенности   ВИЧ составил 85,1 /100 тыс. нас., при областном показателе 175,9/100 тыс</w:t>
      </w:r>
      <w:proofErr w:type="gramStart"/>
      <w:r w:rsidRPr="00451788">
        <w:rPr>
          <w:sz w:val="28"/>
          <w:szCs w:val="28"/>
        </w:rPr>
        <w:t>.н</w:t>
      </w:r>
      <w:proofErr w:type="gramEnd"/>
      <w:r w:rsidRPr="00451788">
        <w:rPr>
          <w:sz w:val="28"/>
          <w:szCs w:val="28"/>
        </w:rPr>
        <w:t xml:space="preserve">ас. </w:t>
      </w:r>
      <w:r w:rsidRPr="00451788">
        <w:rPr>
          <w:sz w:val="28"/>
          <w:szCs w:val="28"/>
        </w:rPr>
        <w:lastRenderedPageBreak/>
        <w:t>Начиная с 2018г.  отмечается  тенденция к росту заболеваемости ВИЧ-инфекцией в районе: см. диаграмму 14.</w:t>
      </w:r>
    </w:p>
    <w:p w:rsidR="000D6522" w:rsidRPr="00451788" w:rsidRDefault="000D6522" w:rsidP="000D6522">
      <w:pPr>
        <w:ind w:firstLine="708"/>
        <w:jc w:val="both"/>
        <w:rPr>
          <w:sz w:val="28"/>
          <w:szCs w:val="28"/>
        </w:rPr>
      </w:pPr>
      <w:r w:rsidRPr="00451788">
        <w:rPr>
          <w:sz w:val="28"/>
          <w:szCs w:val="28"/>
        </w:rPr>
        <w:t>В 2021 году зарегистрирован 1 новый случай ВИЧ-инфекции  -  3,7/100 тыс. нас</w:t>
      </w:r>
      <w:proofErr w:type="gramStart"/>
      <w:r w:rsidRPr="00451788">
        <w:rPr>
          <w:sz w:val="28"/>
          <w:szCs w:val="28"/>
        </w:rPr>
        <w:t xml:space="preserve">., </w:t>
      </w:r>
      <w:proofErr w:type="gramEnd"/>
      <w:r w:rsidRPr="00451788">
        <w:rPr>
          <w:sz w:val="28"/>
          <w:szCs w:val="28"/>
        </w:rPr>
        <w:t>при областном показателе – 17,15/100 тыс. нас.. Таким образом, районные показатели распространенности и заболеваемости ВИЧ-инфекцией ниже областных.</w:t>
      </w:r>
    </w:p>
    <w:p w:rsidR="000D6522" w:rsidRPr="00451788" w:rsidRDefault="000D6522" w:rsidP="000D6522">
      <w:pPr>
        <w:ind w:firstLine="720"/>
        <w:jc w:val="both"/>
        <w:rPr>
          <w:sz w:val="28"/>
          <w:szCs w:val="28"/>
        </w:rPr>
      </w:pPr>
      <w:r w:rsidRPr="00451788">
        <w:rPr>
          <w:sz w:val="28"/>
          <w:szCs w:val="28"/>
        </w:rPr>
        <w:t>Показатель распространенности ВИЧ-инфекции составляет на 31.12.2021г.  по городу  44,8</w:t>
      </w:r>
      <w:r w:rsidRPr="00451788">
        <w:rPr>
          <w:sz w:val="28"/>
          <w:szCs w:val="28"/>
          <w:u w:val="single"/>
        </w:rPr>
        <w:t>+</w:t>
      </w:r>
      <w:r w:rsidRPr="00451788">
        <w:rPr>
          <w:sz w:val="28"/>
          <w:szCs w:val="28"/>
        </w:rPr>
        <w:t xml:space="preserve">14,2/100 тыс., при </w:t>
      </w:r>
      <w:r w:rsidRPr="00451788">
        <w:rPr>
          <w:sz w:val="28"/>
          <w:szCs w:val="28"/>
          <w:lang w:val="en-US"/>
        </w:rPr>
        <w:t>t</w:t>
      </w:r>
      <w:r w:rsidRPr="00451788">
        <w:rPr>
          <w:sz w:val="28"/>
          <w:szCs w:val="28"/>
        </w:rPr>
        <w:t>=3,2 (уд</w:t>
      </w:r>
      <w:proofErr w:type="gramStart"/>
      <w:r w:rsidRPr="00451788">
        <w:rPr>
          <w:sz w:val="28"/>
          <w:szCs w:val="28"/>
        </w:rPr>
        <w:t>.</w:t>
      </w:r>
      <w:proofErr w:type="gramEnd"/>
      <w:r w:rsidRPr="00451788">
        <w:rPr>
          <w:sz w:val="28"/>
          <w:szCs w:val="28"/>
        </w:rPr>
        <w:t xml:space="preserve"> </w:t>
      </w:r>
      <w:proofErr w:type="gramStart"/>
      <w:r w:rsidRPr="00451788">
        <w:rPr>
          <w:sz w:val="28"/>
          <w:szCs w:val="28"/>
        </w:rPr>
        <w:t>в</w:t>
      </w:r>
      <w:proofErr w:type="gramEnd"/>
      <w:r w:rsidRPr="00451788">
        <w:rPr>
          <w:sz w:val="28"/>
          <w:szCs w:val="28"/>
        </w:rPr>
        <w:t>ес - 20%)- 10 человек, по селу  13 чел. – 135,1</w:t>
      </w:r>
      <w:r w:rsidRPr="00451788">
        <w:rPr>
          <w:sz w:val="28"/>
          <w:szCs w:val="28"/>
          <w:u w:val="single"/>
        </w:rPr>
        <w:t>+</w:t>
      </w:r>
      <w:r w:rsidRPr="00451788">
        <w:rPr>
          <w:sz w:val="28"/>
          <w:szCs w:val="28"/>
        </w:rPr>
        <w:t xml:space="preserve">37,4/100 тыс., при </w:t>
      </w:r>
      <w:r w:rsidRPr="00451788">
        <w:rPr>
          <w:sz w:val="28"/>
          <w:szCs w:val="28"/>
          <w:lang w:val="en-US"/>
        </w:rPr>
        <w:t>t</w:t>
      </w:r>
      <w:r w:rsidRPr="00451788">
        <w:rPr>
          <w:sz w:val="28"/>
          <w:szCs w:val="28"/>
        </w:rPr>
        <w:t xml:space="preserve">=3,6 (уд. вес- 80%)- 13 человек. Отмечается достоверное превышение распространенности ВИЧ-инфекции среди сельского населения  в сравнении </w:t>
      </w:r>
      <w:proofErr w:type="gramStart"/>
      <w:r w:rsidRPr="00451788">
        <w:rPr>
          <w:sz w:val="28"/>
          <w:szCs w:val="28"/>
        </w:rPr>
        <w:t>с</w:t>
      </w:r>
      <w:proofErr w:type="gramEnd"/>
      <w:r w:rsidRPr="00451788">
        <w:rPr>
          <w:sz w:val="28"/>
          <w:szCs w:val="28"/>
        </w:rPr>
        <w:t xml:space="preserve"> </w:t>
      </w:r>
      <w:proofErr w:type="gramStart"/>
      <w:r w:rsidRPr="00451788">
        <w:rPr>
          <w:sz w:val="28"/>
          <w:szCs w:val="28"/>
        </w:rPr>
        <w:t>городским</w:t>
      </w:r>
      <w:proofErr w:type="gramEnd"/>
      <w:r w:rsidRPr="00451788">
        <w:rPr>
          <w:sz w:val="28"/>
          <w:szCs w:val="28"/>
        </w:rPr>
        <w:t xml:space="preserve"> (</w:t>
      </w:r>
      <w:r w:rsidRPr="00451788">
        <w:rPr>
          <w:sz w:val="28"/>
          <w:szCs w:val="28"/>
          <w:lang w:val="en-US"/>
        </w:rPr>
        <w:t>t</w:t>
      </w:r>
      <w:r w:rsidRPr="00451788">
        <w:rPr>
          <w:sz w:val="28"/>
          <w:szCs w:val="28"/>
        </w:rPr>
        <w:t xml:space="preserve">=2,3), что было характерно и для предыдущего года. Случаев смерти по причине ВИЧ-инфицирования  в 2021 году не зарегистрировано. </w:t>
      </w:r>
    </w:p>
    <w:p w:rsidR="000D6522" w:rsidRPr="00451788" w:rsidRDefault="000D6522" w:rsidP="000D6522">
      <w:pPr>
        <w:ind w:firstLine="708"/>
        <w:jc w:val="both"/>
        <w:rPr>
          <w:sz w:val="28"/>
          <w:szCs w:val="28"/>
        </w:rPr>
      </w:pPr>
      <w:r w:rsidRPr="00451788">
        <w:rPr>
          <w:sz w:val="28"/>
          <w:szCs w:val="28"/>
        </w:rPr>
        <w:t xml:space="preserve">Из 23 зарегистрированных случаев ВИЧ-инфекции по району 1 человек в 2011 году выбыл на постоянное место жительства в г. Могилев, </w:t>
      </w:r>
      <w:r w:rsidRPr="00451788">
        <w:rPr>
          <w:snapToGrid w:val="0"/>
          <w:sz w:val="28"/>
          <w:szCs w:val="28"/>
        </w:rPr>
        <w:t>2 умерло (по другим причинам)</w:t>
      </w:r>
      <w:r w:rsidRPr="00451788">
        <w:rPr>
          <w:sz w:val="28"/>
          <w:szCs w:val="28"/>
        </w:rPr>
        <w:t xml:space="preserve">. </w:t>
      </w:r>
      <w:r w:rsidRPr="00451788">
        <w:rPr>
          <w:snapToGrid w:val="0"/>
          <w:sz w:val="28"/>
          <w:szCs w:val="28"/>
        </w:rPr>
        <w:t xml:space="preserve">На диспансерном учете в КИЗе районной поликлиники состоит на конец 2021г. 16 </w:t>
      </w:r>
      <w:proofErr w:type="gramStart"/>
      <w:r w:rsidRPr="00451788">
        <w:rPr>
          <w:snapToGrid w:val="0"/>
          <w:sz w:val="28"/>
          <w:szCs w:val="28"/>
        </w:rPr>
        <w:t>ВИЧ-положительных</w:t>
      </w:r>
      <w:proofErr w:type="gramEnd"/>
      <w:r w:rsidRPr="00451788">
        <w:rPr>
          <w:snapToGrid w:val="0"/>
          <w:sz w:val="28"/>
          <w:szCs w:val="28"/>
        </w:rPr>
        <w:t xml:space="preserve"> человек, в  КДН г. Могилев - </w:t>
      </w:r>
      <w:r w:rsidRPr="00451788">
        <w:rPr>
          <w:sz w:val="28"/>
          <w:szCs w:val="28"/>
        </w:rPr>
        <w:t xml:space="preserve">5 </w:t>
      </w:r>
      <w:r w:rsidRPr="00451788">
        <w:rPr>
          <w:snapToGrid w:val="0"/>
          <w:sz w:val="28"/>
          <w:szCs w:val="28"/>
        </w:rPr>
        <w:t>ВИЧ-положительных человек</w:t>
      </w:r>
      <w:r w:rsidRPr="00451788">
        <w:rPr>
          <w:sz w:val="28"/>
          <w:szCs w:val="28"/>
        </w:rPr>
        <w:t xml:space="preserve"> (стоят по району только на статистическом учете).</w:t>
      </w:r>
    </w:p>
    <w:p w:rsidR="000D6522" w:rsidRPr="00451788" w:rsidRDefault="000D6522" w:rsidP="000D6522">
      <w:pPr>
        <w:pStyle w:val="a4"/>
        <w:ind w:firstLine="708"/>
        <w:jc w:val="both"/>
        <w:rPr>
          <w:b w:val="0"/>
          <w:szCs w:val="28"/>
        </w:rPr>
      </w:pPr>
      <w:r w:rsidRPr="00451788">
        <w:rPr>
          <w:szCs w:val="28"/>
        </w:rPr>
        <w:tab/>
      </w:r>
      <w:r w:rsidRPr="00451788">
        <w:rPr>
          <w:b w:val="0"/>
          <w:szCs w:val="28"/>
        </w:rPr>
        <w:t>Отмечается  равномерное распределение случаев ВИЧ-инфекции среди мужчин и женщин, так как показатель разности (</w:t>
      </w:r>
      <w:r w:rsidRPr="00451788">
        <w:rPr>
          <w:b w:val="0"/>
          <w:szCs w:val="28"/>
          <w:lang w:val="en-US"/>
        </w:rPr>
        <w:t>t</w:t>
      </w:r>
      <w:r w:rsidRPr="00451788">
        <w:rPr>
          <w:b w:val="0"/>
          <w:szCs w:val="28"/>
        </w:rPr>
        <w:t xml:space="preserve">=-0,7) не достоверный: см. табл. </w:t>
      </w:r>
      <w:r w:rsidR="002C1417">
        <w:rPr>
          <w:b w:val="0"/>
          <w:szCs w:val="28"/>
        </w:rPr>
        <w:t>61</w:t>
      </w:r>
      <w:r w:rsidRPr="00451788">
        <w:rPr>
          <w:b w:val="0"/>
          <w:szCs w:val="28"/>
        </w:rPr>
        <w:t>.</w:t>
      </w:r>
    </w:p>
    <w:p w:rsidR="000D6522" w:rsidRPr="00451788" w:rsidRDefault="000D6522" w:rsidP="000D6522">
      <w:pPr>
        <w:pStyle w:val="a4"/>
        <w:jc w:val="both"/>
        <w:rPr>
          <w:szCs w:val="28"/>
        </w:rPr>
      </w:pPr>
    </w:p>
    <w:p w:rsidR="000D6522" w:rsidRPr="00451788" w:rsidRDefault="000D6522" w:rsidP="000D6522">
      <w:pPr>
        <w:pStyle w:val="a4"/>
        <w:jc w:val="both"/>
        <w:rPr>
          <w:b w:val="0"/>
          <w:szCs w:val="28"/>
        </w:rPr>
      </w:pPr>
      <w:r w:rsidRPr="00A15105">
        <w:rPr>
          <w:b w:val="0"/>
          <w:szCs w:val="28"/>
        </w:rPr>
        <w:t xml:space="preserve">Таблица </w:t>
      </w:r>
      <w:r w:rsidR="002C1417">
        <w:rPr>
          <w:b w:val="0"/>
          <w:szCs w:val="28"/>
        </w:rPr>
        <w:t>61</w:t>
      </w:r>
      <w:r w:rsidRPr="00A15105">
        <w:rPr>
          <w:b w:val="0"/>
          <w:szCs w:val="28"/>
        </w:rPr>
        <w:t>.</w:t>
      </w:r>
      <w:r w:rsidRPr="00451788">
        <w:rPr>
          <w:b w:val="0"/>
          <w:szCs w:val="28"/>
        </w:rPr>
        <w:t xml:space="preserve"> Распределение случаев ВИЧ инфекции в Шкловском районе  по полу в 2021г.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90"/>
        <w:gridCol w:w="1784"/>
        <w:gridCol w:w="1782"/>
        <w:gridCol w:w="1277"/>
        <w:gridCol w:w="1799"/>
        <w:gridCol w:w="882"/>
      </w:tblGrid>
      <w:tr w:rsidR="000D6522" w:rsidRPr="00451788" w:rsidTr="000D6522">
        <w:trPr>
          <w:trHeight w:val="535"/>
        </w:trPr>
        <w:tc>
          <w:tcPr>
            <w:tcW w:w="1172" w:type="pct"/>
            <w:vMerge w:val="restart"/>
          </w:tcPr>
          <w:p w:rsidR="000D6522" w:rsidRPr="00A15105" w:rsidRDefault="000D6522" w:rsidP="000D6522">
            <w:pPr>
              <w:pStyle w:val="a4"/>
              <w:spacing w:line="276" w:lineRule="auto"/>
              <w:jc w:val="both"/>
              <w:rPr>
                <w:b w:val="0"/>
                <w:sz w:val="24"/>
                <w:szCs w:val="24"/>
                <w:lang w:eastAsia="en-US"/>
              </w:rPr>
            </w:pPr>
            <w:r w:rsidRPr="00A15105">
              <w:rPr>
                <w:b w:val="0"/>
                <w:sz w:val="24"/>
                <w:szCs w:val="24"/>
                <w:lang w:eastAsia="en-US"/>
              </w:rPr>
              <w:t>По полу</w:t>
            </w:r>
          </w:p>
          <w:p w:rsidR="000D6522" w:rsidRPr="00A15105" w:rsidRDefault="000D6522" w:rsidP="000D6522">
            <w:pPr>
              <w:spacing w:line="276" w:lineRule="auto"/>
              <w:jc w:val="both"/>
              <w:rPr>
                <w:lang w:eastAsia="en-US"/>
              </w:rPr>
            </w:pPr>
          </w:p>
        </w:tc>
        <w:tc>
          <w:tcPr>
            <w:tcW w:w="1925" w:type="pct"/>
            <w:gridSpan w:val="2"/>
          </w:tcPr>
          <w:p w:rsidR="000D6522" w:rsidRPr="00A15105" w:rsidRDefault="000D6522" w:rsidP="000D6522">
            <w:pPr>
              <w:pStyle w:val="a4"/>
              <w:spacing w:line="276" w:lineRule="auto"/>
              <w:rPr>
                <w:b w:val="0"/>
                <w:sz w:val="24"/>
                <w:szCs w:val="24"/>
                <w:lang w:eastAsia="en-US"/>
              </w:rPr>
            </w:pPr>
            <w:r w:rsidRPr="00A15105">
              <w:rPr>
                <w:b w:val="0"/>
                <w:sz w:val="24"/>
                <w:szCs w:val="24"/>
                <w:lang w:eastAsia="en-US"/>
              </w:rPr>
              <w:t>2021</w:t>
            </w:r>
          </w:p>
        </w:tc>
        <w:tc>
          <w:tcPr>
            <w:tcW w:w="1903" w:type="pct"/>
            <w:gridSpan w:val="3"/>
            <w:hideMark/>
          </w:tcPr>
          <w:p w:rsidR="000D6522" w:rsidRPr="00A15105" w:rsidRDefault="000D6522" w:rsidP="000D6522">
            <w:pPr>
              <w:spacing w:line="276" w:lineRule="auto"/>
              <w:jc w:val="both"/>
              <w:rPr>
                <w:lang w:eastAsia="en-US"/>
              </w:rPr>
            </w:pPr>
            <w:r w:rsidRPr="00A15105">
              <w:rPr>
                <w:lang w:eastAsia="en-US"/>
              </w:rPr>
              <w:t xml:space="preserve"> Весь период наблюдения</w:t>
            </w:r>
          </w:p>
          <w:p w:rsidR="000D6522" w:rsidRPr="00A15105" w:rsidRDefault="000D6522" w:rsidP="000D6522">
            <w:pPr>
              <w:spacing w:line="276" w:lineRule="auto"/>
              <w:jc w:val="both"/>
              <w:rPr>
                <w:lang w:eastAsia="en-US"/>
              </w:rPr>
            </w:pPr>
            <w:r w:rsidRPr="00A15105">
              <w:rPr>
                <w:lang w:eastAsia="en-US"/>
              </w:rPr>
              <w:t>2008-2021 г.</w:t>
            </w:r>
            <w:proofErr w:type="gramStart"/>
            <w:r w:rsidRPr="00A15105">
              <w:rPr>
                <w:lang w:eastAsia="en-US"/>
              </w:rPr>
              <w:t>г</w:t>
            </w:r>
            <w:proofErr w:type="gramEnd"/>
            <w:r w:rsidRPr="00A15105">
              <w:rPr>
                <w:lang w:eastAsia="en-US"/>
              </w:rPr>
              <w:t>.</w:t>
            </w:r>
          </w:p>
        </w:tc>
      </w:tr>
      <w:tr w:rsidR="000D6522" w:rsidRPr="00451788" w:rsidTr="000D6522">
        <w:trPr>
          <w:trHeight w:val="293"/>
        </w:trPr>
        <w:tc>
          <w:tcPr>
            <w:tcW w:w="1172" w:type="pct"/>
            <w:vMerge/>
            <w:vAlign w:val="center"/>
          </w:tcPr>
          <w:p w:rsidR="000D6522" w:rsidRPr="00A15105" w:rsidRDefault="000D6522" w:rsidP="000D6522">
            <w:pPr>
              <w:jc w:val="both"/>
              <w:rPr>
                <w:lang w:eastAsia="en-US"/>
              </w:rPr>
            </w:pPr>
          </w:p>
        </w:tc>
        <w:tc>
          <w:tcPr>
            <w:tcW w:w="963" w:type="pct"/>
          </w:tcPr>
          <w:p w:rsidR="000D6522" w:rsidRPr="00A15105" w:rsidRDefault="000D6522" w:rsidP="000D6522">
            <w:pPr>
              <w:spacing w:line="276" w:lineRule="auto"/>
              <w:rPr>
                <w:lang w:eastAsia="en-US"/>
              </w:rPr>
            </w:pPr>
            <w:r w:rsidRPr="00A15105">
              <w:rPr>
                <w:lang w:eastAsia="en-US"/>
              </w:rPr>
              <w:t>абсол. кол-во</w:t>
            </w:r>
          </w:p>
          <w:p w:rsidR="000D6522" w:rsidRPr="00A15105" w:rsidRDefault="000D6522" w:rsidP="000D6522">
            <w:pPr>
              <w:spacing w:line="276" w:lineRule="auto"/>
              <w:jc w:val="center"/>
              <w:rPr>
                <w:lang w:eastAsia="en-US"/>
              </w:rPr>
            </w:pPr>
            <w:r w:rsidRPr="00A15105">
              <w:rPr>
                <w:lang w:eastAsia="en-US"/>
              </w:rPr>
              <w:t>чел.</w:t>
            </w:r>
          </w:p>
          <w:p w:rsidR="000D6522" w:rsidRPr="00A15105" w:rsidRDefault="000D6522" w:rsidP="000D6522">
            <w:pPr>
              <w:spacing w:line="276" w:lineRule="auto"/>
              <w:jc w:val="center"/>
              <w:rPr>
                <w:lang w:eastAsia="en-US"/>
              </w:rPr>
            </w:pPr>
          </w:p>
        </w:tc>
        <w:tc>
          <w:tcPr>
            <w:tcW w:w="962" w:type="pct"/>
          </w:tcPr>
          <w:p w:rsidR="000D6522" w:rsidRPr="00A15105" w:rsidRDefault="000D6522" w:rsidP="000D6522">
            <w:pPr>
              <w:spacing w:line="276" w:lineRule="auto"/>
              <w:jc w:val="center"/>
              <w:rPr>
                <w:lang w:eastAsia="en-US"/>
              </w:rPr>
            </w:pPr>
            <w:r w:rsidRPr="00A15105">
              <w:rPr>
                <w:lang w:eastAsia="en-US"/>
              </w:rPr>
              <w:t>%</w:t>
            </w:r>
          </w:p>
          <w:p w:rsidR="000D6522" w:rsidRPr="00A15105" w:rsidRDefault="000D6522" w:rsidP="000D6522">
            <w:pPr>
              <w:spacing w:line="276" w:lineRule="auto"/>
              <w:jc w:val="center"/>
              <w:rPr>
                <w:lang w:eastAsia="en-US"/>
              </w:rPr>
            </w:pPr>
          </w:p>
        </w:tc>
        <w:tc>
          <w:tcPr>
            <w:tcW w:w="702" w:type="pct"/>
          </w:tcPr>
          <w:p w:rsidR="000D6522" w:rsidRPr="00A15105" w:rsidRDefault="000D6522" w:rsidP="000D6522">
            <w:pPr>
              <w:spacing w:line="276" w:lineRule="auto"/>
              <w:jc w:val="center"/>
              <w:rPr>
                <w:lang w:eastAsia="en-US"/>
              </w:rPr>
            </w:pPr>
            <w:r w:rsidRPr="00A15105">
              <w:rPr>
                <w:lang w:eastAsia="en-US"/>
              </w:rPr>
              <w:t>абсол. кол-во</w:t>
            </w:r>
          </w:p>
          <w:p w:rsidR="000D6522" w:rsidRPr="00A15105" w:rsidRDefault="000D6522" w:rsidP="000D6522">
            <w:pPr>
              <w:spacing w:line="276" w:lineRule="auto"/>
              <w:jc w:val="center"/>
              <w:rPr>
                <w:lang w:eastAsia="en-US"/>
              </w:rPr>
            </w:pPr>
            <w:r w:rsidRPr="00A15105">
              <w:rPr>
                <w:lang w:eastAsia="en-US"/>
              </w:rPr>
              <w:t>чел.</w:t>
            </w:r>
          </w:p>
        </w:tc>
        <w:tc>
          <w:tcPr>
            <w:tcW w:w="702" w:type="pct"/>
          </w:tcPr>
          <w:p w:rsidR="000D6522" w:rsidRPr="00A15105" w:rsidRDefault="000D6522" w:rsidP="000D6522">
            <w:pPr>
              <w:spacing w:line="276" w:lineRule="auto"/>
              <w:jc w:val="both"/>
              <w:rPr>
                <w:lang w:eastAsia="en-US"/>
              </w:rPr>
            </w:pPr>
            <w:proofErr w:type="gramStart"/>
            <w:r w:rsidRPr="00A15105">
              <w:rPr>
                <w:lang w:eastAsia="en-US"/>
              </w:rPr>
              <w:t>распространен-ность</w:t>
            </w:r>
            <w:proofErr w:type="gramEnd"/>
            <w:r w:rsidRPr="00A15105">
              <w:rPr>
                <w:lang w:eastAsia="en-US"/>
              </w:rPr>
              <w:t xml:space="preserve"> </w:t>
            </w:r>
          </w:p>
          <w:p w:rsidR="000D6522" w:rsidRPr="00A15105" w:rsidRDefault="000D6522" w:rsidP="000D6522">
            <w:pPr>
              <w:spacing w:line="276" w:lineRule="auto"/>
              <w:jc w:val="both"/>
              <w:rPr>
                <w:lang w:eastAsia="en-US"/>
              </w:rPr>
            </w:pPr>
            <w:r w:rsidRPr="00A15105">
              <w:rPr>
                <w:lang w:eastAsia="en-US"/>
              </w:rPr>
              <w:t>на 100 тыс.</w:t>
            </w:r>
          </w:p>
          <w:p w:rsidR="000D6522" w:rsidRPr="00A15105" w:rsidRDefault="000D6522" w:rsidP="000D6522">
            <w:pPr>
              <w:spacing w:line="276" w:lineRule="auto"/>
              <w:jc w:val="both"/>
              <w:rPr>
                <w:lang w:eastAsia="en-US"/>
              </w:rPr>
            </w:pPr>
            <w:r w:rsidRPr="00A15105">
              <w:rPr>
                <w:lang w:val="en-US" w:eastAsia="en-US"/>
              </w:rPr>
              <w:t>t</w:t>
            </w:r>
          </w:p>
        </w:tc>
        <w:tc>
          <w:tcPr>
            <w:tcW w:w="499" w:type="pct"/>
            <w:hideMark/>
          </w:tcPr>
          <w:p w:rsidR="000D6522" w:rsidRPr="00A15105" w:rsidRDefault="000D6522" w:rsidP="000D6522">
            <w:pPr>
              <w:spacing w:line="276" w:lineRule="auto"/>
              <w:jc w:val="both"/>
              <w:rPr>
                <w:lang w:eastAsia="en-US"/>
              </w:rPr>
            </w:pPr>
            <w:r w:rsidRPr="00A15105">
              <w:rPr>
                <w:lang w:eastAsia="en-US"/>
              </w:rPr>
              <w:t>уд</w:t>
            </w:r>
            <w:proofErr w:type="gramStart"/>
            <w:r w:rsidRPr="00A15105">
              <w:rPr>
                <w:lang w:eastAsia="en-US"/>
              </w:rPr>
              <w:t>.в</w:t>
            </w:r>
            <w:proofErr w:type="gramEnd"/>
            <w:r w:rsidRPr="00A15105">
              <w:rPr>
                <w:lang w:eastAsia="en-US"/>
              </w:rPr>
              <w:t>ес</w:t>
            </w:r>
          </w:p>
          <w:p w:rsidR="000D6522" w:rsidRPr="00A15105" w:rsidRDefault="000D6522" w:rsidP="000D6522">
            <w:pPr>
              <w:spacing w:line="276" w:lineRule="auto"/>
              <w:jc w:val="both"/>
              <w:rPr>
                <w:lang w:eastAsia="en-US"/>
              </w:rPr>
            </w:pPr>
            <w:r w:rsidRPr="00A15105">
              <w:rPr>
                <w:lang w:eastAsia="en-US"/>
              </w:rPr>
              <w:t>%</w:t>
            </w:r>
          </w:p>
        </w:tc>
      </w:tr>
      <w:tr w:rsidR="000D6522" w:rsidRPr="00451788" w:rsidTr="000D6522">
        <w:tc>
          <w:tcPr>
            <w:tcW w:w="1172" w:type="pct"/>
          </w:tcPr>
          <w:p w:rsidR="000D6522" w:rsidRPr="00A15105" w:rsidRDefault="000D6522" w:rsidP="000D6522">
            <w:pPr>
              <w:spacing w:line="276" w:lineRule="auto"/>
              <w:jc w:val="both"/>
              <w:rPr>
                <w:lang w:eastAsia="en-US"/>
              </w:rPr>
            </w:pPr>
            <w:r w:rsidRPr="00A15105">
              <w:rPr>
                <w:lang w:eastAsia="en-US"/>
              </w:rPr>
              <w:t>мужчин</w:t>
            </w:r>
          </w:p>
        </w:tc>
        <w:tc>
          <w:tcPr>
            <w:tcW w:w="963" w:type="pct"/>
          </w:tcPr>
          <w:p w:rsidR="000D6522" w:rsidRPr="00A15105" w:rsidRDefault="000D6522" w:rsidP="000D6522">
            <w:pPr>
              <w:spacing w:line="276" w:lineRule="auto"/>
              <w:jc w:val="both"/>
              <w:rPr>
                <w:lang w:eastAsia="en-US"/>
              </w:rPr>
            </w:pPr>
            <w:r w:rsidRPr="00A15105">
              <w:rPr>
                <w:lang w:eastAsia="en-US"/>
              </w:rPr>
              <w:t>1</w:t>
            </w:r>
          </w:p>
        </w:tc>
        <w:tc>
          <w:tcPr>
            <w:tcW w:w="962" w:type="pct"/>
          </w:tcPr>
          <w:p w:rsidR="000D6522" w:rsidRPr="00A15105" w:rsidRDefault="000D6522" w:rsidP="000D6522">
            <w:pPr>
              <w:spacing w:line="276" w:lineRule="auto"/>
              <w:jc w:val="both"/>
              <w:rPr>
                <w:lang w:eastAsia="en-US"/>
              </w:rPr>
            </w:pPr>
            <w:r w:rsidRPr="00A15105">
              <w:rPr>
                <w:lang w:eastAsia="en-US"/>
              </w:rPr>
              <w:t>100</w:t>
            </w:r>
          </w:p>
        </w:tc>
        <w:tc>
          <w:tcPr>
            <w:tcW w:w="702" w:type="pct"/>
            <w:hideMark/>
          </w:tcPr>
          <w:p w:rsidR="000D6522" w:rsidRPr="00A15105" w:rsidRDefault="000D6522" w:rsidP="000D6522">
            <w:pPr>
              <w:spacing w:line="276" w:lineRule="auto"/>
              <w:jc w:val="both"/>
              <w:rPr>
                <w:lang w:eastAsia="en-US"/>
              </w:rPr>
            </w:pPr>
            <w:r w:rsidRPr="00A15105">
              <w:rPr>
                <w:lang w:eastAsia="en-US"/>
              </w:rPr>
              <w:t>13</w:t>
            </w:r>
          </w:p>
        </w:tc>
        <w:tc>
          <w:tcPr>
            <w:tcW w:w="702" w:type="pct"/>
          </w:tcPr>
          <w:p w:rsidR="000D6522" w:rsidRPr="00A15105" w:rsidRDefault="000D6522" w:rsidP="000D6522">
            <w:pPr>
              <w:spacing w:line="276" w:lineRule="auto"/>
              <w:jc w:val="both"/>
              <w:rPr>
                <w:lang w:val="en-US" w:eastAsia="en-US"/>
              </w:rPr>
            </w:pPr>
            <w:r w:rsidRPr="00A15105">
              <w:rPr>
                <w:lang w:eastAsia="en-US"/>
              </w:rPr>
              <w:t>103,1</w:t>
            </w:r>
            <w:r w:rsidRPr="00A15105">
              <w:rPr>
                <w:u w:val="single"/>
                <w:lang w:eastAsia="en-US"/>
              </w:rPr>
              <w:t>+</w:t>
            </w:r>
            <w:r w:rsidRPr="00A15105">
              <w:rPr>
                <w:lang w:eastAsia="en-US"/>
              </w:rPr>
              <w:t>28,6</w:t>
            </w:r>
          </w:p>
          <w:p w:rsidR="000D6522" w:rsidRPr="00A15105" w:rsidRDefault="000D6522" w:rsidP="000D6522">
            <w:pPr>
              <w:spacing w:line="276" w:lineRule="auto"/>
              <w:jc w:val="both"/>
              <w:rPr>
                <w:lang w:val="en-US" w:eastAsia="en-US"/>
              </w:rPr>
            </w:pPr>
            <w:r w:rsidRPr="00A15105">
              <w:rPr>
                <w:lang w:val="en-US" w:eastAsia="en-US"/>
              </w:rPr>
              <w:t>3.6</w:t>
            </w:r>
          </w:p>
        </w:tc>
        <w:tc>
          <w:tcPr>
            <w:tcW w:w="499" w:type="pct"/>
          </w:tcPr>
          <w:p w:rsidR="000D6522" w:rsidRPr="00A15105" w:rsidRDefault="000D6522" w:rsidP="000D6522">
            <w:pPr>
              <w:spacing w:line="276" w:lineRule="auto"/>
              <w:jc w:val="both"/>
              <w:rPr>
                <w:lang w:eastAsia="en-US"/>
              </w:rPr>
            </w:pPr>
            <w:r w:rsidRPr="00A15105">
              <w:rPr>
                <w:lang w:eastAsia="en-US"/>
              </w:rPr>
              <w:t>57</w:t>
            </w:r>
          </w:p>
        </w:tc>
      </w:tr>
      <w:tr w:rsidR="000D6522" w:rsidRPr="00451788" w:rsidTr="000D6522">
        <w:tc>
          <w:tcPr>
            <w:tcW w:w="1172" w:type="pct"/>
          </w:tcPr>
          <w:p w:rsidR="000D6522" w:rsidRPr="00A15105" w:rsidRDefault="000D6522" w:rsidP="000D6522">
            <w:pPr>
              <w:spacing w:line="276" w:lineRule="auto"/>
              <w:jc w:val="both"/>
              <w:rPr>
                <w:lang w:eastAsia="en-US"/>
              </w:rPr>
            </w:pPr>
            <w:r w:rsidRPr="00A15105">
              <w:rPr>
                <w:lang w:eastAsia="en-US"/>
              </w:rPr>
              <w:t>женщин</w:t>
            </w:r>
          </w:p>
        </w:tc>
        <w:tc>
          <w:tcPr>
            <w:tcW w:w="963" w:type="pct"/>
          </w:tcPr>
          <w:p w:rsidR="000D6522" w:rsidRPr="00A15105" w:rsidRDefault="000D6522" w:rsidP="000D6522">
            <w:pPr>
              <w:spacing w:line="276" w:lineRule="auto"/>
              <w:jc w:val="both"/>
              <w:rPr>
                <w:lang w:eastAsia="en-US"/>
              </w:rPr>
            </w:pPr>
          </w:p>
        </w:tc>
        <w:tc>
          <w:tcPr>
            <w:tcW w:w="962" w:type="pct"/>
          </w:tcPr>
          <w:p w:rsidR="000D6522" w:rsidRPr="00A15105" w:rsidRDefault="000D6522" w:rsidP="000D6522">
            <w:pPr>
              <w:spacing w:line="276" w:lineRule="auto"/>
              <w:jc w:val="both"/>
              <w:rPr>
                <w:lang w:eastAsia="en-US"/>
              </w:rPr>
            </w:pPr>
          </w:p>
        </w:tc>
        <w:tc>
          <w:tcPr>
            <w:tcW w:w="702" w:type="pct"/>
            <w:hideMark/>
          </w:tcPr>
          <w:p w:rsidR="000D6522" w:rsidRPr="00A15105" w:rsidRDefault="000D6522" w:rsidP="000D6522">
            <w:pPr>
              <w:spacing w:line="276" w:lineRule="auto"/>
              <w:jc w:val="both"/>
              <w:rPr>
                <w:lang w:eastAsia="en-US"/>
              </w:rPr>
            </w:pPr>
            <w:r w:rsidRPr="00A15105">
              <w:rPr>
                <w:lang w:eastAsia="en-US"/>
              </w:rPr>
              <w:t>10</w:t>
            </w:r>
          </w:p>
        </w:tc>
        <w:tc>
          <w:tcPr>
            <w:tcW w:w="702" w:type="pct"/>
          </w:tcPr>
          <w:p w:rsidR="000D6522" w:rsidRPr="00A15105" w:rsidRDefault="000D6522" w:rsidP="000D6522">
            <w:pPr>
              <w:spacing w:line="276" w:lineRule="auto"/>
              <w:jc w:val="both"/>
              <w:rPr>
                <w:lang w:val="en-US" w:eastAsia="en-US"/>
              </w:rPr>
            </w:pPr>
            <w:r w:rsidRPr="00A15105">
              <w:rPr>
                <w:lang w:eastAsia="en-US"/>
              </w:rPr>
              <w:t>77.</w:t>
            </w:r>
            <w:r w:rsidRPr="00A15105">
              <w:rPr>
                <w:lang w:val="en-US" w:eastAsia="en-US"/>
              </w:rPr>
              <w:t>2</w:t>
            </w:r>
            <w:r w:rsidRPr="00A15105">
              <w:rPr>
                <w:u w:val="single"/>
                <w:lang w:eastAsia="en-US"/>
              </w:rPr>
              <w:t>+</w:t>
            </w:r>
            <w:r w:rsidRPr="00A15105">
              <w:rPr>
                <w:lang w:val="en-US" w:eastAsia="en-US"/>
              </w:rPr>
              <w:t>24.4</w:t>
            </w:r>
          </w:p>
          <w:p w:rsidR="000D6522" w:rsidRPr="00A15105" w:rsidRDefault="000D6522" w:rsidP="000D6522">
            <w:pPr>
              <w:spacing w:line="276" w:lineRule="auto"/>
              <w:jc w:val="both"/>
              <w:rPr>
                <w:lang w:val="en-US" w:eastAsia="en-US"/>
              </w:rPr>
            </w:pPr>
            <w:r w:rsidRPr="00A15105">
              <w:rPr>
                <w:lang w:eastAsia="en-US"/>
              </w:rPr>
              <w:t>3.</w:t>
            </w:r>
            <w:r w:rsidRPr="00A15105">
              <w:rPr>
                <w:lang w:val="en-US" w:eastAsia="en-US"/>
              </w:rPr>
              <w:t>2</w:t>
            </w:r>
          </w:p>
        </w:tc>
        <w:tc>
          <w:tcPr>
            <w:tcW w:w="499" w:type="pct"/>
          </w:tcPr>
          <w:p w:rsidR="000D6522" w:rsidRPr="00A15105" w:rsidRDefault="000D6522" w:rsidP="000D6522">
            <w:pPr>
              <w:spacing w:line="276" w:lineRule="auto"/>
              <w:jc w:val="both"/>
              <w:rPr>
                <w:lang w:eastAsia="en-US"/>
              </w:rPr>
            </w:pPr>
            <w:r w:rsidRPr="00A15105">
              <w:rPr>
                <w:lang w:eastAsia="en-US"/>
              </w:rPr>
              <w:t>43</w:t>
            </w:r>
          </w:p>
        </w:tc>
      </w:tr>
      <w:tr w:rsidR="000D6522" w:rsidRPr="00451788" w:rsidTr="000D6522">
        <w:tc>
          <w:tcPr>
            <w:tcW w:w="1172" w:type="pct"/>
          </w:tcPr>
          <w:p w:rsidR="000D6522" w:rsidRPr="00A15105" w:rsidRDefault="000D6522" w:rsidP="000D6522">
            <w:pPr>
              <w:spacing w:line="276" w:lineRule="auto"/>
              <w:jc w:val="both"/>
              <w:rPr>
                <w:lang w:eastAsia="en-US"/>
              </w:rPr>
            </w:pPr>
            <w:r w:rsidRPr="00A15105">
              <w:rPr>
                <w:lang w:eastAsia="en-US"/>
              </w:rPr>
              <w:t>Всего</w:t>
            </w:r>
          </w:p>
        </w:tc>
        <w:tc>
          <w:tcPr>
            <w:tcW w:w="963" w:type="pct"/>
          </w:tcPr>
          <w:p w:rsidR="000D6522" w:rsidRPr="00A15105" w:rsidRDefault="000D6522" w:rsidP="000D6522">
            <w:pPr>
              <w:spacing w:line="276" w:lineRule="auto"/>
              <w:jc w:val="both"/>
              <w:rPr>
                <w:lang w:eastAsia="en-US"/>
              </w:rPr>
            </w:pPr>
            <w:r w:rsidRPr="00A15105">
              <w:rPr>
                <w:lang w:eastAsia="en-US"/>
              </w:rPr>
              <w:t>1</w:t>
            </w:r>
          </w:p>
        </w:tc>
        <w:tc>
          <w:tcPr>
            <w:tcW w:w="962" w:type="pct"/>
          </w:tcPr>
          <w:p w:rsidR="000D6522" w:rsidRPr="00A15105" w:rsidRDefault="000D6522" w:rsidP="000D6522">
            <w:pPr>
              <w:spacing w:line="276" w:lineRule="auto"/>
              <w:jc w:val="both"/>
              <w:rPr>
                <w:lang w:eastAsia="en-US"/>
              </w:rPr>
            </w:pPr>
            <w:r w:rsidRPr="00A15105">
              <w:rPr>
                <w:lang w:eastAsia="en-US"/>
              </w:rPr>
              <w:t>100</w:t>
            </w:r>
          </w:p>
        </w:tc>
        <w:tc>
          <w:tcPr>
            <w:tcW w:w="702" w:type="pct"/>
            <w:hideMark/>
          </w:tcPr>
          <w:p w:rsidR="000D6522" w:rsidRPr="00A15105" w:rsidRDefault="000D6522" w:rsidP="000D6522">
            <w:pPr>
              <w:spacing w:line="276" w:lineRule="auto"/>
              <w:jc w:val="both"/>
              <w:rPr>
                <w:lang w:eastAsia="en-US"/>
              </w:rPr>
            </w:pPr>
            <w:r w:rsidRPr="00A15105">
              <w:rPr>
                <w:lang w:eastAsia="en-US"/>
              </w:rPr>
              <w:t>23</w:t>
            </w:r>
          </w:p>
        </w:tc>
        <w:tc>
          <w:tcPr>
            <w:tcW w:w="702" w:type="pct"/>
          </w:tcPr>
          <w:p w:rsidR="000D6522" w:rsidRDefault="000D6522" w:rsidP="000D6522">
            <w:pPr>
              <w:spacing w:line="276" w:lineRule="auto"/>
              <w:jc w:val="both"/>
              <w:rPr>
                <w:lang w:eastAsia="en-US"/>
              </w:rPr>
            </w:pPr>
            <w:r w:rsidRPr="00A15105">
              <w:rPr>
                <w:lang w:val="en-US" w:eastAsia="en-US"/>
              </w:rPr>
              <w:t>t=</w:t>
            </w:r>
            <w:r w:rsidRPr="00A15105">
              <w:rPr>
                <w:lang w:eastAsia="en-US"/>
              </w:rPr>
              <w:t xml:space="preserve"> -0,7</w:t>
            </w:r>
          </w:p>
          <w:p w:rsidR="000D6522" w:rsidRPr="00A15105" w:rsidRDefault="000D6522" w:rsidP="000D6522">
            <w:pPr>
              <w:spacing w:line="276" w:lineRule="auto"/>
              <w:jc w:val="both"/>
              <w:rPr>
                <w:lang w:eastAsia="en-US"/>
              </w:rPr>
            </w:pPr>
          </w:p>
        </w:tc>
        <w:tc>
          <w:tcPr>
            <w:tcW w:w="499" w:type="pct"/>
          </w:tcPr>
          <w:p w:rsidR="000D6522" w:rsidRPr="00A15105" w:rsidRDefault="000D6522" w:rsidP="000D6522">
            <w:pPr>
              <w:spacing w:line="276" w:lineRule="auto"/>
              <w:jc w:val="both"/>
              <w:rPr>
                <w:lang w:eastAsia="en-US"/>
              </w:rPr>
            </w:pPr>
          </w:p>
        </w:tc>
      </w:tr>
    </w:tbl>
    <w:p w:rsidR="000D6522" w:rsidRPr="00451788" w:rsidRDefault="000D6522" w:rsidP="000D6522">
      <w:pPr>
        <w:ind w:firstLine="708"/>
        <w:jc w:val="both"/>
        <w:rPr>
          <w:sz w:val="28"/>
          <w:szCs w:val="28"/>
        </w:rPr>
      </w:pPr>
    </w:p>
    <w:p w:rsidR="000D6522" w:rsidRPr="00451788" w:rsidRDefault="000D6522" w:rsidP="000D6522">
      <w:pPr>
        <w:ind w:firstLine="708"/>
        <w:jc w:val="both"/>
        <w:rPr>
          <w:b/>
          <w:szCs w:val="28"/>
        </w:rPr>
      </w:pPr>
      <w:r w:rsidRPr="00451788">
        <w:rPr>
          <w:sz w:val="28"/>
          <w:szCs w:val="28"/>
        </w:rPr>
        <w:t xml:space="preserve">Отмечается превалирование полового пути передачи ВИЧ-инфекции. Имеют постоянного полового партнера 48% </w:t>
      </w:r>
      <w:proofErr w:type="gramStart"/>
      <w:r w:rsidRPr="00451788">
        <w:rPr>
          <w:sz w:val="28"/>
          <w:szCs w:val="28"/>
        </w:rPr>
        <w:t>ВИЧ-инфицированных</w:t>
      </w:r>
      <w:proofErr w:type="gramEnd"/>
      <w:r w:rsidRPr="00451788">
        <w:rPr>
          <w:sz w:val="28"/>
          <w:szCs w:val="28"/>
        </w:rPr>
        <w:t xml:space="preserve"> (11),  одинокие – 52% (12): см. табл. </w:t>
      </w:r>
      <w:r w:rsidR="002C1417">
        <w:rPr>
          <w:sz w:val="28"/>
          <w:szCs w:val="28"/>
        </w:rPr>
        <w:t>62</w:t>
      </w:r>
      <w:r w:rsidRPr="00451788">
        <w:rPr>
          <w:sz w:val="28"/>
          <w:szCs w:val="28"/>
        </w:rPr>
        <w:t>.</w:t>
      </w:r>
    </w:p>
    <w:p w:rsidR="000D6522" w:rsidRDefault="000D6522" w:rsidP="000D6522">
      <w:pPr>
        <w:pStyle w:val="a4"/>
        <w:jc w:val="both"/>
        <w:rPr>
          <w:b w:val="0"/>
          <w:szCs w:val="28"/>
        </w:rPr>
      </w:pPr>
    </w:p>
    <w:p w:rsidR="000D6522" w:rsidRDefault="000D6522" w:rsidP="000D6522">
      <w:pPr>
        <w:pStyle w:val="a4"/>
        <w:jc w:val="both"/>
        <w:rPr>
          <w:b w:val="0"/>
          <w:szCs w:val="28"/>
        </w:rPr>
      </w:pPr>
    </w:p>
    <w:p w:rsidR="000D6522" w:rsidRDefault="000D6522" w:rsidP="000D6522">
      <w:pPr>
        <w:pStyle w:val="a4"/>
        <w:jc w:val="both"/>
        <w:rPr>
          <w:b w:val="0"/>
          <w:szCs w:val="28"/>
        </w:rPr>
      </w:pPr>
    </w:p>
    <w:p w:rsidR="000D6522" w:rsidRDefault="000D6522" w:rsidP="000D6522">
      <w:pPr>
        <w:pStyle w:val="a4"/>
        <w:jc w:val="both"/>
        <w:rPr>
          <w:b w:val="0"/>
          <w:szCs w:val="28"/>
        </w:rPr>
      </w:pPr>
    </w:p>
    <w:p w:rsidR="000D6522" w:rsidRDefault="000D6522" w:rsidP="000D6522">
      <w:pPr>
        <w:pStyle w:val="a4"/>
        <w:jc w:val="both"/>
        <w:rPr>
          <w:b w:val="0"/>
          <w:szCs w:val="28"/>
        </w:rPr>
      </w:pPr>
    </w:p>
    <w:p w:rsidR="000D6522" w:rsidRPr="00451788" w:rsidRDefault="000D6522" w:rsidP="000D6522">
      <w:pPr>
        <w:pStyle w:val="a4"/>
        <w:jc w:val="both"/>
        <w:rPr>
          <w:b w:val="0"/>
          <w:szCs w:val="28"/>
        </w:rPr>
      </w:pPr>
    </w:p>
    <w:p w:rsidR="000D6522" w:rsidRPr="00451788" w:rsidRDefault="000D6522" w:rsidP="000D6522">
      <w:pPr>
        <w:pStyle w:val="a4"/>
        <w:jc w:val="both"/>
        <w:rPr>
          <w:b w:val="0"/>
          <w:szCs w:val="28"/>
        </w:rPr>
      </w:pPr>
      <w:r w:rsidRPr="00A15105">
        <w:rPr>
          <w:b w:val="0"/>
          <w:szCs w:val="28"/>
        </w:rPr>
        <w:t xml:space="preserve">Таблица </w:t>
      </w:r>
      <w:r w:rsidR="002C1417">
        <w:rPr>
          <w:b w:val="0"/>
          <w:szCs w:val="28"/>
        </w:rPr>
        <w:t>62</w:t>
      </w:r>
      <w:r w:rsidRPr="00A15105">
        <w:rPr>
          <w:b w:val="0"/>
          <w:szCs w:val="28"/>
        </w:rPr>
        <w:t>.</w:t>
      </w:r>
      <w:r w:rsidRPr="00451788">
        <w:rPr>
          <w:b w:val="0"/>
          <w:szCs w:val="28"/>
        </w:rPr>
        <w:t xml:space="preserve"> Распределение случаев ВИЧ-инфекции  в Шкловском районе по путям  заражения в 2016-2021г.г.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91"/>
        <w:gridCol w:w="378"/>
        <w:gridCol w:w="750"/>
        <w:gridCol w:w="406"/>
        <w:gridCol w:w="715"/>
        <w:gridCol w:w="427"/>
        <w:gridCol w:w="690"/>
        <w:gridCol w:w="323"/>
        <w:gridCol w:w="795"/>
        <w:gridCol w:w="354"/>
        <w:gridCol w:w="719"/>
        <w:gridCol w:w="288"/>
        <w:gridCol w:w="719"/>
        <w:gridCol w:w="575"/>
        <w:gridCol w:w="684"/>
      </w:tblGrid>
      <w:tr w:rsidR="000D6522" w:rsidRPr="00451788" w:rsidTr="000D6522">
        <w:trPr>
          <w:trHeight w:val="756"/>
        </w:trPr>
        <w:tc>
          <w:tcPr>
            <w:tcW w:w="974" w:type="pct"/>
            <w:vMerge w:val="restart"/>
          </w:tcPr>
          <w:p w:rsidR="000D6522" w:rsidRPr="00A15105" w:rsidRDefault="000D6522" w:rsidP="000D6522">
            <w:pPr>
              <w:spacing w:line="276" w:lineRule="auto"/>
              <w:jc w:val="both"/>
              <w:rPr>
                <w:sz w:val="22"/>
                <w:szCs w:val="22"/>
                <w:lang w:eastAsia="en-US"/>
              </w:rPr>
            </w:pPr>
            <w:r w:rsidRPr="00A15105">
              <w:rPr>
                <w:sz w:val="22"/>
                <w:szCs w:val="22"/>
                <w:lang w:eastAsia="en-US"/>
              </w:rPr>
              <w:t>Причины заражения</w:t>
            </w:r>
          </w:p>
          <w:p w:rsidR="000D6522" w:rsidRPr="00A15105" w:rsidRDefault="000D6522" w:rsidP="000D6522">
            <w:pPr>
              <w:spacing w:line="276" w:lineRule="auto"/>
              <w:jc w:val="both"/>
              <w:rPr>
                <w:sz w:val="22"/>
                <w:szCs w:val="22"/>
                <w:lang w:eastAsia="en-US"/>
              </w:rPr>
            </w:pPr>
          </w:p>
        </w:tc>
        <w:tc>
          <w:tcPr>
            <w:tcW w:w="581" w:type="pct"/>
            <w:gridSpan w:val="2"/>
          </w:tcPr>
          <w:p w:rsidR="000D6522" w:rsidRPr="00A15105" w:rsidRDefault="000D6522" w:rsidP="000D6522">
            <w:pPr>
              <w:spacing w:line="276" w:lineRule="auto"/>
              <w:jc w:val="both"/>
              <w:rPr>
                <w:sz w:val="22"/>
                <w:szCs w:val="22"/>
                <w:lang w:eastAsia="en-US"/>
              </w:rPr>
            </w:pPr>
            <w:r w:rsidRPr="00A15105">
              <w:rPr>
                <w:sz w:val="22"/>
                <w:szCs w:val="22"/>
                <w:lang w:eastAsia="en-US"/>
              </w:rPr>
              <w:t>2021</w:t>
            </w:r>
          </w:p>
        </w:tc>
        <w:tc>
          <w:tcPr>
            <w:tcW w:w="577" w:type="pct"/>
            <w:gridSpan w:val="2"/>
          </w:tcPr>
          <w:p w:rsidR="000D6522" w:rsidRPr="00A15105" w:rsidRDefault="000D6522" w:rsidP="000D6522">
            <w:pPr>
              <w:spacing w:line="276" w:lineRule="auto"/>
              <w:jc w:val="both"/>
              <w:rPr>
                <w:sz w:val="22"/>
                <w:szCs w:val="22"/>
                <w:lang w:eastAsia="en-US"/>
              </w:rPr>
            </w:pPr>
            <w:r w:rsidRPr="00A15105">
              <w:rPr>
                <w:sz w:val="22"/>
                <w:szCs w:val="22"/>
                <w:lang w:eastAsia="en-US"/>
              </w:rPr>
              <w:t>2020</w:t>
            </w:r>
          </w:p>
        </w:tc>
        <w:tc>
          <w:tcPr>
            <w:tcW w:w="575" w:type="pct"/>
            <w:gridSpan w:val="2"/>
          </w:tcPr>
          <w:p w:rsidR="000D6522" w:rsidRPr="00A15105" w:rsidRDefault="000D6522" w:rsidP="000D6522">
            <w:pPr>
              <w:spacing w:line="276" w:lineRule="auto"/>
              <w:jc w:val="both"/>
              <w:rPr>
                <w:sz w:val="22"/>
                <w:szCs w:val="22"/>
                <w:lang w:eastAsia="en-US"/>
              </w:rPr>
            </w:pPr>
            <w:r w:rsidRPr="00A15105">
              <w:rPr>
                <w:sz w:val="22"/>
                <w:szCs w:val="22"/>
                <w:lang w:eastAsia="en-US"/>
              </w:rPr>
              <w:t>2019</w:t>
            </w:r>
          </w:p>
        </w:tc>
        <w:tc>
          <w:tcPr>
            <w:tcW w:w="575" w:type="pct"/>
            <w:gridSpan w:val="2"/>
          </w:tcPr>
          <w:p w:rsidR="000D6522" w:rsidRPr="00A15105" w:rsidRDefault="000D6522" w:rsidP="000D6522">
            <w:pPr>
              <w:spacing w:line="276" w:lineRule="auto"/>
              <w:jc w:val="both"/>
              <w:rPr>
                <w:sz w:val="22"/>
                <w:szCs w:val="22"/>
                <w:lang w:eastAsia="en-US"/>
              </w:rPr>
            </w:pPr>
            <w:r w:rsidRPr="00A15105">
              <w:rPr>
                <w:sz w:val="22"/>
                <w:szCs w:val="22"/>
                <w:lang w:eastAsia="en-US"/>
              </w:rPr>
              <w:t>2018</w:t>
            </w:r>
          </w:p>
        </w:tc>
        <w:tc>
          <w:tcPr>
            <w:tcW w:w="552" w:type="pct"/>
            <w:gridSpan w:val="2"/>
            <w:hideMark/>
          </w:tcPr>
          <w:p w:rsidR="000D6522" w:rsidRPr="00A15105" w:rsidRDefault="000D6522" w:rsidP="000D6522">
            <w:pPr>
              <w:spacing w:line="276" w:lineRule="auto"/>
              <w:jc w:val="both"/>
              <w:rPr>
                <w:sz w:val="22"/>
                <w:szCs w:val="22"/>
                <w:lang w:eastAsia="en-US"/>
              </w:rPr>
            </w:pPr>
            <w:r w:rsidRPr="00A15105">
              <w:rPr>
                <w:sz w:val="22"/>
                <w:szCs w:val="22"/>
                <w:lang w:eastAsia="en-US"/>
              </w:rPr>
              <w:t>2017</w:t>
            </w:r>
          </w:p>
        </w:tc>
        <w:tc>
          <w:tcPr>
            <w:tcW w:w="518" w:type="pct"/>
            <w:gridSpan w:val="2"/>
          </w:tcPr>
          <w:p w:rsidR="000D6522" w:rsidRPr="00A15105" w:rsidRDefault="000D6522" w:rsidP="000D6522">
            <w:pPr>
              <w:spacing w:line="276" w:lineRule="auto"/>
              <w:jc w:val="both"/>
              <w:rPr>
                <w:sz w:val="22"/>
                <w:szCs w:val="22"/>
                <w:lang w:eastAsia="en-US"/>
              </w:rPr>
            </w:pPr>
            <w:r w:rsidRPr="00A15105">
              <w:rPr>
                <w:sz w:val="22"/>
                <w:szCs w:val="22"/>
                <w:lang w:eastAsia="en-US"/>
              </w:rPr>
              <w:t>2016</w:t>
            </w:r>
          </w:p>
        </w:tc>
        <w:tc>
          <w:tcPr>
            <w:tcW w:w="648" w:type="pct"/>
            <w:gridSpan w:val="2"/>
            <w:hideMark/>
          </w:tcPr>
          <w:p w:rsidR="000D6522" w:rsidRPr="00A15105" w:rsidRDefault="000D6522" w:rsidP="000D6522">
            <w:pPr>
              <w:spacing w:line="276" w:lineRule="auto"/>
              <w:jc w:val="both"/>
              <w:rPr>
                <w:sz w:val="22"/>
                <w:szCs w:val="22"/>
                <w:lang w:eastAsia="en-US"/>
              </w:rPr>
            </w:pPr>
            <w:r w:rsidRPr="00A15105">
              <w:rPr>
                <w:sz w:val="22"/>
                <w:szCs w:val="22"/>
                <w:lang w:eastAsia="en-US"/>
              </w:rPr>
              <w:t>за весь период  (1988-2021)</w:t>
            </w:r>
          </w:p>
        </w:tc>
      </w:tr>
      <w:tr w:rsidR="000D6522" w:rsidRPr="00451788" w:rsidTr="000D6522">
        <w:trPr>
          <w:cantSplit/>
          <w:trHeight w:val="1134"/>
        </w:trPr>
        <w:tc>
          <w:tcPr>
            <w:tcW w:w="974" w:type="pct"/>
            <w:vMerge/>
            <w:vAlign w:val="center"/>
            <w:hideMark/>
          </w:tcPr>
          <w:p w:rsidR="000D6522" w:rsidRPr="00A15105" w:rsidRDefault="000D6522" w:rsidP="000D6522">
            <w:pPr>
              <w:jc w:val="both"/>
              <w:rPr>
                <w:sz w:val="22"/>
                <w:szCs w:val="22"/>
                <w:lang w:eastAsia="en-US"/>
              </w:rPr>
            </w:pPr>
          </w:p>
        </w:tc>
        <w:tc>
          <w:tcPr>
            <w:tcW w:w="195" w:type="pct"/>
            <w:textDirection w:val="btLr"/>
          </w:tcPr>
          <w:p w:rsidR="000D6522" w:rsidRPr="00A15105" w:rsidRDefault="000D6522" w:rsidP="000D6522">
            <w:pPr>
              <w:spacing w:line="276" w:lineRule="auto"/>
              <w:ind w:left="113" w:right="113"/>
              <w:jc w:val="center"/>
              <w:rPr>
                <w:sz w:val="22"/>
                <w:szCs w:val="22"/>
                <w:lang w:eastAsia="en-US"/>
              </w:rPr>
            </w:pPr>
            <w:r w:rsidRPr="00A15105">
              <w:rPr>
                <w:sz w:val="22"/>
                <w:szCs w:val="22"/>
                <w:lang w:eastAsia="en-US"/>
              </w:rPr>
              <w:t>чел.</w:t>
            </w:r>
          </w:p>
        </w:tc>
        <w:tc>
          <w:tcPr>
            <w:tcW w:w="386" w:type="pct"/>
            <w:textDirection w:val="btLr"/>
          </w:tcPr>
          <w:p w:rsidR="000D6522" w:rsidRPr="00A15105" w:rsidRDefault="000D6522" w:rsidP="000D6522">
            <w:pPr>
              <w:spacing w:line="276" w:lineRule="auto"/>
              <w:ind w:left="113" w:right="113"/>
              <w:jc w:val="center"/>
              <w:rPr>
                <w:sz w:val="22"/>
                <w:szCs w:val="22"/>
                <w:lang w:eastAsia="en-US"/>
              </w:rPr>
            </w:pPr>
            <w:r w:rsidRPr="00A15105">
              <w:rPr>
                <w:sz w:val="22"/>
                <w:szCs w:val="22"/>
                <w:lang w:eastAsia="en-US"/>
              </w:rPr>
              <w:t>%</w:t>
            </w:r>
          </w:p>
        </w:tc>
        <w:tc>
          <w:tcPr>
            <w:tcW w:w="209" w:type="pct"/>
            <w:textDirection w:val="btLr"/>
          </w:tcPr>
          <w:p w:rsidR="000D6522" w:rsidRPr="00A15105" w:rsidRDefault="000D6522" w:rsidP="000D6522">
            <w:pPr>
              <w:spacing w:line="276" w:lineRule="auto"/>
              <w:ind w:left="113" w:right="113"/>
              <w:jc w:val="center"/>
              <w:rPr>
                <w:sz w:val="22"/>
                <w:szCs w:val="22"/>
                <w:lang w:eastAsia="en-US"/>
              </w:rPr>
            </w:pPr>
            <w:r w:rsidRPr="00A15105">
              <w:rPr>
                <w:sz w:val="22"/>
                <w:szCs w:val="22"/>
                <w:lang w:eastAsia="en-US"/>
              </w:rPr>
              <w:t>чел.</w:t>
            </w:r>
          </w:p>
        </w:tc>
        <w:tc>
          <w:tcPr>
            <w:tcW w:w="368" w:type="pct"/>
            <w:textDirection w:val="btLr"/>
          </w:tcPr>
          <w:p w:rsidR="000D6522" w:rsidRPr="00A15105" w:rsidRDefault="000D6522" w:rsidP="000D6522">
            <w:pPr>
              <w:spacing w:line="276" w:lineRule="auto"/>
              <w:ind w:left="113" w:right="113"/>
              <w:jc w:val="center"/>
              <w:rPr>
                <w:sz w:val="22"/>
                <w:szCs w:val="22"/>
                <w:lang w:eastAsia="en-US"/>
              </w:rPr>
            </w:pPr>
            <w:r w:rsidRPr="00A15105">
              <w:rPr>
                <w:sz w:val="22"/>
                <w:szCs w:val="22"/>
                <w:lang w:eastAsia="en-US"/>
              </w:rPr>
              <w:t>%</w:t>
            </w:r>
          </w:p>
        </w:tc>
        <w:tc>
          <w:tcPr>
            <w:tcW w:w="220" w:type="pct"/>
            <w:textDirection w:val="btLr"/>
          </w:tcPr>
          <w:p w:rsidR="000D6522" w:rsidRPr="00A15105" w:rsidRDefault="000D6522" w:rsidP="000D6522">
            <w:pPr>
              <w:spacing w:line="276" w:lineRule="auto"/>
              <w:ind w:left="113" w:right="113"/>
              <w:jc w:val="center"/>
              <w:rPr>
                <w:sz w:val="22"/>
                <w:szCs w:val="22"/>
                <w:lang w:eastAsia="en-US"/>
              </w:rPr>
            </w:pPr>
            <w:r w:rsidRPr="00A15105">
              <w:rPr>
                <w:sz w:val="22"/>
                <w:szCs w:val="22"/>
                <w:lang w:eastAsia="en-US"/>
              </w:rPr>
              <w:t>чел.</w:t>
            </w:r>
          </w:p>
          <w:p w:rsidR="000D6522" w:rsidRPr="00A15105" w:rsidRDefault="000D6522" w:rsidP="000D6522">
            <w:pPr>
              <w:spacing w:line="276" w:lineRule="auto"/>
              <w:ind w:left="113" w:right="113"/>
              <w:jc w:val="center"/>
              <w:rPr>
                <w:sz w:val="22"/>
                <w:szCs w:val="22"/>
                <w:lang w:eastAsia="en-US"/>
              </w:rPr>
            </w:pPr>
          </w:p>
        </w:tc>
        <w:tc>
          <w:tcPr>
            <w:tcW w:w="355" w:type="pct"/>
            <w:textDirection w:val="btLr"/>
          </w:tcPr>
          <w:p w:rsidR="000D6522" w:rsidRPr="00A15105" w:rsidRDefault="000D6522" w:rsidP="000D6522">
            <w:pPr>
              <w:spacing w:line="276" w:lineRule="auto"/>
              <w:ind w:left="113" w:right="113"/>
              <w:jc w:val="center"/>
              <w:rPr>
                <w:sz w:val="22"/>
                <w:szCs w:val="22"/>
                <w:lang w:eastAsia="en-US"/>
              </w:rPr>
            </w:pPr>
            <w:r w:rsidRPr="00A15105">
              <w:rPr>
                <w:sz w:val="22"/>
                <w:szCs w:val="22"/>
                <w:lang w:eastAsia="en-US"/>
              </w:rPr>
              <w:t>%</w:t>
            </w:r>
          </w:p>
          <w:p w:rsidR="000D6522" w:rsidRPr="00A15105" w:rsidRDefault="000D6522" w:rsidP="000D6522">
            <w:pPr>
              <w:spacing w:line="276" w:lineRule="auto"/>
              <w:ind w:left="113" w:right="113"/>
              <w:jc w:val="center"/>
              <w:rPr>
                <w:sz w:val="22"/>
                <w:szCs w:val="22"/>
                <w:lang w:eastAsia="en-US"/>
              </w:rPr>
            </w:pPr>
          </w:p>
        </w:tc>
        <w:tc>
          <w:tcPr>
            <w:tcW w:w="166" w:type="pct"/>
            <w:textDirection w:val="btLr"/>
          </w:tcPr>
          <w:p w:rsidR="000D6522" w:rsidRPr="00A15105" w:rsidRDefault="000D6522" w:rsidP="000D6522">
            <w:pPr>
              <w:spacing w:line="276" w:lineRule="auto"/>
              <w:ind w:left="113" w:right="113"/>
              <w:jc w:val="center"/>
              <w:rPr>
                <w:sz w:val="22"/>
                <w:szCs w:val="22"/>
                <w:lang w:eastAsia="en-US"/>
              </w:rPr>
            </w:pPr>
            <w:r w:rsidRPr="00A15105">
              <w:rPr>
                <w:sz w:val="22"/>
                <w:szCs w:val="22"/>
                <w:lang w:eastAsia="en-US"/>
              </w:rPr>
              <w:t>чел.</w:t>
            </w:r>
          </w:p>
          <w:p w:rsidR="000D6522" w:rsidRPr="00A15105" w:rsidRDefault="000D6522" w:rsidP="000D6522">
            <w:pPr>
              <w:spacing w:line="276" w:lineRule="auto"/>
              <w:ind w:left="113" w:right="113"/>
              <w:jc w:val="center"/>
              <w:rPr>
                <w:sz w:val="22"/>
                <w:szCs w:val="22"/>
                <w:lang w:eastAsia="en-US"/>
              </w:rPr>
            </w:pPr>
          </w:p>
        </w:tc>
        <w:tc>
          <w:tcPr>
            <w:tcW w:w="409" w:type="pct"/>
            <w:textDirection w:val="btLr"/>
          </w:tcPr>
          <w:p w:rsidR="000D6522" w:rsidRPr="00A15105" w:rsidRDefault="000D6522" w:rsidP="000D6522">
            <w:pPr>
              <w:spacing w:line="276" w:lineRule="auto"/>
              <w:ind w:left="113" w:right="113"/>
              <w:jc w:val="center"/>
              <w:rPr>
                <w:sz w:val="22"/>
                <w:szCs w:val="22"/>
                <w:lang w:eastAsia="en-US"/>
              </w:rPr>
            </w:pPr>
            <w:r w:rsidRPr="00A15105">
              <w:rPr>
                <w:sz w:val="22"/>
                <w:szCs w:val="22"/>
                <w:lang w:eastAsia="en-US"/>
              </w:rPr>
              <w:t>%</w:t>
            </w:r>
          </w:p>
          <w:p w:rsidR="000D6522" w:rsidRPr="00A15105" w:rsidRDefault="000D6522" w:rsidP="000D6522">
            <w:pPr>
              <w:spacing w:line="276" w:lineRule="auto"/>
              <w:ind w:left="113" w:right="113"/>
              <w:jc w:val="center"/>
              <w:rPr>
                <w:sz w:val="22"/>
                <w:szCs w:val="22"/>
                <w:lang w:eastAsia="en-US"/>
              </w:rPr>
            </w:pPr>
          </w:p>
        </w:tc>
        <w:tc>
          <w:tcPr>
            <w:tcW w:w="182" w:type="pct"/>
            <w:textDirection w:val="btLr"/>
          </w:tcPr>
          <w:p w:rsidR="000D6522" w:rsidRPr="00A15105" w:rsidRDefault="000D6522" w:rsidP="000D6522">
            <w:pPr>
              <w:spacing w:line="276" w:lineRule="auto"/>
              <w:ind w:left="113" w:right="113"/>
              <w:jc w:val="center"/>
              <w:rPr>
                <w:sz w:val="22"/>
                <w:szCs w:val="22"/>
                <w:lang w:eastAsia="en-US"/>
              </w:rPr>
            </w:pPr>
            <w:r w:rsidRPr="00A15105">
              <w:rPr>
                <w:sz w:val="22"/>
                <w:szCs w:val="22"/>
                <w:lang w:eastAsia="en-US"/>
              </w:rPr>
              <w:t>чел.</w:t>
            </w:r>
          </w:p>
          <w:p w:rsidR="000D6522" w:rsidRPr="00A15105" w:rsidRDefault="000D6522" w:rsidP="000D6522">
            <w:pPr>
              <w:spacing w:line="276" w:lineRule="auto"/>
              <w:ind w:left="113" w:right="113"/>
              <w:jc w:val="center"/>
              <w:rPr>
                <w:sz w:val="22"/>
                <w:szCs w:val="22"/>
                <w:lang w:eastAsia="en-US"/>
              </w:rPr>
            </w:pPr>
          </w:p>
        </w:tc>
        <w:tc>
          <w:tcPr>
            <w:tcW w:w="370" w:type="pct"/>
            <w:textDirection w:val="btLr"/>
          </w:tcPr>
          <w:p w:rsidR="000D6522" w:rsidRPr="00A15105" w:rsidRDefault="000D6522" w:rsidP="000D6522">
            <w:pPr>
              <w:spacing w:line="276" w:lineRule="auto"/>
              <w:ind w:left="113" w:right="113"/>
              <w:jc w:val="center"/>
              <w:rPr>
                <w:sz w:val="22"/>
                <w:szCs w:val="22"/>
                <w:lang w:eastAsia="en-US"/>
              </w:rPr>
            </w:pPr>
            <w:r w:rsidRPr="00A15105">
              <w:rPr>
                <w:sz w:val="22"/>
                <w:szCs w:val="22"/>
                <w:lang w:eastAsia="en-US"/>
              </w:rPr>
              <w:t>%</w:t>
            </w:r>
          </w:p>
          <w:p w:rsidR="000D6522" w:rsidRPr="00A15105" w:rsidRDefault="000D6522" w:rsidP="000D6522">
            <w:pPr>
              <w:spacing w:line="276" w:lineRule="auto"/>
              <w:ind w:left="113" w:right="113"/>
              <w:jc w:val="center"/>
              <w:rPr>
                <w:sz w:val="22"/>
                <w:szCs w:val="22"/>
                <w:lang w:eastAsia="en-US"/>
              </w:rPr>
            </w:pPr>
          </w:p>
        </w:tc>
        <w:tc>
          <w:tcPr>
            <w:tcW w:w="148" w:type="pct"/>
            <w:textDirection w:val="btLr"/>
          </w:tcPr>
          <w:p w:rsidR="000D6522" w:rsidRPr="00A15105" w:rsidRDefault="000D6522" w:rsidP="000D6522">
            <w:pPr>
              <w:spacing w:line="276" w:lineRule="auto"/>
              <w:ind w:left="113" w:right="113"/>
              <w:jc w:val="center"/>
              <w:rPr>
                <w:sz w:val="22"/>
                <w:szCs w:val="22"/>
                <w:lang w:eastAsia="en-US"/>
              </w:rPr>
            </w:pPr>
            <w:r w:rsidRPr="00A15105">
              <w:rPr>
                <w:sz w:val="22"/>
                <w:szCs w:val="22"/>
                <w:lang w:eastAsia="en-US"/>
              </w:rPr>
              <w:t>чел.</w:t>
            </w:r>
          </w:p>
          <w:p w:rsidR="000D6522" w:rsidRPr="00A15105" w:rsidRDefault="000D6522" w:rsidP="000D6522">
            <w:pPr>
              <w:spacing w:line="276" w:lineRule="auto"/>
              <w:ind w:left="113" w:right="113"/>
              <w:jc w:val="center"/>
              <w:rPr>
                <w:sz w:val="22"/>
                <w:szCs w:val="22"/>
                <w:lang w:eastAsia="en-US"/>
              </w:rPr>
            </w:pPr>
          </w:p>
        </w:tc>
        <w:tc>
          <w:tcPr>
            <w:tcW w:w="370" w:type="pct"/>
            <w:textDirection w:val="btLr"/>
          </w:tcPr>
          <w:p w:rsidR="000D6522" w:rsidRPr="00A15105" w:rsidRDefault="000D6522" w:rsidP="000D6522">
            <w:pPr>
              <w:spacing w:line="276" w:lineRule="auto"/>
              <w:ind w:left="113" w:right="113"/>
              <w:jc w:val="center"/>
              <w:rPr>
                <w:sz w:val="22"/>
                <w:szCs w:val="22"/>
                <w:lang w:eastAsia="en-US"/>
              </w:rPr>
            </w:pPr>
            <w:r w:rsidRPr="00A15105">
              <w:rPr>
                <w:sz w:val="22"/>
                <w:szCs w:val="22"/>
                <w:lang w:eastAsia="en-US"/>
              </w:rPr>
              <w:t>%</w:t>
            </w:r>
          </w:p>
          <w:p w:rsidR="000D6522" w:rsidRPr="00A15105" w:rsidRDefault="000D6522" w:rsidP="000D6522">
            <w:pPr>
              <w:spacing w:line="276" w:lineRule="auto"/>
              <w:ind w:left="113" w:right="113"/>
              <w:jc w:val="center"/>
              <w:rPr>
                <w:sz w:val="22"/>
                <w:szCs w:val="22"/>
                <w:lang w:eastAsia="en-US"/>
              </w:rPr>
            </w:pPr>
          </w:p>
        </w:tc>
        <w:tc>
          <w:tcPr>
            <w:tcW w:w="296" w:type="pct"/>
            <w:textDirection w:val="btLr"/>
          </w:tcPr>
          <w:p w:rsidR="000D6522" w:rsidRPr="00A15105" w:rsidRDefault="000D6522" w:rsidP="000D6522">
            <w:pPr>
              <w:spacing w:line="276" w:lineRule="auto"/>
              <w:ind w:left="113" w:right="113"/>
              <w:jc w:val="both"/>
              <w:rPr>
                <w:sz w:val="22"/>
                <w:szCs w:val="22"/>
                <w:lang w:eastAsia="en-US"/>
              </w:rPr>
            </w:pPr>
            <w:r w:rsidRPr="00A15105">
              <w:rPr>
                <w:sz w:val="22"/>
                <w:szCs w:val="22"/>
                <w:lang w:eastAsia="en-US"/>
              </w:rPr>
              <w:t>чел.</w:t>
            </w:r>
          </w:p>
          <w:p w:rsidR="000D6522" w:rsidRPr="00A15105" w:rsidRDefault="000D6522" w:rsidP="000D6522">
            <w:pPr>
              <w:spacing w:line="276" w:lineRule="auto"/>
              <w:ind w:left="113" w:right="113"/>
              <w:jc w:val="both"/>
              <w:rPr>
                <w:sz w:val="22"/>
                <w:szCs w:val="22"/>
                <w:lang w:eastAsia="en-US"/>
              </w:rPr>
            </w:pPr>
          </w:p>
        </w:tc>
        <w:tc>
          <w:tcPr>
            <w:tcW w:w="352" w:type="pct"/>
            <w:textDirection w:val="btLr"/>
            <w:hideMark/>
          </w:tcPr>
          <w:p w:rsidR="000D6522" w:rsidRPr="00A15105" w:rsidRDefault="000D6522" w:rsidP="000D6522">
            <w:pPr>
              <w:spacing w:line="276" w:lineRule="auto"/>
              <w:ind w:left="113" w:right="113"/>
              <w:jc w:val="both"/>
              <w:rPr>
                <w:sz w:val="22"/>
                <w:szCs w:val="22"/>
                <w:lang w:eastAsia="en-US"/>
              </w:rPr>
            </w:pPr>
            <w:r w:rsidRPr="00A15105">
              <w:rPr>
                <w:sz w:val="22"/>
                <w:szCs w:val="22"/>
                <w:lang w:eastAsia="en-US"/>
              </w:rPr>
              <w:t>уд</w:t>
            </w:r>
            <w:proofErr w:type="gramStart"/>
            <w:r w:rsidRPr="00A15105">
              <w:rPr>
                <w:sz w:val="22"/>
                <w:szCs w:val="22"/>
                <w:lang w:eastAsia="en-US"/>
              </w:rPr>
              <w:t>.в</w:t>
            </w:r>
            <w:proofErr w:type="gramEnd"/>
            <w:r w:rsidRPr="00A15105">
              <w:rPr>
                <w:sz w:val="22"/>
                <w:szCs w:val="22"/>
                <w:lang w:eastAsia="en-US"/>
              </w:rPr>
              <w:t>ес %</w:t>
            </w:r>
          </w:p>
          <w:p w:rsidR="000D6522" w:rsidRPr="00A15105" w:rsidRDefault="000D6522" w:rsidP="000D6522">
            <w:pPr>
              <w:spacing w:line="276" w:lineRule="auto"/>
              <w:ind w:left="113" w:right="113"/>
              <w:jc w:val="both"/>
              <w:rPr>
                <w:sz w:val="22"/>
                <w:szCs w:val="22"/>
                <w:lang w:eastAsia="en-US"/>
              </w:rPr>
            </w:pPr>
            <w:r w:rsidRPr="00A15105">
              <w:rPr>
                <w:sz w:val="22"/>
                <w:szCs w:val="22"/>
                <w:lang w:eastAsia="en-US"/>
              </w:rPr>
              <w:t>%</w:t>
            </w:r>
          </w:p>
        </w:tc>
      </w:tr>
      <w:tr w:rsidR="000D6522" w:rsidRPr="00451788" w:rsidTr="000D6522">
        <w:tc>
          <w:tcPr>
            <w:tcW w:w="974"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наркопотребление</w:t>
            </w:r>
          </w:p>
        </w:tc>
        <w:tc>
          <w:tcPr>
            <w:tcW w:w="195" w:type="pct"/>
          </w:tcPr>
          <w:p w:rsidR="000D6522" w:rsidRPr="00A15105" w:rsidRDefault="000D6522" w:rsidP="000D6522">
            <w:pPr>
              <w:spacing w:line="276" w:lineRule="auto"/>
              <w:jc w:val="both"/>
              <w:rPr>
                <w:sz w:val="22"/>
                <w:szCs w:val="22"/>
                <w:lang w:eastAsia="en-US"/>
              </w:rPr>
            </w:pPr>
          </w:p>
        </w:tc>
        <w:tc>
          <w:tcPr>
            <w:tcW w:w="386" w:type="pct"/>
          </w:tcPr>
          <w:p w:rsidR="000D6522" w:rsidRPr="00A15105" w:rsidRDefault="000D6522" w:rsidP="000D6522">
            <w:pPr>
              <w:spacing w:line="276" w:lineRule="auto"/>
              <w:jc w:val="both"/>
              <w:rPr>
                <w:sz w:val="22"/>
                <w:szCs w:val="22"/>
                <w:lang w:eastAsia="en-US"/>
              </w:rPr>
            </w:pPr>
          </w:p>
        </w:tc>
        <w:tc>
          <w:tcPr>
            <w:tcW w:w="209" w:type="pct"/>
          </w:tcPr>
          <w:p w:rsidR="000D6522" w:rsidRPr="00A15105" w:rsidRDefault="000D6522" w:rsidP="000D6522">
            <w:pPr>
              <w:spacing w:line="276" w:lineRule="auto"/>
              <w:jc w:val="both"/>
              <w:rPr>
                <w:sz w:val="22"/>
                <w:szCs w:val="22"/>
                <w:lang w:eastAsia="en-US"/>
              </w:rPr>
            </w:pPr>
          </w:p>
        </w:tc>
        <w:tc>
          <w:tcPr>
            <w:tcW w:w="368" w:type="pct"/>
          </w:tcPr>
          <w:p w:rsidR="000D6522" w:rsidRPr="00A15105" w:rsidRDefault="000D6522" w:rsidP="000D6522">
            <w:pPr>
              <w:spacing w:line="276" w:lineRule="auto"/>
              <w:jc w:val="both"/>
              <w:rPr>
                <w:sz w:val="22"/>
                <w:szCs w:val="22"/>
                <w:lang w:eastAsia="en-US"/>
              </w:rPr>
            </w:pPr>
          </w:p>
        </w:tc>
        <w:tc>
          <w:tcPr>
            <w:tcW w:w="220" w:type="pct"/>
          </w:tcPr>
          <w:p w:rsidR="000D6522" w:rsidRPr="00A15105" w:rsidRDefault="000D6522" w:rsidP="000D6522">
            <w:pPr>
              <w:spacing w:line="276" w:lineRule="auto"/>
              <w:jc w:val="both"/>
              <w:rPr>
                <w:sz w:val="22"/>
                <w:szCs w:val="22"/>
                <w:lang w:eastAsia="en-US"/>
              </w:rPr>
            </w:pPr>
          </w:p>
        </w:tc>
        <w:tc>
          <w:tcPr>
            <w:tcW w:w="355" w:type="pct"/>
          </w:tcPr>
          <w:p w:rsidR="000D6522" w:rsidRPr="00A15105" w:rsidRDefault="000D6522" w:rsidP="000D6522">
            <w:pPr>
              <w:spacing w:line="276" w:lineRule="auto"/>
              <w:jc w:val="both"/>
              <w:rPr>
                <w:sz w:val="22"/>
                <w:szCs w:val="22"/>
                <w:lang w:eastAsia="en-US"/>
              </w:rPr>
            </w:pPr>
          </w:p>
        </w:tc>
        <w:tc>
          <w:tcPr>
            <w:tcW w:w="166" w:type="pct"/>
          </w:tcPr>
          <w:p w:rsidR="000D6522" w:rsidRPr="00A15105" w:rsidRDefault="000D6522" w:rsidP="000D6522">
            <w:pPr>
              <w:spacing w:line="276" w:lineRule="auto"/>
              <w:jc w:val="both"/>
              <w:rPr>
                <w:sz w:val="22"/>
                <w:szCs w:val="22"/>
                <w:lang w:eastAsia="en-US"/>
              </w:rPr>
            </w:pPr>
          </w:p>
        </w:tc>
        <w:tc>
          <w:tcPr>
            <w:tcW w:w="409" w:type="pct"/>
          </w:tcPr>
          <w:p w:rsidR="000D6522" w:rsidRPr="00A15105" w:rsidRDefault="000D6522" w:rsidP="000D6522">
            <w:pPr>
              <w:spacing w:line="276" w:lineRule="auto"/>
              <w:jc w:val="both"/>
              <w:rPr>
                <w:sz w:val="22"/>
                <w:szCs w:val="22"/>
                <w:lang w:eastAsia="en-US"/>
              </w:rPr>
            </w:pPr>
          </w:p>
        </w:tc>
        <w:tc>
          <w:tcPr>
            <w:tcW w:w="182" w:type="pct"/>
          </w:tcPr>
          <w:p w:rsidR="000D6522" w:rsidRPr="00A15105" w:rsidRDefault="000D6522" w:rsidP="000D6522">
            <w:pPr>
              <w:spacing w:line="276" w:lineRule="auto"/>
              <w:jc w:val="both"/>
              <w:rPr>
                <w:sz w:val="22"/>
                <w:szCs w:val="22"/>
                <w:lang w:eastAsia="en-US"/>
              </w:rPr>
            </w:pPr>
          </w:p>
        </w:tc>
        <w:tc>
          <w:tcPr>
            <w:tcW w:w="370" w:type="pct"/>
          </w:tcPr>
          <w:p w:rsidR="000D6522" w:rsidRPr="00A15105" w:rsidRDefault="000D6522" w:rsidP="000D6522">
            <w:pPr>
              <w:spacing w:line="276" w:lineRule="auto"/>
              <w:jc w:val="both"/>
              <w:rPr>
                <w:sz w:val="22"/>
                <w:szCs w:val="22"/>
                <w:lang w:eastAsia="en-US"/>
              </w:rPr>
            </w:pPr>
          </w:p>
        </w:tc>
        <w:tc>
          <w:tcPr>
            <w:tcW w:w="148" w:type="pct"/>
          </w:tcPr>
          <w:p w:rsidR="000D6522" w:rsidRPr="00A15105" w:rsidRDefault="000D6522" w:rsidP="000D6522">
            <w:pPr>
              <w:spacing w:line="276" w:lineRule="auto"/>
              <w:jc w:val="both"/>
              <w:rPr>
                <w:sz w:val="22"/>
                <w:szCs w:val="22"/>
                <w:lang w:eastAsia="en-US"/>
              </w:rPr>
            </w:pPr>
          </w:p>
        </w:tc>
        <w:tc>
          <w:tcPr>
            <w:tcW w:w="370" w:type="pct"/>
          </w:tcPr>
          <w:p w:rsidR="000D6522" w:rsidRPr="00A15105" w:rsidRDefault="000D6522" w:rsidP="000D6522">
            <w:pPr>
              <w:spacing w:line="276" w:lineRule="auto"/>
              <w:jc w:val="both"/>
              <w:rPr>
                <w:sz w:val="22"/>
                <w:szCs w:val="22"/>
                <w:lang w:eastAsia="en-US"/>
              </w:rPr>
            </w:pPr>
          </w:p>
        </w:tc>
        <w:tc>
          <w:tcPr>
            <w:tcW w:w="296" w:type="pct"/>
          </w:tcPr>
          <w:p w:rsidR="000D6522" w:rsidRPr="00A15105" w:rsidRDefault="000D6522" w:rsidP="000D6522">
            <w:pPr>
              <w:spacing w:line="276" w:lineRule="auto"/>
              <w:jc w:val="both"/>
              <w:rPr>
                <w:sz w:val="22"/>
                <w:szCs w:val="22"/>
                <w:lang w:eastAsia="en-US"/>
              </w:rPr>
            </w:pPr>
          </w:p>
        </w:tc>
        <w:tc>
          <w:tcPr>
            <w:tcW w:w="352" w:type="pct"/>
          </w:tcPr>
          <w:p w:rsidR="000D6522" w:rsidRPr="00A15105" w:rsidRDefault="000D6522" w:rsidP="000D6522">
            <w:pPr>
              <w:spacing w:line="276" w:lineRule="auto"/>
              <w:jc w:val="both"/>
              <w:rPr>
                <w:sz w:val="22"/>
                <w:szCs w:val="22"/>
                <w:lang w:eastAsia="en-US"/>
              </w:rPr>
            </w:pPr>
          </w:p>
        </w:tc>
      </w:tr>
      <w:tr w:rsidR="000D6522" w:rsidRPr="00451788" w:rsidTr="000D6522">
        <w:tc>
          <w:tcPr>
            <w:tcW w:w="974"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гетеросек-суальн.</w:t>
            </w:r>
          </w:p>
        </w:tc>
        <w:tc>
          <w:tcPr>
            <w:tcW w:w="195" w:type="pct"/>
          </w:tcPr>
          <w:p w:rsidR="000D6522" w:rsidRPr="00A15105" w:rsidRDefault="000D6522" w:rsidP="000D6522">
            <w:pPr>
              <w:spacing w:line="276" w:lineRule="auto"/>
              <w:jc w:val="both"/>
              <w:rPr>
                <w:sz w:val="22"/>
                <w:szCs w:val="22"/>
                <w:lang w:eastAsia="en-US"/>
              </w:rPr>
            </w:pPr>
            <w:r w:rsidRPr="00A15105">
              <w:rPr>
                <w:sz w:val="22"/>
                <w:szCs w:val="22"/>
                <w:lang w:eastAsia="en-US"/>
              </w:rPr>
              <w:t>1</w:t>
            </w:r>
          </w:p>
        </w:tc>
        <w:tc>
          <w:tcPr>
            <w:tcW w:w="386" w:type="pct"/>
          </w:tcPr>
          <w:p w:rsidR="000D6522" w:rsidRPr="00A15105" w:rsidRDefault="000D6522" w:rsidP="000D6522">
            <w:pPr>
              <w:spacing w:line="276" w:lineRule="auto"/>
              <w:jc w:val="both"/>
              <w:rPr>
                <w:sz w:val="22"/>
                <w:szCs w:val="22"/>
                <w:lang w:eastAsia="en-US"/>
              </w:rPr>
            </w:pPr>
            <w:r w:rsidRPr="00A15105">
              <w:rPr>
                <w:sz w:val="22"/>
                <w:szCs w:val="22"/>
                <w:lang w:eastAsia="en-US"/>
              </w:rPr>
              <w:t>100</w:t>
            </w:r>
          </w:p>
        </w:tc>
        <w:tc>
          <w:tcPr>
            <w:tcW w:w="209" w:type="pct"/>
          </w:tcPr>
          <w:p w:rsidR="000D6522" w:rsidRPr="00A15105" w:rsidRDefault="000D6522" w:rsidP="000D6522">
            <w:pPr>
              <w:spacing w:line="276" w:lineRule="auto"/>
              <w:jc w:val="both"/>
              <w:rPr>
                <w:sz w:val="22"/>
                <w:szCs w:val="22"/>
                <w:lang w:eastAsia="en-US"/>
              </w:rPr>
            </w:pPr>
            <w:r w:rsidRPr="00A15105">
              <w:rPr>
                <w:sz w:val="22"/>
                <w:szCs w:val="22"/>
                <w:lang w:eastAsia="en-US"/>
              </w:rPr>
              <w:t>1</w:t>
            </w:r>
          </w:p>
        </w:tc>
        <w:tc>
          <w:tcPr>
            <w:tcW w:w="368" w:type="pct"/>
          </w:tcPr>
          <w:p w:rsidR="000D6522" w:rsidRPr="00A15105" w:rsidRDefault="000D6522" w:rsidP="000D6522">
            <w:pPr>
              <w:spacing w:line="276" w:lineRule="auto"/>
              <w:jc w:val="both"/>
              <w:rPr>
                <w:sz w:val="22"/>
                <w:szCs w:val="22"/>
                <w:lang w:eastAsia="en-US"/>
              </w:rPr>
            </w:pPr>
            <w:r w:rsidRPr="00A15105">
              <w:rPr>
                <w:sz w:val="22"/>
                <w:szCs w:val="22"/>
                <w:lang w:eastAsia="en-US"/>
              </w:rPr>
              <w:t>100</w:t>
            </w:r>
          </w:p>
        </w:tc>
        <w:tc>
          <w:tcPr>
            <w:tcW w:w="220" w:type="pct"/>
          </w:tcPr>
          <w:p w:rsidR="000D6522" w:rsidRPr="00A15105" w:rsidRDefault="000D6522" w:rsidP="000D6522">
            <w:pPr>
              <w:spacing w:line="276" w:lineRule="auto"/>
              <w:jc w:val="both"/>
              <w:rPr>
                <w:sz w:val="22"/>
                <w:szCs w:val="22"/>
                <w:lang w:eastAsia="en-US"/>
              </w:rPr>
            </w:pPr>
            <w:r w:rsidRPr="00A15105">
              <w:rPr>
                <w:sz w:val="22"/>
                <w:szCs w:val="22"/>
                <w:lang w:eastAsia="en-US"/>
              </w:rPr>
              <w:t>5</w:t>
            </w:r>
          </w:p>
        </w:tc>
        <w:tc>
          <w:tcPr>
            <w:tcW w:w="355" w:type="pct"/>
          </w:tcPr>
          <w:p w:rsidR="000D6522" w:rsidRPr="00A15105" w:rsidRDefault="000D6522" w:rsidP="000D6522">
            <w:pPr>
              <w:spacing w:line="276" w:lineRule="auto"/>
              <w:jc w:val="both"/>
              <w:rPr>
                <w:sz w:val="22"/>
                <w:szCs w:val="22"/>
                <w:lang w:eastAsia="en-US"/>
              </w:rPr>
            </w:pPr>
            <w:r w:rsidRPr="00A15105">
              <w:rPr>
                <w:sz w:val="22"/>
                <w:szCs w:val="22"/>
                <w:lang w:eastAsia="en-US"/>
              </w:rPr>
              <w:t>100</w:t>
            </w:r>
          </w:p>
        </w:tc>
        <w:tc>
          <w:tcPr>
            <w:tcW w:w="166" w:type="pct"/>
          </w:tcPr>
          <w:p w:rsidR="000D6522" w:rsidRPr="00A15105" w:rsidRDefault="000D6522" w:rsidP="000D6522">
            <w:pPr>
              <w:spacing w:line="276" w:lineRule="auto"/>
              <w:jc w:val="both"/>
              <w:rPr>
                <w:sz w:val="22"/>
                <w:szCs w:val="22"/>
                <w:lang w:eastAsia="en-US"/>
              </w:rPr>
            </w:pPr>
            <w:r w:rsidRPr="00A15105">
              <w:rPr>
                <w:sz w:val="22"/>
                <w:szCs w:val="22"/>
                <w:lang w:eastAsia="en-US"/>
              </w:rPr>
              <w:t>2</w:t>
            </w:r>
          </w:p>
        </w:tc>
        <w:tc>
          <w:tcPr>
            <w:tcW w:w="409" w:type="pct"/>
          </w:tcPr>
          <w:p w:rsidR="000D6522" w:rsidRPr="00A15105" w:rsidRDefault="000D6522" w:rsidP="000D6522">
            <w:pPr>
              <w:spacing w:line="276" w:lineRule="auto"/>
              <w:jc w:val="both"/>
              <w:rPr>
                <w:sz w:val="22"/>
                <w:szCs w:val="22"/>
                <w:lang w:eastAsia="en-US"/>
              </w:rPr>
            </w:pPr>
            <w:r w:rsidRPr="00A15105">
              <w:rPr>
                <w:sz w:val="22"/>
                <w:szCs w:val="22"/>
                <w:lang w:eastAsia="en-US"/>
              </w:rPr>
              <w:t>100</w:t>
            </w:r>
          </w:p>
        </w:tc>
        <w:tc>
          <w:tcPr>
            <w:tcW w:w="182"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2</w:t>
            </w:r>
          </w:p>
        </w:tc>
        <w:tc>
          <w:tcPr>
            <w:tcW w:w="370"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100</w:t>
            </w:r>
          </w:p>
        </w:tc>
        <w:tc>
          <w:tcPr>
            <w:tcW w:w="148" w:type="pct"/>
          </w:tcPr>
          <w:p w:rsidR="000D6522" w:rsidRPr="00A15105" w:rsidRDefault="000D6522" w:rsidP="000D6522">
            <w:pPr>
              <w:spacing w:line="276" w:lineRule="auto"/>
              <w:jc w:val="both"/>
              <w:rPr>
                <w:sz w:val="22"/>
                <w:szCs w:val="22"/>
                <w:lang w:eastAsia="en-US"/>
              </w:rPr>
            </w:pPr>
            <w:r w:rsidRPr="00A15105">
              <w:rPr>
                <w:sz w:val="22"/>
                <w:szCs w:val="22"/>
                <w:lang w:eastAsia="en-US"/>
              </w:rPr>
              <w:t>1</w:t>
            </w:r>
          </w:p>
        </w:tc>
        <w:tc>
          <w:tcPr>
            <w:tcW w:w="370" w:type="pct"/>
          </w:tcPr>
          <w:p w:rsidR="000D6522" w:rsidRPr="00A15105" w:rsidRDefault="000D6522" w:rsidP="000D6522">
            <w:pPr>
              <w:spacing w:line="276" w:lineRule="auto"/>
              <w:jc w:val="both"/>
              <w:rPr>
                <w:sz w:val="22"/>
                <w:szCs w:val="22"/>
                <w:lang w:eastAsia="en-US"/>
              </w:rPr>
            </w:pPr>
            <w:r w:rsidRPr="00A15105">
              <w:rPr>
                <w:sz w:val="22"/>
                <w:szCs w:val="22"/>
                <w:lang w:eastAsia="en-US"/>
              </w:rPr>
              <w:t>100</w:t>
            </w:r>
          </w:p>
        </w:tc>
        <w:tc>
          <w:tcPr>
            <w:tcW w:w="296"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22</w:t>
            </w:r>
          </w:p>
        </w:tc>
        <w:tc>
          <w:tcPr>
            <w:tcW w:w="352"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96</w:t>
            </w:r>
          </w:p>
        </w:tc>
      </w:tr>
      <w:tr w:rsidR="000D6522" w:rsidRPr="00451788" w:rsidTr="000D6522">
        <w:tc>
          <w:tcPr>
            <w:tcW w:w="974"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гомосексуальн.</w:t>
            </w:r>
          </w:p>
        </w:tc>
        <w:tc>
          <w:tcPr>
            <w:tcW w:w="195" w:type="pct"/>
          </w:tcPr>
          <w:p w:rsidR="000D6522" w:rsidRPr="00A15105" w:rsidRDefault="000D6522" w:rsidP="000D6522">
            <w:pPr>
              <w:spacing w:line="276" w:lineRule="auto"/>
              <w:jc w:val="both"/>
              <w:rPr>
                <w:sz w:val="22"/>
                <w:szCs w:val="22"/>
                <w:lang w:eastAsia="en-US"/>
              </w:rPr>
            </w:pPr>
          </w:p>
        </w:tc>
        <w:tc>
          <w:tcPr>
            <w:tcW w:w="386" w:type="pct"/>
          </w:tcPr>
          <w:p w:rsidR="000D6522" w:rsidRPr="00A15105" w:rsidRDefault="000D6522" w:rsidP="000D6522">
            <w:pPr>
              <w:spacing w:line="276" w:lineRule="auto"/>
              <w:jc w:val="both"/>
              <w:rPr>
                <w:sz w:val="22"/>
                <w:szCs w:val="22"/>
                <w:lang w:eastAsia="en-US"/>
              </w:rPr>
            </w:pPr>
          </w:p>
        </w:tc>
        <w:tc>
          <w:tcPr>
            <w:tcW w:w="209" w:type="pct"/>
          </w:tcPr>
          <w:p w:rsidR="000D6522" w:rsidRPr="00A15105" w:rsidRDefault="000D6522" w:rsidP="000D6522">
            <w:pPr>
              <w:spacing w:line="276" w:lineRule="auto"/>
              <w:jc w:val="both"/>
              <w:rPr>
                <w:sz w:val="22"/>
                <w:szCs w:val="22"/>
                <w:lang w:eastAsia="en-US"/>
              </w:rPr>
            </w:pPr>
          </w:p>
        </w:tc>
        <w:tc>
          <w:tcPr>
            <w:tcW w:w="368" w:type="pct"/>
          </w:tcPr>
          <w:p w:rsidR="000D6522" w:rsidRPr="00A15105" w:rsidRDefault="000D6522" w:rsidP="000D6522">
            <w:pPr>
              <w:spacing w:line="276" w:lineRule="auto"/>
              <w:jc w:val="both"/>
              <w:rPr>
                <w:sz w:val="22"/>
                <w:szCs w:val="22"/>
                <w:lang w:eastAsia="en-US"/>
              </w:rPr>
            </w:pPr>
          </w:p>
        </w:tc>
        <w:tc>
          <w:tcPr>
            <w:tcW w:w="220" w:type="pct"/>
          </w:tcPr>
          <w:p w:rsidR="000D6522" w:rsidRPr="00A15105" w:rsidRDefault="000D6522" w:rsidP="000D6522">
            <w:pPr>
              <w:spacing w:line="276" w:lineRule="auto"/>
              <w:jc w:val="both"/>
              <w:rPr>
                <w:sz w:val="22"/>
                <w:szCs w:val="22"/>
                <w:lang w:eastAsia="en-US"/>
              </w:rPr>
            </w:pPr>
          </w:p>
        </w:tc>
        <w:tc>
          <w:tcPr>
            <w:tcW w:w="355" w:type="pct"/>
          </w:tcPr>
          <w:p w:rsidR="000D6522" w:rsidRPr="00A15105" w:rsidRDefault="000D6522" w:rsidP="000D6522">
            <w:pPr>
              <w:spacing w:line="276" w:lineRule="auto"/>
              <w:jc w:val="both"/>
              <w:rPr>
                <w:sz w:val="22"/>
                <w:szCs w:val="22"/>
                <w:lang w:eastAsia="en-US"/>
              </w:rPr>
            </w:pPr>
          </w:p>
        </w:tc>
        <w:tc>
          <w:tcPr>
            <w:tcW w:w="166" w:type="pct"/>
          </w:tcPr>
          <w:p w:rsidR="000D6522" w:rsidRPr="00A15105" w:rsidRDefault="000D6522" w:rsidP="000D6522">
            <w:pPr>
              <w:spacing w:line="276" w:lineRule="auto"/>
              <w:jc w:val="both"/>
              <w:rPr>
                <w:sz w:val="22"/>
                <w:szCs w:val="22"/>
                <w:lang w:eastAsia="en-US"/>
              </w:rPr>
            </w:pPr>
          </w:p>
        </w:tc>
        <w:tc>
          <w:tcPr>
            <w:tcW w:w="409" w:type="pct"/>
          </w:tcPr>
          <w:p w:rsidR="000D6522" w:rsidRPr="00A15105" w:rsidRDefault="000D6522" w:rsidP="000D6522">
            <w:pPr>
              <w:spacing w:line="276" w:lineRule="auto"/>
              <w:jc w:val="both"/>
              <w:rPr>
                <w:sz w:val="22"/>
                <w:szCs w:val="22"/>
                <w:lang w:eastAsia="en-US"/>
              </w:rPr>
            </w:pPr>
          </w:p>
        </w:tc>
        <w:tc>
          <w:tcPr>
            <w:tcW w:w="182" w:type="pct"/>
          </w:tcPr>
          <w:p w:rsidR="000D6522" w:rsidRPr="00A15105" w:rsidRDefault="000D6522" w:rsidP="000D6522">
            <w:pPr>
              <w:spacing w:line="276" w:lineRule="auto"/>
              <w:jc w:val="both"/>
              <w:rPr>
                <w:sz w:val="22"/>
                <w:szCs w:val="22"/>
                <w:lang w:eastAsia="en-US"/>
              </w:rPr>
            </w:pPr>
          </w:p>
        </w:tc>
        <w:tc>
          <w:tcPr>
            <w:tcW w:w="370" w:type="pct"/>
          </w:tcPr>
          <w:p w:rsidR="000D6522" w:rsidRPr="00A15105" w:rsidRDefault="000D6522" w:rsidP="000D6522">
            <w:pPr>
              <w:spacing w:line="276" w:lineRule="auto"/>
              <w:jc w:val="both"/>
              <w:rPr>
                <w:sz w:val="22"/>
                <w:szCs w:val="22"/>
                <w:lang w:eastAsia="en-US"/>
              </w:rPr>
            </w:pPr>
          </w:p>
        </w:tc>
        <w:tc>
          <w:tcPr>
            <w:tcW w:w="148" w:type="pct"/>
          </w:tcPr>
          <w:p w:rsidR="000D6522" w:rsidRPr="00A15105" w:rsidRDefault="000D6522" w:rsidP="000D6522">
            <w:pPr>
              <w:spacing w:line="276" w:lineRule="auto"/>
              <w:jc w:val="both"/>
              <w:rPr>
                <w:sz w:val="22"/>
                <w:szCs w:val="22"/>
                <w:lang w:eastAsia="en-US"/>
              </w:rPr>
            </w:pPr>
          </w:p>
        </w:tc>
        <w:tc>
          <w:tcPr>
            <w:tcW w:w="370" w:type="pct"/>
          </w:tcPr>
          <w:p w:rsidR="000D6522" w:rsidRPr="00A15105" w:rsidRDefault="000D6522" w:rsidP="000D6522">
            <w:pPr>
              <w:spacing w:line="276" w:lineRule="auto"/>
              <w:jc w:val="both"/>
              <w:rPr>
                <w:sz w:val="22"/>
                <w:szCs w:val="22"/>
                <w:lang w:eastAsia="en-US"/>
              </w:rPr>
            </w:pPr>
          </w:p>
        </w:tc>
        <w:tc>
          <w:tcPr>
            <w:tcW w:w="296"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1</w:t>
            </w:r>
          </w:p>
        </w:tc>
        <w:tc>
          <w:tcPr>
            <w:tcW w:w="352"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4</w:t>
            </w:r>
          </w:p>
        </w:tc>
      </w:tr>
      <w:tr w:rsidR="000D6522" w:rsidRPr="00451788" w:rsidTr="000D6522">
        <w:tc>
          <w:tcPr>
            <w:tcW w:w="974"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вертикальный</w:t>
            </w:r>
          </w:p>
        </w:tc>
        <w:tc>
          <w:tcPr>
            <w:tcW w:w="195" w:type="pct"/>
          </w:tcPr>
          <w:p w:rsidR="000D6522" w:rsidRPr="00A15105" w:rsidRDefault="000D6522" w:rsidP="000D6522">
            <w:pPr>
              <w:spacing w:line="276" w:lineRule="auto"/>
              <w:jc w:val="both"/>
              <w:rPr>
                <w:sz w:val="22"/>
                <w:szCs w:val="22"/>
                <w:lang w:eastAsia="en-US"/>
              </w:rPr>
            </w:pPr>
          </w:p>
        </w:tc>
        <w:tc>
          <w:tcPr>
            <w:tcW w:w="386" w:type="pct"/>
          </w:tcPr>
          <w:p w:rsidR="000D6522" w:rsidRPr="00A15105" w:rsidRDefault="000D6522" w:rsidP="000D6522">
            <w:pPr>
              <w:spacing w:line="276" w:lineRule="auto"/>
              <w:jc w:val="both"/>
              <w:rPr>
                <w:sz w:val="22"/>
                <w:szCs w:val="22"/>
                <w:lang w:eastAsia="en-US"/>
              </w:rPr>
            </w:pPr>
          </w:p>
        </w:tc>
        <w:tc>
          <w:tcPr>
            <w:tcW w:w="209" w:type="pct"/>
          </w:tcPr>
          <w:p w:rsidR="000D6522" w:rsidRPr="00A15105" w:rsidRDefault="000D6522" w:rsidP="000D6522">
            <w:pPr>
              <w:spacing w:line="276" w:lineRule="auto"/>
              <w:jc w:val="both"/>
              <w:rPr>
                <w:sz w:val="22"/>
                <w:szCs w:val="22"/>
                <w:lang w:eastAsia="en-US"/>
              </w:rPr>
            </w:pPr>
          </w:p>
        </w:tc>
        <w:tc>
          <w:tcPr>
            <w:tcW w:w="368" w:type="pct"/>
          </w:tcPr>
          <w:p w:rsidR="000D6522" w:rsidRPr="00A15105" w:rsidRDefault="000D6522" w:rsidP="000D6522">
            <w:pPr>
              <w:spacing w:line="276" w:lineRule="auto"/>
              <w:jc w:val="both"/>
              <w:rPr>
                <w:sz w:val="22"/>
                <w:szCs w:val="22"/>
                <w:lang w:eastAsia="en-US"/>
              </w:rPr>
            </w:pPr>
          </w:p>
        </w:tc>
        <w:tc>
          <w:tcPr>
            <w:tcW w:w="220" w:type="pct"/>
          </w:tcPr>
          <w:p w:rsidR="000D6522" w:rsidRPr="00A15105" w:rsidRDefault="000D6522" w:rsidP="000D6522">
            <w:pPr>
              <w:spacing w:line="276" w:lineRule="auto"/>
              <w:jc w:val="both"/>
              <w:rPr>
                <w:sz w:val="22"/>
                <w:szCs w:val="22"/>
                <w:lang w:eastAsia="en-US"/>
              </w:rPr>
            </w:pPr>
          </w:p>
        </w:tc>
        <w:tc>
          <w:tcPr>
            <w:tcW w:w="355" w:type="pct"/>
          </w:tcPr>
          <w:p w:rsidR="000D6522" w:rsidRPr="00A15105" w:rsidRDefault="000D6522" w:rsidP="000D6522">
            <w:pPr>
              <w:spacing w:line="276" w:lineRule="auto"/>
              <w:jc w:val="both"/>
              <w:rPr>
                <w:sz w:val="22"/>
                <w:szCs w:val="22"/>
                <w:lang w:eastAsia="en-US"/>
              </w:rPr>
            </w:pPr>
          </w:p>
        </w:tc>
        <w:tc>
          <w:tcPr>
            <w:tcW w:w="166" w:type="pct"/>
          </w:tcPr>
          <w:p w:rsidR="000D6522" w:rsidRPr="00A15105" w:rsidRDefault="000D6522" w:rsidP="000D6522">
            <w:pPr>
              <w:spacing w:line="276" w:lineRule="auto"/>
              <w:jc w:val="both"/>
              <w:rPr>
                <w:sz w:val="22"/>
                <w:szCs w:val="22"/>
                <w:lang w:eastAsia="en-US"/>
              </w:rPr>
            </w:pPr>
          </w:p>
        </w:tc>
        <w:tc>
          <w:tcPr>
            <w:tcW w:w="409" w:type="pct"/>
          </w:tcPr>
          <w:p w:rsidR="000D6522" w:rsidRPr="00A15105" w:rsidRDefault="000D6522" w:rsidP="000D6522">
            <w:pPr>
              <w:spacing w:line="276" w:lineRule="auto"/>
              <w:jc w:val="both"/>
              <w:rPr>
                <w:sz w:val="22"/>
                <w:szCs w:val="22"/>
                <w:lang w:eastAsia="en-US"/>
              </w:rPr>
            </w:pPr>
          </w:p>
        </w:tc>
        <w:tc>
          <w:tcPr>
            <w:tcW w:w="182" w:type="pct"/>
          </w:tcPr>
          <w:p w:rsidR="000D6522" w:rsidRPr="00A15105" w:rsidRDefault="000D6522" w:rsidP="000D6522">
            <w:pPr>
              <w:spacing w:line="276" w:lineRule="auto"/>
              <w:jc w:val="both"/>
              <w:rPr>
                <w:sz w:val="22"/>
                <w:szCs w:val="22"/>
                <w:lang w:eastAsia="en-US"/>
              </w:rPr>
            </w:pPr>
          </w:p>
        </w:tc>
        <w:tc>
          <w:tcPr>
            <w:tcW w:w="370" w:type="pct"/>
          </w:tcPr>
          <w:p w:rsidR="000D6522" w:rsidRPr="00A15105" w:rsidRDefault="000D6522" w:rsidP="000D6522">
            <w:pPr>
              <w:spacing w:line="276" w:lineRule="auto"/>
              <w:jc w:val="both"/>
              <w:rPr>
                <w:sz w:val="22"/>
                <w:szCs w:val="22"/>
                <w:lang w:eastAsia="en-US"/>
              </w:rPr>
            </w:pPr>
          </w:p>
        </w:tc>
        <w:tc>
          <w:tcPr>
            <w:tcW w:w="148" w:type="pct"/>
          </w:tcPr>
          <w:p w:rsidR="000D6522" w:rsidRPr="00A15105" w:rsidRDefault="000D6522" w:rsidP="000D6522">
            <w:pPr>
              <w:spacing w:line="276" w:lineRule="auto"/>
              <w:jc w:val="both"/>
              <w:rPr>
                <w:sz w:val="22"/>
                <w:szCs w:val="22"/>
                <w:lang w:eastAsia="en-US"/>
              </w:rPr>
            </w:pPr>
          </w:p>
        </w:tc>
        <w:tc>
          <w:tcPr>
            <w:tcW w:w="370" w:type="pct"/>
          </w:tcPr>
          <w:p w:rsidR="000D6522" w:rsidRPr="00A15105" w:rsidRDefault="000D6522" w:rsidP="000D6522">
            <w:pPr>
              <w:spacing w:line="276" w:lineRule="auto"/>
              <w:jc w:val="both"/>
              <w:rPr>
                <w:sz w:val="22"/>
                <w:szCs w:val="22"/>
                <w:lang w:eastAsia="en-US"/>
              </w:rPr>
            </w:pPr>
          </w:p>
        </w:tc>
        <w:tc>
          <w:tcPr>
            <w:tcW w:w="296" w:type="pct"/>
          </w:tcPr>
          <w:p w:rsidR="000D6522" w:rsidRPr="00A15105" w:rsidRDefault="000D6522" w:rsidP="000D6522">
            <w:pPr>
              <w:spacing w:line="276" w:lineRule="auto"/>
              <w:jc w:val="both"/>
              <w:rPr>
                <w:sz w:val="22"/>
                <w:szCs w:val="22"/>
                <w:lang w:eastAsia="en-US"/>
              </w:rPr>
            </w:pPr>
          </w:p>
        </w:tc>
        <w:tc>
          <w:tcPr>
            <w:tcW w:w="352" w:type="pct"/>
          </w:tcPr>
          <w:p w:rsidR="000D6522" w:rsidRPr="00A15105" w:rsidRDefault="000D6522" w:rsidP="000D6522">
            <w:pPr>
              <w:spacing w:line="276" w:lineRule="auto"/>
              <w:jc w:val="both"/>
              <w:rPr>
                <w:sz w:val="22"/>
                <w:szCs w:val="22"/>
                <w:lang w:eastAsia="en-US"/>
              </w:rPr>
            </w:pPr>
          </w:p>
        </w:tc>
      </w:tr>
      <w:tr w:rsidR="000D6522" w:rsidRPr="00451788" w:rsidTr="000D6522">
        <w:tc>
          <w:tcPr>
            <w:tcW w:w="974"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причина не уст.</w:t>
            </w:r>
          </w:p>
        </w:tc>
        <w:tc>
          <w:tcPr>
            <w:tcW w:w="195" w:type="pct"/>
          </w:tcPr>
          <w:p w:rsidR="000D6522" w:rsidRPr="00A15105" w:rsidRDefault="000D6522" w:rsidP="000D6522">
            <w:pPr>
              <w:spacing w:line="276" w:lineRule="auto"/>
              <w:jc w:val="both"/>
              <w:rPr>
                <w:sz w:val="22"/>
                <w:szCs w:val="22"/>
                <w:lang w:eastAsia="en-US"/>
              </w:rPr>
            </w:pPr>
          </w:p>
        </w:tc>
        <w:tc>
          <w:tcPr>
            <w:tcW w:w="386" w:type="pct"/>
          </w:tcPr>
          <w:p w:rsidR="000D6522" w:rsidRPr="00A15105" w:rsidRDefault="000D6522" w:rsidP="000D6522">
            <w:pPr>
              <w:spacing w:line="276" w:lineRule="auto"/>
              <w:jc w:val="both"/>
              <w:rPr>
                <w:sz w:val="22"/>
                <w:szCs w:val="22"/>
                <w:lang w:eastAsia="en-US"/>
              </w:rPr>
            </w:pPr>
          </w:p>
        </w:tc>
        <w:tc>
          <w:tcPr>
            <w:tcW w:w="209" w:type="pct"/>
          </w:tcPr>
          <w:p w:rsidR="000D6522" w:rsidRPr="00A15105" w:rsidRDefault="000D6522" w:rsidP="000D6522">
            <w:pPr>
              <w:spacing w:line="276" w:lineRule="auto"/>
              <w:jc w:val="both"/>
              <w:rPr>
                <w:sz w:val="22"/>
                <w:szCs w:val="22"/>
                <w:lang w:eastAsia="en-US"/>
              </w:rPr>
            </w:pPr>
          </w:p>
        </w:tc>
        <w:tc>
          <w:tcPr>
            <w:tcW w:w="368" w:type="pct"/>
          </w:tcPr>
          <w:p w:rsidR="000D6522" w:rsidRPr="00A15105" w:rsidRDefault="000D6522" w:rsidP="000D6522">
            <w:pPr>
              <w:spacing w:line="276" w:lineRule="auto"/>
              <w:jc w:val="both"/>
              <w:rPr>
                <w:sz w:val="22"/>
                <w:szCs w:val="22"/>
                <w:lang w:eastAsia="en-US"/>
              </w:rPr>
            </w:pPr>
          </w:p>
        </w:tc>
        <w:tc>
          <w:tcPr>
            <w:tcW w:w="220" w:type="pct"/>
          </w:tcPr>
          <w:p w:rsidR="000D6522" w:rsidRPr="00A15105" w:rsidRDefault="000D6522" w:rsidP="000D6522">
            <w:pPr>
              <w:spacing w:line="276" w:lineRule="auto"/>
              <w:jc w:val="both"/>
              <w:rPr>
                <w:sz w:val="22"/>
                <w:szCs w:val="22"/>
                <w:lang w:eastAsia="en-US"/>
              </w:rPr>
            </w:pPr>
          </w:p>
        </w:tc>
        <w:tc>
          <w:tcPr>
            <w:tcW w:w="355" w:type="pct"/>
          </w:tcPr>
          <w:p w:rsidR="000D6522" w:rsidRPr="00A15105" w:rsidRDefault="000D6522" w:rsidP="000D6522">
            <w:pPr>
              <w:spacing w:line="276" w:lineRule="auto"/>
              <w:jc w:val="both"/>
              <w:rPr>
                <w:sz w:val="22"/>
                <w:szCs w:val="22"/>
                <w:lang w:eastAsia="en-US"/>
              </w:rPr>
            </w:pPr>
          </w:p>
        </w:tc>
        <w:tc>
          <w:tcPr>
            <w:tcW w:w="166" w:type="pct"/>
          </w:tcPr>
          <w:p w:rsidR="000D6522" w:rsidRPr="00A15105" w:rsidRDefault="000D6522" w:rsidP="000D6522">
            <w:pPr>
              <w:spacing w:line="276" w:lineRule="auto"/>
              <w:jc w:val="both"/>
              <w:rPr>
                <w:sz w:val="22"/>
                <w:szCs w:val="22"/>
                <w:lang w:eastAsia="en-US"/>
              </w:rPr>
            </w:pPr>
          </w:p>
        </w:tc>
        <w:tc>
          <w:tcPr>
            <w:tcW w:w="409" w:type="pct"/>
          </w:tcPr>
          <w:p w:rsidR="000D6522" w:rsidRPr="00A15105" w:rsidRDefault="000D6522" w:rsidP="000D6522">
            <w:pPr>
              <w:spacing w:line="276" w:lineRule="auto"/>
              <w:jc w:val="both"/>
              <w:rPr>
                <w:sz w:val="22"/>
                <w:szCs w:val="22"/>
                <w:lang w:eastAsia="en-US"/>
              </w:rPr>
            </w:pPr>
          </w:p>
        </w:tc>
        <w:tc>
          <w:tcPr>
            <w:tcW w:w="182" w:type="pct"/>
          </w:tcPr>
          <w:p w:rsidR="000D6522" w:rsidRPr="00A15105" w:rsidRDefault="000D6522" w:rsidP="000D6522">
            <w:pPr>
              <w:spacing w:line="276" w:lineRule="auto"/>
              <w:jc w:val="both"/>
              <w:rPr>
                <w:sz w:val="22"/>
                <w:szCs w:val="22"/>
                <w:lang w:eastAsia="en-US"/>
              </w:rPr>
            </w:pPr>
          </w:p>
        </w:tc>
        <w:tc>
          <w:tcPr>
            <w:tcW w:w="370" w:type="pct"/>
          </w:tcPr>
          <w:p w:rsidR="000D6522" w:rsidRPr="00A15105" w:rsidRDefault="000D6522" w:rsidP="000D6522">
            <w:pPr>
              <w:spacing w:line="276" w:lineRule="auto"/>
              <w:jc w:val="both"/>
              <w:rPr>
                <w:sz w:val="22"/>
                <w:szCs w:val="22"/>
                <w:lang w:eastAsia="en-US"/>
              </w:rPr>
            </w:pPr>
          </w:p>
        </w:tc>
        <w:tc>
          <w:tcPr>
            <w:tcW w:w="148" w:type="pct"/>
          </w:tcPr>
          <w:p w:rsidR="000D6522" w:rsidRPr="00A15105" w:rsidRDefault="000D6522" w:rsidP="000D6522">
            <w:pPr>
              <w:spacing w:line="276" w:lineRule="auto"/>
              <w:jc w:val="both"/>
              <w:rPr>
                <w:sz w:val="22"/>
                <w:szCs w:val="22"/>
                <w:lang w:eastAsia="en-US"/>
              </w:rPr>
            </w:pPr>
          </w:p>
        </w:tc>
        <w:tc>
          <w:tcPr>
            <w:tcW w:w="370" w:type="pct"/>
          </w:tcPr>
          <w:p w:rsidR="000D6522" w:rsidRPr="00A15105" w:rsidRDefault="000D6522" w:rsidP="000D6522">
            <w:pPr>
              <w:spacing w:line="276" w:lineRule="auto"/>
              <w:jc w:val="both"/>
              <w:rPr>
                <w:sz w:val="22"/>
                <w:szCs w:val="22"/>
                <w:lang w:eastAsia="en-US"/>
              </w:rPr>
            </w:pPr>
          </w:p>
        </w:tc>
        <w:tc>
          <w:tcPr>
            <w:tcW w:w="296" w:type="pct"/>
          </w:tcPr>
          <w:p w:rsidR="000D6522" w:rsidRPr="00A15105" w:rsidRDefault="000D6522" w:rsidP="000D6522">
            <w:pPr>
              <w:spacing w:line="276" w:lineRule="auto"/>
              <w:jc w:val="both"/>
              <w:rPr>
                <w:sz w:val="22"/>
                <w:szCs w:val="22"/>
                <w:lang w:eastAsia="en-US"/>
              </w:rPr>
            </w:pPr>
          </w:p>
        </w:tc>
        <w:tc>
          <w:tcPr>
            <w:tcW w:w="352" w:type="pct"/>
          </w:tcPr>
          <w:p w:rsidR="000D6522" w:rsidRPr="00A15105" w:rsidRDefault="000D6522" w:rsidP="000D6522">
            <w:pPr>
              <w:spacing w:line="276" w:lineRule="auto"/>
              <w:jc w:val="both"/>
              <w:rPr>
                <w:sz w:val="22"/>
                <w:szCs w:val="22"/>
                <w:lang w:eastAsia="en-US"/>
              </w:rPr>
            </w:pPr>
          </w:p>
        </w:tc>
      </w:tr>
      <w:tr w:rsidR="000D6522" w:rsidRPr="00451788" w:rsidTr="000D6522">
        <w:tc>
          <w:tcPr>
            <w:tcW w:w="974"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Всего</w:t>
            </w:r>
          </w:p>
        </w:tc>
        <w:tc>
          <w:tcPr>
            <w:tcW w:w="195" w:type="pct"/>
          </w:tcPr>
          <w:p w:rsidR="000D6522" w:rsidRPr="00A15105" w:rsidRDefault="000D6522" w:rsidP="000D6522">
            <w:pPr>
              <w:spacing w:line="276" w:lineRule="auto"/>
              <w:jc w:val="both"/>
              <w:rPr>
                <w:sz w:val="22"/>
                <w:szCs w:val="22"/>
                <w:lang w:eastAsia="en-US"/>
              </w:rPr>
            </w:pPr>
            <w:r w:rsidRPr="00A15105">
              <w:rPr>
                <w:sz w:val="22"/>
                <w:szCs w:val="22"/>
                <w:lang w:eastAsia="en-US"/>
              </w:rPr>
              <w:t>1</w:t>
            </w:r>
          </w:p>
        </w:tc>
        <w:tc>
          <w:tcPr>
            <w:tcW w:w="386" w:type="pct"/>
          </w:tcPr>
          <w:p w:rsidR="000D6522" w:rsidRPr="00A15105" w:rsidRDefault="000D6522" w:rsidP="000D6522">
            <w:pPr>
              <w:spacing w:line="276" w:lineRule="auto"/>
              <w:jc w:val="both"/>
              <w:rPr>
                <w:sz w:val="22"/>
                <w:szCs w:val="22"/>
                <w:lang w:eastAsia="en-US"/>
              </w:rPr>
            </w:pPr>
            <w:r w:rsidRPr="00A15105">
              <w:rPr>
                <w:sz w:val="22"/>
                <w:szCs w:val="22"/>
                <w:lang w:eastAsia="en-US"/>
              </w:rPr>
              <w:t>100</w:t>
            </w:r>
          </w:p>
        </w:tc>
        <w:tc>
          <w:tcPr>
            <w:tcW w:w="209" w:type="pct"/>
          </w:tcPr>
          <w:p w:rsidR="000D6522" w:rsidRPr="00A15105" w:rsidRDefault="000D6522" w:rsidP="000D6522">
            <w:pPr>
              <w:spacing w:line="276" w:lineRule="auto"/>
              <w:jc w:val="both"/>
              <w:rPr>
                <w:sz w:val="22"/>
                <w:szCs w:val="22"/>
                <w:lang w:eastAsia="en-US"/>
              </w:rPr>
            </w:pPr>
            <w:r w:rsidRPr="00A15105">
              <w:rPr>
                <w:sz w:val="22"/>
                <w:szCs w:val="22"/>
                <w:lang w:eastAsia="en-US"/>
              </w:rPr>
              <w:t>1</w:t>
            </w:r>
          </w:p>
        </w:tc>
        <w:tc>
          <w:tcPr>
            <w:tcW w:w="368" w:type="pct"/>
          </w:tcPr>
          <w:p w:rsidR="000D6522" w:rsidRPr="00A15105" w:rsidRDefault="000D6522" w:rsidP="000D6522">
            <w:pPr>
              <w:spacing w:line="276" w:lineRule="auto"/>
              <w:jc w:val="both"/>
              <w:rPr>
                <w:sz w:val="22"/>
                <w:szCs w:val="22"/>
                <w:lang w:eastAsia="en-US"/>
              </w:rPr>
            </w:pPr>
            <w:r w:rsidRPr="00A15105">
              <w:rPr>
                <w:sz w:val="22"/>
                <w:szCs w:val="22"/>
                <w:lang w:eastAsia="en-US"/>
              </w:rPr>
              <w:t>100</w:t>
            </w:r>
          </w:p>
        </w:tc>
        <w:tc>
          <w:tcPr>
            <w:tcW w:w="220" w:type="pct"/>
          </w:tcPr>
          <w:p w:rsidR="000D6522" w:rsidRPr="00A15105" w:rsidRDefault="000D6522" w:rsidP="000D6522">
            <w:pPr>
              <w:spacing w:line="276" w:lineRule="auto"/>
              <w:jc w:val="both"/>
              <w:rPr>
                <w:sz w:val="22"/>
                <w:szCs w:val="22"/>
                <w:lang w:eastAsia="en-US"/>
              </w:rPr>
            </w:pPr>
            <w:r w:rsidRPr="00A15105">
              <w:rPr>
                <w:sz w:val="22"/>
                <w:szCs w:val="22"/>
                <w:lang w:eastAsia="en-US"/>
              </w:rPr>
              <w:t>5</w:t>
            </w:r>
          </w:p>
        </w:tc>
        <w:tc>
          <w:tcPr>
            <w:tcW w:w="355" w:type="pct"/>
          </w:tcPr>
          <w:p w:rsidR="000D6522" w:rsidRPr="00A15105" w:rsidRDefault="000D6522" w:rsidP="000D6522">
            <w:pPr>
              <w:spacing w:line="276" w:lineRule="auto"/>
              <w:jc w:val="both"/>
              <w:rPr>
                <w:sz w:val="22"/>
                <w:szCs w:val="22"/>
                <w:lang w:eastAsia="en-US"/>
              </w:rPr>
            </w:pPr>
            <w:r w:rsidRPr="00A15105">
              <w:rPr>
                <w:sz w:val="22"/>
                <w:szCs w:val="22"/>
                <w:lang w:eastAsia="en-US"/>
              </w:rPr>
              <w:t>100</w:t>
            </w:r>
          </w:p>
        </w:tc>
        <w:tc>
          <w:tcPr>
            <w:tcW w:w="166" w:type="pct"/>
          </w:tcPr>
          <w:p w:rsidR="000D6522" w:rsidRPr="00A15105" w:rsidRDefault="000D6522" w:rsidP="000D6522">
            <w:pPr>
              <w:spacing w:line="276" w:lineRule="auto"/>
              <w:jc w:val="both"/>
              <w:rPr>
                <w:sz w:val="22"/>
                <w:szCs w:val="22"/>
                <w:lang w:eastAsia="en-US"/>
              </w:rPr>
            </w:pPr>
            <w:r w:rsidRPr="00A15105">
              <w:rPr>
                <w:sz w:val="22"/>
                <w:szCs w:val="22"/>
                <w:lang w:eastAsia="en-US"/>
              </w:rPr>
              <w:t>2</w:t>
            </w:r>
          </w:p>
        </w:tc>
        <w:tc>
          <w:tcPr>
            <w:tcW w:w="409" w:type="pct"/>
          </w:tcPr>
          <w:p w:rsidR="000D6522" w:rsidRPr="00A15105" w:rsidRDefault="000D6522" w:rsidP="000D6522">
            <w:pPr>
              <w:spacing w:line="276" w:lineRule="auto"/>
              <w:jc w:val="both"/>
              <w:rPr>
                <w:sz w:val="22"/>
                <w:szCs w:val="22"/>
                <w:lang w:eastAsia="en-US"/>
              </w:rPr>
            </w:pPr>
            <w:r w:rsidRPr="00A15105">
              <w:rPr>
                <w:sz w:val="22"/>
                <w:szCs w:val="22"/>
                <w:lang w:eastAsia="en-US"/>
              </w:rPr>
              <w:t>100</w:t>
            </w:r>
          </w:p>
        </w:tc>
        <w:tc>
          <w:tcPr>
            <w:tcW w:w="182"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2</w:t>
            </w:r>
          </w:p>
        </w:tc>
        <w:tc>
          <w:tcPr>
            <w:tcW w:w="370" w:type="pct"/>
            <w:hideMark/>
          </w:tcPr>
          <w:p w:rsidR="000D6522" w:rsidRPr="00A15105" w:rsidRDefault="000D6522" w:rsidP="000D6522">
            <w:pPr>
              <w:spacing w:line="276" w:lineRule="auto"/>
              <w:jc w:val="both"/>
              <w:rPr>
                <w:bCs/>
                <w:sz w:val="22"/>
                <w:szCs w:val="22"/>
                <w:lang w:eastAsia="en-US"/>
              </w:rPr>
            </w:pPr>
            <w:r w:rsidRPr="00A15105">
              <w:rPr>
                <w:bCs/>
                <w:sz w:val="22"/>
                <w:szCs w:val="22"/>
                <w:lang w:eastAsia="en-US"/>
              </w:rPr>
              <w:t>100</w:t>
            </w:r>
          </w:p>
        </w:tc>
        <w:tc>
          <w:tcPr>
            <w:tcW w:w="148" w:type="pct"/>
          </w:tcPr>
          <w:p w:rsidR="000D6522" w:rsidRPr="00A15105" w:rsidRDefault="000D6522" w:rsidP="000D6522">
            <w:pPr>
              <w:spacing w:line="276" w:lineRule="auto"/>
              <w:jc w:val="both"/>
              <w:rPr>
                <w:sz w:val="22"/>
                <w:szCs w:val="22"/>
                <w:lang w:eastAsia="en-US"/>
              </w:rPr>
            </w:pPr>
            <w:r w:rsidRPr="00A15105">
              <w:rPr>
                <w:sz w:val="22"/>
                <w:szCs w:val="22"/>
                <w:lang w:eastAsia="en-US"/>
              </w:rPr>
              <w:t>1</w:t>
            </w:r>
          </w:p>
        </w:tc>
        <w:tc>
          <w:tcPr>
            <w:tcW w:w="370" w:type="pct"/>
          </w:tcPr>
          <w:p w:rsidR="000D6522" w:rsidRPr="00A15105" w:rsidRDefault="000D6522" w:rsidP="000D6522">
            <w:pPr>
              <w:spacing w:line="276" w:lineRule="auto"/>
              <w:jc w:val="both"/>
              <w:rPr>
                <w:bCs/>
                <w:sz w:val="22"/>
                <w:szCs w:val="22"/>
                <w:lang w:eastAsia="en-US"/>
              </w:rPr>
            </w:pPr>
            <w:r w:rsidRPr="00A15105">
              <w:rPr>
                <w:bCs/>
                <w:sz w:val="22"/>
                <w:szCs w:val="22"/>
                <w:lang w:eastAsia="en-US"/>
              </w:rPr>
              <w:t>100</w:t>
            </w:r>
          </w:p>
        </w:tc>
        <w:tc>
          <w:tcPr>
            <w:tcW w:w="296"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23</w:t>
            </w:r>
          </w:p>
        </w:tc>
        <w:tc>
          <w:tcPr>
            <w:tcW w:w="352" w:type="pct"/>
            <w:hideMark/>
          </w:tcPr>
          <w:p w:rsidR="000D6522" w:rsidRPr="00A15105" w:rsidRDefault="000D6522" w:rsidP="000D6522">
            <w:pPr>
              <w:spacing w:line="276" w:lineRule="auto"/>
              <w:jc w:val="both"/>
              <w:rPr>
                <w:bCs/>
                <w:sz w:val="22"/>
                <w:szCs w:val="22"/>
                <w:lang w:eastAsia="en-US"/>
              </w:rPr>
            </w:pPr>
            <w:r w:rsidRPr="00A15105">
              <w:rPr>
                <w:bCs/>
                <w:sz w:val="22"/>
                <w:szCs w:val="22"/>
                <w:lang w:eastAsia="en-US"/>
              </w:rPr>
              <w:t>100</w:t>
            </w:r>
          </w:p>
        </w:tc>
      </w:tr>
    </w:tbl>
    <w:p w:rsidR="000D6522" w:rsidRPr="00451788" w:rsidRDefault="000D6522" w:rsidP="000D6522">
      <w:pPr>
        <w:ind w:firstLine="720"/>
        <w:jc w:val="both"/>
        <w:rPr>
          <w:sz w:val="28"/>
          <w:szCs w:val="28"/>
        </w:rPr>
      </w:pPr>
    </w:p>
    <w:p w:rsidR="000D6522" w:rsidRDefault="000D6522" w:rsidP="000D6522">
      <w:pPr>
        <w:ind w:firstLine="708"/>
        <w:jc w:val="both"/>
        <w:rPr>
          <w:sz w:val="28"/>
          <w:szCs w:val="28"/>
        </w:rPr>
      </w:pPr>
      <w:r w:rsidRPr="00451788">
        <w:rPr>
          <w:sz w:val="28"/>
          <w:szCs w:val="28"/>
        </w:rPr>
        <w:t>Наибольшее количество случаев ВИЧ-инфекции приходится на рабочих: см. табл.</w:t>
      </w:r>
      <w:r w:rsidR="002C1417">
        <w:rPr>
          <w:sz w:val="28"/>
          <w:szCs w:val="28"/>
        </w:rPr>
        <w:t>63</w:t>
      </w:r>
      <w:r w:rsidRPr="00451788">
        <w:rPr>
          <w:sz w:val="28"/>
          <w:szCs w:val="28"/>
        </w:rPr>
        <w:t>.</w:t>
      </w:r>
    </w:p>
    <w:p w:rsidR="000D6522" w:rsidRPr="00451788" w:rsidRDefault="000D6522" w:rsidP="000D6522">
      <w:pPr>
        <w:jc w:val="both"/>
        <w:rPr>
          <w:sz w:val="28"/>
          <w:szCs w:val="28"/>
        </w:rPr>
      </w:pPr>
    </w:p>
    <w:p w:rsidR="000D6522" w:rsidRPr="00451788" w:rsidRDefault="000D6522" w:rsidP="000D6522">
      <w:pPr>
        <w:jc w:val="both"/>
        <w:rPr>
          <w:sz w:val="28"/>
          <w:szCs w:val="28"/>
        </w:rPr>
      </w:pPr>
      <w:r w:rsidRPr="00A15105">
        <w:rPr>
          <w:sz w:val="28"/>
          <w:szCs w:val="28"/>
        </w:rPr>
        <w:t xml:space="preserve">Таблица </w:t>
      </w:r>
      <w:r w:rsidR="002C1417">
        <w:rPr>
          <w:sz w:val="28"/>
          <w:szCs w:val="28"/>
        </w:rPr>
        <w:t>63</w:t>
      </w:r>
      <w:r w:rsidRPr="00A15105">
        <w:rPr>
          <w:sz w:val="28"/>
          <w:szCs w:val="28"/>
        </w:rPr>
        <w:t>.</w:t>
      </w:r>
      <w:r w:rsidRPr="00451788">
        <w:rPr>
          <w:sz w:val="28"/>
          <w:szCs w:val="28"/>
        </w:rPr>
        <w:t xml:space="preserve"> Распределение случаев ВИЧ-инфекции в Шкловском районе по контингентам в 2016-2021г.г.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26"/>
        <w:gridCol w:w="367"/>
        <w:gridCol w:w="750"/>
        <w:gridCol w:w="526"/>
        <w:gridCol w:w="591"/>
        <w:gridCol w:w="401"/>
        <w:gridCol w:w="716"/>
        <w:gridCol w:w="418"/>
        <w:gridCol w:w="699"/>
        <w:gridCol w:w="435"/>
        <w:gridCol w:w="682"/>
        <w:gridCol w:w="452"/>
        <w:gridCol w:w="665"/>
        <w:gridCol w:w="566"/>
        <w:gridCol w:w="577"/>
      </w:tblGrid>
      <w:tr w:rsidR="000D6522" w:rsidRPr="00A15105" w:rsidTr="000D6522">
        <w:trPr>
          <w:trHeight w:val="460"/>
        </w:trPr>
        <w:tc>
          <w:tcPr>
            <w:tcW w:w="1726" w:type="dxa"/>
            <w:vMerge w:val="restart"/>
            <w:hideMark/>
          </w:tcPr>
          <w:p w:rsidR="000D6522" w:rsidRPr="00A15105" w:rsidRDefault="000D6522" w:rsidP="000D6522">
            <w:pPr>
              <w:spacing w:line="276" w:lineRule="auto"/>
              <w:jc w:val="both"/>
              <w:rPr>
                <w:lang w:eastAsia="en-US"/>
              </w:rPr>
            </w:pPr>
            <w:r w:rsidRPr="00A15105">
              <w:rPr>
                <w:lang w:eastAsia="en-US"/>
              </w:rPr>
              <w:t>Контингенты</w:t>
            </w:r>
          </w:p>
        </w:tc>
        <w:tc>
          <w:tcPr>
            <w:tcW w:w="1117" w:type="dxa"/>
            <w:gridSpan w:val="2"/>
          </w:tcPr>
          <w:p w:rsidR="000D6522" w:rsidRPr="00A15105" w:rsidRDefault="000D6522" w:rsidP="000D6522">
            <w:pPr>
              <w:spacing w:line="276" w:lineRule="auto"/>
              <w:jc w:val="center"/>
              <w:rPr>
                <w:lang w:eastAsia="en-US"/>
              </w:rPr>
            </w:pPr>
            <w:r w:rsidRPr="00A15105">
              <w:rPr>
                <w:lang w:eastAsia="en-US"/>
              </w:rPr>
              <w:t>2021</w:t>
            </w:r>
          </w:p>
        </w:tc>
        <w:tc>
          <w:tcPr>
            <w:tcW w:w="1117" w:type="dxa"/>
            <w:gridSpan w:val="2"/>
          </w:tcPr>
          <w:p w:rsidR="000D6522" w:rsidRPr="00A15105" w:rsidRDefault="000D6522" w:rsidP="000D6522">
            <w:pPr>
              <w:spacing w:line="276" w:lineRule="auto"/>
              <w:jc w:val="center"/>
              <w:rPr>
                <w:lang w:eastAsia="en-US"/>
              </w:rPr>
            </w:pPr>
            <w:r w:rsidRPr="00A15105">
              <w:rPr>
                <w:lang w:eastAsia="en-US"/>
              </w:rPr>
              <w:t>2020</w:t>
            </w:r>
          </w:p>
        </w:tc>
        <w:tc>
          <w:tcPr>
            <w:tcW w:w="1117" w:type="dxa"/>
            <w:gridSpan w:val="2"/>
          </w:tcPr>
          <w:p w:rsidR="000D6522" w:rsidRPr="00A15105" w:rsidRDefault="000D6522" w:rsidP="000D6522">
            <w:pPr>
              <w:spacing w:line="276" w:lineRule="auto"/>
              <w:jc w:val="center"/>
              <w:rPr>
                <w:lang w:eastAsia="en-US"/>
              </w:rPr>
            </w:pPr>
            <w:r w:rsidRPr="00A15105">
              <w:rPr>
                <w:lang w:eastAsia="en-US"/>
              </w:rPr>
              <w:t>2019</w:t>
            </w:r>
          </w:p>
        </w:tc>
        <w:tc>
          <w:tcPr>
            <w:tcW w:w="1117" w:type="dxa"/>
            <w:gridSpan w:val="2"/>
          </w:tcPr>
          <w:p w:rsidR="000D6522" w:rsidRPr="00A15105" w:rsidRDefault="000D6522" w:rsidP="000D6522">
            <w:pPr>
              <w:spacing w:line="276" w:lineRule="auto"/>
              <w:jc w:val="center"/>
              <w:rPr>
                <w:lang w:eastAsia="en-US"/>
              </w:rPr>
            </w:pPr>
            <w:r w:rsidRPr="00A15105">
              <w:rPr>
                <w:lang w:eastAsia="en-US"/>
              </w:rPr>
              <w:t>2018</w:t>
            </w:r>
          </w:p>
        </w:tc>
        <w:tc>
          <w:tcPr>
            <w:tcW w:w="1117" w:type="dxa"/>
            <w:gridSpan w:val="2"/>
            <w:hideMark/>
          </w:tcPr>
          <w:p w:rsidR="000D6522" w:rsidRPr="00A15105" w:rsidRDefault="000D6522" w:rsidP="000D6522">
            <w:pPr>
              <w:spacing w:line="276" w:lineRule="auto"/>
              <w:jc w:val="center"/>
              <w:rPr>
                <w:lang w:eastAsia="en-US"/>
              </w:rPr>
            </w:pPr>
            <w:r w:rsidRPr="00A15105">
              <w:rPr>
                <w:lang w:eastAsia="en-US"/>
              </w:rPr>
              <w:t>2017</w:t>
            </w:r>
          </w:p>
        </w:tc>
        <w:tc>
          <w:tcPr>
            <w:tcW w:w="1117" w:type="dxa"/>
            <w:gridSpan w:val="2"/>
          </w:tcPr>
          <w:p w:rsidR="000D6522" w:rsidRPr="00A15105" w:rsidRDefault="000D6522" w:rsidP="000D6522">
            <w:pPr>
              <w:spacing w:line="276" w:lineRule="auto"/>
              <w:jc w:val="center"/>
              <w:rPr>
                <w:lang w:eastAsia="en-US"/>
              </w:rPr>
            </w:pPr>
            <w:r w:rsidRPr="00A15105">
              <w:rPr>
                <w:lang w:eastAsia="en-US"/>
              </w:rPr>
              <w:t>2016</w:t>
            </w:r>
          </w:p>
        </w:tc>
        <w:tc>
          <w:tcPr>
            <w:tcW w:w="1143" w:type="dxa"/>
            <w:gridSpan w:val="2"/>
            <w:hideMark/>
          </w:tcPr>
          <w:p w:rsidR="000D6522" w:rsidRPr="00A15105" w:rsidRDefault="000D6522" w:rsidP="000D6522">
            <w:pPr>
              <w:spacing w:line="276" w:lineRule="auto"/>
              <w:jc w:val="center"/>
              <w:rPr>
                <w:lang w:eastAsia="en-US"/>
              </w:rPr>
            </w:pPr>
            <w:r w:rsidRPr="00A15105">
              <w:rPr>
                <w:lang w:eastAsia="en-US"/>
              </w:rPr>
              <w:t>Весь период</w:t>
            </w:r>
          </w:p>
        </w:tc>
      </w:tr>
      <w:tr w:rsidR="000D6522" w:rsidRPr="00A15105" w:rsidTr="000D6522">
        <w:trPr>
          <w:cantSplit/>
          <w:trHeight w:val="1134"/>
        </w:trPr>
        <w:tc>
          <w:tcPr>
            <w:tcW w:w="1726" w:type="dxa"/>
            <w:vMerge/>
            <w:vAlign w:val="center"/>
            <w:hideMark/>
          </w:tcPr>
          <w:p w:rsidR="000D6522" w:rsidRPr="00A15105" w:rsidRDefault="000D6522" w:rsidP="000D6522">
            <w:pPr>
              <w:jc w:val="both"/>
              <w:rPr>
                <w:lang w:eastAsia="en-US"/>
              </w:rPr>
            </w:pPr>
          </w:p>
        </w:tc>
        <w:tc>
          <w:tcPr>
            <w:tcW w:w="367" w:type="dxa"/>
            <w:textDirection w:val="btLr"/>
          </w:tcPr>
          <w:p w:rsidR="000D6522" w:rsidRPr="00A15105" w:rsidRDefault="000D6522" w:rsidP="000D6522">
            <w:pPr>
              <w:spacing w:line="276" w:lineRule="auto"/>
              <w:ind w:left="113" w:right="113"/>
              <w:jc w:val="both"/>
              <w:rPr>
                <w:lang w:eastAsia="en-US"/>
              </w:rPr>
            </w:pPr>
            <w:r w:rsidRPr="00A15105">
              <w:rPr>
                <w:lang w:eastAsia="en-US"/>
              </w:rPr>
              <w:t>кол-во</w:t>
            </w:r>
          </w:p>
        </w:tc>
        <w:tc>
          <w:tcPr>
            <w:tcW w:w="750" w:type="dxa"/>
            <w:textDirection w:val="btLr"/>
          </w:tcPr>
          <w:p w:rsidR="000D6522" w:rsidRPr="00A15105" w:rsidRDefault="000D6522" w:rsidP="000D6522">
            <w:pPr>
              <w:spacing w:line="276" w:lineRule="auto"/>
              <w:ind w:left="113" w:right="113"/>
              <w:jc w:val="both"/>
              <w:rPr>
                <w:lang w:eastAsia="en-US"/>
              </w:rPr>
            </w:pPr>
            <w:r w:rsidRPr="00A15105">
              <w:rPr>
                <w:lang w:eastAsia="en-US"/>
              </w:rPr>
              <w:t>%</w:t>
            </w:r>
          </w:p>
          <w:p w:rsidR="000D6522" w:rsidRPr="00A15105" w:rsidRDefault="000D6522" w:rsidP="000D6522">
            <w:pPr>
              <w:spacing w:line="276" w:lineRule="auto"/>
              <w:ind w:left="113" w:right="113"/>
              <w:jc w:val="both"/>
              <w:rPr>
                <w:lang w:eastAsia="en-US"/>
              </w:rPr>
            </w:pPr>
          </w:p>
        </w:tc>
        <w:tc>
          <w:tcPr>
            <w:tcW w:w="526" w:type="dxa"/>
            <w:textDirection w:val="btLr"/>
          </w:tcPr>
          <w:p w:rsidR="000D6522" w:rsidRPr="00A15105" w:rsidRDefault="000D6522" w:rsidP="000D6522">
            <w:pPr>
              <w:spacing w:line="276" w:lineRule="auto"/>
              <w:ind w:left="113" w:right="113"/>
              <w:jc w:val="both"/>
              <w:rPr>
                <w:lang w:eastAsia="en-US"/>
              </w:rPr>
            </w:pPr>
            <w:r w:rsidRPr="00A15105">
              <w:rPr>
                <w:lang w:eastAsia="en-US"/>
              </w:rPr>
              <w:t>кол-во</w:t>
            </w:r>
          </w:p>
        </w:tc>
        <w:tc>
          <w:tcPr>
            <w:tcW w:w="591" w:type="dxa"/>
            <w:textDirection w:val="btLr"/>
          </w:tcPr>
          <w:p w:rsidR="000D6522" w:rsidRPr="00A15105" w:rsidRDefault="000D6522" w:rsidP="000D6522">
            <w:pPr>
              <w:spacing w:line="276" w:lineRule="auto"/>
              <w:ind w:left="113" w:right="113"/>
              <w:jc w:val="both"/>
              <w:rPr>
                <w:lang w:eastAsia="en-US"/>
              </w:rPr>
            </w:pPr>
            <w:r w:rsidRPr="00A15105">
              <w:rPr>
                <w:lang w:eastAsia="en-US"/>
              </w:rPr>
              <w:t>%</w:t>
            </w:r>
          </w:p>
          <w:p w:rsidR="000D6522" w:rsidRPr="00A15105" w:rsidRDefault="000D6522" w:rsidP="000D6522">
            <w:pPr>
              <w:spacing w:line="276" w:lineRule="auto"/>
              <w:ind w:left="113" w:right="113"/>
              <w:jc w:val="both"/>
              <w:rPr>
                <w:lang w:eastAsia="en-US"/>
              </w:rPr>
            </w:pPr>
          </w:p>
        </w:tc>
        <w:tc>
          <w:tcPr>
            <w:tcW w:w="401" w:type="dxa"/>
            <w:textDirection w:val="btLr"/>
          </w:tcPr>
          <w:p w:rsidR="000D6522" w:rsidRPr="00A15105" w:rsidRDefault="000D6522" w:rsidP="000D6522">
            <w:pPr>
              <w:spacing w:line="276" w:lineRule="auto"/>
              <w:ind w:left="113" w:right="113"/>
              <w:jc w:val="both"/>
              <w:rPr>
                <w:lang w:eastAsia="en-US"/>
              </w:rPr>
            </w:pPr>
            <w:r w:rsidRPr="00A15105">
              <w:rPr>
                <w:lang w:eastAsia="en-US"/>
              </w:rPr>
              <w:t>кол-во</w:t>
            </w:r>
          </w:p>
        </w:tc>
        <w:tc>
          <w:tcPr>
            <w:tcW w:w="716" w:type="dxa"/>
            <w:textDirection w:val="btLr"/>
          </w:tcPr>
          <w:p w:rsidR="000D6522" w:rsidRPr="00A15105" w:rsidRDefault="000D6522" w:rsidP="000D6522">
            <w:pPr>
              <w:spacing w:line="276" w:lineRule="auto"/>
              <w:ind w:left="113" w:right="113"/>
              <w:jc w:val="both"/>
              <w:rPr>
                <w:lang w:eastAsia="en-US"/>
              </w:rPr>
            </w:pPr>
            <w:r w:rsidRPr="00A15105">
              <w:rPr>
                <w:lang w:eastAsia="en-US"/>
              </w:rPr>
              <w:t>%</w:t>
            </w:r>
          </w:p>
          <w:p w:rsidR="000D6522" w:rsidRPr="00A15105" w:rsidRDefault="000D6522" w:rsidP="000D6522">
            <w:pPr>
              <w:spacing w:line="276" w:lineRule="auto"/>
              <w:ind w:left="113" w:right="113"/>
              <w:jc w:val="both"/>
              <w:rPr>
                <w:lang w:eastAsia="en-US"/>
              </w:rPr>
            </w:pPr>
          </w:p>
        </w:tc>
        <w:tc>
          <w:tcPr>
            <w:tcW w:w="418" w:type="dxa"/>
            <w:textDirection w:val="btLr"/>
          </w:tcPr>
          <w:p w:rsidR="000D6522" w:rsidRPr="00A15105" w:rsidRDefault="000D6522" w:rsidP="000D6522">
            <w:pPr>
              <w:spacing w:line="276" w:lineRule="auto"/>
              <w:ind w:left="113" w:right="113"/>
              <w:jc w:val="both"/>
              <w:rPr>
                <w:lang w:eastAsia="en-US"/>
              </w:rPr>
            </w:pPr>
            <w:r w:rsidRPr="00A15105">
              <w:rPr>
                <w:lang w:eastAsia="en-US"/>
              </w:rPr>
              <w:t>кол-во</w:t>
            </w:r>
          </w:p>
        </w:tc>
        <w:tc>
          <w:tcPr>
            <w:tcW w:w="699" w:type="dxa"/>
            <w:textDirection w:val="btLr"/>
          </w:tcPr>
          <w:p w:rsidR="000D6522" w:rsidRPr="00A15105" w:rsidRDefault="000D6522" w:rsidP="000D6522">
            <w:pPr>
              <w:spacing w:line="276" w:lineRule="auto"/>
              <w:ind w:left="113" w:right="113"/>
              <w:jc w:val="both"/>
              <w:rPr>
                <w:lang w:eastAsia="en-US"/>
              </w:rPr>
            </w:pPr>
            <w:r w:rsidRPr="00A15105">
              <w:rPr>
                <w:lang w:eastAsia="en-US"/>
              </w:rPr>
              <w:t>%</w:t>
            </w:r>
          </w:p>
          <w:p w:rsidR="000D6522" w:rsidRPr="00A15105" w:rsidRDefault="000D6522" w:rsidP="000D6522">
            <w:pPr>
              <w:spacing w:line="276" w:lineRule="auto"/>
              <w:ind w:left="113" w:right="113"/>
              <w:jc w:val="both"/>
              <w:rPr>
                <w:lang w:eastAsia="en-US"/>
              </w:rPr>
            </w:pPr>
          </w:p>
        </w:tc>
        <w:tc>
          <w:tcPr>
            <w:tcW w:w="435" w:type="dxa"/>
            <w:textDirection w:val="btLr"/>
            <w:hideMark/>
          </w:tcPr>
          <w:p w:rsidR="000D6522" w:rsidRPr="00A15105" w:rsidRDefault="000D6522" w:rsidP="000D6522">
            <w:pPr>
              <w:spacing w:line="276" w:lineRule="auto"/>
              <w:ind w:left="113" w:right="113"/>
              <w:jc w:val="both"/>
              <w:rPr>
                <w:lang w:eastAsia="en-US"/>
              </w:rPr>
            </w:pPr>
            <w:r w:rsidRPr="00A15105">
              <w:rPr>
                <w:lang w:eastAsia="en-US"/>
              </w:rPr>
              <w:t>кол-во</w:t>
            </w:r>
          </w:p>
        </w:tc>
        <w:tc>
          <w:tcPr>
            <w:tcW w:w="682" w:type="dxa"/>
            <w:textDirection w:val="btLr"/>
          </w:tcPr>
          <w:p w:rsidR="000D6522" w:rsidRPr="00A15105" w:rsidRDefault="000D6522" w:rsidP="000D6522">
            <w:pPr>
              <w:spacing w:line="276" w:lineRule="auto"/>
              <w:ind w:left="113" w:right="113"/>
              <w:jc w:val="both"/>
              <w:rPr>
                <w:lang w:eastAsia="en-US"/>
              </w:rPr>
            </w:pPr>
            <w:r w:rsidRPr="00A15105">
              <w:rPr>
                <w:lang w:eastAsia="en-US"/>
              </w:rPr>
              <w:t>%</w:t>
            </w:r>
          </w:p>
          <w:p w:rsidR="000D6522" w:rsidRPr="00A15105" w:rsidRDefault="000D6522" w:rsidP="000D6522">
            <w:pPr>
              <w:spacing w:line="276" w:lineRule="auto"/>
              <w:ind w:left="113" w:right="113"/>
              <w:jc w:val="both"/>
              <w:rPr>
                <w:lang w:eastAsia="en-US"/>
              </w:rPr>
            </w:pPr>
          </w:p>
        </w:tc>
        <w:tc>
          <w:tcPr>
            <w:tcW w:w="452" w:type="dxa"/>
            <w:textDirection w:val="btLr"/>
          </w:tcPr>
          <w:p w:rsidR="000D6522" w:rsidRPr="00A15105" w:rsidRDefault="000D6522" w:rsidP="000D6522">
            <w:pPr>
              <w:spacing w:line="276" w:lineRule="auto"/>
              <w:ind w:left="113" w:right="113"/>
              <w:jc w:val="both"/>
              <w:rPr>
                <w:lang w:eastAsia="en-US"/>
              </w:rPr>
            </w:pPr>
            <w:r w:rsidRPr="00A15105">
              <w:rPr>
                <w:lang w:eastAsia="en-US"/>
              </w:rPr>
              <w:t>кол-во</w:t>
            </w:r>
          </w:p>
        </w:tc>
        <w:tc>
          <w:tcPr>
            <w:tcW w:w="665" w:type="dxa"/>
            <w:textDirection w:val="btLr"/>
          </w:tcPr>
          <w:p w:rsidR="000D6522" w:rsidRPr="00A15105" w:rsidRDefault="000D6522" w:rsidP="000D6522">
            <w:pPr>
              <w:spacing w:line="276" w:lineRule="auto"/>
              <w:ind w:left="113" w:right="113"/>
              <w:jc w:val="both"/>
              <w:rPr>
                <w:lang w:eastAsia="en-US"/>
              </w:rPr>
            </w:pPr>
            <w:r w:rsidRPr="00A15105">
              <w:rPr>
                <w:lang w:eastAsia="en-US"/>
              </w:rPr>
              <w:t>%</w:t>
            </w:r>
          </w:p>
          <w:p w:rsidR="000D6522" w:rsidRPr="00A15105" w:rsidRDefault="000D6522" w:rsidP="000D6522">
            <w:pPr>
              <w:spacing w:line="276" w:lineRule="auto"/>
              <w:ind w:left="113" w:right="113"/>
              <w:jc w:val="both"/>
              <w:rPr>
                <w:lang w:eastAsia="en-US"/>
              </w:rPr>
            </w:pPr>
          </w:p>
        </w:tc>
        <w:tc>
          <w:tcPr>
            <w:tcW w:w="566" w:type="dxa"/>
            <w:textDirection w:val="btLr"/>
            <w:hideMark/>
          </w:tcPr>
          <w:p w:rsidR="000D6522" w:rsidRPr="00A15105" w:rsidRDefault="000D6522" w:rsidP="000D6522">
            <w:pPr>
              <w:spacing w:line="276" w:lineRule="auto"/>
              <w:ind w:left="113" w:right="113"/>
              <w:jc w:val="both"/>
              <w:rPr>
                <w:lang w:eastAsia="en-US"/>
              </w:rPr>
            </w:pPr>
            <w:r w:rsidRPr="00A15105">
              <w:rPr>
                <w:lang w:eastAsia="en-US"/>
              </w:rPr>
              <w:t>чел.</w:t>
            </w:r>
          </w:p>
        </w:tc>
        <w:tc>
          <w:tcPr>
            <w:tcW w:w="577" w:type="dxa"/>
            <w:textDirection w:val="btLr"/>
            <w:hideMark/>
          </w:tcPr>
          <w:p w:rsidR="000D6522" w:rsidRPr="00A15105" w:rsidRDefault="000D6522" w:rsidP="000D6522">
            <w:pPr>
              <w:spacing w:line="276" w:lineRule="auto"/>
              <w:ind w:left="113" w:right="113"/>
              <w:jc w:val="both"/>
              <w:rPr>
                <w:lang w:eastAsia="en-US"/>
              </w:rPr>
            </w:pPr>
            <w:r w:rsidRPr="00A15105">
              <w:rPr>
                <w:lang w:eastAsia="en-US"/>
              </w:rPr>
              <w:t>%</w:t>
            </w:r>
          </w:p>
        </w:tc>
      </w:tr>
      <w:tr w:rsidR="000D6522" w:rsidRPr="00A15105" w:rsidTr="000D6522">
        <w:tc>
          <w:tcPr>
            <w:tcW w:w="1726" w:type="dxa"/>
            <w:hideMark/>
          </w:tcPr>
          <w:p w:rsidR="000D6522" w:rsidRPr="00A15105" w:rsidRDefault="000D6522" w:rsidP="000D6522">
            <w:pPr>
              <w:spacing w:line="276" w:lineRule="auto"/>
              <w:jc w:val="both"/>
              <w:rPr>
                <w:lang w:eastAsia="en-US"/>
              </w:rPr>
            </w:pPr>
            <w:r w:rsidRPr="00A15105">
              <w:rPr>
                <w:lang w:eastAsia="en-US"/>
              </w:rPr>
              <w:t>безработные</w:t>
            </w:r>
          </w:p>
        </w:tc>
        <w:tc>
          <w:tcPr>
            <w:tcW w:w="367" w:type="dxa"/>
          </w:tcPr>
          <w:p w:rsidR="000D6522" w:rsidRPr="00A15105" w:rsidRDefault="000D6522" w:rsidP="000D6522">
            <w:pPr>
              <w:spacing w:line="276" w:lineRule="auto"/>
              <w:jc w:val="both"/>
              <w:rPr>
                <w:lang w:eastAsia="en-US"/>
              </w:rPr>
            </w:pPr>
          </w:p>
        </w:tc>
        <w:tc>
          <w:tcPr>
            <w:tcW w:w="750" w:type="dxa"/>
          </w:tcPr>
          <w:p w:rsidR="000D6522" w:rsidRPr="00A15105" w:rsidRDefault="000D6522" w:rsidP="000D6522">
            <w:pPr>
              <w:spacing w:line="276" w:lineRule="auto"/>
              <w:jc w:val="both"/>
              <w:rPr>
                <w:lang w:eastAsia="en-US"/>
              </w:rPr>
            </w:pPr>
          </w:p>
        </w:tc>
        <w:tc>
          <w:tcPr>
            <w:tcW w:w="526" w:type="dxa"/>
          </w:tcPr>
          <w:p w:rsidR="000D6522" w:rsidRPr="00A15105" w:rsidRDefault="000D6522" w:rsidP="000D6522">
            <w:pPr>
              <w:spacing w:line="276" w:lineRule="auto"/>
              <w:jc w:val="both"/>
              <w:rPr>
                <w:lang w:eastAsia="en-US"/>
              </w:rPr>
            </w:pPr>
          </w:p>
        </w:tc>
        <w:tc>
          <w:tcPr>
            <w:tcW w:w="591" w:type="dxa"/>
          </w:tcPr>
          <w:p w:rsidR="000D6522" w:rsidRPr="00A15105" w:rsidRDefault="000D6522" w:rsidP="000D6522">
            <w:pPr>
              <w:spacing w:line="276" w:lineRule="auto"/>
              <w:jc w:val="both"/>
              <w:rPr>
                <w:lang w:eastAsia="en-US"/>
              </w:rPr>
            </w:pPr>
          </w:p>
        </w:tc>
        <w:tc>
          <w:tcPr>
            <w:tcW w:w="401" w:type="dxa"/>
          </w:tcPr>
          <w:p w:rsidR="000D6522" w:rsidRPr="00A15105" w:rsidRDefault="000D6522" w:rsidP="000D6522">
            <w:pPr>
              <w:spacing w:line="276" w:lineRule="auto"/>
              <w:jc w:val="both"/>
              <w:rPr>
                <w:lang w:eastAsia="en-US"/>
              </w:rPr>
            </w:pPr>
          </w:p>
        </w:tc>
        <w:tc>
          <w:tcPr>
            <w:tcW w:w="716" w:type="dxa"/>
          </w:tcPr>
          <w:p w:rsidR="000D6522" w:rsidRPr="00A15105" w:rsidRDefault="000D6522" w:rsidP="000D6522">
            <w:pPr>
              <w:spacing w:line="276" w:lineRule="auto"/>
              <w:jc w:val="both"/>
              <w:rPr>
                <w:lang w:eastAsia="en-US"/>
              </w:rPr>
            </w:pPr>
          </w:p>
        </w:tc>
        <w:tc>
          <w:tcPr>
            <w:tcW w:w="418" w:type="dxa"/>
          </w:tcPr>
          <w:p w:rsidR="000D6522" w:rsidRPr="00A15105" w:rsidRDefault="000D6522" w:rsidP="000D6522">
            <w:pPr>
              <w:spacing w:line="276" w:lineRule="auto"/>
              <w:jc w:val="both"/>
              <w:rPr>
                <w:lang w:eastAsia="en-US"/>
              </w:rPr>
            </w:pPr>
          </w:p>
        </w:tc>
        <w:tc>
          <w:tcPr>
            <w:tcW w:w="699" w:type="dxa"/>
          </w:tcPr>
          <w:p w:rsidR="000D6522" w:rsidRPr="00A15105" w:rsidRDefault="000D6522" w:rsidP="000D6522">
            <w:pPr>
              <w:spacing w:line="276" w:lineRule="auto"/>
              <w:jc w:val="both"/>
              <w:rPr>
                <w:lang w:eastAsia="en-US"/>
              </w:rPr>
            </w:pPr>
          </w:p>
        </w:tc>
        <w:tc>
          <w:tcPr>
            <w:tcW w:w="435" w:type="dxa"/>
          </w:tcPr>
          <w:p w:rsidR="000D6522" w:rsidRPr="00A15105" w:rsidRDefault="000D6522" w:rsidP="000D6522">
            <w:pPr>
              <w:spacing w:line="276" w:lineRule="auto"/>
              <w:jc w:val="both"/>
              <w:rPr>
                <w:lang w:eastAsia="en-US"/>
              </w:rPr>
            </w:pPr>
          </w:p>
        </w:tc>
        <w:tc>
          <w:tcPr>
            <w:tcW w:w="682" w:type="dxa"/>
          </w:tcPr>
          <w:p w:rsidR="000D6522" w:rsidRPr="00A15105" w:rsidRDefault="000D6522" w:rsidP="000D6522">
            <w:pPr>
              <w:spacing w:line="276" w:lineRule="auto"/>
              <w:jc w:val="both"/>
              <w:rPr>
                <w:lang w:eastAsia="en-US"/>
              </w:rPr>
            </w:pPr>
          </w:p>
        </w:tc>
        <w:tc>
          <w:tcPr>
            <w:tcW w:w="452" w:type="dxa"/>
          </w:tcPr>
          <w:p w:rsidR="000D6522" w:rsidRPr="00A15105" w:rsidRDefault="000D6522" w:rsidP="000D6522">
            <w:pPr>
              <w:spacing w:line="276" w:lineRule="auto"/>
              <w:jc w:val="both"/>
              <w:rPr>
                <w:lang w:eastAsia="en-US"/>
              </w:rPr>
            </w:pPr>
          </w:p>
        </w:tc>
        <w:tc>
          <w:tcPr>
            <w:tcW w:w="665" w:type="dxa"/>
          </w:tcPr>
          <w:p w:rsidR="000D6522" w:rsidRPr="00A15105" w:rsidRDefault="000D6522" w:rsidP="000D6522">
            <w:pPr>
              <w:spacing w:line="276" w:lineRule="auto"/>
              <w:jc w:val="both"/>
              <w:rPr>
                <w:lang w:eastAsia="en-US"/>
              </w:rPr>
            </w:pPr>
          </w:p>
        </w:tc>
        <w:tc>
          <w:tcPr>
            <w:tcW w:w="566" w:type="dxa"/>
            <w:hideMark/>
          </w:tcPr>
          <w:p w:rsidR="000D6522" w:rsidRPr="00A15105" w:rsidRDefault="000D6522" w:rsidP="000D6522">
            <w:pPr>
              <w:spacing w:line="276" w:lineRule="auto"/>
              <w:jc w:val="both"/>
              <w:rPr>
                <w:lang w:eastAsia="en-US"/>
              </w:rPr>
            </w:pPr>
            <w:r w:rsidRPr="00A15105">
              <w:rPr>
                <w:lang w:eastAsia="en-US"/>
              </w:rPr>
              <w:t>4</w:t>
            </w:r>
          </w:p>
        </w:tc>
        <w:tc>
          <w:tcPr>
            <w:tcW w:w="577" w:type="dxa"/>
            <w:hideMark/>
          </w:tcPr>
          <w:p w:rsidR="000D6522" w:rsidRPr="00A15105" w:rsidRDefault="000D6522" w:rsidP="000D6522">
            <w:pPr>
              <w:spacing w:line="276" w:lineRule="auto"/>
              <w:jc w:val="both"/>
              <w:rPr>
                <w:lang w:eastAsia="en-US"/>
              </w:rPr>
            </w:pPr>
            <w:r w:rsidRPr="00A15105">
              <w:rPr>
                <w:lang w:eastAsia="en-US"/>
              </w:rPr>
              <w:t>17,4</w:t>
            </w:r>
          </w:p>
        </w:tc>
      </w:tr>
      <w:tr w:rsidR="000D6522" w:rsidRPr="00A15105" w:rsidTr="000D6522">
        <w:tc>
          <w:tcPr>
            <w:tcW w:w="1726" w:type="dxa"/>
            <w:hideMark/>
          </w:tcPr>
          <w:p w:rsidR="000D6522" w:rsidRPr="00A15105" w:rsidRDefault="000D6522" w:rsidP="000D6522">
            <w:pPr>
              <w:spacing w:line="276" w:lineRule="auto"/>
              <w:jc w:val="both"/>
              <w:rPr>
                <w:lang w:eastAsia="en-US"/>
              </w:rPr>
            </w:pPr>
            <w:r w:rsidRPr="00A15105">
              <w:rPr>
                <w:lang w:eastAsia="en-US"/>
              </w:rPr>
              <w:t>из мест лишения свободы</w:t>
            </w:r>
          </w:p>
        </w:tc>
        <w:tc>
          <w:tcPr>
            <w:tcW w:w="367" w:type="dxa"/>
          </w:tcPr>
          <w:p w:rsidR="000D6522" w:rsidRPr="00A15105" w:rsidRDefault="000D6522" w:rsidP="000D6522">
            <w:pPr>
              <w:spacing w:line="276" w:lineRule="auto"/>
              <w:jc w:val="both"/>
              <w:rPr>
                <w:lang w:eastAsia="en-US"/>
              </w:rPr>
            </w:pPr>
          </w:p>
        </w:tc>
        <w:tc>
          <w:tcPr>
            <w:tcW w:w="750" w:type="dxa"/>
          </w:tcPr>
          <w:p w:rsidR="000D6522" w:rsidRPr="00A15105" w:rsidRDefault="000D6522" w:rsidP="000D6522">
            <w:pPr>
              <w:spacing w:line="276" w:lineRule="auto"/>
              <w:jc w:val="both"/>
              <w:rPr>
                <w:lang w:eastAsia="en-US"/>
              </w:rPr>
            </w:pPr>
          </w:p>
        </w:tc>
        <w:tc>
          <w:tcPr>
            <w:tcW w:w="526" w:type="dxa"/>
          </w:tcPr>
          <w:p w:rsidR="000D6522" w:rsidRPr="00A15105" w:rsidRDefault="000D6522" w:rsidP="000D6522">
            <w:pPr>
              <w:spacing w:line="276" w:lineRule="auto"/>
              <w:jc w:val="both"/>
              <w:rPr>
                <w:lang w:eastAsia="en-US"/>
              </w:rPr>
            </w:pPr>
          </w:p>
        </w:tc>
        <w:tc>
          <w:tcPr>
            <w:tcW w:w="591" w:type="dxa"/>
          </w:tcPr>
          <w:p w:rsidR="000D6522" w:rsidRPr="00A15105" w:rsidRDefault="000D6522" w:rsidP="000D6522">
            <w:pPr>
              <w:spacing w:line="276" w:lineRule="auto"/>
              <w:jc w:val="both"/>
              <w:rPr>
                <w:lang w:eastAsia="en-US"/>
              </w:rPr>
            </w:pPr>
          </w:p>
        </w:tc>
        <w:tc>
          <w:tcPr>
            <w:tcW w:w="401" w:type="dxa"/>
          </w:tcPr>
          <w:p w:rsidR="000D6522" w:rsidRPr="00A15105" w:rsidRDefault="000D6522" w:rsidP="000D6522">
            <w:pPr>
              <w:spacing w:line="276" w:lineRule="auto"/>
              <w:jc w:val="both"/>
              <w:rPr>
                <w:lang w:eastAsia="en-US"/>
              </w:rPr>
            </w:pPr>
          </w:p>
        </w:tc>
        <w:tc>
          <w:tcPr>
            <w:tcW w:w="716" w:type="dxa"/>
          </w:tcPr>
          <w:p w:rsidR="000D6522" w:rsidRPr="00A15105" w:rsidRDefault="000D6522" w:rsidP="000D6522">
            <w:pPr>
              <w:spacing w:line="276" w:lineRule="auto"/>
              <w:jc w:val="both"/>
              <w:rPr>
                <w:lang w:eastAsia="en-US"/>
              </w:rPr>
            </w:pPr>
          </w:p>
        </w:tc>
        <w:tc>
          <w:tcPr>
            <w:tcW w:w="418" w:type="dxa"/>
          </w:tcPr>
          <w:p w:rsidR="000D6522" w:rsidRPr="00A15105" w:rsidRDefault="000D6522" w:rsidP="000D6522">
            <w:pPr>
              <w:spacing w:line="276" w:lineRule="auto"/>
              <w:jc w:val="both"/>
              <w:rPr>
                <w:lang w:eastAsia="en-US"/>
              </w:rPr>
            </w:pPr>
          </w:p>
        </w:tc>
        <w:tc>
          <w:tcPr>
            <w:tcW w:w="699" w:type="dxa"/>
          </w:tcPr>
          <w:p w:rsidR="000D6522" w:rsidRPr="00A15105" w:rsidRDefault="000D6522" w:rsidP="000D6522">
            <w:pPr>
              <w:spacing w:line="276" w:lineRule="auto"/>
              <w:jc w:val="both"/>
              <w:rPr>
                <w:lang w:eastAsia="en-US"/>
              </w:rPr>
            </w:pPr>
          </w:p>
        </w:tc>
        <w:tc>
          <w:tcPr>
            <w:tcW w:w="435" w:type="dxa"/>
          </w:tcPr>
          <w:p w:rsidR="000D6522" w:rsidRPr="00A15105" w:rsidRDefault="000D6522" w:rsidP="000D6522">
            <w:pPr>
              <w:spacing w:line="276" w:lineRule="auto"/>
              <w:jc w:val="both"/>
              <w:rPr>
                <w:lang w:eastAsia="en-US"/>
              </w:rPr>
            </w:pPr>
          </w:p>
        </w:tc>
        <w:tc>
          <w:tcPr>
            <w:tcW w:w="682" w:type="dxa"/>
          </w:tcPr>
          <w:p w:rsidR="000D6522" w:rsidRPr="00A15105" w:rsidRDefault="000D6522" w:rsidP="000D6522">
            <w:pPr>
              <w:spacing w:line="276" w:lineRule="auto"/>
              <w:jc w:val="both"/>
              <w:rPr>
                <w:lang w:eastAsia="en-US"/>
              </w:rPr>
            </w:pPr>
          </w:p>
        </w:tc>
        <w:tc>
          <w:tcPr>
            <w:tcW w:w="452" w:type="dxa"/>
          </w:tcPr>
          <w:p w:rsidR="000D6522" w:rsidRPr="00A15105" w:rsidRDefault="000D6522" w:rsidP="000D6522">
            <w:pPr>
              <w:spacing w:line="276" w:lineRule="auto"/>
              <w:jc w:val="both"/>
              <w:rPr>
                <w:lang w:eastAsia="en-US"/>
              </w:rPr>
            </w:pPr>
          </w:p>
        </w:tc>
        <w:tc>
          <w:tcPr>
            <w:tcW w:w="665" w:type="dxa"/>
          </w:tcPr>
          <w:p w:rsidR="000D6522" w:rsidRPr="00A15105" w:rsidRDefault="000D6522" w:rsidP="000D6522">
            <w:pPr>
              <w:spacing w:line="276" w:lineRule="auto"/>
              <w:jc w:val="both"/>
              <w:rPr>
                <w:lang w:eastAsia="en-US"/>
              </w:rPr>
            </w:pPr>
          </w:p>
        </w:tc>
        <w:tc>
          <w:tcPr>
            <w:tcW w:w="566" w:type="dxa"/>
          </w:tcPr>
          <w:p w:rsidR="000D6522" w:rsidRPr="00A15105" w:rsidRDefault="000D6522" w:rsidP="000D6522">
            <w:pPr>
              <w:spacing w:line="276" w:lineRule="auto"/>
              <w:jc w:val="both"/>
              <w:rPr>
                <w:lang w:eastAsia="en-US"/>
              </w:rPr>
            </w:pPr>
          </w:p>
        </w:tc>
        <w:tc>
          <w:tcPr>
            <w:tcW w:w="577" w:type="dxa"/>
          </w:tcPr>
          <w:p w:rsidR="000D6522" w:rsidRPr="00A15105" w:rsidRDefault="000D6522" w:rsidP="000D6522">
            <w:pPr>
              <w:spacing w:line="276" w:lineRule="auto"/>
              <w:jc w:val="both"/>
              <w:rPr>
                <w:lang w:eastAsia="en-US"/>
              </w:rPr>
            </w:pPr>
          </w:p>
        </w:tc>
      </w:tr>
      <w:tr w:rsidR="000D6522" w:rsidRPr="00A15105" w:rsidTr="000D6522">
        <w:tc>
          <w:tcPr>
            <w:tcW w:w="1726" w:type="dxa"/>
            <w:hideMark/>
          </w:tcPr>
          <w:p w:rsidR="000D6522" w:rsidRPr="00A15105" w:rsidRDefault="000D6522" w:rsidP="000D6522">
            <w:pPr>
              <w:spacing w:line="276" w:lineRule="auto"/>
              <w:jc w:val="both"/>
              <w:rPr>
                <w:lang w:eastAsia="en-US"/>
              </w:rPr>
            </w:pPr>
            <w:r w:rsidRPr="00A15105">
              <w:rPr>
                <w:lang w:eastAsia="en-US"/>
              </w:rPr>
              <w:t>рабочие</w:t>
            </w:r>
          </w:p>
        </w:tc>
        <w:tc>
          <w:tcPr>
            <w:tcW w:w="367" w:type="dxa"/>
          </w:tcPr>
          <w:p w:rsidR="000D6522" w:rsidRPr="00A15105" w:rsidRDefault="000D6522" w:rsidP="000D6522">
            <w:pPr>
              <w:spacing w:line="276" w:lineRule="auto"/>
              <w:jc w:val="both"/>
              <w:rPr>
                <w:lang w:eastAsia="en-US"/>
              </w:rPr>
            </w:pPr>
            <w:r w:rsidRPr="00A15105">
              <w:rPr>
                <w:lang w:eastAsia="en-US"/>
              </w:rPr>
              <w:t>1</w:t>
            </w:r>
          </w:p>
        </w:tc>
        <w:tc>
          <w:tcPr>
            <w:tcW w:w="750" w:type="dxa"/>
          </w:tcPr>
          <w:p w:rsidR="000D6522" w:rsidRPr="00A15105" w:rsidRDefault="000D6522" w:rsidP="000D6522">
            <w:pPr>
              <w:spacing w:line="276" w:lineRule="auto"/>
              <w:jc w:val="both"/>
              <w:rPr>
                <w:lang w:eastAsia="en-US"/>
              </w:rPr>
            </w:pPr>
            <w:r w:rsidRPr="00A15105">
              <w:rPr>
                <w:lang w:eastAsia="en-US"/>
              </w:rPr>
              <w:t>100</w:t>
            </w:r>
          </w:p>
        </w:tc>
        <w:tc>
          <w:tcPr>
            <w:tcW w:w="526" w:type="dxa"/>
          </w:tcPr>
          <w:p w:rsidR="000D6522" w:rsidRPr="00A15105" w:rsidRDefault="000D6522" w:rsidP="000D6522">
            <w:pPr>
              <w:spacing w:line="276" w:lineRule="auto"/>
              <w:jc w:val="both"/>
              <w:rPr>
                <w:lang w:eastAsia="en-US"/>
              </w:rPr>
            </w:pPr>
          </w:p>
        </w:tc>
        <w:tc>
          <w:tcPr>
            <w:tcW w:w="591" w:type="dxa"/>
          </w:tcPr>
          <w:p w:rsidR="000D6522" w:rsidRPr="00A15105" w:rsidRDefault="000D6522" w:rsidP="000D6522">
            <w:pPr>
              <w:spacing w:line="276" w:lineRule="auto"/>
              <w:jc w:val="both"/>
              <w:rPr>
                <w:lang w:eastAsia="en-US"/>
              </w:rPr>
            </w:pPr>
          </w:p>
        </w:tc>
        <w:tc>
          <w:tcPr>
            <w:tcW w:w="401" w:type="dxa"/>
          </w:tcPr>
          <w:p w:rsidR="000D6522" w:rsidRPr="00A15105" w:rsidRDefault="000D6522" w:rsidP="000D6522">
            <w:pPr>
              <w:spacing w:line="276" w:lineRule="auto"/>
              <w:jc w:val="both"/>
              <w:rPr>
                <w:lang w:eastAsia="en-US"/>
              </w:rPr>
            </w:pPr>
            <w:r w:rsidRPr="00A15105">
              <w:rPr>
                <w:lang w:eastAsia="en-US"/>
              </w:rPr>
              <w:t>5</w:t>
            </w:r>
          </w:p>
        </w:tc>
        <w:tc>
          <w:tcPr>
            <w:tcW w:w="716" w:type="dxa"/>
          </w:tcPr>
          <w:p w:rsidR="000D6522" w:rsidRPr="00A15105" w:rsidRDefault="000D6522" w:rsidP="000D6522">
            <w:pPr>
              <w:spacing w:line="276" w:lineRule="auto"/>
              <w:jc w:val="both"/>
              <w:rPr>
                <w:lang w:eastAsia="en-US"/>
              </w:rPr>
            </w:pPr>
            <w:r w:rsidRPr="00A15105">
              <w:rPr>
                <w:lang w:eastAsia="en-US"/>
              </w:rPr>
              <w:t>100</w:t>
            </w:r>
          </w:p>
        </w:tc>
        <w:tc>
          <w:tcPr>
            <w:tcW w:w="418" w:type="dxa"/>
          </w:tcPr>
          <w:p w:rsidR="000D6522" w:rsidRPr="00A15105" w:rsidRDefault="000D6522" w:rsidP="000D6522">
            <w:pPr>
              <w:spacing w:line="276" w:lineRule="auto"/>
              <w:jc w:val="both"/>
              <w:rPr>
                <w:lang w:eastAsia="en-US"/>
              </w:rPr>
            </w:pPr>
            <w:r w:rsidRPr="00A15105">
              <w:rPr>
                <w:lang w:eastAsia="en-US"/>
              </w:rPr>
              <w:t>2</w:t>
            </w:r>
          </w:p>
        </w:tc>
        <w:tc>
          <w:tcPr>
            <w:tcW w:w="699" w:type="dxa"/>
          </w:tcPr>
          <w:p w:rsidR="000D6522" w:rsidRPr="00A15105" w:rsidRDefault="000D6522" w:rsidP="000D6522">
            <w:pPr>
              <w:spacing w:line="276" w:lineRule="auto"/>
              <w:jc w:val="both"/>
              <w:rPr>
                <w:lang w:eastAsia="en-US"/>
              </w:rPr>
            </w:pPr>
            <w:r w:rsidRPr="00A15105">
              <w:rPr>
                <w:lang w:eastAsia="en-US"/>
              </w:rPr>
              <w:t>100</w:t>
            </w:r>
          </w:p>
        </w:tc>
        <w:tc>
          <w:tcPr>
            <w:tcW w:w="435" w:type="dxa"/>
          </w:tcPr>
          <w:p w:rsidR="000D6522" w:rsidRPr="00A15105" w:rsidRDefault="000D6522" w:rsidP="000D6522">
            <w:pPr>
              <w:spacing w:line="276" w:lineRule="auto"/>
              <w:jc w:val="both"/>
              <w:rPr>
                <w:lang w:eastAsia="en-US"/>
              </w:rPr>
            </w:pPr>
            <w:r w:rsidRPr="00A15105">
              <w:rPr>
                <w:lang w:eastAsia="en-US"/>
              </w:rPr>
              <w:t>1</w:t>
            </w:r>
          </w:p>
        </w:tc>
        <w:tc>
          <w:tcPr>
            <w:tcW w:w="682" w:type="dxa"/>
          </w:tcPr>
          <w:p w:rsidR="000D6522" w:rsidRPr="00A15105" w:rsidRDefault="000D6522" w:rsidP="000D6522">
            <w:pPr>
              <w:spacing w:line="276" w:lineRule="auto"/>
              <w:jc w:val="both"/>
              <w:rPr>
                <w:lang w:eastAsia="en-US"/>
              </w:rPr>
            </w:pPr>
            <w:r w:rsidRPr="00A15105">
              <w:rPr>
                <w:lang w:eastAsia="en-US"/>
              </w:rPr>
              <w:t>50</w:t>
            </w:r>
          </w:p>
        </w:tc>
        <w:tc>
          <w:tcPr>
            <w:tcW w:w="452" w:type="dxa"/>
          </w:tcPr>
          <w:p w:rsidR="000D6522" w:rsidRPr="00A15105" w:rsidRDefault="000D6522" w:rsidP="000D6522">
            <w:pPr>
              <w:spacing w:line="276" w:lineRule="auto"/>
              <w:jc w:val="both"/>
              <w:rPr>
                <w:lang w:eastAsia="en-US"/>
              </w:rPr>
            </w:pPr>
            <w:r w:rsidRPr="00A15105">
              <w:rPr>
                <w:lang w:eastAsia="en-US"/>
              </w:rPr>
              <w:t>1</w:t>
            </w:r>
          </w:p>
        </w:tc>
        <w:tc>
          <w:tcPr>
            <w:tcW w:w="665" w:type="dxa"/>
          </w:tcPr>
          <w:p w:rsidR="000D6522" w:rsidRPr="00A15105" w:rsidRDefault="000D6522" w:rsidP="000D6522">
            <w:pPr>
              <w:spacing w:line="276" w:lineRule="auto"/>
              <w:jc w:val="both"/>
              <w:rPr>
                <w:lang w:eastAsia="en-US"/>
              </w:rPr>
            </w:pPr>
            <w:r w:rsidRPr="00A15105">
              <w:rPr>
                <w:lang w:eastAsia="en-US"/>
              </w:rPr>
              <w:t>100</w:t>
            </w:r>
          </w:p>
        </w:tc>
        <w:tc>
          <w:tcPr>
            <w:tcW w:w="566" w:type="dxa"/>
            <w:hideMark/>
          </w:tcPr>
          <w:p w:rsidR="000D6522" w:rsidRPr="00A15105" w:rsidRDefault="000D6522" w:rsidP="000D6522">
            <w:pPr>
              <w:spacing w:line="276" w:lineRule="auto"/>
              <w:jc w:val="both"/>
              <w:rPr>
                <w:lang w:eastAsia="en-US"/>
              </w:rPr>
            </w:pPr>
            <w:r w:rsidRPr="00A15105">
              <w:rPr>
                <w:lang w:eastAsia="en-US"/>
              </w:rPr>
              <w:t>13</w:t>
            </w:r>
          </w:p>
        </w:tc>
        <w:tc>
          <w:tcPr>
            <w:tcW w:w="577" w:type="dxa"/>
            <w:hideMark/>
          </w:tcPr>
          <w:p w:rsidR="000D6522" w:rsidRPr="00A15105" w:rsidRDefault="000D6522" w:rsidP="000D6522">
            <w:pPr>
              <w:spacing w:line="276" w:lineRule="auto"/>
              <w:jc w:val="both"/>
              <w:rPr>
                <w:lang w:eastAsia="en-US"/>
              </w:rPr>
            </w:pPr>
            <w:r w:rsidRPr="00A15105">
              <w:rPr>
                <w:lang w:eastAsia="en-US"/>
              </w:rPr>
              <w:t>57</w:t>
            </w:r>
          </w:p>
        </w:tc>
      </w:tr>
      <w:tr w:rsidR="000D6522" w:rsidRPr="00A15105" w:rsidTr="000D6522">
        <w:tc>
          <w:tcPr>
            <w:tcW w:w="1726" w:type="dxa"/>
            <w:hideMark/>
          </w:tcPr>
          <w:p w:rsidR="000D6522" w:rsidRPr="00A15105" w:rsidRDefault="000D6522" w:rsidP="000D6522">
            <w:pPr>
              <w:spacing w:line="276" w:lineRule="auto"/>
              <w:jc w:val="both"/>
              <w:rPr>
                <w:lang w:eastAsia="en-US"/>
              </w:rPr>
            </w:pPr>
            <w:r w:rsidRPr="00A15105">
              <w:rPr>
                <w:lang w:eastAsia="en-US"/>
              </w:rPr>
              <w:t>служащие</w:t>
            </w:r>
          </w:p>
        </w:tc>
        <w:tc>
          <w:tcPr>
            <w:tcW w:w="367" w:type="dxa"/>
          </w:tcPr>
          <w:p w:rsidR="000D6522" w:rsidRPr="00A15105" w:rsidRDefault="000D6522" w:rsidP="000D6522">
            <w:pPr>
              <w:spacing w:line="276" w:lineRule="auto"/>
              <w:jc w:val="both"/>
              <w:rPr>
                <w:lang w:eastAsia="en-US"/>
              </w:rPr>
            </w:pPr>
          </w:p>
        </w:tc>
        <w:tc>
          <w:tcPr>
            <w:tcW w:w="750" w:type="dxa"/>
          </w:tcPr>
          <w:p w:rsidR="000D6522" w:rsidRPr="00A15105" w:rsidRDefault="000D6522" w:rsidP="000D6522">
            <w:pPr>
              <w:spacing w:line="276" w:lineRule="auto"/>
              <w:jc w:val="both"/>
              <w:rPr>
                <w:lang w:eastAsia="en-US"/>
              </w:rPr>
            </w:pPr>
          </w:p>
        </w:tc>
        <w:tc>
          <w:tcPr>
            <w:tcW w:w="526" w:type="dxa"/>
          </w:tcPr>
          <w:p w:rsidR="000D6522" w:rsidRPr="00A15105" w:rsidRDefault="000D6522" w:rsidP="000D6522">
            <w:pPr>
              <w:spacing w:line="276" w:lineRule="auto"/>
              <w:jc w:val="both"/>
              <w:rPr>
                <w:lang w:eastAsia="en-US"/>
              </w:rPr>
            </w:pPr>
          </w:p>
        </w:tc>
        <w:tc>
          <w:tcPr>
            <w:tcW w:w="591" w:type="dxa"/>
          </w:tcPr>
          <w:p w:rsidR="000D6522" w:rsidRPr="00A15105" w:rsidRDefault="000D6522" w:rsidP="000D6522">
            <w:pPr>
              <w:spacing w:line="276" w:lineRule="auto"/>
              <w:jc w:val="both"/>
              <w:rPr>
                <w:lang w:eastAsia="en-US"/>
              </w:rPr>
            </w:pPr>
          </w:p>
        </w:tc>
        <w:tc>
          <w:tcPr>
            <w:tcW w:w="401" w:type="dxa"/>
          </w:tcPr>
          <w:p w:rsidR="000D6522" w:rsidRPr="00A15105" w:rsidRDefault="000D6522" w:rsidP="000D6522">
            <w:pPr>
              <w:spacing w:line="276" w:lineRule="auto"/>
              <w:jc w:val="both"/>
              <w:rPr>
                <w:lang w:eastAsia="en-US"/>
              </w:rPr>
            </w:pPr>
          </w:p>
        </w:tc>
        <w:tc>
          <w:tcPr>
            <w:tcW w:w="716" w:type="dxa"/>
          </w:tcPr>
          <w:p w:rsidR="000D6522" w:rsidRPr="00A15105" w:rsidRDefault="000D6522" w:rsidP="000D6522">
            <w:pPr>
              <w:spacing w:line="276" w:lineRule="auto"/>
              <w:jc w:val="both"/>
              <w:rPr>
                <w:lang w:eastAsia="en-US"/>
              </w:rPr>
            </w:pPr>
          </w:p>
        </w:tc>
        <w:tc>
          <w:tcPr>
            <w:tcW w:w="418" w:type="dxa"/>
          </w:tcPr>
          <w:p w:rsidR="000D6522" w:rsidRPr="00A15105" w:rsidRDefault="000D6522" w:rsidP="000D6522">
            <w:pPr>
              <w:spacing w:line="276" w:lineRule="auto"/>
              <w:jc w:val="both"/>
              <w:rPr>
                <w:lang w:eastAsia="en-US"/>
              </w:rPr>
            </w:pPr>
          </w:p>
        </w:tc>
        <w:tc>
          <w:tcPr>
            <w:tcW w:w="699" w:type="dxa"/>
          </w:tcPr>
          <w:p w:rsidR="000D6522" w:rsidRPr="00A15105" w:rsidRDefault="000D6522" w:rsidP="000D6522">
            <w:pPr>
              <w:spacing w:line="276" w:lineRule="auto"/>
              <w:jc w:val="both"/>
              <w:rPr>
                <w:lang w:eastAsia="en-US"/>
              </w:rPr>
            </w:pPr>
          </w:p>
        </w:tc>
        <w:tc>
          <w:tcPr>
            <w:tcW w:w="435" w:type="dxa"/>
          </w:tcPr>
          <w:p w:rsidR="000D6522" w:rsidRPr="00A15105" w:rsidRDefault="000D6522" w:rsidP="000D6522">
            <w:pPr>
              <w:spacing w:line="276" w:lineRule="auto"/>
              <w:jc w:val="both"/>
              <w:rPr>
                <w:lang w:eastAsia="en-US"/>
              </w:rPr>
            </w:pPr>
          </w:p>
        </w:tc>
        <w:tc>
          <w:tcPr>
            <w:tcW w:w="682" w:type="dxa"/>
          </w:tcPr>
          <w:p w:rsidR="000D6522" w:rsidRPr="00A15105" w:rsidRDefault="000D6522" w:rsidP="000D6522">
            <w:pPr>
              <w:spacing w:line="276" w:lineRule="auto"/>
              <w:jc w:val="both"/>
              <w:rPr>
                <w:lang w:eastAsia="en-US"/>
              </w:rPr>
            </w:pPr>
          </w:p>
        </w:tc>
        <w:tc>
          <w:tcPr>
            <w:tcW w:w="452" w:type="dxa"/>
          </w:tcPr>
          <w:p w:rsidR="000D6522" w:rsidRPr="00A15105" w:rsidRDefault="000D6522" w:rsidP="000D6522">
            <w:pPr>
              <w:spacing w:line="276" w:lineRule="auto"/>
              <w:jc w:val="both"/>
              <w:rPr>
                <w:lang w:eastAsia="en-US"/>
              </w:rPr>
            </w:pPr>
          </w:p>
        </w:tc>
        <w:tc>
          <w:tcPr>
            <w:tcW w:w="665" w:type="dxa"/>
          </w:tcPr>
          <w:p w:rsidR="000D6522" w:rsidRPr="00A15105" w:rsidRDefault="000D6522" w:rsidP="000D6522">
            <w:pPr>
              <w:spacing w:line="276" w:lineRule="auto"/>
              <w:jc w:val="both"/>
              <w:rPr>
                <w:lang w:eastAsia="en-US"/>
              </w:rPr>
            </w:pPr>
          </w:p>
        </w:tc>
        <w:tc>
          <w:tcPr>
            <w:tcW w:w="566" w:type="dxa"/>
            <w:hideMark/>
          </w:tcPr>
          <w:p w:rsidR="000D6522" w:rsidRPr="00A15105" w:rsidRDefault="000D6522" w:rsidP="000D6522">
            <w:pPr>
              <w:spacing w:line="276" w:lineRule="auto"/>
              <w:jc w:val="both"/>
              <w:rPr>
                <w:lang w:eastAsia="en-US"/>
              </w:rPr>
            </w:pPr>
            <w:r w:rsidRPr="00A15105">
              <w:rPr>
                <w:lang w:eastAsia="en-US"/>
              </w:rPr>
              <w:t>2</w:t>
            </w:r>
          </w:p>
        </w:tc>
        <w:tc>
          <w:tcPr>
            <w:tcW w:w="577" w:type="dxa"/>
            <w:hideMark/>
          </w:tcPr>
          <w:p w:rsidR="000D6522" w:rsidRPr="00A15105" w:rsidRDefault="000D6522" w:rsidP="000D6522">
            <w:pPr>
              <w:spacing w:line="276" w:lineRule="auto"/>
              <w:jc w:val="both"/>
              <w:rPr>
                <w:lang w:eastAsia="en-US"/>
              </w:rPr>
            </w:pPr>
            <w:r w:rsidRPr="00A15105">
              <w:rPr>
                <w:lang w:eastAsia="en-US"/>
              </w:rPr>
              <w:t>9</w:t>
            </w:r>
          </w:p>
        </w:tc>
      </w:tr>
      <w:tr w:rsidR="000D6522" w:rsidRPr="00A15105" w:rsidTr="000D6522">
        <w:tc>
          <w:tcPr>
            <w:tcW w:w="1726" w:type="dxa"/>
            <w:hideMark/>
          </w:tcPr>
          <w:p w:rsidR="000D6522" w:rsidRPr="00A15105" w:rsidRDefault="000D6522" w:rsidP="000D6522">
            <w:pPr>
              <w:spacing w:line="276" w:lineRule="auto"/>
              <w:jc w:val="both"/>
              <w:rPr>
                <w:lang w:eastAsia="en-US"/>
              </w:rPr>
            </w:pPr>
            <w:r w:rsidRPr="00A15105">
              <w:rPr>
                <w:lang w:eastAsia="en-US"/>
              </w:rPr>
              <w:t>студенты</w:t>
            </w:r>
          </w:p>
        </w:tc>
        <w:tc>
          <w:tcPr>
            <w:tcW w:w="367" w:type="dxa"/>
          </w:tcPr>
          <w:p w:rsidR="000D6522" w:rsidRPr="00A15105" w:rsidRDefault="000D6522" w:rsidP="000D6522">
            <w:pPr>
              <w:spacing w:line="276" w:lineRule="auto"/>
              <w:jc w:val="both"/>
              <w:rPr>
                <w:lang w:eastAsia="en-US"/>
              </w:rPr>
            </w:pPr>
          </w:p>
        </w:tc>
        <w:tc>
          <w:tcPr>
            <w:tcW w:w="750" w:type="dxa"/>
          </w:tcPr>
          <w:p w:rsidR="000D6522" w:rsidRPr="00A15105" w:rsidRDefault="000D6522" w:rsidP="000D6522">
            <w:pPr>
              <w:spacing w:line="276" w:lineRule="auto"/>
              <w:jc w:val="both"/>
              <w:rPr>
                <w:lang w:eastAsia="en-US"/>
              </w:rPr>
            </w:pPr>
          </w:p>
        </w:tc>
        <w:tc>
          <w:tcPr>
            <w:tcW w:w="526" w:type="dxa"/>
          </w:tcPr>
          <w:p w:rsidR="000D6522" w:rsidRPr="00A15105" w:rsidRDefault="000D6522" w:rsidP="000D6522">
            <w:pPr>
              <w:spacing w:line="276" w:lineRule="auto"/>
              <w:jc w:val="both"/>
              <w:rPr>
                <w:lang w:eastAsia="en-US"/>
              </w:rPr>
            </w:pPr>
          </w:p>
        </w:tc>
        <w:tc>
          <w:tcPr>
            <w:tcW w:w="591" w:type="dxa"/>
          </w:tcPr>
          <w:p w:rsidR="000D6522" w:rsidRPr="00A15105" w:rsidRDefault="000D6522" w:rsidP="000D6522">
            <w:pPr>
              <w:spacing w:line="276" w:lineRule="auto"/>
              <w:jc w:val="both"/>
              <w:rPr>
                <w:lang w:eastAsia="en-US"/>
              </w:rPr>
            </w:pPr>
          </w:p>
        </w:tc>
        <w:tc>
          <w:tcPr>
            <w:tcW w:w="401" w:type="dxa"/>
          </w:tcPr>
          <w:p w:rsidR="000D6522" w:rsidRPr="00A15105" w:rsidRDefault="000D6522" w:rsidP="000D6522">
            <w:pPr>
              <w:spacing w:line="276" w:lineRule="auto"/>
              <w:jc w:val="both"/>
              <w:rPr>
                <w:lang w:eastAsia="en-US"/>
              </w:rPr>
            </w:pPr>
          </w:p>
        </w:tc>
        <w:tc>
          <w:tcPr>
            <w:tcW w:w="716" w:type="dxa"/>
          </w:tcPr>
          <w:p w:rsidR="000D6522" w:rsidRPr="00A15105" w:rsidRDefault="000D6522" w:rsidP="000D6522">
            <w:pPr>
              <w:spacing w:line="276" w:lineRule="auto"/>
              <w:jc w:val="both"/>
              <w:rPr>
                <w:lang w:eastAsia="en-US"/>
              </w:rPr>
            </w:pPr>
          </w:p>
        </w:tc>
        <w:tc>
          <w:tcPr>
            <w:tcW w:w="418" w:type="dxa"/>
          </w:tcPr>
          <w:p w:rsidR="000D6522" w:rsidRPr="00A15105" w:rsidRDefault="000D6522" w:rsidP="000D6522">
            <w:pPr>
              <w:spacing w:line="276" w:lineRule="auto"/>
              <w:jc w:val="both"/>
              <w:rPr>
                <w:lang w:eastAsia="en-US"/>
              </w:rPr>
            </w:pPr>
          </w:p>
        </w:tc>
        <w:tc>
          <w:tcPr>
            <w:tcW w:w="699" w:type="dxa"/>
          </w:tcPr>
          <w:p w:rsidR="000D6522" w:rsidRPr="00A15105" w:rsidRDefault="000D6522" w:rsidP="000D6522">
            <w:pPr>
              <w:spacing w:line="276" w:lineRule="auto"/>
              <w:jc w:val="both"/>
              <w:rPr>
                <w:lang w:eastAsia="en-US"/>
              </w:rPr>
            </w:pPr>
          </w:p>
        </w:tc>
        <w:tc>
          <w:tcPr>
            <w:tcW w:w="435" w:type="dxa"/>
          </w:tcPr>
          <w:p w:rsidR="000D6522" w:rsidRPr="00A15105" w:rsidRDefault="000D6522" w:rsidP="000D6522">
            <w:pPr>
              <w:spacing w:line="276" w:lineRule="auto"/>
              <w:jc w:val="both"/>
              <w:rPr>
                <w:lang w:eastAsia="en-US"/>
              </w:rPr>
            </w:pPr>
            <w:r w:rsidRPr="00A15105">
              <w:rPr>
                <w:lang w:eastAsia="en-US"/>
              </w:rPr>
              <w:t>1</w:t>
            </w:r>
          </w:p>
        </w:tc>
        <w:tc>
          <w:tcPr>
            <w:tcW w:w="682" w:type="dxa"/>
          </w:tcPr>
          <w:p w:rsidR="000D6522" w:rsidRPr="00A15105" w:rsidRDefault="000D6522" w:rsidP="000D6522">
            <w:pPr>
              <w:spacing w:line="276" w:lineRule="auto"/>
              <w:jc w:val="both"/>
              <w:rPr>
                <w:lang w:eastAsia="en-US"/>
              </w:rPr>
            </w:pPr>
            <w:r w:rsidRPr="00A15105">
              <w:rPr>
                <w:lang w:eastAsia="en-US"/>
              </w:rPr>
              <w:t>50</w:t>
            </w:r>
          </w:p>
        </w:tc>
        <w:tc>
          <w:tcPr>
            <w:tcW w:w="452" w:type="dxa"/>
          </w:tcPr>
          <w:p w:rsidR="000D6522" w:rsidRPr="00A15105" w:rsidRDefault="000D6522" w:rsidP="000D6522">
            <w:pPr>
              <w:spacing w:line="276" w:lineRule="auto"/>
              <w:jc w:val="both"/>
              <w:rPr>
                <w:lang w:eastAsia="en-US"/>
              </w:rPr>
            </w:pPr>
          </w:p>
        </w:tc>
        <w:tc>
          <w:tcPr>
            <w:tcW w:w="665" w:type="dxa"/>
          </w:tcPr>
          <w:p w:rsidR="000D6522" w:rsidRPr="00A15105" w:rsidRDefault="000D6522" w:rsidP="000D6522">
            <w:pPr>
              <w:spacing w:line="276" w:lineRule="auto"/>
              <w:jc w:val="both"/>
              <w:rPr>
                <w:lang w:eastAsia="en-US"/>
              </w:rPr>
            </w:pPr>
          </w:p>
        </w:tc>
        <w:tc>
          <w:tcPr>
            <w:tcW w:w="566" w:type="dxa"/>
          </w:tcPr>
          <w:p w:rsidR="000D6522" w:rsidRPr="00A15105" w:rsidRDefault="000D6522" w:rsidP="000D6522">
            <w:pPr>
              <w:spacing w:line="276" w:lineRule="auto"/>
              <w:jc w:val="both"/>
              <w:rPr>
                <w:lang w:eastAsia="en-US"/>
              </w:rPr>
            </w:pPr>
            <w:r w:rsidRPr="00A15105">
              <w:rPr>
                <w:lang w:eastAsia="en-US"/>
              </w:rPr>
              <w:t>2</w:t>
            </w:r>
          </w:p>
        </w:tc>
        <w:tc>
          <w:tcPr>
            <w:tcW w:w="577" w:type="dxa"/>
          </w:tcPr>
          <w:p w:rsidR="000D6522" w:rsidRPr="00A15105" w:rsidRDefault="000D6522" w:rsidP="000D6522">
            <w:pPr>
              <w:spacing w:line="276" w:lineRule="auto"/>
              <w:jc w:val="both"/>
              <w:rPr>
                <w:lang w:eastAsia="en-US"/>
              </w:rPr>
            </w:pPr>
            <w:r w:rsidRPr="00A15105">
              <w:rPr>
                <w:lang w:eastAsia="en-US"/>
              </w:rPr>
              <w:t>9</w:t>
            </w:r>
          </w:p>
        </w:tc>
      </w:tr>
      <w:tr w:rsidR="000D6522" w:rsidRPr="00A15105" w:rsidTr="000D6522">
        <w:tc>
          <w:tcPr>
            <w:tcW w:w="1726" w:type="dxa"/>
            <w:hideMark/>
          </w:tcPr>
          <w:p w:rsidR="000D6522" w:rsidRPr="00A15105" w:rsidRDefault="000D6522" w:rsidP="000D6522">
            <w:pPr>
              <w:spacing w:line="276" w:lineRule="auto"/>
              <w:jc w:val="both"/>
              <w:rPr>
                <w:lang w:eastAsia="en-US"/>
              </w:rPr>
            </w:pPr>
            <w:r w:rsidRPr="00A15105">
              <w:rPr>
                <w:lang w:eastAsia="en-US"/>
              </w:rPr>
              <w:t>учащиеся школы</w:t>
            </w:r>
          </w:p>
        </w:tc>
        <w:tc>
          <w:tcPr>
            <w:tcW w:w="367" w:type="dxa"/>
          </w:tcPr>
          <w:p w:rsidR="000D6522" w:rsidRPr="00A15105" w:rsidRDefault="000D6522" w:rsidP="000D6522">
            <w:pPr>
              <w:spacing w:line="276" w:lineRule="auto"/>
              <w:jc w:val="both"/>
              <w:rPr>
                <w:lang w:eastAsia="en-US"/>
              </w:rPr>
            </w:pPr>
          </w:p>
        </w:tc>
        <w:tc>
          <w:tcPr>
            <w:tcW w:w="750" w:type="dxa"/>
          </w:tcPr>
          <w:p w:rsidR="000D6522" w:rsidRPr="00A15105" w:rsidRDefault="000D6522" w:rsidP="000D6522">
            <w:pPr>
              <w:spacing w:line="276" w:lineRule="auto"/>
              <w:jc w:val="both"/>
              <w:rPr>
                <w:lang w:eastAsia="en-US"/>
              </w:rPr>
            </w:pPr>
          </w:p>
        </w:tc>
        <w:tc>
          <w:tcPr>
            <w:tcW w:w="526" w:type="dxa"/>
          </w:tcPr>
          <w:p w:rsidR="000D6522" w:rsidRPr="00A15105" w:rsidRDefault="000D6522" w:rsidP="000D6522">
            <w:pPr>
              <w:spacing w:line="276" w:lineRule="auto"/>
              <w:jc w:val="both"/>
              <w:rPr>
                <w:lang w:eastAsia="en-US"/>
              </w:rPr>
            </w:pPr>
          </w:p>
        </w:tc>
        <w:tc>
          <w:tcPr>
            <w:tcW w:w="591" w:type="dxa"/>
          </w:tcPr>
          <w:p w:rsidR="000D6522" w:rsidRPr="00A15105" w:rsidRDefault="000D6522" w:rsidP="000D6522">
            <w:pPr>
              <w:spacing w:line="276" w:lineRule="auto"/>
              <w:jc w:val="both"/>
              <w:rPr>
                <w:lang w:eastAsia="en-US"/>
              </w:rPr>
            </w:pPr>
          </w:p>
        </w:tc>
        <w:tc>
          <w:tcPr>
            <w:tcW w:w="401" w:type="dxa"/>
          </w:tcPr>
          <w:p w:rsidR="000D6522" w:rsidRPr="00A15105" w:rsidRDefault="000D6522" w:rsidP="000D6522">
            <w:pPr>
              <w:spacing w:line="276" w:lineRule="auto"/>
              <w:jc w:val="both"/>
              <w:rPr>
                <w:lang w:eastAsia="en-US"/>
              </w:rPr>
            </w:pPr>
          </w:p>
        </w:tc>
        <w:tc>
          <w:tcPr>
            <w:tcW w:w="716" w:type="dxa"/>
          </w:tcPr>
          <w:p w:rsidR="000D6522" w:rsidRPr="00A15105" w:rsidRDefault="000D6522" w:rsidP="000D6522">
            <w:pPr>
              <w:spacing w:line="276" w:lineRule="auto"/>
              <w:jc w:val="both"/>
              <w:rPr>
                <w:lang w:eastAsia="en-US"/>
              </w:rPr>
            </w:pPr>
          </w:p>
        </w:tc>
        <w:tc>
          <w:tcPr>
            <w:tcW w:w="418" w:type="dxa"/>
          </w:tcPr>
          <w:p w:rsidR="000D6522" w:rsidRPr="00A15105" w:rsidRDefault="000D6522" w:rsidP="000D6522">
            <w:pPr>
              <w:spacing w:line="276" w:lineRule="auto"/>
              <w:jc w:val="both"/>
              <w:rPr>
                <w:lang w:eastAsia="en-US"/>
              </w:rPr>
            </w:pPr>
          </w:p>
        </w:tc>
        <w:tc>
          <w:tcPr>
            <w:tcW w:w="699" w:type="dxa"/>
          </w:tcPr>
          <w:p w:rsidR="000D6522" w:rsidRPr="00A15105" w:rsidRDefault="000D6522" w:rsidP="000D6522">
            <w:pPr>
              <w:spacing w:line="276" w:lineRule="auto"/>
              <w:jc w:val="both"/>
              <w:rPr>
                <w:lang w:eastAsia="en-US"/>
              </w:rPr>
            </w:pPr>
          </w:p>
        </w:tc>
        <w:tc>
          <w:tcPr>
            <w:tcW w:w="435" w:type="dxa"/>
          </w:tcPr>
          <w:p w:rsidR="000D6522" w:rsidRPr="00A15105" w:rsidRDefault="000D6522" w:rsidP="000D6522">
            <w:pPr>
              <w:spacing w:line="276" w:lineRule="auto"/>
              <w:jc w:val="both"/>
              <w:rPr>
                <w:lang w:eastAsia="en-US"/>
              </w:rPr>
            </w:pPr>
          </w:p>
        </w:tc>
        <w:tc>
          <w:tcPr>
            <w:tcW w:w="682" w:type="dxa"/>
          </w:tcPr>
          <w:p w:rsidR="000D6522" w:rsidRPr="00A15105" w:rsidRDefault="000D6522" w:rsidP="000D6522">
            <w:pPr>
              <w:spacing w:line="276" w:lineRule="auto"/>
              <w:jc w:val="both"/>
              <w:rPr>
                <w:lang w:eastAsia="en-US"/>
              </w:rPr>
            </w:pPr>
          </w:p>
        </w:tc>
        <w:tc>
          <w:tcPr>
            <w:tcW w:w="452" w:type="dxa"/>
          </w:tcPr>
          <w:p w:rsidR="000D6522" w:rsidRPr="00A15105" w:rsidRDefault="000D6522" w:rsidP="000D6522">
            <w:pPr>
              <w:spacing w:line="276" w:lineRule="auto"/>
              <w:jc w:val="both"/>
              <w:rPr>
                <w:lang w:eastAsia="en-US"/>
              </w:rPr>
            </w:pPr>
          </w:p>
        </w:tc>
        <w:tc>
          <w:tcPr>
            <w:tcW w:w="665" w:type="dxa"/>
          </w:tcPr>
          <w:p w:rsidR="000D6522" w:rsidRPr="00A15105" w:rsidRDefault="000D6522" w:rsidP="000D6522">
            <w:pPr>
              <w:spacing w:line="276" w:lineRule="auto"/>
              <w:jc w:val="both"/>
              <w:rPr>
                <w:lang w:eastAsia="en-US"/>
              </w:rPr>
            </w:pPr>
          </w:p>
        </w:tc>
        <w:tc>
          <w:tcPr>
            <w:tcW w:w="566" w:type="dxa"/>
          </w:tcPr>
          <w:p w:rsidR="000D6522" w:rsidRPr="00A15105" w:rsidRDefault="000D6522" w:rsidP="000D6522">
            <w:pPr>
              <w:spacing w:line="276" w:lineRule="auto"/>
              <w:jc w:val="both"/>
              <w:rPr>
                <w:lang w:eastAsia="en-US"/>
              </w:rPr>
            </w:pPr>
          </w:p>
        </w:tc>
        <w:tc>
          <w:tcPr>
            <w:tcW w:w="577" w:type="dxa"/>
          </w:tcPr>
          <w:p w:rsidR="000D6522" w:rsidRPr="00A15105" w:rsidRDefault="000D6522" w:rsidP="000D6522">
            <w:pPr>
              <w:spacing w:line="276" w:lineRule="auto"/>
              <w:jc w:val="both"/>
              <w:rPr>
                <w:lang w:eastAsia="en-US"/>
              </w:rPr>
            </w:pPr>
          </w:p>
        </w:tc>
      </w:tr>
      <w:tr w:rsidR="000D6522" w:rsidRPr="00A15105" w:rsidTr="000D6522">
        <w:tc>
          <w:tcPr>
            <w:tcW w:w="1726" w:type="dxa"/>
            <w:hideMark/>
          </w:tcPr>
          <w:p w:rsidR="000D6522" w:rsidRPr="00A15105" w:rsidRDefault="000D6522" w:rsidP="000D6522">
            <w:pPr>
              <w:spacing w:line="276" w:lineRule="auto"/>
              <w:jc w:val="both"/>
              <w:rPr>
                <w:lang w:eastAsia="en-US"/>
              </w:rPr>
            </w:pPr>
            <w:r w:rsidRPr="00A15105">
              <w:rPr>
                <w:lang w:eastAsia="en-US"/>
              </w:rPr>
              <w:t>дети</w:t>
            </w:r>
          </w:p>
        </w:tc>
        <w:tc>
          <w:tcPr>
            <w:tcW w:w="367" w:type="dxa"/>
          </w:tcPr>
          <w:p w:rsidR="000D6522" w:rsidRPr="00A15105" w:rsidRDefault="000D6522" w:rsidP="000D6522">
            <w:pPr>
              <w:spacing w:line="276" w:lineRule="auto"/>
              <w:jc w:val="both"/>
              <w:rPr>
                <w:lang w:eastAsia="en-US"/>
              </w:rPr>
            </w:pPr>
          </w:p>
        </w:tc>
        <w:tc>
          <w:tcPr>
            <w:tcW w:w="750" w:type="dxa"/>
          </w:tcPr>
          <w:p w:rsidR="000D6522" w:rsidRPr="00A15105" w:rsidRDefault="000D6522" w:rsidP="000D6522">
            <w:pPr>
              <w:spacing w:line="276" w:lineRule="auto"/>
              <w:jc w:val="both"/>
              <w:rPr>
                <w:lang w:eastAsia="en-US"/>
              </w:rPr>
            </w:pPr>
          </w:p>
        </w:tc>
        <w:tc>
          <w:tcPr>
            <w:tcW w:w="526" w:type="dxa"/>
          </w:tcPr>
          <w:p w:rsidR="000D6522" w:rsidRPr="00A15105" w:rsidRDefault="000D6522" w:rsidP="000D6522">
            <w:pPr>
              <w:spacing w:line="276" w:lineRule="auto"/>
              <w:jc w:val="both"/>
              <w:rPr>
                <w:lang w:eastAsia="en-US"/>
              </w:rPr>
            </w:pPr>
          </w:p>
        </w:tc>
        <w:tc>
          <w:tcPr>
            <w:tcW w:w="591" w:type="dxa"/>
          </w:tcPr>
          <w:p w:rsidR="000D6522" w:rsidRPr="00A15105" w:rsidRDefault="000D6522" w:rsidP="000D6522">
            <w:pPr>
              <w:spacing w:line="276" w:lineRule="auto"/>
              <w:jc w:val="both"/>
              <w:rPr>
                <w:lang w:eastAsia="en-US"/>
              </w:rPr>
            </w:pPr>
          </w:p>
        </w:tc>
        <w:tc>
          <w:tcPr>
            <w:tcW w:w="401" w:type="dxa"/>
          </w:tcPr>
          <w:p w:rsidR="000D6522" w:rsidRPr="00A15105" w:rsidRDefault="000D6522" w:rsidP="000D6522">
            <w:pPr>
              <w:spacing w:line="276" w:lineRule="auto"/>
              <w:jc w:val="both"/>
              <w:rPr>
                <w:lang w:eastAsia="en-US"/>
              </w:rPr>
            </w:pPr>
          </w:p>
        </w:tc>
        <w:tc>
          <w:tcPr>
            <w:tcW w:w="716" w:type="dxa"/>
          </w:tcPr>
          <w:p w:rsidR="000D6522" w:rsidRPr="00A15105" w:rsidRDefault="000D6522" w:rsidP="000D6522">
            <w:pPr>
              <w:spacing w:line="276" w:lineRule="auto"/>
              <w:jc w:val="both"/>
              <w:rPr>
                <w:lang w:eastAsia="en-US"/>
              </w:rPr>
            </w:pPr>
          </w:p>
        </w:tc>
        <w:tc>
          <w:tcPr>
            <w:tcW w:w="418" w:type="dxa"/>
          </w:tcPr>
          <w:p w:rsidR="000D6522" w:rsidRPr="00A15105" w:rsidRDefault="000D6522" w:rsidP="000D6522">
            <w:pPr>
              <w:spacing w:line="276" w:lineRule="auto"/>
              <w:jc w:val="both"/>
              <w:rPr>
                <w:lang w:eastAsia="en-US"/>
              </w:rPr>
            </w:pPr>
          </w:p>
        </w:tc>
        <w:tc>
          <w:tcPr>
            <w:tcW w:w="699" w:type="dxa"/>
          </w:tcPr>
          <w:p w:rsidR="000D6522" w:rsidRPr="00A15105" w:rsidRDefault="000D6522" w:rsidP="000D6522">
            <w:pPr>
              <w:spacing w:line="276" w:lineRule="auto"/>
              <w:jc w:val="both"/>
              <w:rPr>
                <w:lang w:eastAsia="en-US"/>
              </w:rPr>
            </w:pPr>
          </w:p>
        </w:tc>
        <w:tc>
          <w:tcPr>
            <w:tcW w:w="435" w:type="dxa"/>
          </w:tcPr>
          <w:p w:rsidR="000D6522" w:rsidRPr="00A15105" w:rsidRDefault="000D6522" w:rsidP="000D6522">
            <w:pPr>
              <w:spacing w:line="276" w:lineRule="auto"/>
              <w:jc w:val="both"/>
              <w:rPr>
                <w:lang w:eastAsia="en-US"/>
              </w:rPr>
            </w:pPr>
          </w:p>
        </w:tc>
        <w:tc>
          <w:tcPr>
            <w:tcW w:w="682" w:type="dxa"/>
          </w:tcPr>
          <w:p w:rsidR="000D6522" w:rsidRPr="00A15105" w:rsidRDefault="000D6522" w:rsidP="000D6522">
            <w:pPr>
              <w:spacing w:line="276" w:lineRule="auto"/>
              <w:jc w:val="both"/>
              <w:rPr>
                <w:lang w:eastAsia="en-US"/>
              </w:rPr>
            </w:pPr>
          </w:p>
        </w:tc>
        <w:tc>
          <w:tcPr>
            <w:tcW w:w="452" w:type="dxa"/>
          </w:tcPr>
          <w:p w:rsidR="000D6522" w:rsidRPr="00A15105" w:rsidRDefault="000D6522" w:rsidP="000D6522">
            <w:pPr>
              <w:spacing w:line="276" w:lineRule="auto"/>
              <w:jc w:val="both"/>
              <w:rPr>
                <w:lang w:eastAsia="en-US"/>
              </w:rPr>
            </w:pPr>
          </w:p>
        </w:tc>
        <w:tc>
          <w:tcPr>
            <w:tcW w:w="665" w:type="dxa"/>
          </w:tcPr>
          <w:p w:rsidR="000D6522" w:rsidRPr="00A15105" w:rsidRDefault="000D6522" w:rsidP="000D6522">
            <w:pPr>
              <w:spacing w:line="276" w:lineRule="auto"/>
              <w:jc w:val="both"/>
              <w:rPr>
                <w:lang w:eastAsia="en-US"/>
              </w:rPr>
            </w:pPr>
          </w:p>
        </w:tc>
        <w:tc>
          <w:tcPr>
            <w:tcW w:w="566" w:type="dxa"/>
          </w:tcPr>
          <w:p w:rsidR="000D6522" w:rsidRPr="00A15105" w:rsidRDefault="000D6522" w:rsidP="000D6522">
            <w:pPr>
              <w:spacing w:line="276" w:lineRule="auto"/>
              <w:jc w:val="both"/>
              <w:rPr>
                <w:lang w:eastAsia="en-US"/>
              </w:rPr>
            </w:pPr>
          </w:p>
        </w:tc>
        <w:tc>
          <w:tcPr>
            <w:tcW w:w="577" w:type="dxa"/>
          </w:tcPr>
          <w:p w:rsidR="000D6522" w:rsidRPr="00A15105" w:rsidRDefault="000D6522" w:rsidP="000D6522">
            <w:pPr>
              <w:spacing w:line="276" w:lineRule="auto"/>
              <w:jc w:val="both"/>
              <w:rPr>
                <w:lang w:eastAsia="en-US"/>
              </w:rPr>
            </w:pPr>
          </w:p>
        </w:tc>
      </w:tr>
      <w:tr w:rsidR="000D6522" w:rsidRPr="00A15105" w:rsidTr="000D6522">
        <w:tc>
          <w:tcPr>
            <w:tcW w:w="1726" w:type="dxa"/>
            <w:hideMark/>
          </w:tcPr>
          <w:p w:rsidR="000D6522" w:rsidRPr="00A15105" w:rsidRDefault="000D6522" w:rsidP="000D6522">
            <w:pPr>
              <w:spacing w:line="276" w:lineRule="auto"/>
              <w:jc w:val="both"/>
              <w:rPr>
                <w:lang w:eastAsia="en-US"/>
              </w:rPr>
            </w:pPr>
            <w:r w:rsidRPr="00A15105">
              <w:rPr>
                <w:lang w:eastAsia="en-US"/>
              </w:rPr>
              <w:t>военнослужащие</w:t>
            </w:r>
          </w:p>
        </w:tc>
        <w:tc>
          <w:tcPr>
            <w:tcW w:w="367" w:type="dxa"/>
          </w:tcPr>
          <w:p w:rsidR="000D6522" w:rsidRPr="00A15105" w:rsidRDefault="000D6522" w:rsidP="000D6522">
            <w:pPr>
              <w:spacing w:line="276" w:lineRule="auto"/>
              <w:jc w:val="both"/>
              <w:rPr>
                <w:lang w:eastAsia="en-US"/>
              </w:rPr>
            </w:pPr>
          </w:p>
        </w:tc>
        <w:tc>
          <w:tcPr>
            <w:tcW w:w="750" w:type="dxa"/>
          </w:tcPr>
          <w:p w:rsidR="000D6522" w:rsidRPr="00A15105" w:rsidRDefault="000D6522" w:rsidP="000D6522">
            <w:pPr>
              <w:spacing w:line="276" w:lineRule="auto"/>
              <w:jc w:val="both"/>
              <w:rPr>
                <w:lang w:eastAsia="en-US"/>
              </w:rPr>
            </w:pPr>
          </w:p>
        </w:tc>
        <w:tc>
          <w:tcPr>
            <w:tcW w:w="526" w:type="dxa"/>
          </w:tcPr>
          <w:p w:rsidR="000D6522" w:rsidRPr="00A15105" w:rsidRDefault="000D6522" w:rsidP="000D6522">
            <w:pPr>
              <w:spacing w:line="276" w:lineRule="auto"/>
              <w:jc w:val="both"/>
              <w:rPr>
                <w:lang w:eastAsia="en-US"/>
              </w:rPr>
            </w:pPr>
          </w:p>
        </w:tc>
        <w:tc>
          <w:tcPr>
            <w:tcW w:w="591" w:type="dxa"/>
          </w:tcPr>
          <w:p w:rsidR="000D6522" w:rsidRPr="00A15105" w:rsidRDefault="000D6522" w:rsidP="000D6522">
            <w:pPr>
              <w:spacing w:line="276" w:lineRule="auto"/>
              <w:jc w:val="both"/>
              <w:rPr>
                <w:lang w:eastAsia="en-US"/>
              </w:rPr>
            </w:pPr>
          </w:p>
        </w:tc>
        <w:tc>
          <w:tcPr>
            <w:tcW w:w="401" w:type="dxa"/>
          </w:tcPr>
          <w:p w:rsidR="000D6522" w:rsidRPr="00A15105" w:rsidRDefault="000D6522" w:rsidP="000D6522">
            <w:pPr>
              <w:spacing w:line="276" w:lineRule="auto"/>
              <w:jc w:val="both"/>
              <w:rPr>
                <w:lang w:eastAsia="en-US"/>
              </w:rPr>
            </w:pPr>
          </w:p>
        </w:tc>
        <w:tc>
          <w:tcPr>
            <w:tcW w:w="716" w:type="dxa"/>
          </w:tcPr>
          <w:p w:rsidR="000D6522" w:rsidRPr="00A15105" w:rsidRDefault="000D6522" w:rsidP="000D6522">
            <w:pPr>
              <w:spacing w:line="276" w:lineRule="auto"/>
              <w:jc w:val="both"/>
              <w:rPr>
                <w:lang w:eastAsia="en-US"/>
              </w:rPr>
            </w:pPr>
          </w:p>
        </w:tc>
        <w:tc>
          <w:tcPr>
            <w:tcW w:w="418" w:type="dxa"/>
          </w:tcPr>
          <w:p w:rsidR="000D6522" w:rsidRPr="00A15105" w:rsidRDefault="000D6522" w:rsidP="000D6522">
            <w:pPr>
              <w:spacing w:line="276" w:lineRule="auto"/>
              <w:jc w:val="both"/>
              <w:rPr>
                <w:lang w:eastAsia="en-US"/>
              </w:rPr>
            </w:pPr>
          </w:p>
        </w:tc>
        <w:tc>
          <w:tcPr>
            <w:tcW w:w="699" w:type="dxa"/>
          </w:tcPr>
          <w:p w:rsidR="000D6522" w:rsidRPr="00A15105" w:rsidRDefault="000D6522" w:rsidP="000D6522">
            <w:pPr>
              <w:spacing w:line="276" w:lineRule="auto"/>
              <w:jc w:val="both"/>
              <w:rPr>
                <w:lang w:eastAsia="en-US"/>
              </w:rPr>
            </w:pPr>
          </w:p>
        </w:tc>
        <w:tc>
          <w:tcPr>
            <w:tcW w:w="435" w:type="dxa"/>
          </w:tcPr>
          <w:p w:rsidR="000D6522" w:rsidRPr="00A15105" w:rsidRDefault="000D6522" w:rsidP="000D6522">
            <w:pPr>
              <w:spacing w:line="276" w:lineRule="auto"/>
              <w:jc w:val="both"/>
              <w:rPr>
                <w:lang w:eastAsia="en-US"/>
              </w:rPr>
            </w:pPr>
          </w:p>
        </w:tc>
        <w:tc>
          <w:tcPr>
            <w:tcW w:w="682" w:type="dxa"/>
          </w:tcPr>
          <w:p w:rsidR="000D6522" w:rsidRPr="00A15105" w:rsidRDefault="000D6522" w:rsidP="000D6522">
            <w:pPr>
              <w:spacing w:line="276" w:lineRule="auto"/>
              <w:jc w:val="both"/>
              <w:rPr>
                <w:lang w:eastAsia="en-US"/>
              </w:rPr>
            </w:pPr>
          </w:p>
        </w:tc>
        <w:tc>
          <w:tcPr>
            <w:tcW w:w="452" w:type="dxa"/>
          </w:tcPr>
          <w:p w:rsidR="000D6522" w:rsidRPr="00A15105" w:rsidRDefault="000D6522" w:rsidP="000D6522">
            <w:pPr>
              <w:spacing w:line="276" w:lineRule="auto"/>
              <w:jc w:val="both"/>
              <w:rPr>
                <w:lang w:eastAsia="en-US"/>
              </w:rPr>
            </w:pPr>
          </w:p>
        </w:tc>
        <w:tc>
          <w:tcPr>
            <w:tcW w:w="665" w:type="dxa"/>
          </w:tcPr>
          <w:p w:rsidR="000D6522" w:rsidRPr="00A15105" w:rsidRDefault="000D6522" w:rsidP="000D6522">
            <w:pPr>
              <w:spacing w:line="276" w:lineRule="auto"/>
              <w:jc w:val="both"/>
              <w:rPr>
                <w:lang w:eastAsia="en-US"/>
              </w:rPr>
            </w:pPr>
          </w:p>
        </w:tc>
        <w:tc>
          <w:tcPr>
            <w:tcW w:w="566" w:type="dxa"/>
          </w:tcPr>
          <w:p w:rsidR="000D6522" w:rsidRPr="00A15105" w:rsidRDefault="000D6522" w:rsidP="000D6522">
            <w:pPr>
              <w:spacing w:line="276" w:lineRule="auto"/>
              <w:jc w:val="both"/>
              <w:rPr>
                <w:lang w:eastAsia="en-US"/>
              </w:rPr>
            </w:pPr>
          </w:p>
        </w:tc>
        <w:tc>
          <w:tcPr>
            <w:tcW w:w="577" w:type="dxa"/>
          </w:tcPr>
          <w:p w:rsidR="000D6522" w:rsidRPr="00A15105" w:rsidRDefault="000D6522" w:rsidP="000D6522">
            <w:pPr>
              <w:spacing w:line="276" w:lineRule="auto"/>
              <w:jc w:val="both"/>
              <w:rPr>
                <w:lang w:eastAsia="en-US"/>
              </w:rPr>
            </w:pPr>
          </w:p>
        </w:tc>
      </w:tr>
      <w:tr w:rsidR="000D6522" w:rsidRPr="00A15105" w:rsidTr="000D6522">
        <w:trPr>
          <w:trHeight w:val="90"/>
        </w:trPr>
        <w:tc>
          <w:tcPr>
            <w:tcW w:w="1726" w:type="dxa"/>
            <w:hideMark/>
          </w:tcPr>
          <w:p w:rsidR="000D6522" w:rsidRPr="00A15105" w:rsidRDefault="000D6522" w:rsidP="000D6522">
            <w:pPr>
              <w:spacing w:line="276" w:lineRule="auto"/>
              <w:jc w:val="both"/>
              <w:rPr>
                <w:lang w:eastAsia="en-US"/>
              </w:rPr>
            </w:pPr>
            <w:r w:rsidRPr="00A15105">
              <w:rPr>
                <w:lang w:eastAsia="en-US"/>
              </w:rPr>
              <w:t>прочие</w:t>
            </w:r>
          </w:p>
        </w:tc>
        <w:tc>
          <w:tcPr>
            <w:tcW w:w="367" w:type="dxa"/>
          </w:tcPr>
          <w:p w:rsidR="000D6522" w:rsidRPr="00A15105" w:rsidRDefault="000D6522" w:rsidP="000D6522">
            <w:pPr>
              <w:spacing w:line="276" w:lineRule="auto"/>
              <w:jc w:val="both"/>
              <w:rPr>
                <w:lang w:eastAsia="en-US"/>
              </w:rPr>
            </w:pPr>
          </w:p>
        </w:tc>
        <w:tc>
          <w:tcPr>
            <w:tcW w:w="750" w:type="dxa"/>
          </w:tcPr>
          <w:p w:rsidR="000D6522" w:rsidRPr="00A15105" w:rsidRDefault="000D6522" w:rsidP="000D6522">
            <w:pPr>
              <w:spacing w:line="276" w:lineRule="auto"/>
              <w:jc w:val="both"/>
              <w:rPr>
                <w:lang w:eastAsia="en-US"/>
              </w:rPr>
            </w:pPr>
          </w:p>
        </w:tc>
        <w:tc>
          <w:tcPr>
            <w:tcW w:w="526" w:type="dxa"/>
          </w:tcPr>
          <w:p w:rsidR="000D6522" w:rsidRPr="00A15105" w:rsidRDefault="000D6522" w:rsidP="000D6522">
            <w:pPr>
              <w:spacing w:line="276" w:lineRule="auto"/>
              <w:jc w:val="both"/>
              <w:rPr>
                <w:lang w:eastAsia="en-US"/>
              </w:rPr>
            </w:pPr>
            <w:r w:rsidRPr="00A15105">
              <w:rPr>
                <w:lang w:eastAsia="en-US"/>
              </w:rPr>
              <w:t>1</w:t>
            </w:r>
          </w:p>
        </w:tc>
        <w:tc>
          <w:tcPr>
            <w:tcW w:w="591" w:type="dxa"/>
          </w:tcPr>
          <w:p w:rsidR="000D6522" w:rsidRPr="00A15105" w:rsidRDefault="000D6522" w:rsidP="000D6522">
            <w:pPr>
              <w:spacing w:line="276" w:lineRule="auto"/>
              <w:jc w:val="both"/>
              <w:rPr>
                <w:lang w:eastAsia="en-US"/>
              </w:rPr>
            </w:pPr>
            <w:r w:rsidRPr="00A15105">
              <w:rPr>
                <w:lang w:eastAsia="en-US"/>
              </w:rPr>
              <w:t>100</w:t>
            </w:r>
          </w:p>
        </w:tc>
        <w:tc>
          <w:tcPr>
            <w:tcW w:w="401" w:type="dxa"/>
          </w:tcPr>
          <w:p w:rsidR="000D6522" w:rsidRPr="00A15105" w:rsidRDefault="000D6522" w:rsidP="000D6522">
            <w:pPr>
              <w:spacing w:line="276" w:lineRule="auto"/>
              <w:jc w:val="both"/>
              <w:rPr>
                <w:lang w:eastAsia="en-US"/>
              </w:rPr>
            </w:pPr>
          </w:p>
        </w:tc>
        <w:tc>
          <w:tcPr>
            <w:tcW w:w="716" w:type="dxa"/>
          </w:tcPr>
          <w:p w:rsidR="000D6522" w:rsidRPr="00A15105" w:rsidRDefault="000D6522" w:rsidP="000D6522">
            <w:pPr>
              <w:spacing w:line="276" w:lineRule="auto"/>
              <w:jc w:val="both"/>
              <w:rPr>
                <w:lang w:eastAsia="en-US"/>
              </w:rPr>
            </w:pPr>
          </w:p>
        </w:tc>
        <w:tc>
          <w:tcPr>
            <w:tcW w:w="418" w:type="dxa"/>
          </w:tcPr>
          <w:p w:rsidR="000D6522" w:rsidRPr="00A15105" w:rsidRDefault="000D6522" w:rsidP="000D6522">
            <w:pPr>
              <w:spacing w:line="276" w:lineRule="auto"/>
              <w:jc w:val="both"/>
              <w:rPr>
                <w:lang w:eastAsia="en-US"/>
              </w:rPr>
            </w:pPr>
          </w:p>
        </w:tc>
        <w:tc>
          <w:tcPr>
            <w:tcW w:w="699" w:type="dxa"/>
          </w:tcPr>
          <w:p w:rsidR="000D6522" w:rsidRPr="00A15105" w:rsidRDefault="000D6522" w:rsidP="000D6522">
            <w:pPr>
              <w:spacing w:line="276" w:lineRule="auto"/>
              <w:jc w:val="both"/>
              <w:rPr>
                <w:lang w:eastAsia="en-US"/>
              </w:rPr>
            </w:pPr>
          </w:p>
        </w:tc>
        <w:tc>
          <w:tcPr>
            <w:tcW w:w="435" w:type="dxa"/>
          </w:tcPr>
          <w:p w:rsidR="000D6522" w:rsidRPr="00A15105" w:rsidRDefault="000D6522" w:rsidP="000D6522">
            <w:pPr>
              <w:spacing w:line="276" w:lineRule="auto"/>
              <w:jc w:val="both"/>
              <w:rPr>
                <w:lang w:eastAsia="en-US"/>
              </w:rPr>
            </w:pPr>
          </w:p>
        </w:tc>
        <w:tc>
          <w:tcPr>
            <w:tcW w:w="682" w:type="dxa"/>
          </w:tcPr>
          <w:p w:rsidR="000D6522" w:rsidRPr="00A15105" w:rsidRDefault="000D6522" w:rsidP="000D6522">
            <w:pPr>
              <w:spacing w:line="276" w:lineRule="auto"/>
              <w:jc w:val="both"/>
              <w:rPr>
                <w:lang w:eastAsia="en-US"/>
              </w:rPr>
            </w:pPr>
          </w:p>
        </w:tc>
        <w:tc>
          <w:tcPr>
            <w:tcW w:w="452" w:type="dxa"/>
          </w:tcPr>
          <w:p w:rsidR="000D6522" w:rsidRPr="00A15105" w:rsidRDefault="000D6522" w:rsidP="000D6522">
            <w:pPr>
              <w:spacing w:line="276" w:lineRule="auto"/>
              <w:jc w:val="both"/>
              <w:rPr>
                <w:lang w:eastAsia="en-US"/>
              </w:rPr>
            </w:pPr>
          </w:p>
        </w:tc>
        <w:tc>
          <w:tcPr>
            <w:tcW w:w="665" w:type="dxa"/>
          </w:tcPr>
          <w:p w:rsidR="000D6522" w:rsidRPr="00A15105" w:rsidRDefault="000D6522" w:rsidP="000D6522">
            <w:pPr>
              <w:spacing w:line="276" w:lineRule="auto"/>
              <w:jc w:val="both"/>
              <w:rPr>
                <w:lang w:eastAsia="en-US"/>
              </w:rPr>
            </w:pPr>
          </w:p>
        </w:tc>
        <w:tc>
          <w:tcPr>
            <w:tcW w:w="566" w:type="dxa"/>
          </w:tcPr>
          <w:p w:rsidR="000D6522" w:rsidRPr="00A15105" w:rsidRDefault="000D6522" w:rsidP="000D6522">
            <w:pPr>
              <w:spacing w:line="276" w:lineRule="auto"/>
              <w:jc w:val="both"/>
              <w:rPr>
                <w:lang w:eastAsia="en-US"/>
              </w:rPr>
            </w:pPr>
            <w:r w:rsidRPr="00A15105">
              <w:rPr>
                <w:lang w:eastAsia="en-US"/>
              </w:rPr>
              <w:t>2</w:t>
            </w:r>
          </w:p>
        </w:tc>
        <w:tc>
          <w:tcPr>
            <w:tcW w:w="577" w:type="dxa"/>
          </w:tcPr>
          <w:p w:rsidR="000D6522" w:rsidRPr="00A15105" w:rsidRDefault="000D6522" w:rsidP="000D6522">
            <w:pPr>
              <w:spacing w:line="276" w:lineRule="auto"/>
              <w:jc w:val="both"/>
              <w:rPr>
                <w:lang w:eastAsia="en-US"/>
              </w:rPr>
            </w:pPr>
            <w:r w:rsidRPr="00A15105">
              <w:rPr>
                <w:lang w:eastAsia="en-US"/>
              </w:rPr>
              <w:t>9</w:t>
            </w:r>
          </w:p>
        </w:tc>
      </w:tr>
      <w:tr w:rsidR="000D6522" w:rsidRPr="00A15105" w:rsidTr="000D6522">
        <w:trPr>
          <w:trHeight w:val="90"/>
        </w:trPr>
        <w:tc>
          <w:tcPr>
            <w:tcW w:w="1726" w:type="dxa"/>
            <w:hideMark/>
          </w:tcPr>
          <w:p w:rsidR="000D6522" w:rsidRPr="00A15105" w:rsidRDefault="000D6522" w:rsidP="000D6522">
            <w:pPr>
              <w:spacing w:line="276" w:lineRule="auto"/>
              <w:jc w:val="both"/>
              <w:rPr>
                <w:lang w:eastAsia="en-US"/>
              </w:rPr>
            </w:pPr>
            <w:r w:rsidRPr="00A15105">
              <w:rPr>
                <w:lang w:eastAsia="en-US"/>
              </w:rPr>
              <w:t>коммерч. раб.</w:t>
            </w:r>
          </w:p>
        </w:tc>
        <w:tc>
          <w:tcPr>
            <w:tcW w:w="367" w:type="dxa"/>
          </w:tcPr>
          <w:p w:rsidR="000D6522" w:rsidRPr="00A15105" w:rsidRDefault="000D6522" w:rsidP="000D6522">
            <w:pPr>
              <w:spacing w:line="276" w:lineRule="auto"/>
              <w:jc w:val="both"/>
              <w:rPr>
                <w:lang w:eastAsia="en-US"/>
              </w:rPr>
            </w:pPr>
          </w:p>
        </w:tc>
        <w:tc>
          <w:tcPr>
            <w:tcW w:w="750" w:type="dxa"/>
          </w:tcPr>
          <w:p w:rsidR="000D6522" w:rsidRPr="00A15105" w:rsidRDefault="000D6522" w:rsidP="000D6522">
            <w:pPr>
              <w:spacing w:line="276" w:lineRule="auto"/>
              <w:jc w:val="both"/>
              <w:rPr>
                <w:lang w:eastAsia="en-US"/>
              </w:rPr>
            </w:pPr>
          </w:p>
        </w:tc>
        <w:tc>
          <w:tcPr>
            <w:tcW w:w="526" w:type="dxa"/>
          </w:tcPr>
          <w:p w:rsidR="000D6522" w:rsidRPr="00A15105" w:rsidRDefault="000D6522" w:rsidP="000D6522">
            <w:pPr>
              <w:spacing w:line="276" w:lineRule="auto"/>
              <w:jc w:val="both"/>
              <w:rPr>
                <w:lang w:eastAsia="en-US"/>
              </w:rPr>
            </w:pPr>
          </w:p>
        </w:tc>
        <w:tc>
          <w:tcPr>
            <w:tcW w:w="591" w:type="dxa"/>
          </w:tcPr>
          <w:p w:rsidR="000D6522" w:rsidRPr="00A15105" w:rsidRDefault="000D6522" w:rsidP="000D6522">
            <w:pPr>
              <w:spacing w:line="276" w:lineRule="auto"/>
              <w:jc w:val="both"/>
              <w:rPr>
                <w:lang w:eastAsia="en-US"/>
              </w:rPr>
            </w:pPr>
          </w:p>
        </w:tc>
        <w:tc>
          <w:tcPr>
            <w:tcW w:w="401" w:type="dxa"/>
          </w:tcPr>
          <w:p w:rsidR="000D6522" w:rsidRPr="00A15105" w:rsidRDefault="000D6522" w:rsidP="000D6522">
            <w:pPr>
              <w:spacing w:line="276" w:lineRule="auto"/>
              <w:jc w:val="both"/>
              <w:rPr>
                <w:lang w:eastAsia="en-US"/>
              </w:rPr>
            </w:pPr>
          </w:p>
        </w:tc>
        <w:tc>
          <w:tcPr>
            <w:tcW w:w="716" w:type="dxa"/>
          </w:tcPr>
          <w:p w:rsidR="000D6522" w:rsidRPr="00A15105" w:rsidRDefault="000D6522" w:rsidP="000D6522">
            <w:pPr>
              <w:spacing w:line="276" w:lineRule="auto"/>
              <w:jc w:val="both"/>
              <w:rPr>
                <w:lang w:eastAsia="en-US"/>
              </w:rPr>
            </w:pPr>
          </w:p>
        </w:tc>
        <w:tc>
          <w:tcPr>
            <w:tcW w:w="418" w:type="dxa"/>
          </w:tcPr>
          <w:p w:rsidR="000D6522" w:rsidRPr="00A15105" w:rsidRDefault="000D6522" w:rsidP="000D6522">
            <w:pPr>
              <w:spacing w:line="276" w:lineRule="auto"/>
              <w:jc w:val="both"/>
              <w:rPr>
                <w:lang w:eastAsia="en-US"/>
              </w:rPr>
            </w:pPr>
          </w:p>
        </w:tc>
        <w:tc>
          <w:tcPr>
            <w:tcW w:w="699" w:type="dxa"/>
          </w:tcPr>
          <w:p w:rsidR="000D6522" w:rsidRPr="00A15105" w:rsidRDefault="000D6522" w:rsidP="000D6522">
            <w:pPr>
              <w:spacing w:line="276" w:lineRule="auto"/>
              <w:jc w:val="both"/>
              <w:rPr>
                <w:lang w:eastAsia="en-US"/>
              </w:rPr>
            </w:pPr>
          </w:p>
        </w:tc>
        <w:tc>
          <w:tcPr>
            <w:tcW w:w="435" w:type="dxa"/>
          </w:tcPr>
          <w:p w:rsidR="000D6522" w:rsidRPr="00A15105" w:rsidRDefault="000D6522" w:rsidP="000D6522">
            <w:pPr>
              <w:spacing w:line="276" w:lineRule="auto"/>
              <w:jc w:val="both"/>
              <w:rPr>
                <w:lang w:eastAsia="en-US"/>
              </w:rPr>
            </w:pPr>
          </w:p>
        </w:tc>
        <w:tc>
          <w:tcPr>
            <w:tcW w:w="682" w:type="dxa"/>
          </w:tcPr>
          <w:p w:rsidR="000D6522" w:rsidRPr="00A15105" w:rsidRDefault="000D6522" w:rsidP="000D6522">
            <w:pPr>
              <w:spacing w:line="276" w:lineRule="auto"/>
              <w:jc w:val="both"/>
              <w:rPr>
                <w:lang w:eastAsia="en-US"/>
              </w:rPr>
            </w:pPr>
          </w:p>
        </w:tc>
        <w:tc>
          <w:tcPr>
            <w:tcW w:w="452" w:type="dxa"/>
          </w:tcPr>
          <w:p w:rsidR="000D6522" w:rsidRPr="00A15105" w:rsidRDefault="000D6522" w:rsidP="000D6522">
            <w:pPr>
              <w:spacing w:line="276" w:lineRule="auto"/>
              <w:jc w:val="both"/>
              <w:rPr>
                <w:lang w:eastAsia="en-US"/>
              </w:rPr>
            </w:pPr>
          </w:p>
        </w:tc>
        <w:tc>
          <w:tcPr>
            <w:tcW w:w="665" w:type="dxa"/>
          </w:tcPr>
          <w:p w:rsidR="000D6522" w:rsidRPr="00A15105" w:rsidRDefault="000D6522" w:rsidP="000D6522">
            <w:pPr>
              <w:spacing w:line="276" w:lineRule="auto"/>
              <w:jc w:val="both"/>
              <w:rPr>
                <w:lang w:eastAsia="en-US"/>
              </w:rPr>
            </w:pPr>
          </w:p>
        </w:tc>
        <w:tc>
          <w:tcPr>
            <w:tcW w:w="566" w:type="dxa"/>
          </w:tcPr>
          <w:p w:rsidR="000D6522" w:rsidRPr="00A15105" w:rsidRDefault="000D6522" w:rsidP="000D6522">
            <w:pPr>
              <w:spacing w:line="276" w:lineRule="auto"/>
              <w:jc w:val="both"/>
              <w:rPr>
                <w:lang w:eastAsia="en-US"/>
              </w:rPr>
            </w:pPr>
          </w:p>
        </w:tc>
        <w:tc>
          <w:tcPr>
            <w:tcW w:w="577" w:type="dxa"/>
          </w:tcPr>
          <w:p w:rsidR="000D6522" w:rsidRPr="00A15105" w:rsidRDefault="000D6522" w:rsidP="000D6522">
            <w:pPr>
              <w:spacing w:line="276" w:lineRule="auto"/>
              <w:jc w:val="both"/>
              <w:rPr>
                <w:lang w:eastAsia="en-US"/>
              </w:rPr>
            </w:pPr>
          </w:p>
        </w:tc>
      </w:tr>
      <w:tr w:rsidR="000D6522" w:rsidRPr="00A15105" w:rsidTr="000D6522">
        <w:tc>
          <w:tcPr>
            <w:tcW w:w="1726" w:type="dxa"/>
            <w:hideMark/>
          </w:tcPr>
          <w:p w:rsidR="000D6522" w:rsidRPr="00A15105" w:rsidRDefault="000D6522" w:rsidP="000D6522">
            <w:pPr>
              <w:spacing w:line="276" w:lineRule="auto"/>
              <w:jc w:val="both"/>
              <w:rPr>
                <w:lang w:eastAsia="en-US"/>
              </w:rPr>
            </w:pPr>
            <w:r w:rsidRPr="00A15105">
              <w:rPr>
                <w:lang w:eastAsia="en-US"/>
              </w:rPr>
              <w:t>Всего</w:t>
            </w:r>
          </w:p>
        </w:tc>
        <w:tc>
          <w:tcPr>
            <w:tcW w:w="367" w:type="dxa"/>
          </w:tcPr>
          <w:p w:rsidR="000D6522" w:rsidRPr="00A15105" w:rsidRDefault="000D6522" w:rsidP="000D6522">
            <w:pPr>
              <w:spacing w:line="276" w:lineRule="auto"/>
              <w:jc w:val="both"/>
              <w:rPr>
                <w:lang w:eastAsia="en-US"/>
              </w:rPr>
            </w:pPr>
            <w:r w:rsidRPr="00A15105">
              <w:rPr>
                <w:lang w:eastAsia="en-US"/>
              </w:rPr>
              <w:t>1</w:t>
            </w:r>
          </w:p>
        </w:tc>
        <w:tc>
          <w:tcPr>
            <w:tcW w:w="750" w:type="dxa"/>
          </w:tcPr>
          <w:p w:rsidR="000D6522" w:rsidRPr="00A15105" w:rsidRDefault="000D6522" w:rsidP="000D6522">
            <w:pPr>
              <w:spacing w:line="276" w:lineRule="auto"/>
              <w:jc w:val="both"/>
              <w:rPr>
                <w:lang w:eastAsia="en-US"/>
              </w:rPr>
            </w:pPr>
            <w:r w:rsidRPr="00A15105">
              <w:rPr>
                <w:lang w:eastAsia="en-US"/>
              </w:rPr>
              <w:t>100</w:t>
            </w:r>
          </w:p>
        </w:tc>
        <w:tc>
          <w:tcPr>
            <w:tcW w:w="526" w:type="dxa"/>
          </w:tcPr>
          <w:p w:rsidR="000D6522" w:rsidRPr="00A15105" w:rsidRDefault="000D6522" w:rsidP="000D6522">
            <w:pPr>
              <w:spacing w:line="276" w:lineRule="auto"/>
              <w:jc w:val="both"/>
              <w:rPr>
                <w:lang w:eastAsia="en-US"/>
              </w:rPr>
            </w:pPr>
            <w:r w:rsidRPr="00A15105">
              <w:rPr>
                <w:lang w:eastAsia="en-US"/>
              </w:rPr>
              <w:t>1</w:t>
            </w:r>
          </w:p>
        </w:tc>
        <w:tc>
          <w:tcPr>
            <w:tcW w:w="591" w:type="dxa"/>
          </w:tcPr>
          <w:p w:rsidR="000D6522" w:rsidRPr="00A15105" w:rsidRDefault="000D6522" w:rsidP="000D6522">
            <w:pPr>
              <w:spacing w:line="276" w:lineRule="auto"/>
              <w:jc w:val="both"/>
              <w:rPr>
                <w:lang w:eastAsia="en-US"/>
              </w:rPr>
            </w:pPr>
            <w:r w:rsidRPr="00A15105">
              <w:rPr>
                <w:lang w:eastAsia="en-US"/>
              </w:rPr>
              <w:t>100</w:t>
            </w:r>
          </w:p>
        </w:tc>
        <w:tc>
          <w:tcPr>
            <w:tcW w:w="401" w:type="dxa"/>
          </w:tcPr>
          <w:p w:rsidR="000D6522" w:rsidRPr="00A15105" w:rsidRDefault="000D6522" w:rsidP="000D6522">
            <w:pPr>
              <w:spacing w:line="276" w:lineRule="auto"/>
              <w:jc w:val="both"/>
              <w:rPr>
                <w:lang w:eastAsia="en-US"/>
              </w:rPr>
            </w:pPr>
            <w:r w:rsidRPr="00A15105">
              <w:rPr>
                <w:lang w:eastAsia="en-US"/>
              </w:rPr>
              <w:t>5</w:t>
            </w:r>
          </w:p>
        </w:tc>
        <w:tc>
          <w:tcPr>
            <w:tcW w:w="716" w:type="dxa"/>
          </w:tcPr>
          <w:p w:rsidR="000D6522" w:rsidRPr="00A15105" w:rsidRDefault="000D6522" w:rsidP="000D6522">
            <w:pPr>
              <w:spacing w:line="276" w:lineRule="auto"/>
              <w:jc w:val="both"/>
              <w:rPr>
                <w:lang w:eastAsia="en-US"/>
              </w:rPr>
            </w:pPr>
            <w:r w:rsidRPr="00A15105">
              <w:rPr>
                <w:lang w:eastAsia="en-US"/>
              </w:rPr>
              <w:t>100</w:t>
            </w:r>
          </w:p>
        </w:tc>
        <w:tc>
          <w:tcPr>
            <w:tcW w:w="418" w:type="dxa"/>
          </w:tcPr>
          <w:p w:rsidR="000D6522" w:rsidRPr="00A15105" w:rsidRDefault="000D6522" w:rsidP="000D6522">
            <w:pPr>
              <w:spacing w:line="276" w:lineRule="auto"/>
              <w:jc w:val="both"/>
              <w:rPr>
                <w:lang w:eastAsia="en-US"/>
              </w:rPr>
            </w:pPr>
            <w:r w:rsidRPr="00A15105">
              <w:rPr>
                <w:lang w:eastAsia="en-US"/>
              </w:rPr>
              <w:t>2</w:t>
            </w:r>
          </w:p>
        </w:tc>
        <w:tc>
          <w:tcPr>
            <w:tcW w:w="699" w:type="dxa"/>
          </w:tcPr>
          <w:p w:rsidR="000D6522" w:rsidRPr="00A15105" w:rsidRDefault="000D6522" w:rsidP="000D6522">
            <w:pPr>
              <w:spacing w:line="276" w:lineRule="auto"/>
              <w:jc w:val="both"/>
              <w:rPr>
                <w:lang w:eastAsia="en-US"/>
              </w:rPr>
            </w:pPr>
            <w:r w:rsidRPr="00A15105">
              <w:rPr>
                <w:lang w:eastAsia="en-US"/>
              </w:rPr>
              <w:t>100</w:t>
            </w:r>
          </w:p>
        </w:tc>
        <w:tc>
          <w:tcPr>
            <w:tcW w:w="435" w:type="dxa"/>
          </w:tcPr>
          <w:p w:rsidR="000D6522" w:rsidRPr="00A15105" w:rsidRDefault="000D6522" w:rsidP="000D6522">
            <w:pPr>
              <w:spacing w:line="276" w:lineRule="auto"/>
              <w:jc w:val="both"/>
              <w:rPr>
                <w:lang w:eastAsia="en-US"/>
              </w:rPr>
            </w:pPr>
            <w:r w:rsidRPr="00A15105">
              <w:rPr>
                <w:lang w:eastAsia="en-US"/>
              </w:rPr>
              <w:t>2</w:t>
            </w:r>
          </w:p>
        </w:tc>
        <w:tc>
          <w:tcPr>
            <w:tcW w:w="682" w:type="dxa"/>
          </w:tcPr>
          <w:p w:rsidR="000D6522" w:rsidRPr="00A15105" w:rsidRDefault="000D6522" w:rsidP="000D6522">
            <w:pPr>
              <w:spacing w:line="276" w:lineRule="auto"/>
              <w:jc w:val="both"/>
              <w:rPr>
                <w:lang w:eastAsia="en-US"/>
              </w:rPr>
            </w:pPr>
            <w:r w:rsidRPr="00A15105">
              <w:rPr>
                <w:lang w:eastAsia="en-US"/>
              </w:rPr>
              <w:t>100</w:t>
            </w:r>
          </w:p>
        </w:tc>
        <w:tc>
          <w:tcPr>
            <w:tcW w:w="452" w:type="dxa"/>
          </w:tcPr>
          <w:p w:rsidR="000D6522" w:rsidRPr="00A15105" w:rsidRDefault="000D6522" w:rsidP="000D6522">
            <w:pPr>
              <w:spacing w:line="276" w:lineRule="auto"/>
              <w:jc w:val="both"/>
              <w:rPr>
                <w:lang w:eastAsia="en-US"/>
              </w:rPr>
            </w:pPr>
            <w:r w:rsidRPr="00A15105">
              <w:rPr>
                <w:lang w:eastAsia="en-US"/>
              </w:rPr>
              <w:t>1</w:t>
            </w:r>
          </w:p>
        </w:tc>
        <w:tc>
          <w:tcPr>
            <w:tcW w:w="665" w:type="dxa"/>
          </w:tcPr>
          <w:p w:rsidR="000D6522" w:rsidRPr="00A15105" w:rsidRDefault="000D6522" w:rsidP="000D6522">
            <w:pPr>
              <w:spacing w:line="276" w:lineRule="auto"/>
              <w:jc w:val="both"/>
              <w:rPr>
                <w:lang w:eastAsia="en-US"/>
              </w:rPr>
            </w:pPr>
            <w:r w:rsidRPr="00A15105">
              <w:rPr>
                <w:lang w:eastAsia="en-US"/>
              </w:rPr>
              <w:t>100</w:t>
            </w:r>
          </w:p>
        </w:tc>
        <w:tc>
          <w:tcPr>
            <w:tcW w:w="566" w:type="dxa"/>
            <w:hideMark/>
          </w:tcPr>
          <w:p w:rsidR="000D6522" w:rsidRPr="00A15105" w:rsidRDefault="000D6522" w:rsidP="000D6522">
            <w:pPr>
              <w:spacing w:line="276" w:lineRule="auto"/>
              <w:jc w:val="both"/>
              <w:rPr>
                <w:lang w:eastAsia="en-US"/>
              </w:rPr>
            </w:pPr>
            <w:r w:rsidRPr="00A15105">
              <w:rPr>
                <w:lang w:eastAsia="en-US"/>
              </w:rPr>
              <w:t>23</w:t>
            </w:r>
          </w:p>
        </w:tc>
        <w:tc>
          <w:tcPr>
            <w:tcW w:w="577" w:type="dxa"/>
            <w:hideMark/>
          </w:tcPr>
          <w:p w:rsidR="000D6522" w:rsidRPr="00A15105" w:rsidRDefault="000D6522" w:rsidP="000D6522">
            <w:pPr>
              <w:spacing w:line="276" w:lineRule="auto"/>
              <w:jc w:val="both"/>
              <w:rPr>
                <w:lang w:eastAsia="en-US"/>
              </w:rPr>
            </w:pPr>
            <w:r w:rsidRPr="00A15105">
              <w:rPr>
                <w:lang w:eastAsia="en-US"/>
              </w:rPr>
              <w:t>100</w:t>
            </w:r>
          </w:p>
        </w:tc>
      </w:tr>
    </w:tbl>
    <w:p w:rsidR="000D6522" w:rsidRPr="00A15105" w:rsidRDefault="000D6522" w:rsidP="000D6522">
      <w:pPr>
        <w:jc w:val="both"/>
      </w:pPr>
    </w:p>
    <w:p w:rsidR="000D6522" w:rsidRPr="00451788" w:rsidRDefault="000D6522" w:rsidP="000D6522">
      <w:pPr>
        <w:ind w:firstLine="708"/>
        <w:jc w:val="both"/>
        <w:rPr>
          <w:sz w:val="28"/>
          <w:szCs w:val="28"/>
        </w:rPr>
      </w:pPr>
      <w:r w:rsidRPr="00451788">
        <w:rPr>
          <w:sz w:val="28"/>
          <w:szCs w:val="28"/>
        </w:rPr>
        <w:lastRenderedPageBreak/>
        <w:t xml:space="preserve">Болеет ВИЧ-инфекцией в районе взрослое население, почти половина  случаев заболеваний приходится на возраст 35 лет и старше: см. табл. </w:t>
      </w:r>
      <w:r w:rsidR="002C1417">
        <w:rPr>
          <w:sz w:val="28"/>
          <w:szCs w:val="28"/>
        </w:rPr>
        <w:t>64</w:t>
      </w:r>
      <w:r w:rsidRPr="00451788">
        <w:rPr>
          <w:sz w:val="28"/>
          <w:szCs w:val="28"/>
        </w:rPr>
        <w:t xml:space="preserve">.  </w:t>
      </w:r>
    </w:p>
    <w:p w:rsidR="000D6522" w:rsidRPr="00451788" w:rsidRDefault="000D6522" w:rsidP="000D6522">
      <w:pPr>
        <w:jc w:val="both"/>
        <w:rPr>
          <w:sz w:val="28"/>
          <w:szCs w:val="28"/>
        </w:rPr>
      </w:pPr>
    </w:p>
    <w:p w:rsidR="000D6522" w:rsidRPr="00451788" w:rsidRDefault="000D6522" w:rsidP="000D6522">
      <w:pPr>
        <w:jc w:val="both"/>
        <w:rPr>
          <w:sz w:val="28"/>
          <w:szCs w:val="28"/>
        </w:rPr>
      </w:pPr>
      <w:r w:rsidRPr="00A15105">
        <w:rPr>
          <w:sz w:val="28"/>
          <w:szCs w:val="28"/>
        </w:rPr>
        <w:t xml:space="preserve">Таблица </w:t>
      </w:r>
      <w:r w:rsidR="002C1417">
        <w:rPr>
          <w:sz w:val="28"/>
          <w:szCs w:val="28"/>
        </w:rPr>
        <w:t>64</w:t>
      </w:r>
      <w:r w:rsidRPr="00A15105">
        <w:rPr>
          <w:sz w:val="28"/>
          <w:szCs w:val="28"/>
        </w:rPr>
        <w:t>.</w:t>
      </w:r>
      <w:r w:rsidRPr="00451788">
        <w:rPr>
          <w:sz w:val="28"/>
          <w:szCs w:val="28"/>
        </w:rPr>
        <w:t xml:space="preserve"> Распределение случаев ВИЧ-инфекции в Шкловском районе по возрасту в 2016-2021г.г.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26"/>
        <w:gridCol w:w="358"/>
        <w:gridCol w:w="709"/>
        <w:gridCol w:w="425"/>
        <w:gridCol w:w="709"/>
        <w:gridCol w:w="567"/>
        <w:gridCol w:w="709"/>
        <w:gridCol w:w="567"/>
        <w:gridCol w:w="708"/>
        <w:gridCol w:w="567"/>
        <w:gridCol w:w="709"/>
        <w:gridCol w:w="567"/>
        <w:gridCol w:w="709"/>
        <w:gridCol w:w="567"/>
        <w:gridCol w:w="674"/>
      </w:tblGrid>
      <w:tr w:rsidR="000D6522" w:rsidRPr="00B6552B" w:rsidTr="000D6522">
        <w:trPr>
          <w:trHeight w:val="535"/>
        </w:trPr>
        <w:tc>
          <w:tcPr>
            <w:tcW w:w="1026" w:type="dxa"/>
            <w:vMerge w:val="restart"/>
          </w:tcPr>
          <w:p w:rsidR="000D6522" w:rsidRPr="00A15105" w:rsidRDefault="000D6522" w:rsidP="000D6522">
            <w:pPr>
              <w:spacing w:line="276" w:lineRule="auto"/>
              <w:jc w:val="both"/>
              <w:rPr>
                <w:lang w:eastAsia="en-US"/>
              </w:rPr>
            </w:pPr>
            <w:proofErr w:type="gramStart"/>
            <w:r w:rsidRPr="00A15105">
              <w:rPr>
                <w:lang w:eastAsia="en-US"/>
              </w:rPr>
              <w:t>Воз-раст</w:t>
            </w:r>
            <w:proofErr w:type="gramEnd"/>
          </w:p>
          <w:p w:rsidR="000D6522" w:rsidRPr="00A15105" w:rsidRDefault="000D6522" w:rsidP="000D6522">
            <w:pPr>
              <w:spacing w:line="276" w:lineRule="auto"/>
              <w:jc w:val="both"/>
              <w:rPr>
                <w:lang w:eastAsia="en-US"/>
              </w:rPr>
            </w:pPr>
          </w:p>
        </w:tc>
        <w:tc>
          <w:tcPr>
            <w:tcW w:w="1067" w:type="dxa"/>
            <w:gridSpan w:val="2"/>
          </w:tcPr>
          <w:p w:rsidR="000D6522" w:rsidRPr="00A15105" w:rsidRDefault="000D6522" w:rsidP="000D6522">
            <w:pPr>
              <w:spacing w:line="276" w:lineRule="auto"/>
              <w:jc w:val="center"/>
              <w:rPr>
                <w:lang w:eastAsia="en-US"/>
              </w:rPr>
            </w:pPr>
            <w:r w:rsidRPr="00A15105">
              <w:rPr>
                <w:lang w:eastAsia="en-US"/>
              </w:rPr>
              <w:t>2021</w:t>
            </w:r>
          </w:p>
        </w:tc>
        <w:tc>
          <w:tcPr>
            <w:tcW w:w="1134" w:type="dxa"/>
            <w:gridSpan w:val="2"/>
          </w:tcPr>
          <w:p w:rsidR="000D6522" w:rsidRPr="00A15105" w:rsidRDefault="000D6522" w:rsidP="000D6522">
            <w:pPr>
              <w:spacing w:line="276" w:lineRule="auto"/>
              <w:jc w:val="center"/>
              <w:rPr>
                <w:lang w:eastAsia="en-US"/>
              </w:rPr>
            </w:pPr>
            <w:r w:rsidRPr="00A15105">
              <w:rPr>
                <w:lang w:eastAsia="en-US"/>
              </w:rPr>
              <w:t>2020</w:t>
            </w:r>
          </w:p>
        </w:tc>
        <w:tc>
          <w:tcPr>
            <w:tcW w:w="1276" w:type="dxa"/>
            <w:gridSpan w:val="2"/>
          </w:tcPr>
          <w:p w:rsidR="000D6522" w:rsidRPr="00A15105" w:rsidRDefault="000D6522" w:rsidP="000D6522">
            <w:pPr>
              <w:spacing w:line="276" w:lineRule="auto"/>
              <w:jc w:val="center"/>
              <w:rPr>
                <w:lang w:eastAsia="en-US"/>
              </w:rPr>
            </w:pPr>
            <w:r w:rsidRPr="00A15105">
              <w:rPr>
                <w:lang w:eastAsia="en-US"/>
              </w:rPr>
              <w:t>2019</w:t>
            </w:r>
          </w:p>
        </w:tc>
        <w:tc>
          <w:tcPr>
            <w:tcW w:w="1275" w:type="dxa"/>
            <w:gridSpan w:val="2"/>
          </w:tcPr>
          <w:p w:rsidR="000D6522" w:rsidRPr="00A15105" w:rsidRDefault="000D6522" w:rsidP="000D6522">
            <w:pPr>
              <w:spacing w:line="276" w:lineRule="auto"/>
              <w:jc w:val="center"/>
              <w:rPr>
                <w:lang w:eastAsia="en-US"/>
              </w:rPr>
            </w:pPr>
            <w:r w:rsidRPr="00A15105">
              <w:rPr>
                <w:lang w:eastAsia="en-US"/>
              </w:rPr>
              <w:t>2018</w:t>
            </w:r>
          </w:p>
        </w:tc>
        <w:tc>
          <w:tcPr>
            <w:tcW w:w="1276" w:type="dxa"/>
            <w:gridSpan w:val="2"/>
            <w:hideMark/>
          </w:tcPr>
          <w:p w:rsidR="000D6522" w:rsidRPr="00A15105" w:rsidRDefault="000D6522" w:rsidP="000D6522">
            <w:pPr>
              <w:spacing w:line="276" w:lineRule="auto"/>
              <w:jc w:val="center"/>
              <w:rPr>
                <w:lang w:eastAsia="en-US"/>
              </w:rPr>
            </w:pPr>
            <w:r w:rsidRPr="00A15105">
              <w:rPr>
                <w:lang w:eastAsia="en-US"/>
              </w:rPr>
              <w:t>2017</w:t>
            </w:r>
          </w:p>
        </w:tc>
        <w:tc>
          <w:tcPr>
            <w:tcW w:w="1276" w:type="dxa"/>
            <w:gridSpan w:val="2"/>
            <w:hideMark/>
          </w:tcPr>
          <w:p w:rsidR="000D6522" w:rsidRPr="00A15105" w:rsidRDefault="000D6522" w:rsidP="000D6522">
            <w:pPr>
              <w:spacing w:line="276" w:lineRule="auto"/>
              <w:jc w:val="center"/>
              <w:rPr>
                <w:lang w:eastAsia="en-US"/>
              </w:rPr>
            </w:pPr>
            <w:r w:rsidRPr="00A15105">
              <w:rPr>
                <w:lang w:eastAsia="en-US"/>
              </w:rPr>
              <w:t>2016</w:t>
            </w:r>
          </w:p>
        </w:tc>
        <w:tc>
          <w:tcPr>
            <w:tcW w:w="1241" w:type="dxa"/>
            <w:gridSpan w:val="2"/>
            <w:hideMark/>
          </w:tcPr>
          <w:p w:rsidR="000D6522" w:rsidRPr="00A15105" w:rsidRDefault="000D6522" w:rsidP="000D6522">
            <w:pPr>
              <w:spacing w:line="276" w:lineRule="auto"/>
              <w:jc w:val="center"/>
              <w:rPr>
                <w:lang w:eastAsia="en-US"/>
              </w:rPr>
            </w:pPr>
            <w:r w:rsidRPr="00A15105">
              <w:rPr>
                <w:lang w:eastAsia="en-US"/>
              </w:rPr>
              <w:t>Весь период</w:t>
            </w:r>
          </w:p>
        </w:tc>
      </w:tr>
      <w:tr w:rsidR="000D6522" w:rsidRPr="00B6552B" w:rsidTr="000D6522">
        <w:trPr>
          <w:cantSplit/>
          <w:trHeight w:val="1134"/>
        </w:trPr>
        <w:tc>
          <w:tcPr>
            <w:tcW w:w="1026" w:type="dxa"/>
            <w:vMerge/>
            <w:vAlign w:val="center"/>
            <w:hideMark/>
          </w:tcPr>
          <w:p w:rsidR="000D6522" w:rsidRPr="00A15105" w:rsidRDefault="000D6522" w:rsidP="000D6522">
            <w:pPr>
              <w:jc w:val="both"/>
              <w:rPr>
                <w:lang w:eastAsia="en-US"/>
              </w:rPr>
            </w:pPr>
          </w:p>
        </w:tc>
        <w:tc>
          <w:tcPr>
            <w:tcW w:w="358" w:type="dxa"/>
            <w:textDirection w:val="btLr"/>
          </w:tcPr>
          <w:p w:rsidR="000D6522" w:rsidRPr="00A15105" w:rsidRDefault="000D6522" w:rsidP="000D6522">
            <w:pPr>
              <w:spacing w:line="276" w:lineRule="auto"/>
              <w:ind w:left="113" w:right="113"/>
              <w:jc w:val="both"/>
              <w:rPr>
                <w:lang w:eastAsia="en-US"/>
              </w:rPr>
            </w:pPr>
            <w:r w:rsidRPr="00A15105">
              <w:rPr>
                <w:lang w:eastAsia="en-US"/>
              </w:rPr>
              <w:t>кол-во</w:t>
            </w:r>
          </w:p>
          <w:p w:rsidR="000D6522" w:rsidRPr="00A15105" w:rsidRDefault="000D6522" w:rsidP="000D6522">
            <w:pPr>
              <w:spacing w:line="276" w:lineRule="auto"/>
              <w:ind w:left="113" w:right="113"/>
              <w:jc w:val="both"/>
              <w:rPr>
                <w:lang w:eastAsia="en-US"/>
              </w:rPr>
            </w:pPr>
          </w:p>
        </w:tc>
        <w:tc>
          <w:tcPr>
            <w:tcW w:w="709" w:type="dxa"/>
            <w:textDirection w:val="btLr"/>
          </w:tcPr>
          <w:p w:rsidR="000D6522" w:rsidRPr="00A15105" w:rsidRDefault="000D6522" w:rsidP="000D6522">
            <w:pPr>
              <w:spacing w:line="276" w:lineRule="auto"/>
              <w:ind w:left="113" w:right="113"/>
              <w:jc w:val="both"/>
              <w:rPr>
                <w:lang w:eastAsia="en-US"/>
              </w:rPr>
            </w:pPr>
            <w:r w:rsidRPr="00A15105">
              <w:rPr>
                <w:lang w:eastAsia="en-US"/>
              </w:rPr>
              <w:t>%</w:t>
            </w:r>
          </w:p>
          <w:p w:rsidR="000D6522" w:rsidRPr="00A15105" w:rsidRDefault="000D6522" w:rsidP="000D6522">
            <w:pPr>
              <w:spacing w:line="276" w:lineRule="auto"/>
              <w:ind w:left="113" w:right="113"/>
              <w:jc w:val="both"/>
              <w:rPr>
                <w:lang w:eastAsia="en-US"/>
              </w:rPr>
            </w:pPr>
          </w:p>
        </w:tc>
        <w:tc>
          <w:tcPr>
            <w:tcW w:w="425" w:type="dxa"/>
            <w:textDirection w:val="btLr"/>
          </w:tcPr>
          <w:p w:rsidR="000D6522" w:rsidRPr="00A15105" w:rsidRDefault="000D6522" w:rsidP="000D6522">
            <w:pPr>
              <w:spacing w:line="276" w:lineRule="auto"/>
              <w:ind w:left="113" w:right="113"/>
              <w:jc w:val="both"/>
              <w:rPr>
                <w:lang w:eastAsia="en-US"/>
              </w:rPr>
            </w:pPr>
            <w:r w:rsidRPr="00A15105">
              <w:rPr>
                <w:lang w:eastAsia="en-US"/>
              </w:rPr>
              <w:t>кол-во</w:t>
            </w:r>
          </w:p>
          <w:p w:rsidR="000D6522" w:rsidRPr="00A15105" w:rsidRDefault="000D6522" w:rsidP="000D6522">
            <w:pPr>
              <w:spacing w:line="276" w:lineRule="auto"/>
              <w:ind w:left="113" w:right="113"/>
              <w:jc w:val="both"/>
              <w:rPr>
                <w:lang w:eastAsia="en-US"/>
              </w:rPr>
            </w:pPr>
          </w:p>
        </w:tc>
        <w:tc>
          <w:tcPr>
            <w:tcW w:w="709" w:type="dxa"/>
            <w:textDirection w:val="btLr"/>
          </w:tcPr>
          <w:p w:rsidR="000D6522" w:rsidRPr="00A15105" w:rsidRDefault="000D6522" w:rsidP="000D6522">
            <w:pPr>
              <w:spacing w:line="276" w:lineRule="auto"/>
              <w:ind w:left="113" w:right="113"/>
              <w:jc w:val="both"/>
              <w:rPr>
                <w:lang w:eastAsia="en-US"/>
              </w:rPr>
            </w:pPr>
            <w:r w:rsidRPr="00A15105">
              <w:rPr>
                <w:lang w:eastAsia="en-US"/>
              </w:rPr>
              <w:t>%</w:t>
            </w:r>
          </w:p>
          <w:p w:rsidR="000D6522" w:rsidRPr="00A15105" w:rsidRDefault="000D6522" w:rsidP="000D6522">
            <w:pPr>
              <w:spacing w:line="276" w:lineRule="auto"/>
              <w:ind w:left="113" w:right="113"/>
              <w:jc w:val="both"/>
              <w:rPr>
                <w:lang w:eastAsia="en-US"/>
              </w:rPr>
            </w:pPr>
          </w:p>
        </w:tc>
        <w:tc>
          <w:tcPr>
            <w:tcW w:w="567" w:type="dxa"/>
            <w:textDirection w:val="btLr"/>
          </w:tcPr>
          <w:p w:rsidR="000D6522" w:rsidRPr="00A15105" w:rsidRDefault="000D6522" w:rsidP="000D6522">
            <w:pPr>
              <w:spacing w:line="276" w:lineRule="auto"/>
              <w:ind w:left="113" w:right="113"/>
              <w:jc w:val="both"/>
              <w:rPr>
                <w:lang w:eastAsia="en-US"/>
              </w:rPr>
            </w:pPr>
            <w:r w:rsidRPr="00A15105">
              <w:rPr>
                <w:lang w:eastAsia="en-US"/>
              </w:rPr>
              <w:t>кол-во</w:t>
            </w:r>
          </w:p>
          <w:p w:rsidR="000D6522" w:rsidRPr="00A15105" w:rsidRDefault="000D6522" w:rsidP="000D6522">
            <w:pPr>
              <w:spacing w:line="276" w:lineRule="auto"/>
              <w:ind w:left="113" w:right="113"/>
              <w:jc w:val="both"/>
              <w:rPr>
                <w:lang w:eastAsia="en-US"/>
              </w:rPr>
            </w:pPr>
          </w:p>
        </w:tc>
        <w:tc>
          <w:tcPr>
            <w:tcW w:w="709" w:type="dxa"/>
            <w:textDirection w:val="btLr"/>
          </w:tcPr>
          <w:p w:rsidR="000D6522" w:rsidRPr="00A15105" w:rsidRDefault="000D6522" w:rsidP="000D6522">
            <w:pPr>
              <w:spacing w:line="276" w:lineRule="auto"/>
              <w:ind w:left="113" w:right="113"/>
              <w:jc w:val="both"/>
              <w:rPr>
                <w:lang w:eastAsia="en-US"/>
              </w:rPr>
            </w:pPr>
            <w:r w:rsidRPr="00A15105">
              <w:rPr>
                <w:lang w:eastAsia="en-US"/>
              </w:rPr>
              <w:t>%</w:t>
            </w:r>
          </w:p>
          <w:p w:rsidR="000D6522" w:rsidRPr="00A15105" w:rsidRDefault="000D6522" w:rsidP="000D6522">
            <w:pPr>
              <w:spacing w:line="276" w:lineRule="auto"/>
              <w:ind w:left="113" w:right="113"/>
              <w:jc w:val="both"/>
              <w:rPr>
                <w:lang w:eastAsia="en-US"/>
              </w:rPr>
            </w:pPr>
          </w:p>
        </w:tc>
        <w:tc>
          <w:tcPr>
            <w:tcW w:w="567" w:type="dxa"/>
            <w:textDirection w:val="btLr"/>
          </w:tcPr>
          <w:p w:rsidR="000D6522" w:rsidRPr="00A15105" w:rsidRDefault="000D6522" w:rsidP="000D6522">
            <w:pPr>
              <w:spacing w:line="276" w:lineRule="auto"/>
              <w:ind w:left="113" w:right="113"/>
              <w:jc w:val="both"/>
              <w:rPr>
                <w:lang w:eastAsia="en-US"/>
              </w:rPr>
            </w:pPr>
            <w:r w:rsidRPr="00A15105">
              <w:rPr>
                <w:lang w:eastAsia="en-US"/>
              </w:rPr>
              <w:t>кол-во</w:t>
            </w:r>
          </w:p>
          <w:p w:rsidR="000D6522" w:rsidRPr="00A15105" w:rsidRDefault="000D6522" w:rsidP="000D6522">
            <w:pPr>
              <w:spacing w:line="276" w:lineRule="auto"/>
              <w:ind w:left="113" w:right="113"/>
              <w:jc w:val="both"/>
              <w:rPr>
                <w:lang w:eastAsia="en-US"/>
              </w:rPr>
            </w:pPr>
          </w:p>
        </w:tc>
        <w:tc>
          <w:tcPr>
            <w:tcW w:w="708" w:type="dxa"/>
            <w:textDirection w:val="btLr"/>
          </w:tcPr>
          <w:p w:rsidR="000D6522" w:rsidRPr="00A15105" w:rsidRDefault="000D6522" w:rsidP="000D6522">
            <w:pPr>
              <w:spacing w:line="276" w:lineRule="auto"/>
              <w:ind w:left="113" w:right="113"/>
              <w:jc w:val="both"/>
              <w:rPr>
                <w:lang w:eastAsia="en-US"/>
              </w:rPr>
            </w:pPr>
            <w:r w:rsidRPr="00A15105">
              <w:rPr>
                <w:lang w:eastAsia="en-US"/>
              </w:rPr>
              <w:t>%</w:t>
            </w:r>
          </w:p>
          <w:p w:rsidR="000D6522" w:rsidRPr="00A15105" w:rsidRDefault="000D6522" w:rsidP="000D6522">
            <w:pPr>
              <w:spacing w:line="276" w:lineRule="auto"/>
              <w:ind w:left="113" w:right="113"/>
              <w:jc w:val="both"/>
              <w:rPr>
                <w:lang w:eastAsia="en-US"/>
              </w:rPr>
            </w:pPr>
          </w:p>
        </w:tc>
        <w:tc>
          <w:tcPr>
            <w:tcW w:w="567" w:type="dxa"/>
            <w:textDirection w:val="btLr"/>
          </w:tcPr>
          <w:p w:rsidR="000D6522" w:rsidRPr="00A15105" w:rsidRDefault="000D6522" w:rsidP="000D6522">
            <w:pPr>
              <w:spacing w:line="276" w:lineRule="auto"/>
              <w:ind w:left="113" w:right="113"/>
              <w:jc w:val="both"/>
              <w:rPr>
                <w:lang w:eastAsia="en-US"/>
              </w:rPr>
            </w:pPr>
            <w:r w:rsidRPr="00A15105">
              <w:rPr>
                <w:lang w:eastAsia="en-US"/>
              </w:rPr>
              <w:t>кол-во</w:t>
            </w:r>
          </w:p>
          <w:p w:rsidR="000D6522" w:rsidRPr="00A15105" w:rsidRDefault="000D6522" w:rsidP="000D6522">
            <w:pPr>
              <w:spacing w:line="276" w:lineRule="auto"/>
              <w:ind w:left="113" w:right="113"/>
              <w:jc w:val="both"/>
              <w:rPr>
                <w:lang w:eastAsia="en-US"/>
              </w:rPr>
            </w:pPr>
          </w:p>
        </w:tc>
        <w:tc>
          <w:tcPr>
            <w:tcW w:w="709" w:type="dxa"/>
            <w:textDirection w:val="btLr"/>
          </w:tcPr>
          <w:p w:rsidR="000D6522" w:rsidRPr="00A15105" w:rsidRDefault="000D6522" w:rsidP="000D6522">
            <w:pPr>
              <w:spacing w:line="276" w:lineRule="auto"/>
              <w:ind w:left="113" w:right="113"/>
              <w:jc w:val="both"/>
              <w:rPr>
                <w:lang w:eastAsia="en-US"/>
              </w:rPr>
            </w:pPr>
            <w:r w:rsidRPr="00A15105">
              <w:rPr>
                <w:lang w:eastAsia="en-US"/>
              </w:rPr>
              <w:t>%</w:t>
            </w:r>
          </w:p>
          <w:p w:rsidR="000D6522" w:rsidRPr="00A15105" w:rsidRDefault="000D6522" w:rsidP="000D6522">
            <w:pPr>
              <w:spacing w:line="276" w:lineRule="auto"/>
              <w:ind w:left="113" w:right="113"/>
              <w:jc w:val="both"/>
              <w:rPr>
                <w:lang w:eastAsia="en-US"/>
              </w:rPr>
            </w:pPr>
          </w:p>
        </w:tc>
        <w:tc>
          <w:tcPr>
            <w:tcW w:w="567" w:type="dxa"/>
            <w:textDirection w:val="btLr"/>
          </w:tcPr>
          <w:p w:rsidR="000D6522" w:rsidRPr="00A15105" w:rsidRDefault="000D6522" w:rsidP="000D6522">
            <w:pPr>
              <w:spacing w:line="276" w:lineRule="auto"/>
              <w:ind w:left="113" w:right="113"/>
              <w:jc w:val="both"/>
              <w:rPr>
                <w:lang w:eastAsia="en-US"/>
              </w:rPr>
            </w:pPr>
            <w:r w:rsidRPr="00A15105">
              <w:rPr>
                <w:lang w:eastAsia="en-US"/>
              </w:rPr>
              <w:t>кол-во</w:t>
            </w:r>
          </w:p>
          <w:p w:rsidR="000D6522" w:rsidRPr="00A15105" w:rsidRDefault="000D6522" w:rsidP="000D6522">
            <w:pPr>
              <w:spacing w:line="276" w:lineRule="auto"/>
              <w:ind w:left="113" w:right="113"/>
              <w:jc w:val="both"/>
              <w:rPr>
                <w:lang w:eastAsia="en-US"/>
              </w:rPr>
            </w:pPr>
          </w:p>
        </w:tc>
        <w:tc>
          <w:tcPr>
            <w:tcW w:w="709" w:type="dxa"/>
            <w:textDirection w:val="btLr"/>
            <w:hideMark/>
          </w:tcPr>
          <w:p w:rsidR="000D6522" w:rsidRPr="00A15105" w:rsidRDefault="000D6522" w:rsidP="000D6522">
            <w:pPr>
              <w:spacing w:line="276" w:lineRule="auto"/>
              <w:ind w:left="113" w:right="113"/>
              <w:jc w:val="both"/>
              <w:rPr>
                <w:lang w:eastAsia="en-US"/>
              </w:rPr>
            </w:pPr>
            <w:r w:rsidRPr="00A15105">
              <w:rPr>
                <w:lang w:eastAsia="en-US"/>
              </w:rPr>
              <w:t>%</w:t>
            </w:r>
          </w:p>
        </w:tc>
        <w:tc>
          <w:tcPr>
            <w:tcW w:w="567" w:type="dxa"/>
            <w:textDirection w:val="btLr"/>
          </w:tcPr>
          <w:p w:rsidR="000D6522" w:rsidRPr="00A15105" w:rsidRDefault="000D6522" w:rsidP="000D6522">
            <w:pPr>
              <w:spacing w:line="276" w:lineRule="auto"/>
              <w:ind w:left="113" w:right="113"/>
              <w:jc w:val="both"/>
              <w:rPr>
                <w:lang w:eastAsia="en-US"/>
              </w:rPr>
            </w:pPr>
            <w:r w:rsidRPr="00A15105">
              <w:rPr>
                <w:lang w:eastAsia="en-US"/>
              </w:rPr>
              <w:t xml:space="preserve">   чел.</w:t>
            </w:r>
          </w:p>
          <w:p w:rsidR="000D6522" w:rsidRPr="00A15105" w:rsidRDefault="000D6522" w:rsidP="000D6522">
            <w:pPr>
              <w:spacing w:line="276" w:lineRule="auto"/>
              <w:ind w:left="113" w:right="113"/>
              <w:jc w:val="both"/>
              <w:rPr>
                <w:lang w:eastAsia="en-US"/>
              </w:rPr>
            </w:pPr>
          </w:p>
        </w:tc>
        <w:tc>
          <w:tcPr>
            <w:tcW w:w="674" w:type="dxa"/>
            <w:textDirection w:val="btLr"/>
            <w:hideMark/>
          </w:tcPr>
          <w:p w:rsidR="000D6522" w:rsidRPr="00A15105" w:rsidRDefault="000D6522" w:rsidP="000D6522">
            <w:pPr>
              <w:spacing w:line="276" w:lineRule="auto"/>
              <w:ind w:left="113" w:right="113"/>
              <w:jc w:val="both"/>
              <w:rPr>
                <w:lang w:eastAsia="en-US"/>
              </w:rPr>
            </w:pPr>
            <w:r w:rsidRPr="00A15105">
              <w:rPr>
                <w:lang w:eastAsia="en-US"/>
              </w:rPr>
              <w:t>%</w:t>
            </w:r>
          </w:p>
        </w:tc>
      </w:tr>
      <w:tr w:rsidR="000D6522" w:rsidRPr="00B6552B" w:rsidTr="000D6522">
        <w:tc>
          <w:tcPr>
            <w:tcW w:w="1026" w:type="dxa"/>
            <w:hideMark/>
          </w:tcPr>
          <w:p w:rsidR="000D6522" w:rsidRPr="00A15105" w:rsidRDefault="000D6522" w:rsidP="000D6522">
            <w:pPr>
              <w:spacing w:line="276" w:lineRule="auto"/>
              <w:jc w:val="both"/>
              <w:rPr>
                <w:lang w:eastAsia="en-US"/>
              </w:rPr>
            </w:pPr>
            <w:r w:rsidRPr="00A15105">
              <w:rPr>
                <w:lang w:eastAsia="en-US"/>
              </w:rPr>
              <w:t>0-14 лет</w:t>
            </w:r>
          </w:p>
        </w:tc>
        <w:tc>
          <w:tcPr>
            <w:tcW w:w="358"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425"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567"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567" w:type="dxa"/>
          </w:tcPr>
          <w:p w:rsidR="000D6522" w:rsidRPr="00A15105" w:rsidRDefault="000D6522" w:rsidP="000D6522">
            <w:pPr>
              <w:spacing w:line="276" w:lineRule="auto"/>
              <w:jc w:val="both"/>
              <w:rPr>
                <w:lang w:eastAsia="en-US"/>
              </w:rPr>
            </w:pPr>
          </w:p>
        </w:tc>
        <w:tc>
          <w:tcPr>
            <w:tcW w:w="708" w:type="dxa"/>
          </w:tcPr>
          <w:p w:rsidR="000D6522" w:rsidRPr="00A15105" w:rsidRDefault="000D6522" w:rsidP="000D6522">
            <w:pPr>
              <w:spacing w:line="276" w:lineRule="auto"/>
              <w:jc w:val="both"/>
              <w:rPr>
                <w:lang w:eastAsia="en-US"/>
              </w:rPr>
            </w:pPr>
          </w:p>
        </w:tc>
        <w:tc>
          <w:tcPr>
            <w:tcW w:w="567"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567"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567" w:type="dxa"/>
          </w:tcPr>
          <w:p w:rsidR="000D6522" w:rsidRPr="00A15105" w:rsidRDefault="000D6522" w:rsidP="000D6522">
            <w:pPr>
              <w:spacing w:line="276" w:lineRule="auto"/>
              <w:jc w:val="both"/>
              <w:rPr>
                <w:lang w:eastAsia="en-US"/>
              </w:rPr>
            </w:pPr>
          </w:p>
        </w:tc>
        <w:tc>
          <w:tcPr>
            <w:tcW w:w="674" w:type="dxa"/>
          </w:tcPr>
          <w:p w:rsidR="000D6522" w:rsidRPr="00A15105" w:rsidRDefault="000D6522" w:rsidP="000D6522">
            <w:pPr>
              <w:spacing w:line="276" w:lineRule="auto"/>
              <w:jc w:val="both"/>
              <w:rPr>
                <w:lang w:eastAsia="en-US"/>
              </w:rPr>
            </w:pPr>
          </w:p>
        </w:tc>
      </w:tr>
      <w:tr w:rsidR="000D6522" w:rsidRPr="00B6552B" w:rsidTr="000D6522">
        <w:tc>
          <w:tcPr>
            <w:tcW w:w="1026" w:type="dxa"/>
            <w:hideMark/>
          </w:tcPr>
          <w:p w:rsidR="000D6522" w:rsidRPr="00A15105" w:rsidRDefault="000D6522" w:rsidP="000D6522">
            <w:pPr>
              <w:spacing w:line="276" w:lineRule="auto"/>
              <w:jc w:val="both"/>
              <w:rPr>
                <w:lang w:eastAsia="en-US"/>
              </w:rPr>
            </w:pPr>
            <w:r w:rsidRPr="00A15105">
              <w:rPr>
                <w:lang w:eastAsia="en-US"/>
              </w:rPr>
              <w:t>15-19 лет</w:t>
            </w:r>
          </w:p>
        </w:tc>
        <w:tc>
          <w:tcPr>
            <w:tcW w:w="358"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425"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567"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567" w:type="dxa"/>
          </w:tcPr>
          <w:p w:rsidR="000D6522" w:rsidRPr="00A15105" w:rsidRDefault="000D6522" w:rsidP="000D6522">
            <w:pPr>
              <w:spacing w:line="276" w:lineRule="auto"/>
              <w:jc w:val="both"/>
              <w:rPr>
                <w:lang w:eastAsia="en-US"/>
              </w:rPr>
            </w:pPr>
          </w:p>
        </w:tc>
        <w:tc>
          <w:tcPr>
            <w:tcW w:w="708" w:type="dxa"/>
          </w:tcPr>
          <w:p w:rsidR="000D6522" w:rsidRPr="00A15105" w:rsidRDefault="000D6522" w:rsidP="000D6522">
            <w:pPr>
              <w:spacing w:line="276" w:lineRule="auto"/>
              <w:jc w:val="both"/>
              <w:rPr>
                <w:lang w:eastAsia="en-US"/>
              </w:rPr>
            </w:pPr>
          </w:p>
        </w:tc>
        <w:tc>
          <w:tcPr>
            <w:tcW w:w="567" w:type="dxa"/>
          </w:tcPr>
          <w:p w:rsidR="000D6522" w:rsidRPr="00A15105" w:rsidRDefault="000D6522" w:rsidP="000D6522">
            <w:pPr>
              <w:spacing w:line="276" w:lineRule="auto"/>
              <w:jc w:val="both"/>
              <w:rPr>
                <w:lang w:eastAsia="en-US"/>
              </w:rPr>
            </w:pPr>
            <w:r w:rsidRPr="00A15105">
              <w:rPr>
                <w:lang w:eastAsia="en-US"/>
              </w:rPr>
              <w:t>1</w:t>
            </w:r>
          </w:p>
        </w:tc>
        <w:tc>
          <w:tcPr>
            <w:tcW w:w="709" w:type="dxa"/>
          </w:tcPr>
          <w:p w:rsidR="000D6522" w:rsidRPr="00A15105" w:rsidRDefault="000D6522" w:rsidP="000D6522">
            <w:pPr>
              <w:spacing w:line="276" w:lineRule="auto"/>
              <w:jc w:val="both"/>
              <w:rPr>
                <w:lang w:eastAsia="en-US"/>
              </w:rPr>
            </w:pPr>
            <w:r w:rsidRPr="00A15105">
              <w:rPr>
                <w:lang w:eastAsia="en-US"/>
              </w:rPr>
              <w:t>50</w:t>
            </w:r>
          </w:p>
        </w:tc>
        <w:tc>
          <w:tcPr>
            <w:tcW w:w="567"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567" w:type="dxa"/>
            <w:hideMark/>
          </w:tcPr>
          <w:p w:rsidR="000D6522" w:rsidRPr="00A15105" w:rsidRDefault="000D6522" w:rsidP="000D6522">
            <w:pPr>
              <w:spacing w:line="276" w:lineRule="auto"/>
              <w:jc w:val="both"/>
              <w:rPr>
                <w:lang w:eastAsia="en-US"/>
              </w:rPr>
            </w:pPr>
            <w:r w:rsidRPr="00A15105">
              <w:rPr>
                <w:lang w:eastAsia="en-US"/>
              </w:rPr>
              <w:t>2</w:t>
            </w:r>
          </w:p>
        </w:tc>
        <w:tc>
          <w:tcPr>
            <w:tcW w:w="674" w:type="dxa"/>
          </w:tcPr>
          <w:p w:rsidR="000D6522" w:rsidRPr="00A15105" w:rsidRDefault="000D6522" w:rsidP="000D6522">
            <w:pPr>
              <w:spacing w:line="276" w:lineRule="auto"/>
              <w:jc w:val="both"/>
              <w:rPr>
                <w:lang w:eastAsia="en-US"/>
              </w:rPr>
            </w:pPr>
            <w:r w:rsidRPr="00A15105">
              <w:rPr>
                <w:lang w:eastAsia="en-US"/>
              </w:rPr>
              <w:t>9</w:t>
            </w:r>
          </w:p>
        </w:tc>
      </w:tr>
      <w:tr w:rsidR="000D6522" w:rsidRPr="00B6552B" w:rsidTr="000D6522">
        <w:tc>
          <w:tcPr>
            <w:tcW w:w="1026" w:type="dxa"/>
            <w:hideMark/>
          </w:tcPr>
          <w:p w:rsidR="000D6522" w:rsidRPr="00A15105" w:rsidRDefault="000D6522" w:rsidP="000D6522">
            <w:pPr>
              <w:spacing w:line="276" w:lineRule="auto"/>
              <w:jc w:val="both"/>
              <w:rPr>
                <w:lang w:eastAsia="en-US"/>
              </w:rPr>
            </w:pPr>
            <w:r w:rsidRPr="00A15105">
              <w:rPr>
                <w:lang w:eastAsia="en-US"/>
              </w:rPr>
              <w:t>20-24 года</w:t>
            </w:r>
          </w:p>
        </w:tc>
        <w:tc>
          <w:tcPr>
            <w:tcW w:w="358"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425"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567"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567" w:type="dxa"/>
          </w:tcPr>
          <w:p w:rsidR="000D6522" w:rsidRPr="00A15105" w:rsidRDefault="000D6522" w:rsidP="000D6522">
            <w:pPr>
              <w:spacing w:line="276" w:lineRule="auto"/>
              <w:jc w:val="both"/>
              <w:rPr>
                <w:lang w:eastAsia="en-US"/>
              </w:rPr>
            </w:pPr>
          </w:p>
        </w:tc>
        <w:tc>
          <w:tcPr>
            <w:tcW w:w="708" w:type="dxa"/>
          </w:tcPr>
          <w:p w:rsidR="000D6522" w:rsidRPr="00A15105" w:rsidRDefault="000D6522" w:rsidP="000D6522">
            <w:pPr>
              <w:spacing w:line="276" w:lineRule="auto"/>
              <w:jc w:val="both"/>
              <w:rPr>
                <w:lang w:eastAsia="en-US"/>
              </w:rPr>
            </w:pPr>
          </w:p>
        </w:tc>
        <w:tc>
          <w:tcPr>
            <w:tcW w:w="567"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567" w:type="dxa"/>
            <w:hideMark/>
          </w:tcPr>
          <w:p w:rsidR="000D6522" w:rsidRPr="00A15105" w:rsidRDefault="000D6522" w:rsidP="000D6522">
            <w:pPr>
              <w:spacing w:line="276" w:lineRule="auto"/>
              <w:jc w:val="both"/>
              <w:rPr>
                <w:lang w:eastAsia="en-US"/>
              </w:rPr>
            </w:pPr>
            <w:r w:rsidRPr="00A15105">
              <w:rPr>
                <w:lang w:eastAsia="en-US"/>
              </w:rPr>
              <w:t>1</w:t>
            </w:r>
          </w:p>
        </w:tc>
        <w:tc>
          <w:tcPr>
            <w:tcW w:w="709" w:type="dxa"/>
            <w:hideMark/>
          </w:tcPr>
          <w:p w:rsidR="000D6522" w:rsidRPr="00A15105" w:rsidRDefault="000D6522" w:rsidP="000D6522">
            <w:pPr>
              <w:spacing w:line="276" w:lineRule="auto"/>
              <w:jc w:val="both"/>
              <w:rPr>
                <w:lang w:eastAsia="en-US"/>
              </w:rPr>
            </w:pPr>
            <w:r w:rsidRPr="00A15105">
              <w:rPr>
                <w:lang w:eastAsia="en-US"/>
              </w:rPr>
              <w:t>50</w:t>
            </w:r>
          </w:p>
        </w:tc>
        <w:tc>
          <w:tcPr>
            <w:tcW w:w="567" w:type="dxa"/>
            <w:hideMark/>
          </w:tcPr>
          <w:p w:rsidR="000D6522" w:rsidRPr="00A15105" w:rsidRDefault="000D6522" w:rsidP="000D6522">
            <w:pPr>
              <w:spacing w:line="276" w:lineRule="auto"/>
              <w:jc w:val="both"/>
              <w:rPr>
                <w:lang w:eastAsia="en-US"/>
              </w:rPr>
            </w:pPr>
            <w:r w:rsidRPr="00A15105">
              <w:rPr>
                <w:lang w:eastAsia="en-US"/>
              </w:rPr>
              <w:t>3</w:t>
            </w:r>
          </w:p>
        </w:tc>
        <w:tc>
          <w:tcPr>
            <w:tcW w:w="674" w:type="dxa"/>
          </w:tcPr>
          <w:p w:rsidR="000D6522" w:rsidRPr="00A15105" w:rsidRDefault="000D6522" w:rsidP="000D6522">
            <w:pPr>
              <w:spacing w:line="276" w:lineRule="auto"/>
              <w:jc w:val="both"/>
              <w:rPr>
                <w:lang w:eastAsia="en-US"/>
              </w:rPr>
            </w:pPr>
            <w:r w:rsidRPr="00A15105">
              <w:rPr>
                <w:lang w:eastAsia="en-US"/>
              </w:rPr>
              <w:t>13</w:t>
            </w:r>
          </w:p>
        </w:tc>
      </w:tr>
      <w:tr w:rsidR="000D6522" w:rsidRPr="00B6552B" w:rsidTr="000D6522">
        <w:tc>
          <w:tcPr>
            <w:tcW w:w="1026" w:type="dxa"/>
            <w:hideMark/>
          </w:tcPr>
          <w:p w:rsidR="000D6522" w:rsidRPr="00A15105" w:rsidRDefault="000D6522" w:rsidP="000D6522">
            <w:pPr>
              <w:spacing w:line="276" w:lineRule="auto"/>
              <w:jc w:val="both"/>
              <w:rPr>
                <w:lang w:eastAsia="en-US"/>
              </w:rPr>
            </w:pPr>
            <w:r w:rsidRPr="00A15105">
              <w:rPr>
                <w:lang w:eastAsia="en-US"/>
              </w:rPr>
              <w:t>25-29 лет</w:t>
            </w:r>
          </w:p>
        </w:tc>
        <w:tc>
          <w:tcPr>
            <w:tcW w:w="358"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425"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567" w:type="dxa"/>
          </w:tcPr>
          <w:p w:rsidR="000D6522" w:rsidRPr="00A15105" w:rsidRDefault="000D6522" w:rsidP="000D6522">
            <w:pPr>
              <w:spacing w:line="276" w:lineRule="auto"/>
              <w:jc w:val="both"/>
              <w:rPr>
                <w:lang w:eastAsia="en-US"/>
              </w:rPr>
            </w:pPr>
            <w:r w:rsidRPr="00A15105">
              <w:rPr>
                <w:lang w:eastAsia="en-US"/>
              </w:rPr>
              <w:t>1</w:t>
            </w:r>
          </w:p>
        </w:tc>
        <w:tc>
          <w:tcPr>
            <w:tcW w:w="709" w:type="dxa"/>
          </w:tcPr>
          <w:p w:rsidR="000D6522" w:rsidRPr="00A15105" w:rsidRDefault="000D6522" w:rsidP="000D6522">
            <w:pPr>
              <w:spacing w:line="276" w:lineRule="auto"/>
              <w:jc w:val="both"/>
              <w:rPr>
                <w:lang w:eastAsia="en-US"/>
              </w:rPr>
            </w:pPr>
            <w:r w:rsidRPr="00A15105">
              <w:rPr>
                <w:lang w:eastAsia="en-US"/>
              </w:rPr>
              <w:t>20</w:t>
            </w:r>
          </w:p>
        </w:tc>
        <w:tc>
          <w:tcPr>
            <w:tcW w:w="567" w:type="dxa"/>
          </w:tcPr>
          <w:p w:rsidR="000D6522" w:rsidRPr="00A15105" w:rsidRDefault="000D6522" w:rsidP="000D6522">
            <w:pPr>
              <w:spacing w:line="276" w:lineRule="auto"/>
              <w:jc w:val="both"/>
              <w:rPr>
                <w:lang w:eastAsia="en-US"/>
              </w:rPr>
            </w:pPr>
          </w:p>
        </w:tc>
        <w:tc>
          <w:tcPr>
            <w:tcW w:w="708" w:type="dxa"/>
          </w:tcPr>
          <w:p w:rsidR="000D6522" w:rsidRPr="00A15105" w:rsidRDefault="000D6522" w:rsidP="000D6522">
            <w:pPr>
              <w:spacing w:line="276" w:lineRule="auto"/>
              <w:jc w:val="both"/>
              <w:rPr>
                <w:lang w:eastAsia="en-US"/>
              </w:rPr>
            </w:pPr>
          </w:p>
        </w:tc>
        <w:tc>
          <w:tcPr>
            <w:tcW w:w="567" w:type="dxa"/>
            <w:hideMark/>
          </w:tcPr>
          <w:p w:rsidR="000D6522" w:rsidRPr="00A15105" w:rsidRDefault="000D6522" w:rsidP="000D6522">
            <w:pPr>
              <w:spacing w:line="276" w:lineRule="auto"/>
              <w:jc w:val="both"/>
              <w:rPr>
                <w:lang w:eastAsia="en-US"/>
              </w:rPr>
            </w:pPr>
            <w:r w:rsidRPr="00A15105">
              <w:rPr>
                <w:lang w:eastAsia="en-US"/>
              </w:rPr>
              <w:t>1</w:t>
            </w:r>
          </w:p>
        </w:tc>
        <w:tc>
          <w:tcPr>
            <w:tcW w:w="709" w:type="dxa"/>
            <w:hideMark/>
          </w:tcPr>
          <w:p w:rsidR="000D6522" w:rsidRPr="00A15105" w:rsidRDefault="000D6522" w:rsidP="000D6522">
            <w:pPr>
              <w:spacing w:line="276" w:lineRule="auto"/>
              <w:jc w:val="both"/>
              <w:rPr>
                <w:lang w:eastAsia="en-US"/>
              </w:rPr>
            </w:pPr>
            <w:r w:rsidRPr="00A15105">
              <w:rPr>
                <w:lang w:eastAsia="en-US"/>
              </w:rPr>
              <w:t>50</w:t>
            </w:r>
          </w:p>
        </w:tc>
        <w:tc>
          <w:tcPr>
            <w:tcW w:w="567"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567" w:type="dxa"/>
            <w:hideMark/>
          </w:tcPr>
          <w:p w:rsidR="000D6522" w:rsidRPr="00A15105" w:rsidRDefault="000D6522" w:rsidP="000D6522">
            <w:pPr>
              <w:spacing w:line="276" w:lineRule="auto"/>
              <w:jc w:val="both"/>
              <w:rPr>
                <w:lang w:eastAsia="en-US"/>
              </w:rPr>
            </w:pPr>
            <w:r w:rsidRPr="00A15105">
              <w:rPr>
                <w:lang w:eastAsia="en-US"/>
              </w:rPr>
              <w:t>4</w:t>
            </w:r>
          </w:p>
        </w:tc>
        <w:tc>
          <w:tcPr>
            <w:tcW w:w="674" w:type="dxa"/>
          </w:tcPr>
          <w:p w:rsidR="000D6522" w:rsidRPr="00A15105" w:rsidRDefault="000D6522" w:rsidP="000D6522">
            <w:pPr>
              <w:spacing w:line="276" w:lineRule="auto"/>
              <w:jc w:val="both"/>
              <w:rPr>
                <w:lang w:eastAsia="en-US"/>
              </w:rPr>
            </w:pPr>
            <w:r w:rsidRPr="00A15105">
              <w:rPr>
                <w:lang w:eastAsia="en-US"/>
              </w:rPr>
              <w:t>18</w:t>
            </w:r>
          </w:p>
        </w:tc>
      </w:tr>
      <w:tr w:rsidR="000D6522" w:rsidRPr="00B6552B" w:rsidTr="000D6522">
        <w:tc>
          <w:tcPr>
            <w:tcW w:w="1026" w:type="dxa"/>
            <w:hideMark/>
          </w:tcPr>
          <w:p w:rsidR="000D6522" w:rsidRPr="00A15105" w:rsidRDefault="000D6522" w:rsidP="000D6522">
            <w:pPr>
              <w:spacing w:line="276" w:lineRule="auto"/>
              <w:jc w:val="both"/>
              <w:rPr>
                <w:lang w:eastAsia="en-US"/>
              </w:rPr>
            </w:pPr>
            <w:r w:rsidRPr="00A15105">
              <w:rPr>
                <w:lang w:eastAsia="en-US"/>
              </w:rPr>
              <w:t>30-34 года</w:t>
            </w:r>
          </w:p>
        </w:tc>
        <w:tc>
          <w:tcPr>
            <w:tcW w:w="358"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425"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567" w:type="dxa"/>
          </w:tcPr>
          <w:p w:rsidR="000D6522" w:rsidRPr="00A15105" w:rsidRDefault="000D6522" w:rsidP="000D6522">
            <w:pPr>
              <w:spacing w:line="276" w:lineRule="auto"/>
              <w:jc w:val="both"/>
              <w:rPr>
                <w:lang w:eastAsia="en-US"/>
              </w:rPr>
            </w:pPr>
            <w:r w:rsidRPr="00A15105">
              <w:rPr>
                <w:lang w:eastAsia="en-US"/>
              </w:rPr>
              <w:t>1</w:t>
            </w:r>
          </w:p>
        </w:tc>
        <w:tc>
          <w:tcPr>
            <w:tcW w:w="709" w:type="dxa"/>
          </w:tcPr>
          <w:p w:rsidR="000D6522" w:rsidRPr="00A15105" w:rsidRDefault="000D6522" w:rsidP="000D6522">
            <w:pPr>
              <w:spacing w:line="276" w:lineRule="auto"/>
              <w:jc w:val="both"/>
              <w:rPr>
                <w:lang w:eastAsia="en-US"/>
              </w:rPr>
            </w:pPr>
            <w:r w:rsidRPr="00A15105">
              <w:rPr>
                <w:lang w:eastAsia="en-US"/>
              </w:rPr>
              <w:t>20</w:t>
            </w:r>
          </w:p>
        </w:tc>
        <w:tc>
          <w:tcPr>
            <w:tcW w:w="567" w:type="dxa"/>
          </w:tcPr>
          <w:p w:rsidR="000D6522" w:rsidRPr="00A15105" w:rsidRDefault="000D6522" w:rsidP="000D6522">
            <w:pPr>
              <w:spacing w:line="276" w:lineRule="auto"/>
              <w:jc w:val="both"/>
              <w:rPr>
                <w:lang w:eastAsia="en-US"/>
              </w:rPr>
            </w:pPr>
          </w:p>
        </w:tc>
        <w:tc>
          <w:tcPr>
            <w:tcW w:w="708" w:type="dxa"/>
          </w:tcPr>
          <w:p w:rsidR="000D6522" w:rsidRPr="00A15105" w:rsidRDefault="000D6522" w:rsidP="000D6522">
            <w:pPr>
              <w:spacing w:line="276" w:lineRule="auto"/>
              <w:jc w:val="both"/>
              <w:rPr>
                <w:lang w:eastAsia="en-US"/>
              </w:rPr>
            </w:pPr>
          </w:p>
        </w:tc>
        <w:tc>
          <w:tcPr>
            <w:tcW w:w="567"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567"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567" w:type="dxa"/>
            <w:hideMark/>
          </w:tcPr>
          <w:p w:rsidR="000D6522" w:rsidRPr="00A15105" w:rsidRDefault="000D6522" w:rsidP="000D6522">
            <w:pPr>
              <w:spacing w:line="276" w:lineRule="auto"/>
              <w:jc w:val="both"/>
              <w:rPr>
                <w:lang w:eastAsia="en-US"/>
              </w:rPr>
            </w:pPr>
            <w:r w:rsidRPr="00A15105">
              <w:rPr>
                <w:lang w:eastAsia="en-US"/>
              </w:rPr>
              <w:t>3</w:t>
            </w:r>
          </w:p>
        </w:tc>
        <w:tc>
          <w:tcPr>
            <w:tcW w:w="674" w:type="dxa"/>
          </w:tcPr>
          <w:p w:rsidR="000D6522" w:rsidRPr="00A15105" w:rsidRDefault="000D6522" w:rsidP="000D6522">
            <w:pPr>
              <w:spacing w:line="276" w:lineRule="auto"/>
              <w:jc w:val="both"/>
              <w:rPr>
                <w:lang w:eastAsia="en-US"/>
              </w:rPr>
            </w:pPr>
            <w:r w:rsidRPr="00A15105">
              <w:rPr>
                <w:lang w:eastAsia="en-US"/>
              </w:rPr>
              <w:t>13</w:t>
            </w:r>
          </w:p>
        </w:tc>
      </w:tr>
      <w:tr w:rsidR="000D6522" w:rsidRPr="00B6552B" w:rsidTr="000D6522">
        <w:tc>
          <w:tcPr>
            <w:tcW w:w="1026" w:type="dxa"/>
            <w:hideMark/>
          </w:tcPr>
          <w:p w:rsidR="000D6522" w:rsidRPr="00A15105" w:rsidRDefault="000D6522" w:rsidP="000D6522">
            <w:pPr>
              <w:spacing w:line="276" w:lineRule="auto"/>
              <w:jc w:val="both"/>
              <w:rPr>
                <w:lang w:eastAsia="en-US"/>
              </w:rPr>
            </w:pPr>
            <w:r w:rsidRPr="00A15105">
              <w:rPr>
                <w:lang w:eastAsia="en-US"/>
              </w:rPr>
              <w:t>ст. 35 лет</w:t>
            </w:r>
          </w:p>
        </w:tc>
        <w:tc>
          <w:tcPr>
            <w:tcW w:w="358" w:type="dxa"/>
          </w:tcPr>
          <w:p w:rsidR="000D6522" w:rsidRPr="00A15105" w:rsidRDefault="000D6522" w:rsidP="000D6522">
            <w:pPr>
              <w:spacing w:line="276" w:lineRule="auto"/>
              <w:jc w:val="both"/>
              <w:rPr>
                <w:lang w:eastAsia="en-US"/>
              </w:rPr>
            </w:pPr>
            <w:r w:rsidRPr="00A15105">
              <w:rPr>
                <w:lang w:eastAsia="en-US"/>
              </w:rPr>
              <w:t>1</w:t>
            </w:r>
          </w:p>
        </w:tc>
        <w:tc>
          <w:tcPr>
            <w:tcW w:w="709" w:type="dxa"/>
          </w:tcPr>
          <w:p w:rsidR="000D6522" w:rsidRPr="00A15105" w:rsidRDefault="000D6522" w:rsidP="000D6522">
            <w:pPr>
              <w:spacing w:line="276" w:lineRule="auto"/>
              <w:jc w:val="both"/>
              <w:rPr>
                <w:lang w:eastAsia="en-US"/>
              </w:rPr>
            </w:pPr>
            <w:r w:rsidRPr="00A15105">
              <w:rPr>
                <w:lang w:eastAsia="en-US"/>
              </w:rPr>
              <w:t>100</w:t>
            </w:r>
          </w:p>
        </w:tc>
        <w:tc>
          <w:tcPr>
            <w:tcW w:w="425" w:type="dxa"/>
          </w:tcPr>
          <w:p w:rsidR="000D6522" w:rsidRPr="00A15105" w:rsidRDefault="000D6522" w:rsidP="000D6522">
            <w:pPr>
              <w:spacing w:line="276" w:lineRule="auto"/>
              <w:jc w:val="both"/>
              <w:rPr>
                <w:lang w:eastAsia="en-US"/>
              </w:rPr>
            </w:pPr>
            <w:r w:rsidRPr="00A15105">
              <w:rPr>
                <w:lang w:eastAsia="en-US"/>
              </w:rPr>
              <w:t>1</w:t>
            </w:r>
          </w:p>
        </w:tc>
        <w:tc>
          <w:tcPr>
            <w:tcW w:w="709" w:type="dxa"/>
          </w:tcPr>
          <w:p w:rsidR="000D6522" w:rsidRPr="00A15105" w:rsidRDefault="000D6522" w:rsidP="000D6522">
            <w:pPr>
              <w:spacing w:line="276" w:lineRule="auto"/>
              <w:jc w:val="both"/>
              <w:rPr>
                <w:lang w:eastAsia="en-US"/>
              </w:rPr>
            </w:pPr>
            <w:r w:rsidRPr="00A15105">
              <w:rPr>
                <w:lang w:eastAsia="en-US"/>
              </w:rPr>
              <w:t>100</w:t>
            </w:r>
          </w:p>
        </w:tc>
        <w:tc>
          <w:tcPr>
            <w:tcW w:w="567" w:type="dxa"/>
          </w:tcPr>
          <w:p w:rsidR="000D6522" w:rsidRPr="00A15105" w:rsidRDefault="000D6522" w:rsidP="000D6522">
            <w:pPr>
              <w:spacing w:line="276" w:lineRule="auto"/>
              <w:jc w:val="both"/>
              <w:rPr>
                <w:lang w:eastAsia="en-US"/>
              </w:rPr>
            </w:pPr>
            <w:r w:rsidRPr="00A15105">
              <w:rPr>
                <w:lang w:eastAsia="en-US"/>
              </w:rPr>
              <w:t>3</w:t>
            </w:r>
          </w:p>
        </w:tc>
        <w:tc>
          <w:tcPr>
            <w:tcW w:w="709" w:type="dxa"/>
          </w:tcPr>
          <w:p w:rsidR="000D6522" w:rsidRPr="00A15105" w:rsidRDefault="000D6522" w:rsidP="000D6522">
            <w:pPr>
              <w:spacing w:line="276" w:lineRule="auto"/>
              <w:jc w:val="both"/>
              <w:rPr>
                <w:lang w:eastAsia="en-US"/>
              </w:rPr>
            </w:pPr>
            <w:r w:rsidRPr="00A15105">
              <w:rPr>
                <w:lang w:eastAsia="en-US"/>
              </w:rPr>
              <w:t>60</w:t>
            </w:r>
          </w:p>
        </w:tc>
        <w:tc>
          <w:tcPr>
            <w:tcW w:w="567" w:type="dxa"/>
          </w:tcPr>
          <w:p w:rsidR="000D6522" w:rsidRPr="00A15105" w:rsidRDefault="000D6522" w:rsidP="000D6522">
            <w:pPr>
              <w:spacing w:line="276" w:lineRule="auto"/>
              <w:jc w:val="both"/>
              <w:rPr>
                <w:lang w:eastAsia="en-US"/>
              </w:rPr>
            </w:pPr>
            <w:r w:rsidRPr="00A15105">
              <w:rPr>
                <w:lang w:eastAsia="en-US"/>
              </w:rPr>
              <w:t>2</w:t>
            </w:r>
          </w:p>
        </w:tc>
        <w:tc>
          <w:tcPr>
            <w:tcW w:w="708" w:type="dxa"/>
          </w:tcPr>
          <w:p w:rsidR="000D6522" w:rsidRPr="00A15105" w:rsidRDefault="000D6522" w:rsidP="000D6522">
            <w:pPr>
              <w:spacing w:line="276" w:lineRule="auto"/>
              <w:jc w:val="both"/>
              <w:rPr>
                <w:lang w:eastAsia="en-US"/>
              </w:rPr>
            </w:pPr>
            <w:r w:rsidRPr="00A15105">
              <w:rPr>
                <w:lang w:eastAsia="en-US"/>
              </w:rPr>
              <w:t>100</w:t>
            </w:r>
          </w:p>
        </w:tc>
        <w:tc>
          <w:tcPr>
            <w:tcW w:w="567" w:type="dxa"/>
          </w:tcPr>
          <w:p w:rsidR="000D6522" w:rsidRPr="00A15105" w:rsidRDefault="000D6522" w:rsidP="000D6522">
            <w:pPr>
              <w:spacing w:line="276" w:lineRule="auto"/>
              <w:jc w:val="both"/>
              <w:rPr>
                <w:lang w:eastAsia="en-US"/>
              </w:rPr>
            </w:pPr>
          </w:p>
        </w:tc>
        <w:tc>
          <w:tcPr>
            <w:tcW w:w="709" w:type="dxa"/>
          </w:tcPr>
          <w:p w:rsidR="000D6522" w:rsidRPr="00A15105" w:rsidRDefault="000D6522" w:rsidP="000D6522">
            <w:pPr>
              <w:spacing w:line="276" w:lineRule="auto"/>
              <w:jc w:val="both"/>
              <w:rPr>
                <w:lang w:eastAsia="en-US"/>
              </w:rPr>
            </w:pPr>
          </w:p>
        </w:tc>
        <w:tc>
          <w:tcPr>
            <w:tcW w:w="567" w:type="dxa"/>
            <w:hideMark/>
          </w:tcPr>
          <w:p w:rsidR="000D6522" w:rsidRPr="00A15105" w:rsidRDefault="000D6522" w:rsidP="000D6522">
            <w:pPr>
              <w:spacing w:line="276" w:lineRule="auto"/>
              <w:jc w:val="both"/>
              <w:rPr>
                <w:lang w:eastAsia="en-US"/>
              </w:rPr>
            </w:pPr>
            <w:r w:rsidRPr="00A15105">
              <w:rPr>
                <w:lang w:eastAsia="en-US"/>
              </w:rPr>
              <w:t>1</w:t>
            </w:r>
          </w:p>
        </w:tc>
        <w:tc>
          <w:tcPr>
            <w:tcW w:w="709" w:type="dxa"/>
            <w:hideMark/>
          </w:tcPr>
          <w:p w:rsidR="000D6522" w:rsidRPr="00A15105" w:rsidRDefault="000D6522" w:rsidP="000D6522">
            <w:pPr>
              <w:spacing w:line="276" w:lineRule="auto"/>
              <w:jc w:val="both"/>
              <w:rPr>
                <w:lang w:eastAsia="en-US"/>
              </w:rPr>
            </w:pPr>
            <w:r w:rsidRPr="00A15105">
              <w:rPr>
                <w:lang w:eastAsia="en-US"/>
              </w:rPr>
              <w:t>50</w:t>
            </w:r>
          </w:p>
        </w:tc>
        <w:tc>
          <w:tcPr>
            <w:tcW w:w="567" w:type="dxa"/>
            <w:hideMark/>
          </w:tcPr>
          <w:p w:rsidR="000D6522" w:rsidRPr="00A15105" w:rsidRDefault="000D6522" w:rsidP="000D6522">
            <w:pPr>
              <w:spacing w:line="276" w:lineRule="auto"/>
              <w:jc w:val="both"/>
              <w:rPr>
                <w:lang w:eastAsia="en-US"/>
              </w:rPr>
            </w:pPr>
            <w:r w:rsidRPr="00A15105">
              <w:rPr>
                <w:lang w:eastAsia="en-US"/>
              </w:rPr>
              <w:t>11</w:t>
            </w:r>
          </w:p>
        </w:tc>
        <w:tc>
          <w:tcPr>
            <w:tcW w:w="674" w:type="dxa"/>
          </w:tcPr>
          <w:p w:rsidR="000D6522" w:rsidRPr="00A15105" w:rsidRDefault="000D6522" w:rsidP="000D6522">
            <w:pPr>
              <w:spacing w:line="276" w:lineRule="auto"/>
              <w:jc w:val="both"/>
              <w:rPr>
                <w:lang w:eastAsia="en-US"/>
              </w:rPr>
            </w:pPr>
            <w:r w:rsidRPr="00A15105">
              <w:rPr>
                <w:lang w:eastAsia="en-US"/>
              </w:rPr>
              <w:t>48</w:t>
            </w:r>
          </w:p>
        </w:tc>
      </w:tr>
      <w:tr w:rsidR="000D6522" w:rsidRPr="00B6552B" w:rsidTr="000D6522">
        <w:tc>
          <w:tcPr>
            <w:tcW w:w="1026" w:type="dxa"/>
            <w:hideMark/>
          </w:tcPr>
          <w:p w:rsidR="000D6522" w:rsidRPr="00A15105" w:rsidRDefault="000D6522" w:rsidP="000D6522">
            <w:pPr>
              <w:spacing w:line="276" w:lineRule="auto"/>
              <w:jc w:val="both"/>
              <w:rPr>
                <w:lang w:eastAsia="en-US"/>
              </w:rPr>
            </w:pPr>
            <w:r w:rsidRPr="00A15105">
              <w:rPr>
                <w:lang w:eastAsia="en-US"/>
              </w:rPr>
              <w:t>Всего</w:t>
            </w:r>
          </w:p>
        </w:tc>
        <w:tc>
          <w:tcPr>
            <w:tcW w:w="358" w:type="dxa"/>
          </w:tcPr>
          <w:p w:rsidR="000D6522" w:rsidRPr="00A15105" w:rsidRDefault="000D6522" w:rsidP="000D6522">
            <w:pPr>
              <w:spacing w:line="276" w:lineRule="auto"/>
              <w:jc w:val="both"/>
              <w:rPr>
                <w:lang w:eastAsia="en-US"/>
              </w:rPr>
            </w:pPr>
            <w:r w:rsidRPr="00A15105">
              <w:rPr>
                <w:lang w:eastAsia="en-US"/>
              </w:rPr>
              <w:t>1</w:t>
            </w:r>
          </w:p>
        </w:tc>
        <w:tc>
          <w:tcPr>
            <w:tcW w:w="709" w:type="dxa"/>
          </w:tcPr>
          <w:p w:rsidR="000D6522" w:rsidRPr="00A15105" w:rsidRDefault="000D6522" w:rsidP="000D6522">
            <w:pPr>
              <w:spacing w:line="276" w:lineRule="auto"/>
              <w:jc w:val="both"/>
              <w:rPr>
                <w:lang w:eastAsia="en-US"/>
              </w:rPr>
            </w:pPr>
            <w:r w:rsidRPr="00A15105">
              <w:rPr>
                <w:lang w:eastAsia="en-US"/>
              </w:rPr>
              <w:t>100</w:t>
            </w:r>
          </w:p>
        </w:tc>
        <w:tc>
          <w:tcPr>
            <w:tcW w:w="425" w:type="dxa"/>
          </w:tcPr>
          <w:p w:rsidR="000D6522" w:rsidRPr="00A15105" w:rsidRDefault="000D6522" w:rsidP="000D6522">
            <w:pPr>
              <w:spacing w:line="276" w:lineRule="auto"/>
              <w:jc w:val="both"/>
              <w:rPr>
                <w:lang w:eastAsia="en-US"/>
              </w:rPr>
            </w:pPr>
            <w:r w:rsidRPr="00A15105">
              <w:rPr>
                <w:lang w:eastAsia="en-US"/>
              </w:rPr>
              <w:t>1</w:t>
            </w:r>
          </w:p>
        </w:tc>
        <w:tc>
          <w:tcPr>
            <w:tcW w:w="709" w:type="dxa"/>
          </w:tcPr>
          <w:p w:rsidR="000D6522" w:rsidRPr="00A15105" w:rsidRDefault="000D6522" w:rsidP="000D6522">
            <w:pPr>
              <w:spacing w:line="276" w:lineRule="auto"/>
              <w:jc w:val="both"/>
              <w:rPr>
                <w:lang w:eastAsia="en-US"/>
              </w:rPr>
            </w:pPr>
            <w:r w:rsidRPr="00A15105">
              <w:rPr>
                <w:lang w:eastAsia="en-US"/>
              </w:rPr>
              <w:t>100</w:t>
            </w:r>
          </w:p>
        </w:tc>
        <w:tc>
          <w:tcPr>
            <w:tcW w:w="567" w:type="dxa"/>
          </w:tcPr>
          <w:p w:rsidR="000D6522" w:rsidRPr="00A15105" w:rsidRDefault="000D6522" w:rsidP="000D6522">
            <w:pPr>
              <w:spacing w:line="276" w:lineRule="auto"/>
              <w:jc w:val="both"/>
              <w:rPr>
                <w:lang w:eastAsia="en-US"/>
              </w:rPr>
            </w:pPr>
            <w:r w:rsidRPr="00A15105">
              <w:rPr>
                <w:lang w:eastAsia="en-US"/>
              </w:rPr>
              <w:t>5</w:t>
            </w:r>
          </w:p>
        </w:tc>
        <w:tc>
          <w:tcPr>
            <w:tcW w:w="709" w:type="dxa"/>
          </w:tcPr>
          <w:p w:rsidR="000D6522" w:rsidRPr="00A15105" w:rsidRDefault="000D6522" w:rsidP="000D6522">
            <w:pPr>
              <w:spacing w:line="276" w:lineRule="auto"/>
              <w:jc w:val="both"/>
              <w:rPr>
                <w:lang w:eastAsia="en-US"/>
              </w:rPr>
            </w:pPr>
            <w:r w:rsidRPr="00A15105">
              <w:rPr>
                <w:lang w:eastAsia="en-US"/>
              </w:rPr>
              <w:t>100</w:t>
            </w:r>
          </w:p>
        </w:tc>
        <w:tc>
          <w:tcPr>
            <w:tcW w:w="567" w:type="dxa"/>
          </w:tcPr>
          <w:p w:rsidR="000D6522" w:rsidRPr="00A15105" w:rsidRDefault="000D6522" w:rsidP="000D6522">
            <w:pPr>
              <w:spacing w:line="276" w:lineRule="auto"/>
              <w:jc w:val="both"/>
              <w:rPr>
                <w:lang w:eastAsia="en-US"/>
              </w:rPr>
            </w:pPr>
            <w:r w:rsidRPr="00A15105">
              <w:rPr>
                <w:lang w:eastAsia="en-US"/>
              </w:rPr>
              <w:t>2</w:t>
            </w:r>
          </w:p>
        </w:tc>
        <w:tc>
          <w:tcPr>
            <w:tcW w:w="708" w:type="dxa"/>
          </w:tcPr>
          <w:p w:rsidR="000D6522" w:rsidRPr="00A15105" w:rsidRDefault="000D6522" w:rsidP="000D6522">
            <w:pPr>
              <w:spacing w:line="276" w:lineRule="auto"/>
              <w:jc w:val="both"/>
              <w:rPr>
                <w:lang w:eastAsia="en-US"/>
              </w:rPr>
            </w:pPr>
            <w:r w:rsidRPr="00A15105">
              <w:rPr>
                <w:lang w:eastAsia="en-US"/>
              </w:rPr>
              <w:t>100</w:t>
            </w:r>
          </w:p>
        </w:tc>
        <w:tc>
          <w:tcPr>
            <w:tcW w:w="567" w:type="dxa"/>
            <w:hideMark/>
          </w:tcPr>
          <w:p w:rsidR="000D6522" w:rsidRPr="00A15105" w:rsidRDefault="000D6522" w:rsidP="000D6522">
            <w:pPr>
              <w:spacing w:line="276" w:lineRule="auto"/>
              <w:jc w:val="both"/>
              <w:rPr>
                <w:lang w:eastAsia="en-US"/>
              </w:rPr>
            </w:pPr>
            <w:r w:rsidRPr="00A15105">
              <w:rPr>
                <w:lang w:eastAsia="en-US"/>
              </w:rPr>
              <w:t>2</w:t>
            </w:r>
          </w:p>
        </w:tc>
        <w:tc>
          <w:tcPr>
            <w:tcW w:w="709" w:type="dxa"/>
            <w:hideMark/>
          </w:tcPr>
          <w:p w:rsidR="000D6522" w:rsidRPr="00A15105" w:rsidRDefault="000D6522" w:rsidP="000D6522">
            <w:pPr>
              <w:spacing w:line="276" w:lineRule="auto"/>
              <w:jc w:val="both"/>
              <w:rPr>
                <w:bCs/>
                <w:lang w:eastAsia="en-US"/>
              </w:rPr>
            </w:pPr>
            <w:r w:rsidRPr="00A15105">
              <w:rPr>
                <w:bCs/>
                <w:lang w:eastAsia="en-US"/>
              </w:rPr>
              <w:t>100</w:t>
            </w:r>
          </w:p>
        </w:tc>
        <w:tc>
          <w:tcPr>
            <w:tcW w:w="567" w:type="dxa"/>
            <w:hideMark/>
          </w:tcPr>
          <w:p w:rsidR="000D6522" w:rsidRPr="00A15105" w:rsidRDefault="000D6522" w:rsidP="000D6522">
            <w:pPr>
              <w:spacing w:line="276" w:lineRule="auto"/>
              <w:jc w:val="both"/>
              <w:rPr>
                <w:lang w:eastAsia="en-US"/>
              </w:rPr>
            </w:pPr>
            <w:r w:rsidRPr="00A15105">
              <w:rPr>
                <w:lang w:eastAsia="en-US"/>
              </w:rPr>
              <w:t>2</w:t>
            </w:r>
          </w:p>
        </w:tc>
        <w:tc>
          <w:tcPr>
            <w:tcW w:w="709" w:type="dxa"/>
            <w:hideMark/>
          </w:tcPr>
          <w:p w:rsidR="000D6522" w:rsidRPr="00A15105" w:rsidRDefault="000D6522" w:rsidP="000D6522">
            <w:pPr>
              <w:spacing w:line="276" w:lineRule="auto"/>
              <w:jc w:val="both"/>
              <w:rPr>
                <w:bCs/>
                <w:lang w:eastAsia="en-US"/>
              </w:rPr>
            </w:pPr>
            <w:r w:rsidRPr="00A15105">
              <w:rPr>
                <w:bCs/>
                <w:lang w:eastAsia="en-US"/>
              </w:rPr>
              <w:t>100</w:t>
            </w:r>
          </w:p>
        </w:tc>
        <w:tc>
          <w:tcPr>
            <w:tcW w:w="567" w:type="dxa"/>
            <w:hideMark/>
          </w:tcPr>
          <w:p w:rsidR="000D6522" w:rsidRPr="00A15105" w:rsidRDefault="000D6522" w:rsidP="000D6522">
            <w:pPr>
              <w:spacing w:line="276" w:lineRule="auto"/>
              <w:jc w:val="both"/>
              <w:rPr>
                <w:lang w:eastAsia="en-US"/>
              </w:rPr>
            </w:pPr>
            <w:r w:rsidRPr="00A15105">
              <w:rPr>
                <w:lang w:eastAsia="en-US"/>
              </w:rPr>
              <w:t>23</w:t>
            </w:r>
          </w:p>
        </w:tc>
        <w:tc>
          <w:tcPr>
            <w:tcW w:w="674" w:type="dxa"/>
            <w:hideMark/>
          </w:tcPr>
          <w:p w:rsidR="000D6522" w:rsidRPr="00A15105" w:rsidRDefault="000D6522" w:rsidP="000D6522">
            <w:pPr>
              <w:spacing w:line="276" w:lineRule="auto"/>
              <w:jc w:val="both"/>
              <w:rPr>
                <w:bCs/>
                <w:lang w:eastAsia="en-US"/>
              </w:rPr>
            </w:pPr>
            <w:r w:rsidRPr="00A15105">
              <w:rPr>
                <w:bCs/>
                <w:lang w:eastAsia="en-US"/>
              </w:rPr>
              <w:t>100</w:t>
            </w:r>
          </w:p>
        </w:tc>
      </w:tr>
    </w:tbl>
    <w:p w:rsidR="000D6522" w:rsidRPr="00451788" w:rsidRDefault="000D6522" w:rsidP="000D6522">
      <w:pPr>
        <w:ind w:firstLine="708"/>
        <w:jc w:val="both"/>
        <w:rPr>
          <w:sz w:val="28"/>
          <w:szCs w:val="28"/>
        </w:rPr>
      </w:pPr>
    </w:p>
    <w:p w:rsidR="000D6522" w:rsidRPr="00451788" w:rsidRDefault="000D6522" w:rsidP="000D6522">
      <w:pPr>
        <w:ind w:firstLine="720"/>
        <w:jc w:val="both"/>
        <w:rPr>
          <w:sz w:val="28"/>
          <w:szCs w:val="28"/>
        </w:rPr>
      </w:pPr>
      <w:r w:rsidRPr="00451788">
        <w:rPr>
          <w:sz w:val="28"/>
          <w:szCs w:val="28"/>
        </w:rPr>
        <w:t>Наибольшее количество ВИЧ- инфицированных лиц  выявлено при обследовании по клиническим и эпидемическим показаниям: см. табл.</w:t>
      </w:r>
      <w:r w:rsidR="002C1417">
        <w:rPr>
          <w:sz w:val="28"/>
          <w:szCs w:val="28"/>
        </w:rPr>
        <w:t>65</w:t>
      </w:r>
      <w:r w:rsidRPr="00451788">
        <w:rPr>
          <w:sz w:val="28"/>
          <w:szCs w:val="28"/>
        </w:rPr>
        <w:t>.</w:t>
      </w:r>
    </w:p>
    <w:p w:rsidR="000D6522" w:rsidRPr="00451788" w:rsidRDefault="000D6522" w:rsidP="000D6522">
      <w:pPr>
        <w:ind w:firstLine="708"/>
        <w:jc w:val="both"/>
        <w:rPr>
          <w:sz w:val="28"/>
          <w:szCs w:val="28"/>
        </w:rPr>
      </w:pPr>
    </w:p>
    <w:p w:rsidR="000D6522" w:rsidRPr="00451788" w:rsidRDefault="000D6522" w:rsidP="000D6522">
      <w:pPr>
        <w:jc w:val="both"/>
        <w:rPr>
          <w:sz w:val="28"/>
          <w:szCs w:val="28"/>
        </w:rPr>
      </w:pPr>
      <w:r w:rsidRPr="00A15105">
        <w:rPr>
          <w:sz w:val="28"/>
          <w:szCs w:val="28"/>
        </w:rPr>
        <w:t xml:space="preserve">Таблица </w:t>
      </w:r>
      <w:r w:rsidR="002C1417">
        <w:rPr>
          <w:sz w:val="28"/>
          <w:szCs w:val="28"/>
        </w:rPr>
        <w:t>65</w:t>
      </w:r>
      <w:r w:rsidRPr="00A15105">
        <w:rPr>
          <w:sz w:val="28"/>
          <w:szCs w:val="28"/>
        </w:rPr>
        <w:t>.</w:t>
      </w:r>
      <w:r w:rsidRPr="00451788">
        <w:rPr>
          <w:sz w:val="28"/>
          <w:szCs w:val="28"/>
        </w:rPr>
        <w:t xml:space="preserve"> Распределение случаев ВИЧ-инфекции по Шкловскому району по причинам обследования в 2016-2021г.г.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3"/>
        <w:gridCol w:w="607"/>
        <w:gridCol w:w="608"/>
        <w:gridCol w:w="535"/>
        <w:gridCol w:w="546"/>
        <w:gridCol w:w="590"/>
        <w:gridCol w:w="546"/>
        <w:gridCol w:w="590"/>
        <w:gridCol w:w="546"/>
        <w:gridCol w:w="590"/>
        <w:gridCol w:w="546"/>
        <w:gridCol w:w="590"/>
        <w:gridCol w:w="546"/>
        <w:gridCol w:w="590"/>
        <w:gridCol w:w="601"/>
      </w:tblGrid>
      <w:tr w:rsidR="000D6522" w:rsidRPr="00B6552B" w:rsidTr="000D6522">
        <w:trPr>
          <w:trHeight w:val="535"/>
        </w:trPr>
        <w:tc>
          <w:tcPr>
            <w:tcW w:w="781" w:type="pct"/>
            <w:vMerge w:val="restart"/>
            <w:hideMark/>
          </w:tcPr>
          <w:p w:rsidR="000D6522" w:rsidRPr="00A15105" w:rsidRDefault="000D6522" w:rsidP="000D6522">
            <w:pPr>
              <w:spacing w:line="276" w:lineRule="auto"/>
              <w:jc w:val="both"/>
              <w:rPr>
                <w:sz w:val="22"/>
                <w:szCs w:val="22"/>
                <w:lang w:eastAsia="en-US"/>
              </w:rPr>
            </w:pPr>
            <w:r w:rsidRPr="00A15105">
              <w:rPr>
                <w:sz w:val="22"/>
                <w:szCs w:val="22"/>
                <w:lang w:eastAsia="en-US"/>
              </w:rPr>
              <w:t>Причина обследования</w:t>
            </w:r>
          </w:p>
        </w:tc>
        <w:tc>
          <w:tcPr>
            <w:tcW w:w="1132" w:type="pct"/>
            <w:gridSpan w:val="2"/>
          </w:tcPr>
          <w:p w:rsidR="000D6522" w:rsidRPr="00A15105" w:rsidRDefault="000D6522" w:rsidP="000D6522">
            <w:pPr>
              <w:spacing w:line="276" w:lineRule="auto"/>
              <w:jc w:val="center"/>
              <w:rPr>
                <w:sz w:val="22"/>
                <w:szCs w:val="22"/>
                <w:lang w:eastAsia="en-US"/>
              </w:rPr>
            </w:pPr>
            <w:r w:rsidRPr="00A15105">
              <w:rPr>
                <w:sz w:val="22"/>
                <w:szCs w:val="22"/>
                <w:lang w:eastAsia="en-US"/>
              </w:rPr>
              <w:t>2021</w:t>
            </w:r>
          </w:p>
        </w:tc>
        <w:tc>
          <w:tcPr>
            <w:tcW w:w="566" w:type="pct"/>
            <w:gridSpan w:val="2"/>
          </w:tcPr>
          <w:p w:rsidR="000D6522" w:rsidRPr="00A15105" w:rsidRDefault="000D6522" w:rsidP="000D6522">
            <w:pPr>
              <w:spacing w:line="276" w:lineRule="auto"/>
              <w:jc w:val="center"/>
              <w:rPr>
                <w:sz w:val="22"/>
                <w:szCs w:val="22"/>
                <w:lang w:eastAsia="en-US"/>
              </w:rPr>
            </w:pPr>
            <w:r w:rsidRPr="00A15105">
              <w:rPr>
                <w:sz w:val="22"/>
                <w:szCs w:val="22"/>
                <w:lang w:eastAsia="en-US"/>
              </w:rPr>
              <w:t>2020</w:t>
            </w:r>
          </w:p>
        </w:tc>
        <w:tc>
          <w:tcPr>
            <w:tcW w:w="505" w:type="pct"/>
            <w:gridSpan w:val="2"/>
          </w:tcPr>
          <w:p w:rsidR="000D6522" w:rsidRPr="00A15105" w:rsidRDefault="000D6522" w:rsidP="000D6522">
            <w:pPr>
              <w:spacing w:line="276" w:lineRule="auto"/>
              <w:jc w:val="center"/>
              <w:rPr>
                <w:sz w:val="22"/>
                <w:szCs w:val="22"/>
                <w:lang w:eastAsia="en-US"/>
              </w:rPr>
            </w:pPr>
            <w:r w:rsidRPr="00A15105">
              <w:rPr>
                <w:sz w:val="22"/>
                <w:szCs w:val="22"/>
                <w:lang w:eastAsia="en-US"/>
              </w:rPr>
              <w:t>2019</w:t>
            </w:r>
          </w:p>
        </w:tc>
        <w:tc>
          <w:tcPr>
            <w:tcW w:w="505" w:type="pct"/>
            <w:gridSpan w:val="2"/>
          </w:tcPr>
          <w:p w:rsidR="000D6522" w:rsidRPr="00A15105" w:rsidRDefault="000D6522" w:rsidP="000D6522">
            <w:pPr>
              <w:spacing w:line="276" w:lineRule="auto"/>
              <w:jc w:val="center"/>
              <w:rPr>
                <w:sz w:val="22"/>
                <w:szCs w:val="22"/>
                <w:lang w:eastAsia="en-US"/>
              </w:rPr>
            </w:pPr>
            <w:r w:rsidRPr="00A15105">
              <w:rPr>
                <w:sz w:val="22"/>
                <w:szCs w:val="22"/>
                <w:lang w:eastAsia="en-US"/>
              </w:rPr>
              <w:t>2018</w:t>
            </w:r>
          </w:p>
        </w:tc>
        <w:tc>
          <w:tcPr>
            <w:tcW w:w="505" w:type="pct"/>
            <w:gridSpan w:val="2"/>
            <w:hideMark/>
          </w:tcPr>
          <w:p w:rsidR="000D6522" w:rsidRPr="00A15105" w:rsidRDefault="000D6522" w:rsidP="000D6522">
            <w:pPr>
              <w:spacing w:line="276" w:lineRule="auto"/>
              <w:jc w:val="center"/>
              <w:rPr>
                <w:sz w:val="22"/>
                <w:szCs w:val="22"/>
                <w:lang w:eastAsia="en-US"/>
              </w:rPr>
            </w:pPr>
            <w:r w:rsidRPr="00A15105">
              <w:rPr>
                <w:sz w:val="22"/>
                <w:szCs w:val="22"/>
                <w:lang w:eastAsia="en-US"/>
              </w:rPr>
              <w:t>2017</w:t>
            </w:r>
          </w:p>
        </w:tc>
        <w:tc>
          <w:tcPr>
            <w:tcW w:w="505" w:type="pct"/>
            <w:gridSpan w:val="2"/>
            <w:hideMark/>
          </w:tcPr>
          <w:p w:rsidR="000D6522" w:rsidRPr="00A15105" w:rsidRDefault="000D6522" w:rsidP="000D6522">
            <w:pPr>
              <w:spacing w:line="276" w:lineRule="auto"/>
              <w:jc w:val="center"/>
              <w:rPr>
                <w:sz w:val="22"/>
                <w:szCs w:val="22"/>
                <w:lang w:eastAsia="en-US"/>
              </w:rPr>
            </w:pPr>
            <w:r w:rsidRPr="00A15105">
              <w:rPr>
                <w:sz w:val="22"/>
                <w:szCs w:val="22"/>
                <w:lang w:eastAsia="en-US"/>
              </w:rPr>
              <w:t>2016</w:t>
            </w:r>
          </w:p>
        </w:tc>
        <w:tc>
          <w:tcPr>
            <w:tcW w:w="500" w:type="pct"/>
            <w:gridSpan w:val="2"/>
            <w:hideMark/>
          </w:tcPr>
          <w:p w:rsidR="000D6522" w:rsidRPr="00A15105" w:rsidRDefault="000D6522" w:rsidP="000D6522">
            <w:pPr>
              <w:spacing w:line="276" w:lineRule="auto"/>
              <w:jc w:val="center"/>
              <w:rPr>
                <w:sz w:val="22"/>
                <w:szCs w:val="22"/>
                <w:lang w:eastAsia="en-US"/>
              </w:rPr>
            </w:pPr>
            <w:r w:rsidRPr="00A15105">
              <w:rPr>
                <w:sz w:val="22"/>
                <w:szCs w:val="22"/>
                <w:lang w:eastAsia="en-US"/>
              </w:rPr>
              <w:t>за весь период</w:t>
            </w:r>
          </w:p>
          <w:p w:rsidR="000D6522" w:rsidRPr="00A15105" w:rsidRDefault="000D6522" w:rsidP="000D6522">
            <w:pPr>
              <w:spacing w:line="276" w:lineRule="auto"/>
              <w:jc w:val="both"/>
              <w:rPr>
                <w:sz w:val="22"/>
                <w:szCs w:val="22"/>
                <w:lang w:eastAsia="en-US"/>
              </w:rPr>
            </w:pPr>
          </w:p>
        </w:tc>
      </w:tr>
      <w:tr w:rsidR="000D6522" w:rsidRPr="00B6552B" w:rsidTr="000D6522">
        <w:trPr>
          <w:trHeight w:val="434"/>
        </w:trPr>
        <w:tc>
          <w:tcPr>
            <w:tcW w:w="781" w:type="pct"/>
            <w:vMerge/>
            <w:vAlign w:val="center"/>
            <w:hideMark/>
          </w:tcPr>
          <w:p w:rsidR="000D6522" w:rsidRPr="00A15105" w:rsidRDefault="000D6522" w:rsidP="000D6522">
            <w:pPr>
              <w:jc w:val="both"/>
              <w:rPr>
                <w:sz w:val="22"/>
                <w:szCs w:val="22"/>
                <w:lang w:eastAsia="en-US"/>
              </w:rPr>
            </w:pPr>
          </w:p>
        </w:tc>
        <w:tc>
          <w:tcPr>
            <w:tcW w:w="566" w:type="pct"/>
          </w:tcPr>
          <w:p w:rsidR="000D6522" w:rsidRPr="00A15105" w:rsidRDefault="000D6522" w:rsidP="000D6522">
            <w:pPr>
              <w:spacing w:line="276" w:lineRule="auto"/>
              <w:jc w:val="center"/>
              <w:rPr>
                <w:sz w:val="22"/>
                <w:szCs w:val="22"/>
                <w:lang w:eastAsia="en-US"/>
              </w:rPr>
            </w:pPr>
            <w:r w:rsidRPr="00A15105">
              <w:rPr>
                <w:sz w:val="22"/>
                <w:szCs w:val="22"/>
                <w:lang w:eastAsia="en-US"/>
              </w:rPr>
              <w:t>чел</w:t>
            </w:r>
          </w:p>
        </w:tc>
        <w:tc>
          <w:tcPr>
            <w:tcW w:w="566" w:type="pct"/>
          </w:tcPr>
          <w:p w:rsidR="000D6522" w:rsidRPr="00A15105" w:rsidRDefault="000D6522" w:rsidP="000D6522">
            <w:pPr>
              <w:spacing w:line="276" w:lineRule="auto"/>
              <w:jc w:val="center"/>
              <w:rPr>
                <w:sz w:val="22"/>
                <w:szCs w:val="22"/>
                <w:lang w:eastAsia="en-US"/>
              </w:rPr>
            </w:pPr>
            <w:r w:rsidRPr="00A15105">
              <w:rPr>
                <w:sz w:val="22"/>
                <w:szCs w:val="22"/>
                <w:lang w:eastAsia="en-US"/>
              </w:rPr>
              <w:t>%</w:t>
            </w:r>
          </w:p>
        </w:tc>
        <w:tc>
          <w:tcPr>
            <w:tcW w:w="270" w:type="pct"/>
          </w:tcPr>
          <w:p w:rsidR="000D6522" w:rsidRPr="00A15105" w:rsidRDefault="000D6522" w:rsidP="000D6522">
            <w:pPr>
              <w:spacing w:line="276" w:lineRule="auto"/>
              <w:jc w:val="center"/>
              <w:rPr>
                <w:sz w:val="22"/>
                <w:szCs w:val="22"/>
                <w:lang w:eastAsia="en-US"/>
              </w:rPr>
            </w:pPr>
            <w:r w:rsidRPr="00A15105">
              <w:rPr>
                <w:sz w:val="22"/>
                <w:szCs w:val="22"/>
                <w:lang w:eastAsia="en-US"/>
              </w:rPr>
              <w:t>чел</w:t>
            </w:r>
          </w:p>
        </w:tc>
        <w:tc>
          <w:tcPr>
            <w:tcW w:w="296" w:type="pct"/>
          </w:tcPr>
          <w:p w:rsidR="000D6522" w:rsidRPr="00A15105" w:rsidRDefault="000D6522" w:rsidP="000D6522">
            <w:pPr>
              <w:spacing w:line="276" w:lineRule="auto"/>
              <w:jc w:val="center"/>
              <w:rPr>
                <w:sz w:val="22"/>
                <w:szCs w:val="22"/>
                <w:lang w:eastAsia="en-US"/>
              </w:rPr>
            </w:pPr>
            <w:r w:rsidRPr="00A15105">
              <w:rPr>
                <w:sz w:val="22"/>
                <w:szCs w:val="22"/>
                <w:lang w:eastAsia="en-US"/>
              </w:rPr>
              <w:t>%</w:t>
            </w:r>
          </w:p>
        </w:tc>
        <w:tc>
          <w:tcPr>
            <w:tcW w:w="262" w:type="pct"/>
          </w:tcPr>
          <w:p w:rsidR="000D6522" w:rsidRPr="00A15105" w:rsidRDefault="000D6522" w:rsidP="000D6522">
            <w:pPr>
              <w:spacing w:line="276" w:lineRule="auto"/>
              <w:jc w:val="center"/>
              <w:rPr>
                <w:sz w:val="22"/>
                <w:szCs w:val="22"/>
                <w:lang w:eastAsia="en-US"/>
              </w:rPr>
            </w:pPr>
            <w:r w:rsidRPr="00A15105">
              <w:rPr>
                <w:sz w:val="22"/>
                <w:szCs w:val="22"/>
                <w:lang w:eastAsia="en-US"/>
              </w:rPr>
              <w:t>чел.</w:t>
            </w:r>
          </w:p>
          <w:p w:rsidR="000D6522" w:rsidRPr="00A15105" w:rsidRDefault="000D6522" w:rsidP="000D6522">
            <w:pPr>
              <w:spacing w:line="276" w:lineRule="auto"/>
              <w:jc w:val="center"/>
              <w:rPr>
                <w:sz w:val="22"/>
                <w:szCs w:val="22"/>
                <w:lang w:eastAsia="en-US"/>
              </w:rPr>
            </w:pPr>
          </w:p>
        </w:tc>
        <w:tc>
          <w:tcPr>
            <w:tcW w:w="243" w:type="pct"/>
          </w:tcPr>
          <w:p w:rsidR="000D6522" w:rsidRPr="00A15105" w:rsidRDefault="000D6522" w:rsidP="000D6522">
            <w:pPr>
              <w:spacing w:line="276" w:lineRule="auto"/>
              <w:jc w:val="center"/>
              <w:rPr>
                <w:sz w:val="22"/>
                <w:szCs w:val="22"/>
                <w:lang w:eastAsia="en-US"/>
              </w:rPr>
            </w:pPr>
            <w:r w:rsidRPr="00A15105">
              <w:rPr>
                <w:sz w:val="22"/>
                <w:szCs w:val="22"/>
                <w:lang w:eastAsia="en-US"/>
              </w:rPr>
              <w:t>%</w:t>
            </w:r>
          </w:p>
          <w:p w:rsidR="000D6522" w:rsidRPr="00A15105" w:rsidRDefault="000D6522" w:rsidP="000D6522">
            <w:pPr>
              <w:spacing w:line="276" w:lineRule="auto"/>
              <w:jc w:val="center"/>
              <w:rPr>
                <w:sz w:val="22"/>
                <w:szCs w:val="22"/>
                <w:lang w:eastAsia="en-US"/>
              </w:rPr>
            </w:pPr>
          </w:p>
        </w:tc>
        <w:tc>
          <w:tcPr>
            <w:tcW w:w="262" w:type="pct"/>
          </w:tcPr>
          <w:p w:rsidR="000D6522" w:rsidRPr="00A15105" w:rsidRDefault="000D6522" w:rsidP="000D6522">
            <w:pPr>
              <w:spacing w:line="276" w:lineRule="auto"/>
              <w:jc w:val="center"/>
              <w:rPr>
                <w:sz w:val="22"/>
                <w:szCs w:val="22"/>
                <w:lang w:eastAsia="en-US"/>
              </w:rPr>
            </w:pPr>
            <w:r w:rsidRPr="00A15105">
              <w:rPr>
                <w:sz w:val="22"/>
                <w:szCs w:val="22"/>
                <w:lang w:eastAsia="en-US"/>
              </w:rPr>
              <w:t>чел.</w:t>
            </w:r>
          </w:p>
          <w:p w:rsidR="000D6522" w:rsidRPr="00A15105" w:rsidRDefault="000D6522" w:rsidP="000D6522">
            <w:pPr>
              <w:spacing w:line="276" w:lineRule="auto"/>
              <w:jc w:val="center"/>
              <w:rPr>
                <w:sz w:val="22"/>
                <w:szCs w:val="22"/>
                <w:lang w:eastAsia="en-US"/>
              </w:rPr>
            </w:pPr>
          </w:p>
        </w:tc>
        <w:tc>
          <w:tcPr>
            <w:tcW w:w="243" w:type="pct"/>
          </w:tcPr>
          <w:p w:rsidR="000D6522" w:rsidRPr="00A15105" w:rsidRDefault="000D6522" w:rsidP="000D6522">
            <w:pPr>
              <w:spacing w:line="276" w:lineRule="auto"/>
              <w:jc w:val="center"/>
              <w:rPr>
                <w:sz w:val="22"/>
                <w:szCs w:val="22"/>
                <w:lang w:eastAsia="en-US"/>
              </w:rPr>
            </w:pPr>
            <w:r w:rsidRPr="00A15105">
              <w:rPr>
                <w:sz w:val="22"/>
                <w:szCs w:val="22"/>
                <w:lang w:eastAsia="en-US"/>
              </w:rPr>
              <w:t>%</w:t>
            </w:r>
          </w:p>
          <w:p w:rsidR="000D6522" w:rsidRPr="00A15105" w:rsidRDefault="000D6522" w:rsidP="000D6522">
            <w:pPr>
              <w:spacing w:line="276" w:lineRule="auto"/>
              <w:jc w:val="center"/>
              <w:rPr>
                <w:sz w:val="22"/>
                <w:szCs w:val="22"/>
                <w:lang w:eastAsia="en-US"/>
              </w:rPr>
            </w:pPr>
          </w:p>
        </w:tc>
        <w:tc>
          <w:tcPr>
            <w:tcW w:w="262" w:type="pct"/>
          </w:tcPr>
          <w:p w:rsidR="000D6522" w:rsidRPr="00A15105" w:rsidRDefault="000D6522" w:rsidP="000D6522">
            <w:pPr>
              <w:spacing w:line="276" w:lineRule="auto"/>
              <w:jc w:val="center"/>
              <w:rPr>
                <w:sz w:val="22"/>
                <w:szCs w:val="22"/>
                <w:lang w:eastAsia="en-US"/>
              </w:rPr>
            </w:pPr>
            <w:r w:rsidRPr="00A15105">
              <w:rPr>
                <w:sz w:val="22"/>
                <w:szCs w:val="22"/>
                <w:lang w:eastAsia="en-US"/>
              </w:rPr>
              <w:t>чел.</w:t>
            </w:r>
          </w:p>
          <w:p w:rsidR="000D6522" w:rsidRPr="00A15105" w:rsidRDefault="000D6522" w:rsidP="000D6522">
            <w:pPr>
              <w:spacing w:line="276" w:lineRule="auto"/>
              <w:jc w:val="center"/>
              <w:rPr>
                <w:sz w:val="22"/>
                <w:szCs w:val="22"/>
                <w:lang w:eastAsia="en-US"/>
              </w:rPr>
            </w:pPr>
          </w:p>
        </w:tc>
        <w:tc>
          <w:tcPr>
            <w:tcW w:w="243" w:type="pct"/>
          </w:tcPr>
          <w:p w:rsidR="000D6522" w:rsidRPr="00A15105" w:rsidRDefault="000D6522" w:rsidP="000D6522">
            <w:pPr>
              <w:spacing w:line="276" w:lineRule="auto"/>
              <w:jc w:val="center"/>
              <w:rPr>
                <w:sz w:val="22"/>
                <w:szCs w:val="22"/>
                <w:lang w:eastAsia="en-US"/>
              </w:rPr>
            </w:pPr>
            <w:r w:rsidRPr="00A15105">
              <w:rPr>
                <w:sz w:val="22"/>
                <w:szCs w:val="22"/>
                <w:lang w:eastAsia="en-US"/>
              </w:rPr>
              <w:t>%</w:t>
            </w:r>
          </w:p>
          <w:p w:rsidR="000D6522" w:rsidRPr="00A15105" w:rsidRDefault="000D6522" w:rsidP="000D6522">
            <w:pPr>
              <w:spacing w:line="276" w:lineRule="auto"/>
              <w:jc w:val="center"/>
              <w:rPr>
                <w:sz w:val="22"/>
                <w:szCs w:val="22"/>
                <w:lang w:eastAsia="en-US"/>
              </w:rPr>
            </w:pPr>
          </w:p>
        </w:tc>
        <w:tc>
          <w:tcPr>
            <w:tcW w:w="262" w:type="pct"/>
          </w:tcPr>
          <w:p w:rsidR="000D6522" w:rsidRPr="00A15105" w:rsidRDefault="000D6522" w:rsidP="000D6522">
            <w:pPr>
              <w:spacing w:line="276" w:lineRule="auto"/>
              <w:jc w:val="center"/>
              <w:rPr>
                <w:sz w:val="22"/>
                <w:szCs w:val="22"/>
                <w:lang w:eastAsia="en-US"/>
              </w:rPr>
            </w:pPr>
            <w:r w:rsidRPr="00A15105">
              <w:rPr>
                <w:sz w:val="22"/>
                <w:szCs w:val="22"/>
                <w:lang w:eastAsia="en-US"/>
              </w:rPr>
              <w:t>чел.</w:t>
            </w:r>
          </w:p>
          <w:p w:rsidR="000D6522" w:rsidRPr="00A15105" w:rsidRDefault="000D6522" w:rsidP="000D6522">
            <w:pPr>
              <w:spacing w:line="276" w:lineRule="auto"/>
              <w:jc w:val="center"/>
              <w:rPr>
                <w:sz w:val="22"/>
                <w:szCs w:val="22"/>
                <w:lang w:eastAsia="en-US"/>
              </w:rPr>
            </w:pPr>
          </w:p>
        </w:tc>
        <w:tc>
          <w:tcPr>
            <w:tcW w:w="243" w:type="pct"/>
            <w:hideMark/>
          </w:tcPr>
          <w:p w:rsidR="000D6522" w:rsidRPr="00A15105" w:rsidRDefault="000D6522" w:rsidP="000D6522">
            <w:pPr>
              <w:spacing w:line="276" w:lineRule="auto"/>
              <w:jc w:val="center"/>
              <w:rPr>
                <w:sz w:val="22"/>
                <w:szCs w:val="22"/>
                <w:lang w:eastAsia="en-US"/>
              </w:rPr>
            </w:pPr>
            <w:r w:rsidRPr="00A15105">
              <w:rPr>
                <w:sz w:val="22"/>
                <w:szCs w:val="22"/>
                <w:lang w:eastAsia="en-US"/>
              </w:rPr>
              <w:t>%</w:t>
            </w:r>
          </w:p>
        </w:tc>
        <w:tc>
          <w:tcPr>
            <w:tcW w:w="262" w:type="pct"/>
            <w:hideMark/>
          </w:tcPr>
          <w:p w:rsidR="000D6522" w:rsidRPr="00A15105" w:rsidRDefault="000D6522" w:rsidP="000D6522">
            <w:pPr>
              <w:spacing w:line="276" w:lineRule="auto"/>
              <w:jc w:val="center"/>
              <w:rPr>
                <w:sz w:val="22"/>
                <w:szCs w:val="22"/>
                <w:lang w:eastAsia="en-US"/>
              </w:rPr>
            </w:pPr>
            <w:r w:rsidRPr="00A15105">
              <w:rPr>
                <w:sz w:val="22"/>
                <w:szCs w:val="22"/>
                <w:lang w:eastAsia="en-US"/>
              </w:rPr>
              <w:t>чел.</w:t>
            </w:r>
          </w:p>
        </w:tc>
        <w:tc>
          <w:tcPr>
            <w:tcW w:w="238" w:type="pct"/>
            <w:hideMark/>
          </w:tcPr>
          <w:p w:rsidR="000D6522" w:rsidRPr="00A15105" w:rsidRDefault="000D6522" w:rsidP="000D6522">
            <w:pPr>
              <w:spacing w:line="276" w:lineRule="auto"/>
              <w:jc w:val="center"/>
              <w:rPr>
                <w:sz w:val="22"/>
                <w:szCs w:val="22"/>
                <w:lang w:eastAsia="en-US"/>
              </w:rPr>
            </w:pPr>
            <w:r w:rsidRPr="00A15105">
              <w:rPr>
                <w:sz w:val="22"/>
                <w:szCs w:val="22"/>
                <w:lang w:eastAsia="en-US"/>
              </w:rPr>
              <w:t>%</w:t>
            </w:r>
          </w:p>
        </w:tc>
      </w:tr>
      <w:tr w:rsidR="000D6522" w:rsidRPr="00B6552B" w:rsidTr="000D6522">
        <w:trPr>
          <w:trHeight w:val="396"/>
        </w:trPr>
        <w:tc>
          <w:tcPr>
            <w:tcW w:w="781"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по эпидемическим  показаниям</w:t>
            </w:r>
          </w:p>
        </w:tc>
        <w:tc>
          <w:tcPr>
            <w:tcW w:w="566" w:type="pct"/>
          </w:tcPr>
          <w:p w:rsidR="000D6522" w:rsidRPr="00A15105" w:rsidRDefault="000D6522" w:rsidP="000D6522">
            <w:pPr>
              <w:spacing w:line="276" w:lineRule="auto"/>
              <w:jc w:val="both"/>
              <w:rPr>
                <w:sz w:val="22"/>
                <w:szCs w:val="22"/>
                <w:lang w:eastAsia="en-US"/>
              </w:rPr>
            </w:pPr>
          </w:p>
        </w:tc>
        <w:tc>
          <w:tcPr>
            <w:tcW w:w="566" w:type="pct"/>
          </w:tcPr>
          <w:p w:rsidR="000D6522" w:rsidRPr="00A15105" w:rsidRDefault="000D6522" w:rsidP="000D6522">
            <w:pPr>
              <w:spacing w:line="276" w:lineRule="auto"/>
              <w:jc w:val="both"/>
              <w:rPr>
                <w:sz w:val="22"/>
                <w:szCs w:val="22"/>
                <w:lang w:eastAsia="en-US"/>
              </w:rPr>
            </w:pPr>
          </w:p>
        </w:tc>
        <w:tc>
          <w:tcPr>
            <w:tcW w:w="270" w:type="pct"/>
          </w:tcPr>
          <w:p w:rsidR="000D6522" w:rsidRPr="00A15105" w:rsidRDefault="000D6522" w:rsidP="000D6522">
            <w:pPr>
              <w:spacing w:line="276" w:lineRule="auto"/>
              <w:jc w:val="both"/>
              <w:rPr>
                <w:sz w:val="22"/>
                <w:szCs w:val="22"/>
                <w:lang w:eastAsia="en-US"/>
              </w:rPr>
            </w:pPr>
          </w:p>
        </w:tc>
        <w:tc>
          <w:tcPr>
            <w:tcW w:w="296"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r w:rsidRPr="00A15105">
              <w:rPr>
                <w:sz w:val="22"/>
                <w:szCs w:val="22"/>
                <w:lang w:eastAsia="en-US"/>
              </w:rPr>
              <w:t>1</w:t>
            </w:r>
          </w:p>
        </w:tc>
        <w:tc>
          <w:tcPr>
            <w:tcW w:w="243" w:type="pct"/>
          </w:tcPr>
          <w:p w:rsidR="000D6522" w:rsidRPr="00A15105" w:rsidRDefault="000D6522" w:rsidP="000D6522">
            <w:pPr>
              <w:spacing w:line="276" w:lineRule="auto"/>
              <w:jc w:val="both"/>
              <w:rPr>
                <w:sz w:val="22"/>
                <w:szCs w:val="22"/>
                <w:lang w:eastAsia="en-US"/>
              </w:rPr>
            </w:pPr>
            <w:r w:rsidRPr="00A15105">
              <w:rPr>
                <w:sz w:val="22"/>
                <w:szCs w:val="22"/>
                <w:lang w:eastAsia="en-US"/>
              </w:rPr>
              <w:t>20</w:t>
            </w: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1</w:t>
            </w:r>
          </w:p>
        </w:tc>
        <w:tc>
          <w:tcPr>
            <w:tcW w:w="243" w:type="pct"/>
            <w:hideMark/>
          </w:tcPr>
          <w:p w:rsidR="000D6522" w:rsidRPr="00A15105" w:rsidRDefault="000D6522" w:rsidP="000D6522">
            <w:pPr>
              <w:tabs>
                <w:tab w:val="center" w:pos="460"/>
                <w:tab w:val="right" w:pos="921"/>
              </w:tabs>
              <w:spacing w:line="276" w:lineRule="auto"/>
              <w:jc w:val="both"/>
              <w:rPr>
                <w:sz w:val="22"/>
                <w:szCs w:val="22"/>
                <w:lang w:eastAsia="en-US"/>
              </w:rPr>
            </w:pPr>
            <w:r w:rsidRPr="00A15105">
              <w:rPr>
                <w:sz w:val="22"/>
                <w:szCs w:val="22"/>
                <w:lang w:eastAsia="en-US"/>
              </w:rPr>
              <w:t>100</w:t>
            </w:r>
          </w:p>
        </w:tc>
        <w:tc>
          <w:tcPr>
            <w:tcW w:w="262" w:type="pct"/>
            <w:hideMark/>
          </w:tcPr>
          <w:p w:rsidR="000D6522" w:rsidRPr="00A15105" w:rsidRDefault="000D6522" w:rsidP="000D6522">
            <w:pPr>
              <w:tabs>
                <w:tab w:val="center" w:pos="460"/>
                <w:tab w:val="right" w:pos="921"/>
              </w:tabs>
              <w:spacing w:line="276" w:lineRule="auto"/>
              <w:jc w:val="both"/>
              <w:rPr>
                <w:sz w:val="22"/>
                <w:szCs w:val="22"/>
                <w:lang w:eastAsia="en-US"/>
              </w:rPr>
            </w:pPr>
            <w:r w:rsidRPr="00A15105">
              <w:rPr>
                <w:sz w:val="22"/>
                <w:szCs w:val="22"/>
                <w:lang w:eastAsia="en-US"/>
              </w:rPr>
              <w:t>5</w:t>
            </w:r>
          </w:p>
        </w:tc>
        <w:tc>
          <w:tcPr>
            <w:tcW w:w="238" w:type="pct"/>
          </w:tcPr>
          <w:p w:rsidR="000D6522" w:rsidRPr="00A15105" w:rsidRDefault="000D6522" w:rsidP="000D6522">
            <w:pPr>
              <w:tabs>
                <w:tab w:val="center" w:pos="460"/>
                <w:tab w:val="right" w:pos="921"/>
              </w:tabs>
              <w:spacing w:line="276" w:lineRule="auto"/>
              <w:jc w:val="both"/>
              <w:rPr>
                <w:sz w:val="22"/>
                <w:szCs w:val="22"/>
                <w:lang w:eastAsia="en-US"/>
              </w:rPr>
            </w:pPr>
            <w:r w:rsidRPr="00A15105">
              <w:rPr>
                <w:sz w:val="22"/>
                <w:szCs w:val="22"/>
                <w:lang w:eastAsia="en-US"/>
              </w:rPr>
              <w:t>21,7</w:t>
            </w:r>
          </w:p>
        </w:tc>
      </w:tr>
      <w:tr w:rsidR="000D6522" w:rsidRPr="00B6552B" w:rsidTr="000D6522">
        <w:trPr>
          <w:trHeight w:val="395"/>
        </w:trPr>
        <w:tc>
          <w:tcPr>
            <w:tcW w:w="781"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беременные</w:t>
            </w:r>
          </w:p>
        </w:tc>
        <w:tc>
          <w:tcPr>
            <w:tcW w:w="566" w:type="pct"/>
          </w:tcPr>
          <w:p w:rsidR="000D6522" w:rsidRPr="00A15105" w:rsidRDefault="000D6522" w:rsidP="000D6522">
            <w:pPr>
              <w:spacing w:line="276" w:lineRule="auto"/>
              <w:jc w:val="both"/>
              <w:rPr>
                <w:sz w:val="22"/>
                <w:szCs w:val="22"/>
                <w:lang w:eastAsia="en-US"/>
              </w:rPr>
            </w:pPr>
          </w:p>
        </w:tc>
        <w:tc>
          <w:tcPr>
            <w:tcW w:w="566" w:type="pct"/>
          </w:tcPr>
          <w:p w:rsidR="000D6522" w:rsidRPr="00A15105" w:rsidRDefault="000D6522" w:rsidP="000D6522">
            <w:pPr>
              <w:spacing w:line="276" w:lineRule="auto"/>
              <w:jc w:val="both"/>
              <w:rPr>
                <w:sz w:val="22"/>
                <w:szCs w:val="22"/>
                <w:lang w:eastAsia="en-US"/>
              </w:rPr>
            </w:pPr>
          </w:p>
        </w:tc>
        <w:tc>
          <w:tcPr>
            <w:tcW w:w="270" w:type="pct"/>
          </w:tcPr>
          <w:p w:rsidR="000D6522" w:rsidRPr="00A15105" w:rsidRDefault="000D6522" w:rsidP="000D6522">
            <w:pPr>
              <w:spacing w:line="276" w:lineRule="auto"/>
              <w:jc w:val="both"/>
              <w:rPr>
                <w:sz w:val="22"/>
                <w:szCs w:val="22"/>
                <w:lang w:eastAsia="en-US"/>
              </w:rPr>
            </w:pPr>
          </w:p>
        </w:tc>
        <w:tc>
          <w:tcPr>
            <w:tcW w:w="296"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r w:rsidRPr="00A15105">
              <w:rPr>
                <w:sz w:val="22"/>
                <w:szCs w:val="22"/>
                <w:lang w:eastAsia="en-US"/>
              </w:rPr>
              <w:t>1</w:t>
            </w: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2</w:t>
            </w:r>
          </w:p>
        </w:tc>
        <w:tc>
          <w:tcPr>
            <w:tcW w:w="238" w:type="pct"/>
          </w:tcPr>
          <w:p w:rsidR="000D6522" w:rsidRPr="00A15105" w:rsidRDefault="000D6522" w:rsidP="000D6522">
            <w:pPr>
              <w:spacing w:line="276" w:lineRule="auto"/>
              <w:jc w:val="both"/>
              <w:rPr>
                <w:sz w:val="22"/>
                <w:szCs w:val="22"/>
                <w:lang w:eastAsia="en-US"/>
              </w:rPr>
            </w:pPr>
            <w:r w:rsidRPr="00A15105">
              <w:rPr>
                <w:sz w:val="22"/>
                <w:szCs w:val="22"/>
                <w:lang w:eastAsia="en-US"/>
              </w:rPr>
              <w:t>8,7</w:t>
            </w:r>
          </w:p>
        </w:tc>
      </w:tr>
      <w:tr w:rsidR="000D6522" w:rsidRPr="00B6552B" w:rsidTr="000D6522">
        <w:tc>
          <w:tcPr>
            <w:tcW w:w="781"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венерические заболевания</w:t>
            </w:r>
          </w:p>
        </w:tc>
        <w:tc>
          <w:tcPr>
            <w:tcW w:w="566" w:type="pct"/>
          </w:tcPr>
          <w:p w:rsidR="000D6522" w:rsidRPr="00A15105" w:rsidRDefault="000D6522" w:rsidP="000D6522">
            <w:pPr>
              <w:spacing w:line="276" w:lineRule="auto"/>
              <w:jc w:val="both"/>
              <w:rPr>
                <w:sz w:val="22"/>
                <w:szCs w:val="22"/>
                <w:lang w:eastAsia="en-US"/>
              </w:rPr>
            </w:pPr>
          </w:p>
        </w:tc>
        <w:tc>
          <w:tcPr>
            <w:tcW w:w="566" w:type="pct"/>
          </w:tcPr>
          <w:p w:rsidR="000D6522" w:rsidRPr="00A15105" w:rsidRDefault="000D6522" w:rsidP="000D6522">
            <w:pPr>
              <w:spacing w:line="276" w:lineRule="auto"/>
              <w:jc w:val="both"/>
              <w:rPr>
                <w:sz w:val="22"/>
                <w:szCs w:val="22"/>
                <w:lang w:eastAsia="en-US"/>
              </w:rPr>
            </w:pPr>
          </w:p>
        </w:tc>
        <w:tc>
          <w:tcPr>
            <w:tcW w:w="270" w:type="pct"/>
          </w:tcPr>
          <w:p w:rsidR="000D6522" w:rsidRPr="00A15105" w:rsidRDefault="000D6522" w:rsidP="000D6522">
            <w:pPr>
              <w:spacing w:line="276" w:lineRule="auto"/>
              <w:jc w:val="both"/>
              <w:rPr>
                <w:sz w:val="22"/>
                <w:szCs w:val="22"/>
                <w:lang w:eastAsia="en-US"/>
              </w:rPr>
            </w:pPr>
          </w:p>
        </w:tc>
        <w:tc>
          <w:tcPr>
            <w:tcW w:w="296"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38" w:type="pct"/>
          </w:tcPr>
          <w:p w:rsidR="000D6522" w:rsidRPr="00A15105" w:rsidRDefault="000D6522" w:rsidP="000D6522">
            <w:pPr>
              <w:spacing w:line="276" w:lineRule="auto"/>
              <w:jc w:val="both"/>
              <w:rPr>
                <w:sz w:val="22"/>
                <w:szCs w:val="22"/>
                <w:lang w:eastAsia="en-US"/>
              </w:rPr>
            </w:pPr>
          </w:p>
        </w:tc>
      </w:tr>
      <w:tr w:rsidR="000D6522" w:rsidRPr="00B6552B" w:rsidTr="000D6522">
        <w:tc>
          <w:tcPr>
            <w:tcW w:w="781"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добровольно</w:t>
            </w:r>
          </w:p>
        </w:tc>
        <w:tc>
          <w:tcPr>
            <w:tcW w:w="566" w:type="pct"/>
          </w:tcPr>
          <w:p w:rsidR="000D6522" w:rsidRPr="00A15105" w:rsidRDefault="000D6522" w:rsidP="000D6522">
            <w:pPr>
              <w:spacing w:line="276" w:lineRule="auto"/>
              <w:jc w:val="both"/>
              <w:rPr>
                <w:sz w:val="22"/>
                <w:szCs w:val="22"/>
                <w:lang w:eastAsia="en-US"/>
              </w:rPr>
            </w:pPr>
            <w:r w:rsidRPr="00A15105">
              <w:rPr>
                <w:sz w:val="22"/>
                <w:szCs w:val="22"/>
                <w:lang w:eastAsia="en-US"/>
              </w:rPr>
              <w:t>1</w:t>
            </w:r>
          </w:p>
        </w:tc>
        <w:tc>
          <w:tcPr>
            <w:tcW w:w="566" w:type="pct"/>
          </w:tcPr>
          <w:p w:rsidR="000D6522" w:rsidRPr="00A15105" w:rsidRDefault="000D6522" w:rsidP="000D6522">
            <w:pPr>
              <w:spacing w:line="276" w:lineRule="auto"/>
              <w:jc w:val="both"/>
              <w:rPr>
                <w:sz w:val="22"/>
                <w:szCs w:val="22"/>
                <w:lang w:eastAsia="en-US"/>
              </w:rPr>
            </w:pPr>
          </w:p>
        </w:tc>
        <w:tc>
          <w:tcPr>
            <w:tcW w:w="270" w:type="pct"/>
          </w:tcPr>
          <w:p w:rsidR="000D6522" w:rsidRPr="00A15105" w:rsidRDefault="000D6522" w:rsidP="000D6522">
            <w:pPr>
              <w:spacing w:line="276" w:lineRule="auto"/>
              <w:jc w:val="both"/>
              <w:rPr>
                <w:sz w:val="22"/>
                <w:szCs w:val="22"/>
                <w:lang w:eastAsia="en-US"/>
              </w:rPr>
            </w:pPr>
          </w:p>
        </w:tc>
        <w:tc>
          <w:tcPr>
            <w:tcW w:w="296"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r w:rsidRPr="00A15105">
              <w:rPr>
                <w:sz w:val="22"/>
                <w:szCs w:val="22"/>
                <w:lang w:eastAsia="en-US"/>
              </w:rPr>
              <w:t>1</w:t>
            </w:r>
          </w:p>
        </w:tc>
        <w:tc>
          <w:tcPr>
            <w:tcW w:w="243" w:type="pct"/>
          </w:tcPr>
          <w:p w:rsidR="000D6522" w:rsidRPr="00A15105" w:rsidRDefault="000D6522" w:rsidP="000D6522">
            <w:pPr>
              <w:spacing w:line="276" w:lineRule="auto"/>
              <w:jc w:val="both"/>
              <w:rPr>
                <w:sz w:val="22"/>
                <w:szCs w:val="22"/>
                <w:lang w:eastAsia="en-US"/>
              </w:rPr>
            </w:pPr>
            <w:r w:rsidRPr="00A15105">
              <w:rPr>
                <w:sz w:val="22"/>
                <w:szCs w:val="22"/>
                <w:lang w:eastAsia="en-US"/>
              </w:rPr>
              <w:t>20</w:t>
            </w: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3</w:t>
            </w:r>
          </w:p>
        </w:tc>
        <w:tc>
          <w:tcPr>
            <w:tcW w:w="238" w:type="pct"/>
          </w:tcPr>
          <w:p w:rsidR="000D6522" w:rsidRPr="00A15105" w:rsidRDefault="000D6522" w:rsidP="000D6522">
            <w:pPr>
              <w:spacing w:line="276" w:lineRule="auto"/>
              <w:jc w:val="both"/>
              <w:rPr>
                <w:sz w:val="22"/>
                <w:szCs w:val="22"/>
                <w:lang w:eastAsia="en-US"/>
              </w:rPr>
            </w:pPr>
            <w:r w:rsidRPr="00A15105">
              <w:rPr>
                <w:sz w:val="22"/>
                <w:szCs w:val="22"/>
                <w:lang w:eastAsia="en-US"/>
              </w:rPr>
              <w:t>13</w:t>
            </w:r>
          </w:p>
        </w:tc>
      </w:tr>
      <w:tr w:rsidR="000D6522" w:rsidRPr="00B6552B" w:rsidTr="000D6522">
        <w:tc>
          <w:tcPr>
            <w:tcW w:w="781"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по клиническим показаниям</w:t>
            </w:r>
          </w:p>
        </w:tc>
        <w:tc>
          <w:tcPr>
            <w:tcW w:w="566" w:type="pct"/>
          </w:tcPr>
          <w:p w:rsidR="000D6522" w:rsidRPr="00A15105" w:rsidRDefault="000D6522" w:rsidP="000D6522">
            <w:pPr>
              <w:spacing w:line="276" w:lineRule="auto"/>
              <w:jc w:val="both"/>
              <w:rPr>
                <w:sz w:val="22"/>
                <w:szCs w:val="22"/>
                <w:lang w:eastAsia="en-US"/>
              </w:rPr>
            </w:pPr>
          </w:p>
        </w:tc>
        <w:tc>
          <w:tcPr>
            <w:tcW w:w="566" w:type="pct"/>
          </w:tcPr>
          <w:p w:rsidR="000D6522" w:rsidRPr="00A15105" w:rsidRDefault="000D6522" w:rsidP="000D6522">
            <w:pPr>
              <w:spacing w:line="276" w:lineRule="auto"/>
              <w:jc w:val="both"/>
              <w:rPr>
                <w:sz w:val="22"/>
                <w:szCs w:val="22"/>
                <w:lang w:eastAsia="en-US"/>
              </w:rPr>
            </w:pPr>
          </w:p>
        </w:tc>
        <w:tc>
          <w:tcPr>
            <w:tcW w:w="270" w:type="pct"/>
          </w:tcPr>
          <w:p w:rsidR="000D6522" w:rsidRPr="00A15105" w:rsidRDefault="000D6522" w:rsidP="000D6522">
            <w:pPr>
              <w:spacing w:line="276" w:lineRule="auto"/>
              <w:jc w:val="both"/>
              <w:rPr>
                <w:sz w:val="22"/>
                <w:szCs w:val="22"/>
                <w:lang w:eastAsia="en-US"/>
              </w:rPr>
            </w:pPr>
          </w:p>
        </w:tc>
        <w:tc>
          <w:tcPr>
            <w:tcW w:w="296"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r w:rsidRPr="00A15105">
              <w:rPr>
                <w:sz w:val="22"/>
                <w:szCs w:val="22"/>
                <w:lang w:eastAsia="en-US"/>
              </w:rPr>
              <w:t>3</w:t>
            </w:r>
          </w:p>
        </w:tc>
        <w:tc>
          <w:tcPr>
            <w:tcW w:w="243" w:type="pct"/>
          </w:tcPr>
          <w:p w:rsidR="000D6522" w:rsidRPr="00A15105" w:rsidRDefault="000D6522" w:rsidP="000D6522">
            <w:pPr>
              <w:spacing w:line="276" w:lineRule="auto"/>
              <w:jc w:val="both"/>
              <w:rPr>
                <w:sz w:val="22"/>
                <w:szCs w:val="22"/>
                <w:lang w:eastAsia="en-US"/>
              </w:rPr>
            </w:pPr>
            <w:r w:rsidRPr="00A15105">
              <w:rPr>
                <w:sz w:val="22"/>
                <w:szCs w:val="22"/>
                <w:lang w:eastAsia="en-US"/>
              </w:rPr>
              <w:t>60</w:t>
            </w:r>
          </w:p>
        </w:tc>
        <w:tc>
          <w:tcPr>
            <w:tcW w:w="262" w:type="pct"/>
          </w:tcPr>
          <w:p w:rsidR="000D6522" w:rsidRPr="00A15105" w:rsidRDefault="000D6522" w:rsidP="000D6522">
            <w:pPr>
              <w:spacing w:line="276" w:lineRule="auto"/>
              <w:jc w:val="both"/>
              <w:rPr>
                <w:sz w:val="22"/>
                <w:szCs w:val="22"/>
                <w:lang w:eastAsia="en-US"/>
              </w:rPr>
            </w:pPr>
            <w:r w:rsidRPr="00A15105">
              <w:rPr>
                <w:sz w:val="22"/>
                <w:szCs w:val="22"/>
                <w:lang w:eastAsia="en-US"/>
              </w:rPr>
              <w:t>2</w:t>
            </w:r>
          </w:p>
        </w:tc>
        <w:tc>
          <w:tcPr>
            <w:tcW w:w="243" w:type="pct"/>
          </w:tcPr>
          <w:p w:rsidR="000D6522" w:rsidRPr="00A15105" w:rsidRDefault="000D6522" w:rsidP="000D6522">
            <w:pPr>
              <w:spacing w:line="276" w:lineRule="auto"/>
              <w:jc w:val="both"/>
              <w:rPr>
                <w:sz w:val="22"/>
                <w:szCs w:val="22"/>
                <w:lang w:eastAsia="en-US"/>
              </w:rPr>
            </w:pPr>
            <w:r w:rsidRPr="00A15105">
              <w:rPr>
                <w:sz w:val="22"/>
                <w:szCs w:val="22"/>
                <w:lang w:eastAsia="en-US"/>
              </w:rPr>
              <w:t>100</w:t>
            </w: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10</w:t>
            </w:r>
          </w:p>
        </w:tc>
        <w:tc>
          <w:tcPr>
            <w:tcW w:w="238" w:type="pct"/>
          </w:tcPr>
          <w:p w:rsidR="000D6522" w:rsidRPr="00A15105" w:rsidRDefault="000D6522" w:rsidP="000D6522">
            <w:pPr>
              <w:spacing w:line="276" w:lineRule="auto"/>
              <w:jc w:val="both"/>
              <w:rPr>
                <w:sz w:val="22"/>
                <w:szCs w:val="22"/>
                <w:lang w:eastAsia="en-US"/>
              </w:rPr>
            </w:pPr>
            <w:r w:rsidRPr="00A15105">
              <w:rPr>
                <w:sz w:val="22"/>
                <w:szCs w:val="22"/>
                <w:lang w:eastAsia="en-US"/>
              </w:rPr>
              <w:t>43,6</w:t>
            </w:r>
          </w:p>
        </w:tc>
      </w:tr>
      <w:tr w:rsidR="000D6522" w:rsidRPr="00B6552B" w:rsidTr="000D6522">
        <w:tc>
          <w:tcPr>
            <w:tcW w:w="781"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из  МЛС</w:t>
            </w:r>
          </w:p>
        </w:tc>
        <w:tc>
          <w:tcPr>
            <w:tcW w:w="566" w:type="pct"/>
          </w:tcPr>
          <w:p w:rsidR="000D6522" w:rsidRPr="00A15105" w:rsidRDefault="000D6522" w:rsidP="000D6522">
            <w:pPr>
              <w:spacing w:line="276" w:lineRule="auto"/>
              <w:jc w:val="both"/>
              <w:rPr>
                <w:sz w:val="22"/>
                <w:szCs w:val="22"/>
                <w:lang w:eastAsia="en-US"/>
              </w:rPr>
            </w:pPr>
          </w:p>
        </w:tc>
        <w:tc>
          <w:tcPr>
            <w:tcW w:w="566" w:type="pct"/>
          </w:tcPr>
          <w:p w:rsidR="000D6522" w:rsidRPr="00A15105" w:rsidRDefault="000D6522" w:rsidP="000D6522">
            <w:pPr>
              <w:spacing w:line="276" w:lineRule="auto"/>
              <w:jc w:val="both"/>
              <w:rPr>
                <w:sz w:val="22"/>
                <w:szCs w:val="22"/>
                <w:lang w:eastAsia="en-US"/>
              </w:rPr>
            </w:pPr>
          </w:p>
        </w:tc>
        <w:tc>
          <w:tcPr>
            <w:tcW w:w="270" w:type="pct"/>
          </w:tcPr>
          <w:p w:rsidR="000D6522" w:rsidRPr="00A15105" w:rsidRDefault="000D6522" w:rsidP="000D6522">
            <w:pPr>
              <w:spacing w:line="276" w:lineRule="auto"/>
              <w:jc w:val="both"/>
              <w:rPr>
                <w:sz w:val="22"/>
                <w:szCs w:val="22"/>
                <w:lang w:eastAsia="en-US"/>
              </w:rPr>
            </w:pPr>
          </w:p>
        </w:tc>
        <w:tc>
          <w:tcPr>
            <w:tcW w:w="296"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r w:rsidRPr="00A15105">
              <w:rPr>
                <w:sz w:val="22"/>
                <w:szCs w:val="22"/>
                <w:lang w:eastAsia="en-US"/>
              </w:rPr>
              <w:t>1</w:t>
            </w: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2</w:t>
            </w:r>
          </w:p>
        </w:tc>
        <w:tc>
          <w:tcPr>
            <w:tcW w:w="238" w:type="pct"/>
          </w:tcPr>
          <w:p w:rsidR="000D6522" w:rsidRPr="00A15105" w:rsidRDefault="000D6522" w:rsidP="000D6522">
            <w:pPr>
              <w:spacing w:line="276" w:lineRule="auto"/>
              <w:jc w:val="both"/>
              <w:rPr>
                <w:sz w:val="22"/>
                <w:szCs w:val="22"/>
                <w:lang w:eastAsia="en-US"/>
              </w:rPr>
            </w:pPr>
            <w:r w:rsidRPr="00A15105">
              <w:rPr>
                <w:sz w:val="22"/>
                <w:szCs w:val="22"/>
                <w:lang w:eastAsia="en-US"/>
              </w:rPr>
              <w:t>8,7</w:t>
            </w:r>
          </w:p>
        </w:tc>
      </w:tr>
      <w:tr w:rsidR="000D6522" w:rsidRPr="00B6552B" w:rsidTr="000D6522">
        <w:tc>
          <w:tcPr>
            <w:tcW w:w="781"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доноры</w:t>
            </w:r>
          </w:p>
        </w:tc>
        <w:tc>
          <w:tcPr>
            <w:tcW w:w="566" w:type="pct"/>
          </w:tcPr>
          <w:p w:rsidR="000D6522" w:rsidRPr="00A15105" w:rsidRDefault="000D6522" w:rsidP="000D6522">
            <w:pPr>
              <w:spacing w:line="276" w:lineRule="auto"/>
              <w:jc w:val="both"/>
              <w:rPr>
                <w:sz w:val="22"/>
                <w:szCs w:val="22"/>
                <w:lang w:eastAsia="en-US"/>
              </w:rPr>
            </w:pPr>
          </w:p>
        </w:tc>
        <w:tc>
          <w:tcPr>
            <w:tcW w:w="566" w:type="pct"/>
          </w:tcPr>
          <w:p w:rsidR="000D6522" w:rsidRPr="00A15105" w:rsidRDefault="000D6522" w:rsidP="000D6522">
            <w:pPr>
              <w:spacing w:line="276" w:lineRule="auto"/>
              <w:jc w:val="both"/>
              <w:rPr>
                <w:sz w:val="22"/>
                <w:szCs w:val="22"/>
                <w:lang w:eastAsia="en-US"/>
              </w:rPr>
            </w:pPr>
          </w:p>
        </w:tc>
        <w:tc>
          <w:tcPr>
            <w:tcW w:w="270" w:type="pct"/>
          </w:tcPr>
          <w:p w:rsidR="000D6522" w:rsidRPr="00A15105" w:rsidRDefault="000D6522" w:rsidP="000D6522">
            <w:pPr>
              <w:spacing w:line="276" w:lineRule="auto"/>
              <w:jc w:val="both"/>
              <w:rPr>
                <w:sz w:val="22"/>
                <w:szCs w:val="22"/>
                <w:lang w:eastAsia="en-US"/>
              </w:rPr>
            </w:pPr>
          </w:p>
        </w:tc>
        <w:tc>
          <w:tcPr>
            <w:tcW w:w="296"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38" w:type="pct"/>
          </w:tcPr>
          <w:p w:rsidR="000D6522" w:rsidRPr="00A15105" w:rsidRDefault="000D6522" w:rsidP="000D6522">
            <w:pPr>
              <w:spacing w:line="276" w:lineRule="auto"/>
              <w:jc w:val="both"/>
              <w:rPr>
                <w:sz w:val="22"/>
                <w:szCs w:val="22"/>
                <w:lang w:eastAsia="en-US"/>
              </w:rPr>
            </w:pPr>
          </w:p>
        </w:tc>
      </w:tr>
      <w:tr w:rsidR="000D6522" w:rsidRPr="00B6552B" w:rsidTr="000D6522">
        <w:tc>
          <w:tcPr>
            <w:tcW w:w="781"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дети</w:t>
            </w:r>
          </w:p>
        </w:tc>
        <w:tc>
          <w:tcPr>
            <w:tcW w:w="566" w:type="pct"/>
          </w:tcPr>
          <w:p w:rsidR="000D6522" w:rsidRPr="00A15105" w:rsidRDefault="000D6522" w:rsidP="000D6522">
            <w:pPr>
              <w:spacing w:line="276" w:lineRule="auto"/>
              <w:jc w:val="both"/>
              <w:rPr>
                <w:sz w:val="22"/>
                <w:szCs w:val="22"/>
                <w:lang w:eastAsia="en-US"/>
              </w:rPr>
            </w:pPr>
          </w:p>
        </w:tc>
        <w:tc>
          <w:tcPr>
            <w:tcW w:w="566" w:type="pct"/>
          </w:tcPr>
          <w:p w:rsidR="000D6522" w:rsidRPr="00A15105" w:rsidRDefault="000D6522" w:rsidP="000D6522">
            <w:pPr>
              <w:spacing w:line="276" w:lineRule="auto"/>
              <w:jc w:val="both"/>
              <w:rPr>
                <w:sz w:val="22"/>
                <w:szCs w:val="22"/>
                <w:lang w:eastAsia="en-US"/>
              </w:rPr>
            </w:pPr>
          </w:p>
        </w:tc>
        <w:tc>
          <w:tcPr>
            <w:tcW w:w="270" w:type="pct"/>
          </w:tcPr>
          <w:p w:rsidR="000D6522" w:rsidRPr="00A15105" w:rsidRDefault="000D6522" w:rsidP="000D6522">
            <w:pPr>
              <w:spacing w:line="276" w:lineRule="auto"/>
              <w:jc w:val="both"/>
              <w:rPr>
                <w:sz w:val="22"/>
                <w:szCs w:val="22"/>
                <w:lang w:eastAsia="en-US"/>
              </w:rPr>
            </w:pPr>
          </w:p>
        </w:tc>
        <w:tc>
          <w:tcPr>
            <w:tcW w:w="296"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38" w:type="pct"/>
          </w:tcPr>
          <w:p w:rsidR="000D6522" w:rsidRPr="00A15105" w:rsidRDefault="000D6522" w:rsidP="000D6522">
            <w:pPr>
              <w:spacing w:line="276" w:lineRule="auto"/>
              <w:jc w:val="both"/>
              <w:rPr>
                <w:sz w:val="22"/>
                <w:szCs w:val="22"/>
                <w:lang w:eastAsia="en-US"/>
              </w:rPr>
            </w:pPr>
          </w:p>
        </w:tc>
      </w:tr>
      <w:tr w:rsidR="000D6522" w:rsidRPr="00B6552B" w:rsidTr="000D6522">
        <w:tc>
          <w:tcPr>
            <w:tcW w:w="781"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lastRenderedPageBreak/>
              <w:t>Лица, зависимые от наркотиков</w:t>
            </w:r>
          </w:p>
        </w:tc>
        <w:tc>
          <w:tcPr>
            <w:tcW w:w="566" w:type="pct"/>
          </w:tcPr>
          <w:p w:rsidR="000D6522" w:rsidRPr="00A15105" w:rsidRDefault="000D6522" w:rsidP="000D6522">
            <w:pPr>
              <w:spacing w:line="276" w:lineRule="auto"/>
              <w:jc w:val="both"/>
              <w:rPr>
                <w:sz w:val="22"/>
                <w:szCs w:val="22"/>
                <w:lang w:eastAsia="en-US"/>
              </w:rPr>
            </w:pPr>
          </w:p>
        </w:tc>
        <w:tc>
          <w:tcPr>
            <w:tcW w:w="566" w:type="pct"/>
          </w:tcPr>
          <w:p w:rsidR="000D6522" w:rsidRPr="00A15105" w:rsidRDefault="000D6522" w:rsidP="000D6522">
            <w:pPr>
              <w:spacing w:line="276" w:lineRule="auto"/>
              <w:jc w:val="both"/>
              <w:rPr>
                <w:sz w:val="22"/>
                <w:szCs w:val="22"/>
                <w:lang w:eastAsia="en-US"/>
              </w:rPr>
            </w:pPr>
          </w:p>
        </w:tc>
        <w:tc>
          <w:tcPr>
            <w:tcW w:w="270" w:type="pct"/>
          </w:tcPr>
          <w:p w:rsidR="000D6522" w:rsidRPr="00A15105" w:rsidRDefault="000D6522" w:rsidP="000D6522">
            <w:pPr>
              <w:spacing w:line="276" w:lineRule="auto"/>
              <w:jc w:val="both"/>
              <w:rPr>
                <w:sz w:val="22"/>
                <w:szCs w:val="22"/>
                <w:lang w:eastAsia="en-US"/>
              </w:rPr>
            </w:pPr>
          </w:p>
        </w:tc>
        <w:tc>
          <w:tcPr>
            <w:tcW w:w="296"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38" w:type="pct"/>
          </w:tcPr>
          <w:p w:rsidR="000D6522" w:rsidRPr="00A15105" w:rsidRDefault="000D6522" w:rsidP="000D6522">
            <w:pPr>
              <w:spacing w:line="276" w:lineRule="auto"/>
              <w:jc w:val="both"/>
              <w:rPr>
                <w:sz w:val="22"/>
                <w:szCs w:val="22"/>
                <w:lang w:eastAsia="en-US"/>
              </w:rPr>
            </w:pPr>
          </w:p>
        </w:tc>
      </w:tr>
      <w:tr w:rsidR="000D6522" w:rsidRPr="00B6552B" w:rsidTr="000D6522">
        <w:tc>
          <w:tcPr>
            <w:tcW w:w="781"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дети от ВИЧ  полож. матерей</w:t>
            </w:r>
          </w:p>
        </w:tc>
        <w:tc>
          <w:tcPr>
            <w:tcW w:w="566" w:type="pct"/>
          </w:tcPr>
          <w:p w:rsidR="000D6522" w:rsidRPr="00A15105" w:rsidRDefault="000D6522" w:rsidP="000D6522">
            <w:pPr>
              <w:spacing w:line="276" w:lineRule="auto"/>
              <w:jc w:val="both"/>
              <w:rPr>
                <w:sz w:val="22"/>
                <w:szCs w:val="22"/>
                <w:lang w:eastAsia="en-US"/>
              </w:rPr>
            </w:pPr>
          </w:p>
        </w:tc>
        <w:tc>
          <w:tcPr>
            <w:tcW w:w="566" w:type="pct"/>
          </w:tcPr>
          <w:p w:rsidR="000D6522" w:rsidRPr="00A15105" w:rsidRDefault="000D6522" w:rsidP="000D6522">
            <w:pPr>
              <w:spacing w:line="276" w:lineRule="auto"/>
              <w:jc w:val="both"/>
              <w:rPr>
                <w:sz w:val="22"/>
                <w:szCs w:val="22"/>
                <w:lang w:eastAsia="en-US"/>
              </w:rPr>
            </w:pPr>
          </w:p>
        </w:tc>
        <w:tc>
          <w:tcPr>
            <w:tcW w:w="270" w:type="pct"/>
          </w:tcPr>
          <w:p w:rsidR="000D6522" w:rsidRPr="00A15105" w:rsidRDefault="000D6522" w:rsidP="000D6522">
            <w:pPr>
              <w:spacing w:line="276" w:lineRule="auto"/>
              <w:jc w:val="both"/>
              <w:rPr>
                <w:sz w:val="22"/>
                <w:szCs w:val="22"/>
                <w:lang w:eastAsia="en-US"/>
              </w:rPr>
            </w:pPr>
          </w:p>
        </w:tc>
        <w:tc>
          <w:tcPr>
            <w:tcW w:w="296"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38" w:type="pct"/>
          </w:tcPr>
          <w:p w:rsidR="000D6522" w:rsidRPr="00A15105" w:rsidRDefault="000D6522" w:rsidP="000D6522">
            <w:pPr>
              <w:spacing w:line="276" w:lineRule="auto"/>
              <w:jc w:val="both"/>
              <w:rPr>
                <w:sz w:val="22"/>
                <w:szCs w:val="22"/>
                <w:lang w:eastAsia="en-US"/>
              </w:rPr>
            </w:pPr>
          </w:p>
        </w:tc>
      </w:tr>
      <w:tr w:rsidR="000D6522" w:rsidRPr="00B6552B" w:rsidTr="000D6522">
        <w:tc>
          <w:tcPr>
            <w:tcW w:w="781"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после пребывания за рубежом</w:t>
            </w:r>
          </w:p>
        </w:tc>
        <w:tc>
          <w:tcPr>
            <w:tcW w:w="566" w:type="pct"/>
          </w:tcPr>
          <w:p w:rsidR="000D6522" w:rsidRPr="00A15105" w:rsidRDefault="000D6522" w:rsidP="000D6522">
            <w:pPr>
              <w:spacing w:line="276" w:lineRule="auto"/>
              <w:jc w:val="both"/>
              <w:rPr>
                <w:sz w:val="22"/>
                <w:szCs w:val="22"/>
                <w:lang w:eastAsia="en-US"/>
              </w:rPr>
            </w:pPr>
          </w:p>
        </w:tc>
        <w:tc>
          <w:tcPr>
            <w:tcW w:w="566" w:type="pct"/>
          </w:tcPr>
          <w:p w:rsidR="000D6522" w:rsidRPr="00A15105" w:rsidRDefault="000D6522" w:rsidP="000D6522">
            <w:pPr>
              <w:spacing w:line="276" w:lineRule="auto"/>
              <w:jc w:val="both"/>
              <w:rPr>
                <w:sz w:val="22"/>
                <w:szCs w:val="22"/>
                <w:lang w:eastAsia="en-US"/>
              </w:rPr>
            </w:pPr>
          </w:p>
        </w:tc>
        <w:tc>
          <w:tcPr>
            <w:tcW w:w="270" w:type="pct"/>
          </w:tcPr>
          <w:p w:rsidR="000D6522" w:rsidRPr="00A15105" w:rsidRDefault="000D6522" w:rsidP="000D6522">
            <w:pPr>
              <w:spacing w:line="276" w:lineRule="auto"/>
              <w:jc w:val="both"/>
              <w:rPr>
                <w:sz w:val="22"/>
                <w:szCs w:val="22"/>
                <w:lang w:eastAsia="en-US"/>
              </w:rPr>
            </w:pPr>
            <w:r w:rsidRPr="00A15105">
              <w:rPr>
                <w:sz w:val="22"/>
                <w:szCs w:val="22"/>
                <w:lang w:eastAsia="en-US"/>
              </w:rPr>
              <w:t>1</w:t>
            </w:r>
          </w:p>
        </w:tc>
        <w:tc>
          <w:tcPr>
            <w:tcW w:w="296" w:type="pct"/>
          </w:tcPr>
          <w:p w:rsidR="000D6522" w:rsidRPr="00A15105" w:rsidRDefault="000D6522" w:rsidP="000D6522">
            <w:pPr>
              <w:spacing w:line="276" w:lineRule="auto"/>
              <w:jc w:val="both"/>
              <w:rPr>
                <w:sz w:val="22"/>
                <w:szCs w:val="22"/>
                <w:lang w:eastAsia="en-US"/>
              </w:rPr>
            </w:pPr>
            <w:r w:rsidRPr="00A15105">
              <w:rPr>
                <w:sz w:val="22"/>
                <w:szCs w:val="22"/>
                <w:lang w:eastAsia="en-US"/>
              </w:rPr>
              <w:t>100</w:t>
            </w: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p>
        </w:tc>
        <w:tc>
          <w:tcPr>
            <w:tcW w:w="243" w:type="pct"/>
          </w:tcPr>
          <w:p w:rsidR="000D6522" w:rsidRPr="00A15105" w:rsidRDefault="000D6522" w:rsidP="000D6522">
            <w:pPr>
              <w:spacing w:line="276" w:lineRule="auto"/>
              <w:jc w:val="both"/>
              <w:rPr>
                <w:sz w:val="22"/>
                <w:szCs w:val="22"/>
                <w:lang w:eastAsia="en-US"/>
              </w:rPr>
            </w:pPr>
          </w:p>
        </w:tc>
        <w:tc>
          <w:tcPr>
            <w:tcW w:w="262" w:type="pct"/>
          </w:tcPr>
          <w:p w:rsidR="000D6522" w:rsidRPr="00A15105" w:rsidRDefault="000D6522" w:rsidP="000D6522">
            <w:pPr>
              <w:spacing w:line="276" w:lineRule="auto"/>
              <w:jc w:val="both"/>
              <w:rPr>
                <w:sz w:val="22"/>
                <w:szCs w:val="22"/>
                <w:lang w:eastAsia="en-US"/>
              </w:rPr>
            </w:pPr>
            <w:r w:rsidRPr="00A15105">
              <w:rPr>
                <w:sz w:val="22"/>
                <w:szCs w:val="22"/>
                <w:lang w:eastAsia="en-US"/>
              </w:rPr>
              <w:t>1</w:t>
            </w:r>
          </w:p>
        </w:tc>
        <w:tc>
          <w:tcPr>
            <w:tcW w:w="238" w:type="pct"/>
          </w:tcPr>
          <w:p w:rsidR="000D6522" w:rsidRPr="00A15105" w:rsidRDefault="000D6522" w:rsidP="000D6522">
            <w:pPr>
              <w:spacing w:line="276" w:lineRule="auto"/>
              <w:jc w:val="both"/>
              <w:rPr>
                <w:sz w:val="22"/>
                <w:szCs w:val="22"/>
                <w:lang w:eastAsia="en-US"/>
              </w:rPr>
            </w:pPr>
            <w:r w:rsidRPr="00A15105">
              <w:rPr>
                <w:sz w:val="22"/>
                <w:szCs w:val="22"/>
                <w:lang w:eastAsia="en-US"/>
              </w:rPr>
              <w:t>4,3</w:t>
            </w:r>
          </w:p>
        </w:tc>
      </w:tr>
      <w:tr w:rsidR="000D6522" w:rsidRPr="00B6552B" w:rsidTr="000D6522">
        <w:tc>
          <w:tcPr>
            <w:tcW w:w="781"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Всего</w:t>
            </w:r>
          </w:p>
        </w:tc>
        <w:tc>
          <w:tcPr>
            <w:tcW w:w="566" w:type="pct"/>
          </w:tcPr>
          <w:p w:rsidR="000D6522" w:rsidRPr="00A15105" w:rsidRDefault="000D6522" w:rsidP="000D6522">
            <w:pPr>
              <w:spacing w:line="276" w:lineRule="auto"/>
              <w:jc w:val="both"/>
              <w:rPr>
                <w:sz w:val="22"/>
                <w:szCs w:val="22"/>
                <w:lang w:eastAsia="en-US"/>
              </w:rPr>
            </w:pPr>
            <w:r w:rsidRPr="00A15105">
              <w:rPr>
                <w:sz w:val="22"/>
                <w:szCs w:val="22"/>
                <w:lang w:eastAsia="en-US"/>
              </w:rPr>
              <w:t>1</w:t>
            </w:r>
          </w:p>
        </w:tc>
        <w:tc>
          <w:tcPr>
            <w:tcW w:w="566" w:type="pct"/>
          </w:tcPr>
          <w:p w:rsidR="000D6522" w:rsidRPr="00A15105" w:rsidRDefault="000D6522" w:rsidP="000D6522">
            <w:pPr>
              <w:spacing w:line="276" w:lineRule="auto"/>
              <w:jc w:val="both"/>
              <w:rPr>
                <w:sz w:val="22"/>
                <w:szCs w:val="22"/>
                <w:lang w:eastAsia="en-US"/>
              </w:rPr>
            </w:pPr>
            <w:r w:rsidRPr="00A15105">
              <w:rPr>
                <w:sz w:val="22"/>
                <w:szCs w:val="22"/>
                <w:lang w:eastAsia="en-US"/>
              </w:rPr>
              <w:t>100</w:t>
            </w:r>
          </w:p>
        </w:tc>
        <w:tc>
          <w:tcPr>
            <w:tcW w:w="270" w:type="pct"/>
          </w:tcPr>
          <w:p w:rsidR="000D6522" w:rsidRPr="00A15105" w:rsidRDefault="000D6522" w:rsidP="000D6522">
            <w:pPr>
              <w:spacing w:line="276" w:lineRule="auto"/>
              <w:jc w:val="both"/>
              <w:rPr>
                <w:sz w:val="22"/>
                <w:szCs w:val="22"/>
                <w:lang w:eastAsia="en-US"/>
              </w:rPr>
            </w:pPr>
            <w:r w:rsidRPr="00A15105">
              <w:rPr>
                <w:sz w:val="22"/>
                <w:szCs w:val="22"/>
                <w:lang w:eastAsia="en-US"/>
              </w:rPr>
              <w:t>1</w:t>
            </w:r>
          </w:p>
        </w:tc>
        <w:tc>
          <w:tcPr>
            <w:tcW w:w="296" w:type="pct"/>
          </w:tcPr>
          <w:p w:rsidR="000D6522" w:rsidRPr="00A15105" w:rsidRDefault="000D6522" w:rsidP="000D6522">
            <w:pPr>
              <w:spacing w:line="276" w:lineRule="auto"/>
              <w:jc w:val="both"/>
              <w:rPr>
                <w:sz w:val="22"/>
                <w:szCs w:val="22"/>
                <w:lang w:eastAsia="en-US"/>
              </w:rPr>
            </w:pPr>
            <w:r w:rsidRPr="00A15105">
              <w:rPr>
                <w:sz w:val="22"/>
                <w:szCs w:val="22"/>
                <w:lang w:eastAsia="en-US"/>
              </w:rPr>
              <w:t>100</w:t>
            </w:r>
          </w:p>
        </w:tc>
        <w:tc>
          <w:tcPr>
            <w:tcW w:w="262" w:type="pct"/>
          </w:tcPr>
          <w:p w:rsidR="000D6522" w:rsidRPr="00A15105" w:rsidRDefault="000D6522" w:rsidP="000D6522">
            <w:pPr>
              <w:spacing w:line="276" w:lineRule="auto"/>
              <w:jc w:val="both"/>
              <w:rPr>
                <w:sz w:val="22"/>
                <w:szCs w:val="22"/>
                <w:lang w:eastAsia="en-US"/>
              </w:rPr>
            </w:pPr>
            <w:r w:rsidRPr="00A15105">
              <w:rPr>
                <w:sz w:val="22"/>
                <w:szCs w:val="22"/>
                <w:lang w:eastAsia="en-US"/>
              </w:rPr>
              <w:t>5</w:t>
            </w:r>
          </w:p>
        </w:tc>
        <w:tc>
          <w:tcPr>
            <w:tcW w:w="243" w:type="pct"/>
          </w:tcPr>
          <w:p w:rsidR="000D6522" w:rsidRPr="00A15105" w:rsidRDefault="000D6522" w:rsidP="000D6522">
            <w:pPr>
              <w:spacing w:line="276" w:lineRule="auto"/>
              <w:jc w:val="both"/>
              <w:rPr>
                <w:sz w:val="22"/>
                <w:szCs w:val="22"/>
                <w:lang w:eastAsia="en-US"/>
              </w:rPr>
            </w:pPr>
            <w:r w:rsidRPr="00A15105">
              <w:rPr>
                <w:sz w:val="22"/>
                <w:szCs w:val="22"/>
                <w:lang w:eastAsia="en-US"/>
              </w:rPr>
              <w:t>100</w:t>
            </w:r>
          </w:p>
        </w:tc>
        <w:tc>
          <w:tcPr>
            <w:tcW w:w="262" w:type="pct"/>
          </w:tcPr>
          <w:p w:rsidR="000D6522" w:rsidRPr="00A15105" w:rsidRDefault="000D6522" w:rsidP="000D6522">
            <w:pPr>
              <w:spacing w:line="276" w:lineRule="auto"/>
              <w:jc w:val="both"/>
              <w:rPr>
                <w:sz w:val="22"/>
                <w:szCs w:val="22"/>
                <w:lang w:eastAsia="en-US"/>
              </w:rPr>
            </w:pPr>
            <w:r w:rsidRPr="00A15105">
              <w:rPr>
                <w:sz w:val="22"/>
                <w:szCs w:val="22"/>
                <w:lang w:eastAsia="en-US"/>
              </w:rPr>
              <w:t>2</w:t>
            </w:r>
          </w:p>
        </w:tc>
        <w:tc>
          <w:tcPr>
            <w:tcW w:w="243" w:type="pct"/>
          </w:tcPr>
          <w:p w:rsidR="000D6522" w:rsidRPr="00A15105" w:rsidRDefault="000D6522" w:rsidP="000D6522">
            <w:pPr>
              <w:spacing w:line="276" w:lineRule="auto"/>
              <w:jc w:val="both"/>
              <w:rPr>
                <w:sz w:val="22"/>
                <w:szCs w:val="22"/>
                <w:lang w:eastAsia="en-US"/>
              </w:rPr>
            </w:pPr>
            <w:r w:rsidRPr="00A15105">
              <w:rPr>
                <w:sz w:val="22"/>
                <w:szCs w:val="22"/>
                <w:lang w:eastAsia="en-US"/>
              </w:rPr>
              <w:t>100</w:t>
            </w:r>
          </w:p>
        </w:tc>
        <w:tc>
          <w:tcPr>
            <w:tcW w:w="262"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2</w:t>
            </w:r>
          </w:p>
        </w:tc>
        <w:tc>
          <w:tcPr>
            <w:tcW w:w="243"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100</w:t>
            </w:r>
          </w:p>
        </w:tc>
        <w:tc>
          <w:tcPr>
            <w:tcW w:w="262"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1</w:t>
            </w:r>
          </w:p>
        </w:tc>
        <w:tc>
          <w:tcPr>
            <w:tcW w:w="243"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100</w:t>
            </w:r>
          </w:p>
        </w:tc>
        <w:tc>
          <w:tcPr>
            <w:tcW w:w="262"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23</w:t>
            </w:r>
          </w:p>
        </w:tc>
        <w:tc>
          <w:tcPr>
            <w:tcW w:w="238" w:type="pct"/>
            <w:hideMark/>
          </w:tcPr>
          <w:p w:rsidR="000D6522" w:rsidRPr="00A15105" w:rsidRDefault="000D6522" w:rsidP="000D6522">
            <w:pPr>
              <w:spacing w:line="276" w:lineRule="auto"/>
              <w:jc w:val="both"/>
              <w:rPr>
                <w:sz w:val="22"/>
                <w:szCs w:val="22"/>
                <w:lang w:eastAsia="en-US"/>
              </w:rPr>
            </w:pPr>
            <w:r w:rsidRPr="00A15105">
              <w:rPr>
                <w:sz w:val="22"/>
                <w:szCs w:val="22"/>
                <w:lang w:eastAsia="en-US"/>
              </w:rPr>
              <w:t>100</w:t>
            </w:r>
          </w:p>
        </w:tc>
      </w:tr>
    </w:tbl>
    <w:p w:rsidR="000D6522" w:rsidRPr="00451788" w:rsidRDefault="000D6522" w:rsidP="000D6522">
      <w:pPr>
        <w:ind w:firstLine="708"/>
        <w:jc w:val="both"/>
        <w:rPr>
          <w:sz w:val="28"/>
          <w:szCs w:val="28"/>
        </w:rPr>
      </w:pPr>
    </w:p>
    <w:p w:rsidR="000D6522" w:rsidRPr="00451788" w:rsidRDefault="000D6522" w:rsidP="000D6522">
      <w:pPr>
        <w:ind w:firstLine="708"/>
        <w:jc w:val="both"/>
        <w:rPr>
          <w:sz w:val="28"/>
          <w:szCs w:val="28"/>
        </w:rPr>
      </w:pPr>
      <w:r w:rsidRPr="00451788">
        <w:rPr>
          <w:sz w:val="28"/>
          <w:szCs w:val="28"/>
        </w:rPr>
        <w:t xml:space="preserve">В учреждении обеспечена доступность к прохождению тестирования на ВИЧ и получению консультативных услуг. За    2021 год  тестированием на ВИЧ  в районе охвачено 2164 человек (1982   + 182 экспресс-тест)  или 9% населения, что выше прошлогоднего показателя  (7%), но ниже </w:t>
      </w:r>
      <w:r w:rsidRPr="00451788">
        <w:rPr>
          <w:sz w:val="28"/>
          <w:szCs w:val="28"/>
          <w:shd w:val="clear" w:color="auto" w:fill="FFFFFF"/>
        </w:rPr>
        <w:t xml:space="preserve">  областного показателя (12%).  </w:t>
      </w:r>
    </w:p>
    <w:p w:rsidR="000D6522" w:rsidRPr="00451788" w:rsidRDefault="000D6522" w:rsidP="000D6522">
      <w:pPr>
        <w:ind w:right="-211" w:firstLine="708"/>
        <w:jc w:val="both"/>
        <w:rPr>
          <w:sz w:val="28"/>
          <w:szCs w:val="28"/>
        </w:rPr>
      </w:pPr>
      <w:r w:rsidRPr="00451788">
        <w:rPr>
          <w:sz w:val="28"/>
          <w:szCs w:val="28"/>
        </w:rPr>
        <w:t xml:space="preserve">Отмечается оптимальный охват тестированием  пациентов риска- 100%: см. табл. </w:t>
      </w:r>
      <w:r w:rsidR="002C1417">
        <w:rPr>
          <w:sz w:val="28"/>
          <w:szCs w:val="28"/>
        </w:rPr>
        <w:t>66</w:t>
      </w:r>
      <w:r w:rsidRPr="00451788">
        <w:rPr>
          <w:sz w:val="28"/>
          <w:szCs w:val="28"/>
        </w:rPr>
        <w:t xml:space="preserve">.     </w:t>
      </w:r>
    </w:p>
    <w:p w:rsidR="000D6522" w:rsidRPr="00451788" w:rsidRDefault="000D6522" w:rsidP="000D6522">
      <w:pPr>
        <w:ind w:firstLine="720"/>
        <w:jc w:val="both"/>
        <w:rPr>
          <w:sz w:val="28"/>
          <w:szCs w:val="28"/>
        </w:rPr>
      </w:pPr>
    </w:p>
    <w:p w:rsidR="000D6522" w:rsidRPr="00451788" w:rsidRDefault="000D6522" w:rsidP="000D6522">
      <w:pPr>
        <w:ind w:left="-360" w:right="-211"/>
        <w:jc w:val="both"/>
        <w:rPr>
          <w:iCs/>
          <w:sz w:val="28"/>
          <w:szCs w:val="28"/>
        </w:rPr>
      </w:pPr>
      <w:r w:rsidRPr="00A15105">
        <w:rPr>
          <w:iCs/>
          <w:sz w:val="28"/>
          <w:szCs w:val="28"/>
        </w:rPr>
        <w:t xml:space="preserve">Таблица </w:t>
      </w:r>
      <w:r w:rsidR="002C1417">
        <w:rPr>
          <w:iCs/>
          <w:sz w:val="28"/>
          <w:szCs w:val="28"/>
        </w:rPr>
        <w:t>66</w:t>
      </w:r>
      <w:r w:rsidRPr="00A15105">
        <w:rPr>
          <w:iCs/>
          <w:sz w:val="28"/>
          <w:szCs w:val="28"/>
        </w:rPr>
        <w:t>.</w:t>
      </w:r>
      <w:r w:rsidRPr="00451788">
        <w:rPr>
          <w:iCs/>
          <w:sz w:val="28"/>
          <w:szCs w:val="28"/>
        </w:rPr>
        <w:t xml:space="preserve"> Результаты охвата тестированием по группам риска в 2021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46"/>
        <w:gridCol w:w="1750"/>
        <w:gridCol w:w="1869"/>
        <w:gridCol w:w="1873"/>
        <w:gridCol w:w="1976"/>
      </w:tblGrid>
      <w:tr w:rsidR="000D6522" w:rsidRPr="00B6552B" w:rsidTr="000D6522">
        <w:trPr>
          <w:trHeight w:val="211"/>
        </w:trPr>
        <w:tc>
          <w:tcPr>
            <w:tcW w:w="1156" w:type="pct"/>
            <w:vMerge w:val="restart"/>
            <w:hideMark/>
          </w:tcPr>
          <w:p w:rsidR="000D6522" w:rsidRPr="00A15105" w:rsidRDefault="000D6522" w:rsidP="000D6522">
            <w:pPr>
              <w:suppressAutoHyphens/>
              <w:spacing w:line="276" w:lineRule="auto"/>
              <w:ind w:right="-211"/>
              <w:jc w:val="both"/>
              <w:rPr>
                <w:lang w:eastAsia="ar-SA"/>
              </w:rPr>
            </w:pPr>
            <w:r w:rsidRPr="00A15105">
              <w:rPr>
                <w:lang w:eastAsia="en-US"/>
              </w:rPr>
              <w:t>Код</w:t>
            </w:r>
          </w:p>
        </w:tc>
        <w:tc>
          <w:tcPr>
            <w:tcW w:w="3844" w:type="pct"/>
            <w:gridSpan w:val="4"/>
            <w:hideMark/>
          </w:tcPr>
          <w:p w:rsidR="000D6522" w:rsidRPr="00A15105" w:rsidRDefault="000D6522" w:rsidP="000D6522">
            <w:pPr>
              <w:suppressAutoHyphens/>
              <w:spacing w:line="276" w:lineRule="auto"/>
              <w:ind w:left="-360" w:right="-211" w:firstLine="360"/>
              <w:jc w:val="center"/>
              <w:rPr>
                <w:lang w:eastAsia="ar-SA"/>
              </w:rPr>
            </w:pPr>
            <w:r w:rsidRPr="00A15105">
              <w:rPr>
                <w:lang w:eastAsia="en-US"/>
              </w:rPr>
              <w:t>2021 год</w:t>
            </w:r>
          </w:p>
        </w:tc>
      </w:tr>
      <w:tr w:rsidR="000D6522" w:rsidRPr="00B6552B" w:rsidTr="000D6522">
        <w:trPr>
          <w:trHeight w:val="104"/>
        </w:trPr>
        <w:tc>
          <w:tcPr>
            <w:tcW w:w="1156" w:type="pct"/>
            <w:vMerge/>
            <w:vAlign w:val="center"/>
            <w:hideMark/>
          </w:tcPr>
          <w:p w:rsidR="000D6522" w:rsidRPr="00A15105" w:rsidRDefault="000D6522" w:rsidP="000D6522">
            <w:pPr>
              <w:jc w:val="both"/>
              <w:rPr>
                <w:lang w:eastAsia="ar-SA"/>
              </w:rPr>
            </w:pPr>
          </w:p>
        </w:tc>
        <w:tc>
          <w:tcPr>
            <w:tcW w:w="901" w:type="pct"/>
            <w:hideMark/>
          </w:tcPr>
          <w:p w:rsidR="000D6522" w:rsidRPr="00A15105" w:rsidRDefault="000D6522" w:rsidP="000D6522">
            <w:pPr>
              <w:suppressAutoHyphens/>
              <w:spacing w:line="276" w:lineRule="auto"/>
              <w:ind w:right="-211"/>
              <w:jc w:val="both"/>
              <w:rPr>
                <w:lang w:eastAsia="en-US"/>
              </w:rPr>
            </w:pPr>
            <w:r w:rsidRPr="00A15105">
              <w:rPr>
                <w:lang w:eastAsia="en-US"/>
              </w:rPr>
              <w:t>всего</w:t>
            </w:r>
          </w:p>
          <w:p w:rsidR="000D6522" w:rsidRPr="00A15105" w:rsidRDefault="000D6522" w:rsidP="000D6522">
            <w:pPr>
              <w:suppressAutoHyphens/>
              <w:spacing w:line="276" w:lineRule="auto"/>
              <w:ind w:right="-211"/>
              <w:jc w:val="both"/>
              <w:rPr>
                <w:lang w:eastAsia="ar-SA"/>
              </w:rPr>
            </w:pPr>
            <w:r w:rsidRPr="00A15105">
              <w:rPr>
                <w:lang w:eastAsia="en-US"/>
              </w:rPr>
              <w:t>подлежало</w:t>
            </w:r>
          </w:p>
        </w:tc>
        <w:tc>
          <w:tcPr>
            <w:tcW w:w="962" w:type="pct"/>
            <w:hideMark/>
          </w:tcPr>
          <w:p w:rsidR="000D6522" w:rsidRPr="00A15105" w:rsidRDefault="000D6522" w:rsidP="000D6522">
            <w:pPr>
              <w:suppressAutoHyphens/>
              <w:spacing w:line="276" w:lineRule="auto"/>
              <w:ind w:right="-211"/>
              <w:jc w:val="both"/>
              <w:rPr>
                <w:lang w:eastAsia="ar-SA"/>
              </w:rPr>
            </w:pPr>
            <w:r w:rsidRPr="00A15105">
              <w:rPr>
                <w:lang w:eastAsia="en-US"/>
              </w:rPr>
              <w:t>обследовано</w:t>
            </w:r>
          </w:p>
        </w:tc>
        <w:tc>
          <w:tcPr>
            <w:tcW w:w="964" w:type="pct"/>
            <w:hideMark/>
          </w:tcPr>
          <w:p w:rsidR="000D6522" w:rsidRPr="00A15105" w:rsidRDefault="000D6522" w:rsidP="000D6522">
            <w:pPr>
              <w:spacing w:line="276" w:lineRule="auto"/>
              <w:ind w:right="-211"/>
              <w:jc w:val="both"/>
              <w:rPr>
                <w:lang w:eastAsia="ar-SA"/>
              </w:rPr>
            </w:pPr>
            <w:r w:rsidRPr="00A15105">
              <w:rPr>
                <w:lang w:eastAsia="ar-SA"/>
              </w:rPr>
              <w:t xml:space="preserve">выявлено  </w:t>
            </w:r>
            <w:proofErr w:type="gramStart"/>
            <w:r w:rsidRPr="00A15105">
              <w:rPr>
                <w:lang w:eastAsia="ar-SA"/>
              </w:rPr>
              <w:t>ВИЧ-инфицирован-ных</w:t>
            </w:r>
            <w:proofErr w:type="gramEnd"/>
          </w:p>
        </w:tc>
        <w:tc>
          <w:tcPr>
            <w:tcW w:w="1017" w:type="pct"/>
            <w:hideMark/>
          </w:tcPr>
          <w:p w:rsidR="000D6522" w:rsidRPr="00A15105" w:rsidRDefault="000D6522" w:rsidP="000D6522">
            <w:pPr>
              <w:spacing w:line="276" w:lineRule="auto"/>
              <w:ind w:right="-211"/>
              <w:jc w:val="both"/>
              <w:rPr>
                <w:lang w:eastAsia="en-US"/>
              </w:rPr>
            </w:pPr>
            <w:r w:rsidRPr="00A15105">
              <w:rPr>
                <w:lang w:eastAsia="en-US"/>
              </w:rPr>
              <w:t xml:space="preserve">охват </w:t>
            </w:r>
          </w:p>
          <w:p w:rsidR="000D6522" w:rsidRPr="00A15105" w:rsidRDefault="000D6522" w:rsidP="000D6522">
            <w:pPr>
              <w:spacing w:line="276" w:lineRule="auto"/>
              <w:ind w:right="-211"/>
              <w:jc w:val="both"/>
              <w:rPr>
                <w:lang w:eastAsia="en-US"/>
              </w:rPr>
            </w:pPr>
            <w:r w:rsidRPr="00A15105">
              <w:rPr>
                <w:lang w:eastAsia="en-US"/>
              </w:rPr>
              <w:t>обсле-</w:t>
            </w:r>
          </w:p>
          <w:p w:rsidR="000D6522" w:rsidRPr="00A15105" w:rsidRDefault="000D6522" w:rsidP="000D6522">
            <w:pPr>
              <w:spacing w:line="276" w:lineRule="auto"/>
              <w:ind w:right="-211"/>
              <w:jc w:val="both"/>
              <w:rPr>
                <w:lang w:eastAsia="en-US"/>
              </w:rPr>
            </w:pPr>
            <w:r w:rsidRPr="00A15105">
              <w:rPr>
                <w:lang w:eastAsia="en-US"/>
              </w:rPr>
              <w:t>дованием</w:t>
            </w:r>
          </w:p>
          <w:p w:rsidR="000D6522" w:rsidRPr="00A15105" w:rsidRDefault="000D6522" w:rsidP="000D6522">
            <w:pPr>
              <w:suppressAutoHyphens/>
              <w:spacing w:line="276" w:lineRule="auto"/>
              <w:ind w:left="-70" w:right="-211"/>
              <w:jc w:val="both"/>
              <w:rPr>
                <w:lang w:eastAsia="ar-SA"/>
              </w:rPr>
            </w:pPr>
            <w:r w:rsidRPr="00A15105">
              <w:rPr>
                <w:lang w:eastAsia="en-US"/>
              </w:rPr>
              <w:t xml:space="preserve">      %</w:t>
            </w:r>
          </w:p>
        </w:tc>
      </w:tr>
      <w:tr w:rsidR="000D6522" w:rsidRPr="00B6552B" w:rsidTr="000D6522">
        <w:trPr>
          <w:trHeight w:val="260"/>
        </w:trPr>
        <w:tc>
          <w:tcPr>
            <w:tcW w:w="1156" w:type="pct"/>
            <w:hideMark/>
          </w:tcPr>
          <w:p w:rsidR="000D6522" w:rsidRPr="00A15105" w:rsidRDefault="000D6522" w:rsidP="000D6522">
            <w:pPr>
              <w:suppressAutoHyphens/>
              <w:spacing w:line="276" w:lineRule="auto"/>
              <w:ind w:right="-211"/>
              <w:jc w:val="both"/>
              <w:rPr>
                <w:lang w:eastAsia="ar-SA"/>
              </w:rPr>
            </w:pPr>
            <w:r w:rsidRPr="00A15105">
              <w:rPr>
                <w:lang w:eastAsia="ar-SA"/>
              </w:rPr>
              <w:t>100 (добр.)</w:t>
            </w:r>
          </w:p>
        </w:tc>
        <w:tc>
          <w:tcPr>
            <w:tcW w:w="901" w:type="pct"/>
          </w:tcPr>
          <w:p w:rsidR="000D6522" w:rsidRPr="00A15105" w:rsidRDefault="000D6522" w:rsidP="000D6522">
            <w:pPr>
              <w:suppressAutoHyphens/>
              <w:spacing w:line="276" w:lineRule="auto"/>
              <w:ind w:right="-211"/>
              <w:jc w:val="both"/>
              <w:rPr>
                <w:lang w:eastAsia="ar-SA"/>
              </w:rPr>
            </w:pPr>
            <w:r w:rsidRPr="00A15105">
              <w:rPr>
                <w:lang w:eastAsia="ar-SA"/>
              </w:rPr>
              <w:t>1602</w:t>
            </w:r>
          </w:p>
        </w:tc>
        <w:tc>
          <w:tcPr>
            <w:tcW w:w="962" w:type="pct"/>
          </w:tcPr>
          <w:p w:rsidR="000D6522" w:rsidRPr="00A15105" w:rsidRDefault="000D6522" w:rsidP="000D6522">
            <w:pPr>
              <w:suppressAutoHyphens/>
              <w:spacing w:line="276" w:lineRule="auto"/>
              <w:ind w:right="-211"/>
              <w:jc w:val="both"/>
              <w:rPr>
                <w:lang w:eastAsia="ar-SA"/>
              </w:rPr>
            </w:pPr>
            <w:r w:rsidRPr="00A15105">
              <w:rPr>
                <w:lang w:eastAsia="ar-SA"/>
              </w:rPr>
              <w:t>1602</w:t>
            </w:r>
          </w:p>
        </w:tc>
        <w:tc>
          <w:tcPr>
            <w:tcW w:w="964" w:type="pct"/>
          </w:tcPr>
          <w:p w:rsidR="000D6522" w:rsidRPr="00A15105" w:rsidRDefault="000D6522" w:rsidP="000D6522">
            <w:pPr>
              <w:suppressAutoHyphens/>
              <w:spacing w:line="276" w:lineRule="auto"/>
              <w:ind w:left="-41" w:right="-211"/>
              <w:jc w:val="both"/>
              <w:rPr>
                <w:lang w:eastAsia="ar-SA"/>
              </w:rPr>
            </w:pPr>
            <w:r w:rsidRPr="00A15105">
              <w:rPr>
                <w:lang w:eastAsia="ar-SA"/>
              </w:rPr>
              <w:t>1</w:t>
            </w:r>
          </w:p>
        </w:tc>
        <w:tc>
          <w:tcPr>
            <w:tcW w:w="1017" w:type="pct"/>
            <w:vAlign w:val="center"/>
          </w:tcPr>
          <w:p w:rsidR="000D6522" w:rsidRPr="00A15105" w:rsidRDefault="000D6522" w:rsidP="000D6522">
            <w:pPr>
              <w:suppressAutoHyphens/>
              <w:spacing w:line="276" w:lineRule="auto"/>
              <w:ind w:left="-70" w:right="-211"/>
              <w:jc w:val="both"/>
              <w:rPr>
                <w:lang w:eastAsia="ar-SA"/>
              </w:rPr>
            </w:pPr>
            <w:r w:rsidRPr="00A15105">
              <w:rPr>
                <w:lang w:eastAsia="ar-SA"/>
              </w:rPr>
              <w:t>100</w:t>
            </w:r>
          </w:p>
        </w:tc>
      </w:tr>
      <w:tr w:rsidR="000D6522" w:rsidRPr="00B6552B" w:rsidTr="000D6522">
        <w:trPr>
          <w:trHeight w:val="247"/>
        </w:trPr>
        <w:tc>
          <w:tcPr>
            <w:tcW w:w="1156" w:type="pct"/>
            <w:hideMark/>
          </w:tcPr>
          <w:p w:rsidR="000D6522" w:rsidRPr="00A15105" w:rsidRDefault="000D6522" w:rsidP="000D6522">
            <w:pPr>
              <w:suppressAutoHyphens/>
              <w:spacing w:line="276" w:lineRule="auto"/>
              <w:ind w:right="-211"/>
              <w:jc w:val="both"/>
              <w:rPr>
                <w:lang w:eastAsia="ar-SA"/>
              </w:rPr>
            </w:pPr>
            <w:r w:rsidRPr="00A15105">
              <w:rPr>
                <w:lang w:eastAsia="ar-SA"/>
              </w:rPr>
              <w:t>102 (наркозавис.)</w:t>
            </w:r>
          </w:p>
        </w:tc>
        <w:tc>
          <w:tcPr>
            <w:tcW w:w="901" w:type="pct"/>
          </w:tcPr>
          <w:p w:rsidR="000D6522" w:rsidRPr="00A15105" w:rsidRDefault="000D6522" w:rsidP="000D6522">
            <w:pPr>
              <w:suppressAutoHyphens/>
              <w:spacing w:line="276" w:lineRule="auto"/>
              <w:ind w:right="-211"/>
              <w:jc w:val="both"/>
              <w:rPr>
                <w:lang w:eastAsia="ar-SA"/>
              </w:rPr>
            </w:pPr>
            <w:r w:rsidRPr="00A15105">
              <w:rPr>
                <w:lang w:eastAsia="ar-SA"/>
              </w:rPr>
              <w:t>2</w:t>
            </w:r>
          </w:p>
        </w:tc>
        <w:tc>
          <w:tcPr>
            <w:tcW w:w="962" w:type="pct"/>
          </w:tcPr>
          <w:p w:rsidR="000D6522" w:rsidRPr="00A15105" w:rsidRDefault="000D6522" w:rsidP="000D6522">
            <w:pPr>
              <w:suppressAutoHyphens/>
              <w:spacing w:line="276" w:lineRule="auto"/>
              <w:ind w:right="-211"/>
              <w:jc w:val="both"/>
              <w:rPr>
                <w:lang w:eastAsia="ar-SA"/>
              </w:rPr>
            </w:pPr>
            <w:r w:rsidRPr="00A15105">
              <w:rPr>
                <w:lang w:eastAsia="ar-SA"/>
              </w:rPr>
              <w:t>2</w:t>
            </w:r>
          </w:p>
        </w:tc>
        <w:tc>
          <w:tcPr>
            <w:tcW w:w="964" w:type="pct"/>
          </w:tcPr>
          <w:p w:rsidR="000D6522" w:rsidRPr="00A15105" w:rsidRDefault="000D6522" w:rsidP="000D6522">
            <w:pPr>
              <w:suppressAutoHyphens/>
              <w:spacing w:line="276" w:lineRule="auto"/>
              <w:ind w:left="-41" w:right="-211"/>
              <w:jc w:val="both"/>
              <w:rPr>
                <w:lang w:eastAsia="ar-SA"/>
              </w:rPr>
            </w:pPr>
            <w:r w:rsidRPr="00A15105">
              <w:rPr>
                <w:lang w:eastAsia="ar-SA"/>
              </w:rPr>
              <w:t>0</w:t>
            </w:r>
          </w:p>
        </w:tc>
        <w:tc>
          <w:tcPr>
            <w:tcW w:w="1017" w:type="pct"/>
            <w:vAlign w:val="center"/>
          </w:tcPr>
          <w:p w:rsidR="000D6522" w:rsidRPr="00A15105" w:rsidRDefault="000D6522" w:rsidP="000D6522">
            <w:pPr>
              <w:suppressAutoHyphens/>
              <w:spacing w:line="276" w:lineRule="auto"/>
              <w:ind w:left="-70" w:right="-211"/>
              <w:jc w:val="both"/>
              <w:rPr>
                <w:lang w:eastAsia="ar-SA"/>
              </w:rPr>
            </w:pPr>
            <w:r w:rsidRPr="00A15105">
              <w:rPr>
                <w:lang w:eastAsia="ar-SA"/>
              </w:rPr>
              <w:t xml:space="preserve">100 </w:t>
            </w:r>
          </w:p>
        </w:tc>
      </w:tr>
      <w:tr w:rsidR="000D6522" w:rsidRPr="00B6552B" w:rsidTr="000D6522">
        <w:trPr>
          <w:trHeight w:val="303"/>
        </w:trPr>
        <w:tc>
          <w:tcPr>
            <w:tcW w:w="1156" w:type="pct"/>
            <w:hideMark/>
          </w:tcPr>
          <w:p w:rsidR="000D6522" w:rsidRPr="00A15105" w:rsidRDefault="000D6522" w:rsidP="000D6522">
            <w:pPr>
              <w:suppressAutoHyphens/>
              <w:spacing w:line="276" w:lineRule="auto"/>
              <w:ind w:right="-211"/>
              <w:jc w:val="both"/>
              <w:rPr>
                <w:lang w:eastAsia="ar-SA"/>
              </w:rPr>
            </w:pPr>
            <w:r w:rsidRPr="00A15105">
              <w:rPr>
                <w:lang w:eastAsia="ar-SA"/>
              </w:rPr>
              <w:t>104 (ИППП)</w:t>
            </w:r>
          </w:p>
        </w:tc>
        <w:tc>
          <w:tcPr>
            <w:tcW w:w="901" w:type="pct"/>
          </w:tcPr>
          <w:p w:rsidR="000D6522" w:rsidRPr="00A15105" w:rsidRDefault="000D6522" w:rsidP="000D6522">
            <w:pPr>
              <w:suppressAutoHyphens/>
              <w:spacing w:line="276" w:lineRule="auto"/>
              <w:ind w:right="-211"/>
              <w:jc w:val="both"/>
              <w:rPr>
                <w:lang w:eastAsia="ar-SA"/>
              </w:rPr>
            </w:pPr>
            <w:r w:rsidRPr="00A15105">
              <w:rPr>
                <w:lang w:eastAsia="ar-SA"/>
              </w:rPr>
              <w:t>3</w:t>
            </w:r>
          </w:p>
        </w:tc>
        <w:tc>
          <w:tcPr>
            <w:tcW w:w="962" w:type="pct"/>
          </w:tcPr>
          <w:p w:rsidR="000D6522" w:rsidRPr="00A15105" w:rsidRDefault="000D6522" w:rsidP="000D6522">
            <w:pPr>
              <w:suppressAutoHyphens/>
              <w:spacing w:line="276" w:lineRule="auto"/>
              <w:ind w:right="-211"/>
              <w:jc w:val="both"/>
              <w:rPr>
                <w:lang w:eastAsia="ar-SA"/>
              </w:rPr>
            </w:pPr>
            <w:r w:rsidRPr="00A15105">
              <w:rPr>
                <w:lang w:eastAsia="ar-SA"/>
              </w:rPr>
              <w:t>3</w:t>
            </w:r>
          </w:p>
        </w:tc>
        <w:tc>
          <w:tcPr>
            <w:tcW w:w="964" w:type="pct"/>
          </w:tcPr>
          <w:p w:rsidR="000D6522" w:rsidRPr="00A15105" w:rsidRDefault="000D6522" w:rsidP="000D6522">
            <w:pPr>
              <w:suppressAutoHyphens/>
              <w:spacing w:line="276" w:lineRule="auto"/>
              <w:ind w:left="-41" w:right="-211"/>
              <w:jc w:val="both"/>
              <w:rPr>
                <w:lang w:eastAsia="ar-SA"/>
              </w:rPr>
            </w:pPr>
            <w:r w:rsidRPr="00A15105">
              <w:rPr>
                <w:lang w:eastAsia="ar-SA"/>
              </w:rPr>
              <w:t>0</w:t>
            </w:r>
          </w:p>
        </w:tc>
        <w:tc>
          <w:tcPr>
            <w:tcW w:w="1017" w:type="pct"/>
            <w:vAlign w:val="center"/>
          </w:tcPr>
          <w:p w:rsidR="000D6522" w:rsidRPr="00A15105" w:rsidRDefault="000D6522" w:rsidP="000D6522">
            <w:pPr>
              <w:suppressAutoHyphens/>
              <w:spacing w:line="276" w:lineRule="auto"/>
              <w:ind w:left="-70" w:right="-211"/>
              <w:jc w:val="both"/>
              <w:rPr>
                <w:lang w:eastAsia="ar-SA"/>
              </w:rPr>
            </w:pPr>
            <w:r w:rsidRPr="00A15105">
              <w:rPr>
                <w:lang w:eastAsia="ar-SA"/>
              </w:rPr>
              <w:t>100</w:t>
            </w:r>
          </w:p>
        </w:tc>
      </w:tr>
      <w:tr w:rsidR="000D6522" w:rsidRPr="00B6552B" w:rsidTr="000D6522">
        <w:trPr>
          <w:trHeight w:val="260"/>
        </w:trPr>
        <w:tc>
          <w:tcPr>
            <w:tcW w:w="1156" w:type="pct"/>
            <w:hideMark/>
          </w:tcPr>
          <w:p w:rsidR="000D6522" w:rsidRPr="00A15105" w:rsidRDefault="000D6522" w:rsidP="000D6522">
            <w:pPr>
              <w:suppressAutoHyphens/>
              <w:spacing w:line="276" w:lineRule="auto"/>
              <w:ind w:right="-211"/>
              <w:jc w:val="both"/>
              <w:rPr>
                <w:lang w:eastAsia="ar-SA"/>
              </w:rPr>
            </w:pPr>
            <w:r w:rsidRPr="00A15105">
              <w:rPr>
                <w:lang w:eastAsia="ar-SA"/>
              </w:rPr>
              <w:t>109 (берем.)</w:t>
            </w:r>
          </w:p>
        </w:tc>
        <w:tc>
          <w:tcPr>
            <w:tcW w:w="901" w:type="pct"/>
          </w:tcPr>
          <w:p w:rsidR="000D6522" w:rsidRPr="00A15105" w:rsidRDefault="000D6522" w:rsidP="000D6522">
            <w:pPr>
              <w:suppressAutoHyphens/>
              <w:spacing w:line="276" w:lineRule="auto"/>
              <w:ind w:right="-211"/>
              <w:jc w:val="both"/>
              <w:rPr>
                <w:lang w:eastAsia="ar-SA"/>
              </w:rPr>
            </w:pPr>
            <w:r w:rsidRPr="00A15105">
              <w:rPr>
                <w:lang w:eastAsia="ar-SA"/>
              </w:rPr>
              <w:t>458</w:t>
            </w:r>
          </w:p>
        </w:tc>
        <w:tc>
          <w:tcPr>
            <w:tcW w:w="962" w:type="pct"/>
          </w:tcPr>
          <w:p w:rsidR="000D6522" w:rsidRPr="00A15105" w:rsidRDefault="000D6522" w:rsidP="000D6522">
            <w:pPr>
              <w:suppressAutoHyphens/>
              <w:spacing w:line="276" w:lineRule="auto"/>
              <w:ind w:right="-211"/>
              <w:jc w:val="both"/>
              <w:rPr>
                <w:lang w:eastAsia="ar-SA"/>
              </w:rPr>
            </w:pPr>
            <w:r w:rsidRPr="00A15105">
              <w:rPr>
                <w:lang w:eastAsia="ar-SA"/>
              </w:rPr>
              <w:t>458</w:t>
            </w:r>
          </w:p>
        </w:tc>
        <w:tc>
          <w:tcPr>
            <w:tcW w:w="964" w:type="pct"/>
          </w:tcPr>
          <w:p w:rsidR="000D6522" w:rsidRPr="00A15105" w:rsidRDefault="000D6522" w:rsidP="000D6522">
            <w:pPr>
              <w:suppressAutoHyphens/>
              <w:spacing w:line="276" w:lineRule="auto"/>
              <w:ind w:left="-41" w:right="-211"/>
              <w:jc w:val="both"/>
              <w:rPr>
                <w:lang w:eastAsia="ar-SA"/>
              </w:rPr>
            </w:pPr>
            <w:r w:rsidRPr="00A15105">
              <w:rPr>
                <w:lang w:eastAsia="ar-SA"/>
              </w:rPr>
              <w:t>0</w:t>
            </w:r>
          </w:p>
        </w:tc>
        <w:tc>
          <w:tcPr>
            <w:tcW w:w="1017" w:type="pct"/>
            <w:vAlign w:val="center"/>
          </w:tcPr>
          <w:p w:rsidR="000D6522" w:rsidRPr="00A15105" w:rsidRDefault="000D6522" w:rsidP="000D6522">
            <w:pPr>
              <w:suppressAutoHyphens/>
              <w:spacing w:line="276" w:lineRule="auto"/>
              <w:ind w:left="-70" w:right="-211"/>
              <w:jc w:val="both"/>
              <w:rPr>
                <w:lang w:eastAsia="ar-SA"/>
              </w:rPr>
            </w:pPr>
            <w:r w:rsidRPr="00A15105">
              <w:rPr>
                <w:lang w:eastAsia="ar-SA"/>
              </w:rPr>
              <w:t>100</w:t>
            </w:r>
          </w:p>
        </w:tc>
      </w:tr>
      <w:tr w:rsidR="000D6522" w:rsidRPr="00B6552B" w:rsidTr="000D6522">
        <w:trPr>
          <w:trHeight w:val="247"/>
        </w:trPr>
        <w:tc>
          <w:tcPr>
            <w:tcW w:w="1156" w:type="pct"/>
            <w:hideMark/>
          </w:tcPr>
          <w:p w:rsidR="000D6522" w:rsidRPr="00A15105" w:rsidRDefault="000D6522" w:rsidP="000D6522">
            <w:pPr>
              <w:suppressAutoHyphens/>
              <w:spacing w:line="276" w:lineRule="auto"/>
              <w:ind w:right="-211"/>
              <w:jc w:val="both"/>
              <w:rPr>
                <w:lang w:eastAsia="ar-SA"/>
              </w:rPr>
            </w:pPr>
            <w:r w:rsidRPr="00A15105">
              <w:rPr>
                <w:lang w:eastAsia="ar-SA"/>
              </w:rPr>
              <w:t>113 (клин</w:t>
            </w:r>
            <w:proofErr w:type="gramStart"/>
            <w:r w:rsidRPr="00A15105">
              <w:rPr>
                <w:lang w:eastAsia="ar-SA"/>
              </w:rPr>
              <w:t>.</w:t>
            </w:r>
            <w:proofErr w:type="gramEnd"/>
            <w:r w:rsidRPr="00A15105">
              <w:rPr>
                <w:lang w:eastAsia="ar-SA"/>
              </w:rPr>
              <w:t xml:space="preserve"> </w:t>
            </w:r>
            <w:proofErr w:type="gramStart"/>
            <w:r w:rsidRPr="00A15105">
              <w:rPr>
                <w:lang w:eastAsia="ar-SA"/>
              </w:rPr>
              <w:t>в</w:t>
            </w:r>
            <w:proofErr w:type="gramEnd"/>
            <w:r w:rsidRPr="00A15105">
              <w:rPr>
                <w:lang w:eastAsia="ar-SA"/>
              </w:rPr>
              <w:t>зр.)</w:t>
            </w:r>
          </w:p>
        </w:tc>
        <w:tc>
          <w:tcPr>
            <w:tcW w:w="901" w:type="pct"/>
          </w:tcPr>
          <w:p w:rsidR="000D6522" w:rsidRPr="00A15105" w:rsidRDefault="000D6522" w:rsidP="000D6522">
            <w:pPr>
              <w:suppressAutoHyphens/>
              <w:spacing w:line="276" w:lineRule="auto"/>
              <w:ind w:right="-211"/>
              <w:jc w:val="both"/>
              <w:rPr>
                <w:lang w:eastAsia="ar-SA"/>
              </w:rPr>
            </w:pPr>
            <w:r w:rsidRPr="00A15105">
              <w:rPr>
                <w:lang w:eastAsia="ar-SA"/>
              </w:rPr>
              <w:t>72</w:t>
            </w:r>
          </w:p>
        </w:tc>
        <w:tc>
          <w:tcPr>
            <w:tcW w:w="962" w:type="pct"/>
          </w:tcPr>
          <w:p w:rsidR="000D6522" w:rsidRPr="00A15105" w:rsidRDefault="000D6522" w:rsidP="000D6522">
            <w:pPr>
              <w:suppressAutoHyphens/>
              <w:spacing w:line="276" w:lineRule="auto"/>
              <w:ind w:right="-211"/>
              <w:jc w:val="both"/>
              <w:rPr>
                <w:lang w:eastAsia="ar-SA"/>
              </w:rPr>
            </w:pPr>
            <w:r w:rsidRPr="00A15105">
              <w:rPr>
                <w:lang w:eastAsia="ar-SA"/>
              </w:rPr>
              <w:t>72</w:t>
            </w:r>
          </w:p>
        </w:tc>
        <w:tc>
          <w:tcPr>
            <w:tcW w:w="964" w:type="pct"/>
          </w:tcPr>
          <w:p w:rsidR="000D6522" w:rsidRPr="00A15105" w:rsidRDefault="000D6522" w:rsidP="000D6522">
            <w:pPr>
              <w:suppressAutoHyphens/>
              <w:spacing w:line="276" w:lineRule="auto"/>
              <w:ind w:left="-41" w:right="-211"/>
              <w:jc w:val="both"/>
              <w:rPr>
                <w:lang w:eastAsia="ar-SA"/>
              </w:rPr>
            </w:pPr>
            <w:r w:rsidRPr="00A15105">
              <w:rPr>
                <w:lang w:eastAsia="ar-SA"/>
              </w:rPr>
              <w:t>0</w:t>
            </w:r>
          </w:p>
        </w:tc>
        <w:tc>
          <w:tcPr>
            <w:tcW w:w="1017" w:type="pct"/>
            <w:vAlign w:val="center"/>
          </w:tcPr>
          <w:p w:rsidR="000D6522" w:rsidRPr="00A15105" w:rsidRDefault="000D6522" w:rsidP="000D6522">
            <w:pPr>
              <w:suppressAutoHyphens/>
              <w:spacing w:line="276" w:lineRule="auto"/>
              <w:ind w:left="-70" w:right="-211"/>
              <w:jc w:val="both"/>
              <w:rPr>
                <w:lang w:eastAsia="ar-SA"/>
              </w:rPr>
            </w:pPr>
            <w:r w:rsidRPr="00A15105">
              <w:rPr>
                <w:lang w:eastAsia="ar-SA"/>
              </w:rPr>
              <w:t>100</w:t>
            </w:r>
          </w:p>
        </w:tc>
      </w:tr>
      <w:tr w:rsidR="000D6522" w:rsidRPr="00B6552B" w:rsidTr="000D6522">
        <w:trPr>
          <w:trHeight w:val="347"/>
        </w:trPr>
        <w:tc>
          <w:tcPr>
            <w:tcW w:w="1156" w:type="pct"/>
            <w:hideMark/>
          </w:tcPr>
          <w:p w:rsidR="000D6522" w:rsidRPr="00A15105" w:rsidRDefault="000D6522" w:rsidP="000D6522">
            <w:pPr>
              <w:suppressAutoHyphens/>
              <w:spacing w:line="276" w:lineRule="auto"/>
              <w:ind w:right="-211"/>
              <w:jc w:val="both"/>
              <w:rPr>
                <w:lang w:eastAsia="ar-SA"/>
              </w:rPr>
            </w:pPr>
            <w:r w:rsidRPr="00A15105">
              <w:rPr>
                <w:lang w:eastAsia="ar-SA"/>
              </w:rPr>
              <w:t>114 (анон.)</w:t>
            </w:r>
          </w:p>
        </w:tc>
        <w:tc>
          <w:tcPr>
            <w:tcW w:w="901" w:type="pct"/>
          </w:tcPr>
          <w:p w:rsidR="000D6522" w:rsidRPr="00A15105" w:rsidRDefault="000D6522" w:rsidP="000D6522">
            <w:pPr>
              <w:suppressAutoHyphens/>
              <w:spacing w:line="276" w:lineRule="auto"/>
              <w:ind w:right="-211"/>
              <w:jc w:val="both"/>
              <w:rPr>
                <w:lang w:eastAsia="ar-SA"/>
              </w:rPr>
            </w:pPr>
            <w:r w:rsidRPr="00A15105">
              <w:rPr>
                <w:lang w:eastAsia="ar-SA"/>
              </w:rPr>
              <w:t>0</w:t>
            </w:r>
          </w:p>
        </w:tc>
        <w:tc>
          <w:tcPr>
            <w:tcW w:w="962" w:type="pct"/>
          </w:tcPr>
          <w:p w:rsidR="000D6522" w:rsidRPr="00A15105" w:rsidRDefault="000D6522" w:rsidP="000D6522">
            <w:pPr>
              <w:suppressAutoHyphens/>
              <w:spacing w:line="276" w:lineRule="auto"/>
              <w:ind w:right="-211"/>
              <w:jc w:val="both"/>
              <w:rPr>
                <w:lang w:eastAsia="ar-SA"/>
              </w:rPr>
            </w:pPr>
            <w:r w:rsidRPr="00A15105">
              <w:rPr>
                <w:lang w:eastAsia="ar-SA"/>
              </w:rPr>
              <w:t>0</w:t>
            </w:r>
          </w:p>
        </w:tc>
        <w:tc>
          <w:tcPr>
            <w:tcW w:w="964" w:type="pct"/>
          </w:tcPr>
          <w:p w:rsidR="000D6522" w:rsidRPr="00A15105" w:rsidRDefault="000D6522" w:rsidP="000D6522">
            <w:pPr>
              <w:suppressAutoHyphens/>
              <w:spacing w:line="276" w:lineRule="auto"/>
              <w:ind w:left="-41" w:right="-211"/>
              <w:jc w:val="both"/>
              <w:rPr>
                <w:lang w:eastAsia="ar-SA"/>
              </w:rPr>
            </w:pPr>
            <w:r w:rsidRPr="00A15105">
              <w:rPr>
                <w:lang w:eastAsia="ar-SA"/>
              </w:rPr>
              <w:t>0</w:t>
            </w:r>
          </w:p>
        </w:tc>
        <w:tc>
          <w:tcPr>
            <w:tcW w:w="1017" w:type="pct"/>
            <w:vAlign w:val="center"/>
          </w:tcPr>
          <w:p w:rsidR="000D6522" w:rsidRPr="00A15105" w:rsidRDefault="000D6522" w:rsidP="000D6522">
            <w:pPr>
              <w:suppressAutoHyphens/>
              <w:spacing w:line="276" w:lineRule="auto"/>
              <w:ind w:left="-70" w:right="-211"/>
              <w:jc w:val="both"/>
              <w:rPr>
                <w:lang w:eastAsia="ar-SA"/>
              </w:rPr>
            </w:pPr>
            <w:r w:rsidRPr="00A15105">
              <w:rPr>
                <w:lang w:eastAsia="ar-SA"/>
              </w:rPr>
              <w:t>100</w:t>
            </w:r>
          </w:p>
        </w:tc>
      </w:tr>
      <w:tr w:rsidR="000D6522" w:rsidRPr="00B6552B" w:rsidTr="000D6522">
        <w:trPr>
          <w:trHeight w:val="260"/>
        </w:trPr>
        <w:tc>
          <w:tcPr>
            <w:tcW w:w="1156" w:type="pct"/>
            <w:hideMark/>
          </w:tcPr>
          <w:p w:rsidR="000D6522" w:rsidRPr="00A15105" w:rsidRDefault="000D6522" w:rsidP="000D6522">
            <w:pPr>
              <w:suppressAutoHyphens/>
              <w:spacing w:line="276" w:lineRule="auto"/>
              <w:ind w:right="-211"/>
              <w:jc w:val="both"/>
              <w:rPr>
                <w:lang w:eastAsia="ar-SA"/>
              </w:rPr>
            </w:pPr>
            <w:r w:rsidRPr="00A15105">
              <w:rPr>
                <w:lang w:eastAsia="ar-SA"/>
              </w:rPr>
              <w:t xml:space="preserve">115 (конт. очаги) </w:t>
            </w:r>
          </w:p>
        </w:tc>
        <w:tc>
          <w:tcPr>
            <w:tcW w:w="901" w:type="pct"/>
          </w:tcPr>
          <w:p w:rsidR="000D6522" w:rsidRPr="00A15105" w:rsidRDefault="000D6522" w:rsidP="000D6522">
            <w:r w:rsidRPr="00A15105">
              <w:t>6</w:t>
            </w:r>
          </w:p>
        </w:tc>
        <w:tc>
          <w:tcPr>
            <w:tcW w:w="962" w:type="pct"/>
          </w:tcPr>
          <w:p w:rsidR="000D6522" w:rsidRPr="00A15105" w:rsidRDefault="000D6522" w:rsidP="000D6522">
            <w:r w:rsidRPr="00A15105">
              <w:t>6</w:t>
            </w:r>
          </w:p>
        </w:tc>
        <w:tc>
          <w:tcPr>
            <w:tcW w:w="964" w:type="pct"/>
          </w:tcPr>
          <w:p w:rsidR="000D6522" w:rsidRPr="00A15105" w:rsidRDefault="000D6522" w:rsidP="000D6522">
            <w:pPr>
              <w:suppressAutoHyphens/>
              <w:spacing w:line="276" w:lineRule="auto"/>
              <w:ind w:left="-41" w:right="-211"/>
              <w:jc w:val="both"/>
              <w:rPr>
                <w:lang w:eastAsia="ar-SA"/>
              </w:rPr>
            </w:pPr>
            <w:r w:rsidRPr="00A15105">
              <w:rPr>
                <w:lang w:eastAsia="ar-SA"/>
              </w:rPr>
              <w:t>0</w:t>
            </w:r>
          </w:p>
        </w:tc>
        <w:tc>
          <w:tcPr>
            <w:tcW w:w="1017" w:type="pct"/>
          </w:tcPr>
          <w:p w:rsidR="000D6522" w:rsidRPr="00A15105" w:rsidRDefault="000D6522" w:rsidP="000D6522">
            <w:pPr>
              <w:suppressAutoHyphens/>
              <w:spacing w:line="276" w:lineRule="auto"/>
              <w:ind w:left="-70" w:right="-211"/>
              <w:jc w:val="both"/>
              <w:rPr>
                <w:lang w:eastAsia="ar-SA"/>
              </w:rPr>
            </w:pPr>
            <w:r w:rsidRPr="00A15105">
              <w:rPr>
                <w:lang w:eastAsia="ar-SA"/>
              </w:rPr>
              <w:t>100</w:t>
            </w:r>
          </w:p>
        </w:tc>
      </w:tr>
      <w:tr w:rsidR="000D6522" w:rsidRPr="00B6552B" w:rsidTr="000D6522">
        <w:trPr>
          <w:trHeight w:val="372"/>
        </w:trPr>
        <w:tc>
          <w:tcPr>
            <w:tcW w:w="1156" w:type="pct"/>
            <w:hideMark/>
          </w:tcPr>
          <w:p w:rsidR="000D6522" w:rsidRPr="00A15105" w:rsidRDefault="000D6522" w:rsidP="000D6522">
            <w:pPr>
              <w:suppressAutoHyphens/>
              <w:spacing w:line="276" w:lineRule="auto"/>
              <w:ind w:right="-211"/>
              <w:jc w:val="both"/>
              <w:rPr>
                <w:lang w:eastAsia="ar-SA"/>
              </w:rPr>
            </w:pPr>
            <w:r w:rsidRPr="00A15105">
              <w:rPr>
                <w:lang w:eastAsia="ar-SA"/>
              </w:rPr>
              <w:t>117 (клин</w:t>
            </w:r>
            <w:proofErr w:type="gramStart"/>
            <w:r w:rsidRPr="00A15105">
              <w:rPr>
                <w:lang w:eastAsia="ar-SA"/>
              </w:rPr>
              <w:t>.д</w:t>
            </w:r>
            <w:proofErr w:type="gramEnd"/>
            <w:r w:rsidRPr="00A15105">
              <w:rPr>
                <w:lang w:eastAsia="ar-SA"/>
              </w:rPr>
              <w:t>ети)</w:t>
            </w:r>
          </w:p>
        </w:tc>
        <w:tc>
          <w:tcPr>
            <w:tcW w:w="901" w:type="pct"/>
          </w:tcPr>
          <w:p w:rsidR="000D6522" w:rsidRPr="00A15105" w:rsidRDefault="000D6522" w:rsidP="000D6522">
            <w:pPr>
              <w:suppressAutoHyphens/>
              <w:spacing w:line="276" w:lineRule="auto"/>
              <w:ind w:right="-211"/>
              <w:jc w:val="both"/>
              <w:rPr>
                <w:lang w:eastAsia="ar-SA"/>
              </w:rPr>
            </w:pPr>
            <w:r w:rsidRPr="00A15105">
              <w:rPr>
                <w:lang w:eastAsia="ar-SA"/>
              </w:rPr>
              <w:t>4</w:t>
            </w:r>
          </w:p>
        </w:tc>
        <w:tc>
          <w:tcPr>
            <w:tcW w:w="962" w:type="pct"/>
          </w:tcPr>
          <w:p w:rsidR="000D6522" w:rsidRPr="00A15105" w:rsidRDefault="000D6522" w:rsidP="000D6522">
            <w:pPr>
              <w:suppressAutoHyphens/>
              <w:spacing w:line="276" w:lineRule="auto"/>
              <w:ind w:right="-211"/>
              <w:jc w:val="both"/>
              <w:rPr>
                <w:lang w:eastAsia="ar-SA"/>
              </w:rPr>
            </w:pPr>
            <w:r w:rsidRPr="00A15105">
              <w:rPr>
                <w:lang w:eastAsia="ar-SA"/>
              </w:rPr>
              <w:t>4</w:t>
            </w:r>
          </w:p>
        </w:tc>
        <w:tc>
          <w:tcPr>
            <w:tcW w:w="964" w:type="pct"/>
          </w:tcPr>
          <w:p w:rsidR="000D6522" w:rsidRPr="00A15105" w:rsidRDefault="000D6522" w:rsidP="000D6522">
            <w:pPr>
              <w:suppressAutoHyphens/>
              <w:spacing w:line="276" w:lineRule="auto"/>
              <w:ind w:left="-41" w:right="-211"/>
              <w:jc w:val="both"/>
              <w:rPr>
                <w:lang w:eastAsia="ar-SA"/>
              </w:rPr>
            </w:pPr>
            <w:r w:rsidRPr="00A15105">
              <w:rPr>
                <w:lang w:eastAsia="ar-SA"/>
              </w:rPr>
              <w:t>0</w:t>
            </w:r>
          </w:p>
        </w:tc>
        <w:tc>
          <w:tcPr>
            <w:tcW w:w="1017" w:type="pct"/>
          </w:tcPr>
          <w:p w:rsidR="000D6522" w:rsidRPr="00A15105" w:rsidRDefault="000D6522" w:rsidP="000D6522">
            <w:pPr>
              <w:suppressAutoHyphens/>
              <w:spacing w:line="276" w:lineRule="auto"/>
              <w:ind w:left="-70" w:right="-211"/>
              <w:jc w:val="both"/>
              <w:rPr>
                <w:lang w:eastAsia="ar-SA"/>
              </w:rPr>
            </w:pPr>
            <w:r w:rsidRPr="00A15105">
              <w:rPr>
                <w:lang w:eastAsia="ar-SA"/>
              </w:rPr>
              <w:t>100</w:t>
            </w:r>
          </w:p>
        </w:tc>
      </w:tr>
      <w:tr w:rsidR="000D6522" w:rsidRPr="00B6552B" w:rsidTr="000D6522">
        <w:trPr>
          <w:trHeight w:val="335"/>
        </w:trPr>
        <w:tc>
          <w:tcPr>
            <w:tcW w:w="1156" w:type="pct"/>
            <w:hideMark/>
          </w:tcPr>
          <w:p w:rsidR="000D6522" w:rsidRPr="00A15105" w:rsidRDefault="000D6522" w:rsidP="000D6522">
            <w:pPr>
              <w:suppressAutoHyphens/>
              <w:spacing w:line="276" w:lineRule="auto"/>
              <w:ind w:right="-211"/>
              <w:jc w:val="both"/>
              <w:rPr>
                <w:lang w:eastAsia="ar-SA"/>
              </w:rPr>
            </w:pPr>
            <w:r w:rsidRPr="00A15105">
              <w:rPr>
                <w:lang w:eastAsia="ar-SA"/>
              </w:rPr>
              <w:t>124(дети от ВИЧ)</w:t>
            </w:r>
          </w:p>
        </w:tc>
        <w:tc>
          <w:tcPr>
            <w:tcW w:w="901" w:type="pct"/>
          </w:tcPr>
          <w:p w:rsidR="000D6522" w:rsidRPr="00A15105" w:rsidRDefault="000D6522" w:rsidP="000D6522">
            <w:pPr>
              <w:suppressAutoHyphens/>
              <w:spacing w:line="276" w:lineRule="auto"/>
              <w:ind w:right="-211"/>
              <w:jc w:val="both"/>
              <w:rPr>
                <w:lang w:eastAsia="ar-SA"/>
              </w:rPr>
            </w:pPr>
            <w:r w:rsidRPr="00A15105">
              <w:rPr>
                <w:lang w:eastAsia="ar-SA"/>
              </w:rPr>
              <w:t>1</w:t>
            </w:r>
          </w:p>
        </w:tc>
        <w:tc>
          <w:tcPr>
            <w:tcW w:w="962" w:type="pct"/>
          </w:tcPr>
          <w:p w:rsidR="000D6522" w:rsidRPr="00A15105" w:rsidRDefault="000D6522" w:rsidP="000D6522">
            <w:pPr>
              <w:suppressAutoHyphens/>
              <w:spacing w:line="276" w:lineRule="auto"/>
              <w:ind w:right="-211"/>
              <w:jc w:val="both"/>
              <w:rPr>
                <w:lang w:eastAsia="ar-SA"/>
              </w:rPr>
            </w:pPr>
            <w:r w:rsidRPr="00A15105">
              <w:rPr>
                <w:lang w:eastAsia="ar-SA"/>
              </w:rPr>
              <w:t>1</w:t>
            </w:r>
          </w:p>
        </w:tc>
        <w:tc>
          <w:tcPr>
            <w:tcW w:w="964" w:type="pct"/>
          </w:tcPr>
          <w:p w:rsidR="000D6522" w:rsidRPr="00A15105" w:rsidRDefault="000D6522" w:rsidP="000D6522">
            <w:pPr>
              <w:suppressAutoHyphens/>
              <w:spacing w:line="276" w:lineRule="auto"/>
              <w:ind w:left="-41" w:right="-211"/>
              <w:jc w:val="both"/>
              <w:rPr>
                <w:lang w:eastAsia="ar-SA"/>
              </w:rPr>
            </w:pPr>
            <w:r w:rsidRPr="00A15105">
              <w:rPr>
                <w:lang w:eastAsia="ar-SA"/>
              </w:rPr>
              <w:t>0</w:t>
            </w:r>
          </w:p>
        </w:tc>
        <w:tc>
          <w:tcPr>
            <w:tcW w:w="1017" w:type="pct"/>
          </w:tcPr>
          <w:p w:rsidR="000D6522" w:rsidRPr="00A15105" w:rsidRDefault="000D6522" w:rsidP="000D6522">
            <w:pPr>
              <w:suppressAutoHyphens/>
              <w:spacing w:line="276" w:lineRule="auto"/>
              <w:ind w:left="-70" w:right="-211"/>
              <w:jc w:val="both"/>
              <w:rPr>
                <w:lang w:eastAsia="ar-SA"/>
              </w:rPr>
            </w:pPr>
            <w:r w:rsidRPr="00A15105">
              <w:rPr>
                <w:lang w:eastAsia="ar-SA"/>
              </w:rPr>
              <w:t>100</w:t>
            </w:r>
          </w:p>
        </w:tc>
      </w:tr>
      <w:tr w:rsidR="000D6522" w:rsidRPr="00B6552B" w:rsidTr="000D6522">
        <w:trPr>
          <w:trHeight w:val="335"/>
        </w:trPr>
        <w:tc>
          <w:tcPr>
            <w:tcW w:w="1156" w:type="pct"/>
            <w:hideMark/>
          </w:tcPr>
          <w:p w:rsidR="000D6522" w:rsidRPr="00A15105" w:rsidRDefault="000D6522" w:rsidP="000D6522">
            <w:pPr>
              <w:suppressAutoHyphens/>
              <w:spacing w:line="276" w:lineRule="auto"/>
              <w:ind w:right="-211"/>
              <w:jc w:val="both"/>
              <w:rPr>
                <w:lang w:eastAsia="ar-SA"/>
              </w:rPr>
            </w:pPr>
            <w:r w:rsidRPr="00A15105">
              <w:rPr>
                <w:lang w:eastAsia="ar-SA"/>
              </w:rPr>
              <w:t>200 (иност. гр.)</w:t>
            </w:r>
          </w:p>
        </w:tc>
        <w:tc>
          <w:tcPr>
            <w:tcW w:w="901" w:type="pct"/>
          </w:tcPr>
          <w:p w:rsidR="000D6522" w:rsidRPr="00A15105" w:rsidRDefault="000D6522" w:rsidP="000D6522">
            <w:pPr>
              <w:suppressAutoHyphens/>
              <w:spacing w:line="276" w:lineRule="auto"/>
              <w:ind w:right="-211"/>
              <w:jc w:val="both"/>
              <w:rPr>
                <w:lang w:eastAsia="ar-SA"/>
              </w:rPr>
            </w:pPr>
            <w:r w:rsidRPr="00A15105">
              <w:rPr>
                <w:lang w:eastAsia="ar-SA"/>
              </w:rPr>
              <w:t>17</w:t>
            </w:r>
          </w:p>
        </w:tc>
        <w:tc>
          <w:tcPr>
            <w:tcW w:w="962" w:type="pct"/>
          </w:tcPr>
          <w:p w:rsidR="000D6522" w:rsidRPr="00A15105" w:rsidRDefault="000D6522" w:rsidP="000D6522">
            <w:pPr>
              <w:suppressAutoHyphens/>
              <w:spacing w:line="276" w:lineRule="auto"/>
              <w:ind w:right="-211"/>
              <w:jc w:val="both"/>
              <w:rPr>
                <w:lang w:eastAsia="ar-SA"/>
              </w:rPr>
            </w:pPr>
            <w:r w:rsidRPr="00A15105">
              <w:rPr>
                <w:lang w:eastAsia="ar-SA"/>
              </w:rPr>
              <w:t>17</w:t>
            </w:r>
          </w:p>
        </w:tc>
        <w:tc>
          <w:tcPr>
            <w:tcW w:w="964" w:type="pct"/>
          </w:tcPr>
          <w:p w:rsidR="000D6522" w:rsidRPr="00A15105" w:rsidRDefault="000D6522" w:rsidP="000D6522">
            <w:pPr>
              <w:suppressAutoHyphens/>
              <w:spacing w:line="276" w:lineRule="auto"/>
              <w:ind w:left="-41" w:right="-211"/>
              <w:jc w:val="both"/>
              <w:rPr>
                <w:lang w:eastAsia="ar-SA"/>
              </w:rPr>
            </w:pPr>
            <w:r w:rsidRPr="00A15105">
              <w:rPr>
                <w:lang w:eastAsia="ar-SA"/>
              </w:rPr>
              <w:t>0</w:t>
            </w:r>
          </w:p>
        </w:tc>
        <w:tc>
          <w:tcPr>
            <w:tcW w:w="1017" w:type="pct"/>
          </w:tcPr>
          <w:p w:rsidR="000D6522" w:rsidRPr="00A15105" w:rsidRDefault="000D6522" w:rsidP="000D6522">
            <w:pPr>
              <w:suppressAutoHyphens/>
              <w:spacing w:line="276" w:lineRule="auto"/>
              <w:ind w:left="-70" w:right="-211"/>
              <w:jc w:val="both"/>
              <w:rPr>
                <w:lang w:eastAsia="ar-SA"/>
              </w:rPr>
            </w:pPr>
            <w:r w:rsidRPr="00A15105">
              <w:rPr>
                <w:lang w:eastAsia="ar-SA"/>
              </w:rPr>
              <w:t>100</w:t>
            </w:r>
          </w:p>
        </w:tc>
      </w:tr>
      <w:tr w:rsidR="000D6522" w:rsidRPr="00B6552B" w:rsidTr="000D6522">
        <w:trPr>
          <w:trHeight w:val="468"/>
        </w:trPr>
        <w:tc>
          <w:tcPr>
            <w:tcW w:w="1156" w:type="pct"/>
            <w:hideMark/>
          </w:tcPr>
          <w:p w:rsidR="000D6522" w:rsidRPr="00A15105" w:rsidRDefault="000D6522" w:rsidP="000D6522">
            <w:pPr>
              <w:suppressAutoHyphens/>
              <w:spacing w:line="276" w:lineRule="auto"/>
              <w:ind w:right="-211"/>
              <w:jc w:val="both"/>
              <w:rPr>
                <w:lang w:eastAsia="ar-SA"/>
              </w:rPr>
            </w:pPr>
            <w:r w:rsidRPr="00A15105">
              <w:rPr>
                <w:lang w:eastAsia="en-US"/>
              </w:rPr>
              <w:t>Всего</w:t>
            </w:r>
          </w:p>
        </w:tc>
        <w:tc>
          <w:tcPr>
            <w:tcW w:w="901" w:type="pct"/>
          </w:tcPr>
          <w:p w:rsidR="000D6522" w:rsidRPr="00A15105" w:rsidRDefault="000D6522" w:rsidP="000D6522">
            <w:pPr>
              <w:suppressAutoHyphens/>
              <w:spacing w:line="276" w:lineRule="auto"/>
              <w:ind w:right="-211"/>
              <w:jc w:val="both"/>
              <w:rPr>
                <w:lang w:eastAsia="ar-SA"/>
              </w:rPr>
            </w:pPr>
            <w:r w:rsidRPr="00A15105">
              <w:rPr>
                <w:lang w:eastAsia="ar-SA"/>
              </w:rPr>
              <w:t>2165</w:t>
            </w:r>
          </w:p>
        </w:tc>
        <w:tc>
          <w:tcPr>
            <w:tcW w:w="962" w:type="pct"/>
          </w:tcPr>
          <w:p w:rsidR="000D6522" w:rsidRPr="00A15105" w:rsidRDefault="000D6522" w:rsidP="000D6522">
            <w:pPr>
              <w:suppressAutoHyphens/>
              <w:spacing w:line="276" w:lineRule="auto"/>
              <w:ind w:right="-211"/>
              <w:jc w:val="both"/>
              <w:rPr>
                <w:lang w:eastAsia="ar-SA"/>
              </w:rPr>
            </w:pPr>
            <w:r w:rsidRPr="00A15105">
              <w:rPr>
                <w:lang w:eastAsia="ar-SA"/>
              </w:rPr>
              <w:t>2164</w:t>
            </w:r>
          </w:p>
        </w:tc>
        <w:tc>
          <w:tcPr>
            <w:tcW w:w="964" w:type="pct"/>
          </w:tcPr>
          <w:p w:rsidR="000D6522" w:rsidRPr="00A15105" w:rsidRDefault="000D6522" w:rsidP="000D6522">
            <w:pPr>
              <w:suppressAutoHyphens/>
              <w:spacing w:line="276" w:lineRule="auto"/>
              <w:ind w:left="-41" w:right="-211"/>
              <w:jc w:val="both"/>
              <w:rPr>
                <w:lang w:eastAsia="ar-SA"/>
              </w:rPr>
            </w:pPr>
            <w:r w:rsidRPr="00A15105">
              <w:rPr>
                <w:lang w:eastAsia="ar-SA"/>
              </w:rPr>
              <w:t>1</w:t>
            </w:r>
          </w:p>
        </w:tc>
        <w:tc>
          <w:tcPr>
            <w:tcW w:w="1017" w:type="pct"/>
          </w:tcPr>
          <w:p w:rsidR="000D6522" w:rsidRPr="00A15105" w:rsidRDefault="000D6522" w:rsidP="000D6522">
            <w:pPr>
              <w:suppressAutoHyphens/>
              <w:spacing w:line="276" w:lineRule="auto"/>
              <w:ind w:left="-70" w:right="-211"/>
              <w:jc w:val="both"/>
              <w:rPr>
                <w:lang w:eastAsia="ar-SA"/>
              </w:rPr>
            </w:pPr>
            <w:r w:rsidRPr="00A15105">
              <w:rPr>
                <w:lang w:eastAsia="ar-SA"/>
              </w:rPr>
              <w:t>100</w:t>
            </w:r>
          </w:p>
        </w:tc>
      </w:tr>
    </w:tbl>
    <w:p w:rsidR="000D6522" w:rsidRPr="00451788" w:rsidRDefault="000D6522" w:rsidP="000D6522">
      <w:pPr>
        <w:ind w:firstLine="708"/>
        <w:jc w:val="both"/>
        <w:rPr>
          <w:sz w:val="28"/>
          <w:szCs w:val="28"/>
        </w:rPr>
      </w:pPr>
    </w:p>
    <w:p w:rsidR="000D6522" w:rsidRPr="00451788" w:rsidRDefault="000D6522" w:rsidP="000D6522">
      <w:pPr>
        <w:ind w:firstLine="708"/>
        <w:jc w:val="both"/>
        <w:rPr>
          <w:sz w:val="28"/>
          <w:szCs w:val="28"/>
        </w:rPr>
      </w:pPr>
      <w:r w:rsidRPr="00451788">
        <w:rPr>
          <w:sz w:val="28"/>
          <w:szCs w:val="28"/>
        </w:rPr>
        <w:t xml:space="preserve">Контактные лица в очагах ВИЧ инфекции на 31.12.2021г. обследованы на 100% (6/6). В 2021г. обследовано  на ВИЧ с использованием экспресс-тест-систем 182 человека, в т.ч. 43 человека  по клиническим показаниям. Количество обследованных с использованием экспресс-тест-систем в 2021г. увеличилось почти в 2 раза по сравнению  с предыдущим годом (104 чел). </w:t>
      </w:r>
      <w:proofErr w:type="gramStart"/>
      <w:r w:rsidRPr="00451788">
        <w:rPr>
          <w:sz w:val="28"/>
          <w:szCs w:val="28"/>
        </w:rPr>
        <w:t>Само-тестировались</w:t>
      </w:r>
      <w:proofErr w:type="gramEnd"/>
      <w:r w:rsidRPr="00451788">
        <w:rPr>
          <w:sz w:val="28"/>
          <w:szCs w:val="28"/>
        </w:rPr>
        <w:t xml:space="preserve"> на ВИЧ в 2021г. (реализовано  в аптеках экспресс-тестов на ВИЧ по слюне)   – 9  человек (в 2020 г. - 6 чел.).</w:t>
      </w:r>
    </w:p>
    <w:p w:rsidR="000D6522" w:rsidRPr="00451788" w:rsidRDefault="000D6522" w:rsidP="000D6522">
      <w:pPr>
        <w:ind w:firstLine="708"/>
        <w:jc w:val="both"/>
        <w:rPr>
          <w:sz w:val="28"/>
          <w:szCs w:val="28"/>
        </w:rPr>
      </w:pPr>
      <w:r w:rsidRPr="00451788">
        <w:rPr>
          <w:sz w:val="28"/>
          <w:szCs w:val="28"/>
        </w:rPr>
        <w:t xml:space="preserve">В 2021 году достигнуто выполнение ключевых показателей подпрограммы №5 «Профилактика ВИЧ-инфекции» Государственной </w:t>
      </w:r>
      <w:r w:rsidRPr="00451788">
        <w:rPr>
          <w:sz w:val="28"/>
          <w:szCs w:val="28"/>
        </w:rPr>
        <w:lastRenderedPageBreak/>
        <w:t>программы «Здоровье народа и демографическая безопасность» на 2016-2021 годы:</w:t>
      </w:r>
    </w:p>
    <w:p w:rsidR="000D6522" w:rsidRPr="00451788" w:rsidRDefault="000D6522" w:rsidP="000D6522">
      <w:pPr>
        <w:ind w:firstLine="708"/>
        <w:jc w:val="both"/>
        <w:rPr>
          <w:sz w:val="28"/>
          <w:szCs w:val="28"/>
        </w:rPr>
      </w:pPr>
      <w:r w:rsidRPr="00451788">
        <w:rPr>
          <w:sz w:val="28"/>
          <w:szCs w:val="28"/>
        </w:rPr>
        <w:t>охват антиретровирусной терапией в группе лиц, нуждающихся в ней, составил 100% (при плановом  показателе 95%);</w:t>
      </w:r>
    </w:p>
    <w:p w:rsidR="000D6522" w:rsidRPr="00451788" w:rsidRDefault="000D6522" w:rsidP="000D6522">
      <w:pPr>
        <w:ind w:firstLine="708"/>
        <w:jc w:val="both"/>
        <w:rPr>
          <w:sz w:val="28"/>
          <w:szCs w:val="28"/>
        </w:rPr>
      </w:pPr>
      <w:r w:rsidRPr="00451788">
        <w:rPr>
          <w:sz w:val="28"/>
          <w:szCs w:val="28"/>
        </w:rPr>
        <w:t>не зарегистрировано случаев ВИЧ-инфекции у детей (показатель риска -0%,  при плановом показателе 2%%);</w:t>
      </w:r>
    </w:p>
    <w:p w:rsidR="000D6522" w:rsidRPr="00451788" w:rsidRDefault="000D6522" w:rsidP="000D6522">
      <w:pPr>
        <w:ind w:firstLine="708"/>
        <w:jc w:val="both"/>
        <w:rPr>
          <w:sz w:val="28"/>
          <w:szCs w:val="28"/>
        </w:rPr>
      </w:pPr>
      <w:r w:rsidRPr="00451788">
        <w:rPr>
          <w:sz w:val="28"/>
          <w:szCs w:val="28"/>
        </w:rPr>
        <w:t>в группах, уязвимых к инфицированию ВИЧ, выполнены показатели охвата тестированием (плановый – 99%) по контактным лицам –   100%. Группа потребителей наркотиков протестирована в 50%  (2/1  - 1 находится в МЛС);</w:t>
      </w:r>
    </w:p>
    <w:p w:rsidR="000D6522" w:rsidRPr="00451788" w:rsidRDefault="000D6522" w:rsidP="000D6522">
      <w:pPr>
        <w:tabs>
          <w:tab w:val="left" w:pos="709"/>
        </w:tabs>
        <w:jc w:val="both"/>
        <w:rPr>
          <w:sz w:val="28"/>
          <w:szCs w:val="28"/>
        </w:rPr>
      </w:pPr>
      <w:r w:rsidRPr="00451788">
        <w:rPr>
          <w:sz w:val="28"/>
          <w:szCs w:val="28"/>
        </w:rPr>
        <w:tab/>
        <w:t xml:space="preserve">Всего в Шкловском районе за всё время регистрации ВИЧ-инфекции в шести случаях установлены   клинические формы 4-ой стадии,  1 случай 3 стадии,  5 случаев  сочетанных клинических форм (туберкулез и  ВГС).  </w:t>
      </w:r>
    </w:p>
    <w:p w:rsidR="000D6522" w:rsidRPr="00451788" w:rsidRDefault="000D6522" w:rsidP="000D6522">
      <w:pPr>
        <w:ind w:firstLine="708"/>
        <w:jc w:val="both"/>
        <w:rPr>
          <w:sz w:val="28"/>
          <w:szCs w:val="28"/>
        </w:rPr>
      </w:pPr>
      <w:r w:rsidRPr="00451788">
        <w:rPr>
          <w:sz w:val="27"/>
          <w:szCs w:val="27"/>
        </w:rPr>
        <w:t xml:space="preserve">ВИЧ-инфицированных беременных  женщин не учете в 2021 году не было.  1 беременная </w:t>
      </w:r>
      <w:proofErr w:type="gramStart"/>
      <w:r w:rsidRPr="00451788">
        <w:rPr>
          <w:sz w:val="27"/>
          <w:szCs w:val="27"/>
        </w:rPr>
        <w:t>ВИЧ-положительная</w:t>
      </w:r>
      <w:proofErr w:type="gramEnd"/>
      <w:r w:rsidRPr="00451788">
        <w:rPr>
          <w:sz w:val="27"/>
          <w:szCs w:val="27"/>
        </w:rPr>
        <w:t xml:space="preserve"> женщина наблюдалась в КДН г. Могилев, родился 1 ВИЧ экспонированный ребенок, учтен и наблюдается в Шкловском районе, обследован по возрасту, от заместительного вскармливания мать отказалась (ребенок  находится на искусственном кормлении, используют импортную смесь). </w:t>
      </w:r>
      <w:r w:rsidRPr="00451788">
        <w:rPr>
          <w:sz w:val="28"/>
          <w:szCs w:val="28"/>
        </w:rPr>
        <w:t xml:space="preserve">В 2021г. увеличилось  в целом  количество </w:t>
      </w:r>
      <w:proofErr w:type="gramStart"/>
      <w:r w:rsidRPr="00451788">
        <w:rPr>
          <w:sz w:val="28"/>
          <w:szCs w:val="28"/>
        </w:rPr>
        <w:t>до-тестовых</w:t>
      </w:r>
      <w:proofErr w:type="gramEnd"/>
      <w:r w:rsidRPr="00451788">
        <w:rPr>
          <w:sz w:val="28"/>
          <w:szCs w:val="28"/>
        </w:rPr>
        <w:t xml:space="preserve">  консультирований на 4%:  см. табл.</w:t>
      </w:r>
      <w:r w:rsidR="002C1417">
        <w:rPr>
          <w:sz w:val="28"/>
          <w:szCs w:val="28"/>
        </w:rPr>
        <w:t>67</w:t>
      </w:r>
      <w:r w:rsidRPr="00451788">
        <w:rPr>
          <w:sz w:val="28"/>
          <w:szCs w:val="28"/>
        </w:rPr>
        <w:t>.</w:t>
      </w:r>
    </w:p>
    <w:p w:rsidR="000D6522" w:rsidRPr="00451788" w:rsidRDefault="000D6522" w:rsidP="000D6522">
      <w:pPr>
        <w:ind w:firstLine="720"/>
        <w:jc w:val="both"/>
        <w:rPr>
          <w:sz w:val="28"/>
          <w:szCs w:val="28"/>
        </w:rPr>
      </w:pPr>
    </w:p>
    <w:p w:rsidR="000D6522" w:rsidRPr="00451788" w:rsidRDefault="000D6522" w:rsidP="000D6522">
      <w:pPr>
        <w:jc w:val="both"/>
        <w:rPr>
          <w:sz w:val="28"/>
          <w:szCs w:val="28"/>
        </w:rPr>
      </w:pPr>
      <w:r w:rsidRPr="00A15105">
        <w:rPr>
          <w:sz w:val="28"/>
          <w:szCs w:val="28"/>
        </w:rPr>
        <w:t xml:space="preserve">Таблица </w:t>
      </w:r>
      <w:r w:rsidR="002C1417">
        <w:rPr>
          <w:sz w:val="28"/>
          <w:szCs w:val="28"/>
        </w:rPr>
        <w:t>67</w:t>
      </w:r>
      <w:r w:rsidRPr="00A15105">
        <w:rPr>
          <w:sz w:val="28"/>
          <w:szCs w:val="28"/>
        </w:rPr>
        <w:t>.</w:t>
      </w:r>
      <w:r w:rsidRPr="00451788">
        <w:rPr>
          <w:sz w:val="28"/>
          <w:szCs w:val="28"/>
        </w:rPr>
        <w:t xml:space="preserve"> Количество </w:t>
      </w:r>
      <w:proofErr w:type="gramStart"/>
      <w:r w:rsidRPr="00451788">
        <w:rPr>
          <w:sz w:val="28"/>
          <w:szCs w:val="28"/>
        </w:rPr>
        <w:t>до-тестовых</w:t>
      </w:r>
      <w:proofErr w:type="gramEnd"/>
      <w:r w:rsidRPr="00451788">
        <w:rPr>
          <w:sz w:val="28"/>
          <w:szCs w:val="28"/>
        </w:rPr>
        <w:t xml:space="preserve"> консультация в 2021 г. в Шкловском районе </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05"/>
        <w:gridCol w:w="2308"/>
        <w:gridCol w:w="1634"/>
        <w:gridCol w:w="2265"/>
      </w:tblGrid>
      <w:tr w:rsidR="000D6522" w:rsidRPr="00451788" w:rsidTr="000D6522">
        <w:tc>
          <w:tcPr>
            <w:tcW w:w="3834" w:type="pct"/>
            <w:gridSpan w:val="3"/>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Протестировано человек</w:t>
            </w:r>
          </w:p>
        </w:tc>
        <w:tc>
          <w:tcPr>
            <w:tcW w:w="1166" w:type="pct"/>
            <w:vMerge w:val="restart"/>
            <w:tcBorders>
              <w:top w:val="single" w:sz="4" w:space="0" w:color="auto"/>
              <w:left w:val="single" w:sz="4" w:space="0" w:color="auto"/>
              <w:right w:val="single" w:sz="4" w:space="0" w:color="auto"/>
            </w:tcBorders>
          </w:tcPr>
          <w:p w:rsidR="000D6522" w:rsidRPr="00A15105" w:rsidRDefault="000D6522" w:rsidP="000D6522">
            <w:pPr>
              <w:jc w:val="center"/>
              <w:rPr>
                <w:lang w:eastAsia="en-US"/>
              </w:rPr>
            </w:pPr>
            <w:r w:rsidRPr="00A15105">
              <w:rPr>
                <w:lang w:eastAsia="en-US"/>
              </w:rPr>
              <w:t xml:space="preserve">+/- </w:t>
            </w:r>
          </w:p>
          <w:p w:rsidR="000D6522" w:rsidRPr="00A15105" w:rsidRDefault="000D6522" w:rsidP="000D6522">
            <w:pPr>
              <w:jc w:val="center"/>
              <w:rPr>
                <w:lang w:eastAsia="en-US"/>
              </w:rPr>
            </w:pPr>
            <w:r w:rsidRPr="00A15105">
              <w:rPr>
                <w:lang w:eastAsia="en-US"/>
              </w:rPr>
              <w:t>в %</w:t>
            </w:r>
          </w:p>
          <w:p w:rsidR="000D6522" w:rsidRPr="00A15105" w:rsidRDefault="000D6522" w:rsidP="000D6522">
            <w:pPr>
              <w:jc w:val="center"/>
              <w:rPr>
                <w:lang w:eastAsia="en-US"/>
              </w:rPr>
            </w:pPr>
            <w:r w:rsidRPr="00A15105">
              <w:rPr>
                <w:lang w:eastAsia="en-US"/>
              </w:rPr>
              <w:t>к    2020</w:t>
            </w:r>
          </w:p>
        </w:tc>
      </w:tr>
      <w:tr w:rsidR="000D6522" w:rsidRPr="00451788" w:rsidTr="000D6522">
        <w:tc>
          <w:tcPr>
            <w:tcW w:w="1805"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Специальность</w:t>
            </w:r>
          </w:p>
        </w:tc>
        <w:tc>
          <w:tcPr>
            <w:tcW w:w="1188"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 xml:space="preserve">   2020 </w:t>
            </w:r>
          </w:p>
        </w:tc>
        <w:tc>
          <w:tcPr>
            <w:tcW w:w="841"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2021</w:t>
            </w:r>
          </w:p>
        </w:tc>
        <w:tc>
          <w:tcPr>
            <w:tcW w:w="1166" w:type="pct"/>
            <w:vMerge/>
            <w:tcBorders>
              <w:left w:val="single" w:sz="4" w:space="0" w:color="auto"/>
              <w:bottom w:val="single" w:sz="4" w:space="0" w:color="auto"/>
              <w:right w:val="single" w:sz="4" w:space="0" w:color="auto"/>
            </w:tcBorders>
          </w:tcPr>
          <w:p w:rsidR="000D6522" w:rsidRPr="00A15105" w:rsidRDefault="000D6522" w:rsidP="000D6522">
            <w:pPr>
              <w:jc w:val="center"/>
              <w:rPr>
                <w:lang w:eastAsia="en-US"/>
              </w:rPr>
            </w:pPr>
          </w:p>
        </w:tc>
      </w:tr>
      <w:tr w:rsidR="000D6522" w:rsidRPr="00451788" w:rsidTr="000D6522">
        <w:tc>
          <w:tcPr>
            <w:tcW w:w="1805"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rPr>
                <w:lang w:eastAsia="en-US"/>
              </w:rPr>
            </w:pPr>
            <w:r w:rsidRPr="00A15105">
              <w:rPr>
                <w:lang w:eastAsia="en-US"/>
              </w:rPr>
              <w:t>Акушер-гинеколог</w:t>
            </w:r>
          </w:p>
        </w:tc>
        <w:tc>
          <w:tcPr>
            <w:tcW w:w="1188"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 xml:space="preserve">659 </w:t>
            </w:r>
          </w:p>
        </w:tc>
        <w:tc>
          <w:tcPr>
            <w:tcW w:w="841"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620</w:t>
            </w:r>
          </w:p>
        </w:tc>
        <w:tc>
          <w:tcPr>
            <w:tcW w:w="1166"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- 6 %</w:t>
            </w:r>
          </w:p>
        </w:tc>
      </w:tr>
      <w:tr w:rsidR="000D6522" w:rsidRPr="00451788" w:rsidTr="000D6522">
        <w:tc>
          <w:tcPr>
            <w:tcW w:w="1805"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rPr>
                <w:lang w:eastAsia="en-US"/>
              </w:rPr>
            </w:pPr>
            <w:r w:rsidRPr="00A15105">
              <w:rPr>
                <w:lang w:eastAsia="en-US"/>
              </w:rPr>
              <w:t>Нарколог</w:t>
            </w:r>
          </w:p>
        </w:tc>
        <w:tc>
          <w:tcPr>
            <w:tcW w:w="1188"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88</w:t>
            </w:r>
          </w:p>
        </w:tc>
        <w:tc>
          <w:tcPr>
            <w:tcW w:w="841"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96</w:t>
            </w:r>
          </w:p>
        </w:tc>
        <w:tc>
          <w:tcPr>
            <w:tcW w:w="1166"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+ 8 %</w:t>
            </w:r>
          </w:p>
        </w:tc>
      </w:tr>
      <w:tr w:rsidR="000D6522" w:rsidRPr="00451788" w:rsidTr="000D6522">
        <w:tc>
          <w:tcPr>
            <w:tcW w:w="1805"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rPr>
                <w:lang w:eastAsia="en-US"/>
              </w:rPr>
            </w:pPr>
            <w:r w:rsidRPr="00A15105">
              <w:rPr>
                <w:lang w:eastAsia="en-US"/>
              </w:rPr>
              <w:t>Дерматовенеролог</w:t>
            </w:r>
          </w:p>
        </w:tc>
        <w:tc>
          <w:tcPr>
            <w:tcW w:w="1188"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35</w:t>
            </w:r>
          </w:p>
        </w:tc>
        <w:tc>
          <w:tcPr>
            <w:tcW w:w="841"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58</w:t>
            </w:r>
          </w:p>
        </w:tc>
        <w:tc>
          <w:tcPr>
            <w:tcW w:w="1166"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+ 40 %</w:t>
            </w:r>
          </w:p>
        </w:tc>
      </w:tr>
      <w:tr w:rsidR="000D6522" w:rsidRPr="00451788" w:rsidTr="000D6522">
        <w:tc>
          <w:tcPr>
            <w:tcW w:w="1805"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rPr>
                <w:lang w:eastAsia="en-US"/>
              </w:rPr>
            </w:pPr>
            <w:r w:rsidRPr="00A15105">
              <w:rPr>
                <w:lang w:eastAsia="en-US"/>
              </w:rPr>
              <w:t>Врач прочих специальностей</w:t>
            </w:r>
          </w:p>
        </w:tc>
        <w:tc>
          <w:tcPr>
            <w:tcW w:w="1188"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1119</w:t>
            </w:r>
          </w:p>
        </w:tc>
        <w:tc>
          <w:tcPr>
            <w:tcW w:w="841"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1207</w:t>
            </w:r>
          </w:p>
        </w:tc>
        <w:tc>
          <w:tcPr>
            <w:tcW w:w="1166"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+ 7 %</w:t>
            </w:r>
          </w:p>
        </w:tc>
      </w:tr>
      <w:tr w:rsidR="000D6522" w:rsidRPr="00451788" w:rsidTr="000D6522">
        <w:tc>
          <w:tcPr>
            <w:tcW w:w="1805"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rPr>
                <w:lang w:eastAsia="en-US"/>
              </w:rPr>
            </w:pPr>
            <w:r w:rsidRPr="00A15105">
              <w:rPr>
                <w:lang w:eastAsia="en-US"/>
              </w:rPr>
              <w:t>Всего:</w:t>
            </w:r>
          </w:p>
        </w:tc>
        <w:tc>
          <w:tcPr>
            <w:tcW w:w="1188"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1901</w:t>
            </w:r>
          </w:p>
        </w:tc>
        <w:tc>
          <w:tcPr>
            <w:tcW w:w="841"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1982</w:t>
            </w:r>
          </w:p>
        </w:tc>
        <w:tc>
          <w:tcPr>
            <w:tcW w:w="1166"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+ 4 %</w:t>
            </w:r>
          </w:p>
        </w:tc>
      </w:tr>
    </w:tbl>
    <w:p w:rsidR="000D6522" w:rsidRPr="00451788" w:rsidRDefault="000D6522" w:rsidP="000D6522">
      <w:pPr>
        <w:ind w:firstLine="720"/>
        <w:jc w:val="both"/>
        <w:rPr>
          <w:sz w:val="28"/>
          <w:szCs w:val="28"/>
        </w:rPr>
      </w:pPr>
    </w:p>
    <w:p w:rsidR="000D6522" w:rsidRPr="00451788" w:rsidRDefault="000D6522" w:rsidP="000D6522">
      <w:pPr>
        <w:ind w:right="-211" w:firstLine="708"/>
        <w:jc w:val="both"/>
        <w:rPr>
          <w:sz w:val="28"/>
          <w:szCs w:val="28"/>
        </w:rPr>
      </w:pPr>
      <w:r w:rsidRPr="00451788">
        <w:rPr>
          <w:sz w:val="28"/>
          <w:szCs w:val="28"/>
        </w:rPr>
        <w:t xml:space="preserve">Вывод: работа по тестированию на ВИЧ-инфекцию населения Шкловского района  организована удовлетворительно, однако,  требуется активизация работы в части увеличения охвата обследованием населения района в целом. </w:t>
      </w:r>
    </w:p>
    <w:p w:rsidR="000D6522" w:rsidRPr="00451788" w:rsidRDefault="000D6522" w:rsidP="000D6522">
      <w:pPr>
        <w:widowControl w:val="0"/>
        <w:shd w:val="clear" w:color="auto" w:fill="FFFFFF"/>
        <w:ind w:firstLine="708"/>
        <w:contextualSpacing/>
        <w:jc w:val="both"/>
        <w:rPr>
          <w:sz w:val="28"/>
          <w:szCs w:val="28"/>
        </w:rPr>
      </w:pPr>
      <w:r w:rsidRPr="00451788">
        <w:rPr>
          <w:sz w:val="28"/>
          <w:szCs w:val="28"/>
        </w:rPr>
        <w:t>Выполнение п.3.3.1. ЦУР  и в рамках реализации Концепции "95-95-95" на 31.12.2021 в Шкловском районе достигнуты следующие показатели:</w:t>
      </w:r>
    </w:p>
    <w:p w:rsidR="000D6522" w:rsidRPr="00451788" w:rsidRDefault="000D6522" w:rsidP="000D6522">
      <w:pPr>
        <w:widowControl w:val="0"/>
        <w:shd w:val="clear" w:color="auto" w:fill="FFFFFF"/>
        <w:ind w:firstLine="708"/>
        <w:contextualSpacing/>
        <w:jc w:val="both"/>
        <w:rPr>
          <w:sz w:val="28"/>
          <w:szCs w:val="28"/>
        </w:rPr>
      </w:pPr>
      <w:r w:rsidRPr="00451788">
        <w:rPr>
          <w:sz w:val="28"/>
          <w:szCs w:val="28"/>
        </w:rPr>
        <w:t>процент людей, знающих свой ВИЧ - позитивный статус от расчетного числа людей, живущих с ВИЧ (первые 95) – 87%;</w:t>
      </w:r>
    </w:p>
    <w:p w:rsidR="000D6522" w:rsidRPr="00451788" w:rsidRDefault="000D6522" w:rsidP="000D6522">
      <w:pPr>
        <w:widowControl w:val="0"/>
        <w:shd w:val="clear" w:color="auto" w:fill="FFFFFF"/>
        <w:ind w:firstLine="708"/>
        <w:contextualSpacing/>
        <w:jc w:val="both"/>
        <w:rPr>
          <w:sz w:val="28"/>
          <w:szCs w:val="28"/>
        </w:rPr>
      </w:pPr>
      <w:r w:rsidRPr="00451788">
        <w:rPr>
          <w:sz w:val="28"/>
          <w:szCs w:val="28"/>
        </w:rPr>
        <w:t>процент людей, знающих свой ВИЧ-статус и получающих терапию (вторые 95) – 100%;</w:t>
      </w:r>
    </w:p>
    <w:p w:rsidR="000D6522" w:rsidRPr="00451788" w:rsidRDefault="000D6522" w:rsidP="000D6522">
      <w:pPr>
        <w:widowControl w:val="0"/>
        <w:shd w:val="clear" w:color="auto" w:fill="FFFFFF"/>
        <w:ind w:firstLine="708"/>
        <w:contextualSpacing/>
        <w:jc w:val="both"/>
        <w:rPr>
          <w:sz w:val="28"/>
          <w:szCs w:val="28"/>
        </w:rPr>
      </w:pPr>
      <w:r w:rsidRPr="00451788">
        <w:rPr>
          <w:sz w:val="28"/>
          <w:szCs w:val="28"/>
        </w:rPr>
        <w:t>процент людей, получающих терапию и имеющих неопределяемую вирусную нагрузку (третьи 95) – 82%.</w:t>
      </w:r>
    </w:p>
    <w:p w:rsidR="000D6522" w:rsidRPr="00451788" w:rsidRDefault="000D6522" w:rsidP="000D6522">
      <w:pPr>
        <w:ind w:firstLine="708"/>
        <w:jc w:val="both"/>
        <w:rPr>
          <w:sz w:val="28"/>
          <w:szCs w:val="28"/>
        </w:rPr>
      </w:pPr>
      <w:r w:rsidRPr="00451788">
        <w:rPr>
          <w:sz w:val="28"/>
          <w:szCs w:val="28"/>
        </w:rPr>
        <w:t xml:space="preserve">В 2021 году достигнуто выполнение ключевых показателей подпрограммы №5 «Профилактика ВИЧ-инфекции» Государственной </w:t>
      </w:r>
      <w:r w:rsidRPr="00451788">
        <w:rPr>
          <w:sz w:val="28"/>
          <w:szCs w:val="28"/>
        </w:rPr>
        <w:lastRenderedPageBreak/>
        <w:t xml:space="preserve">программы «Здоровье народа и демографическая безопасность» </w:t>
      </w:r>
      <w:r>
        <w:rPr>
          <w:sz w:val="28"/>
          <w:szCs w:val="28"/>
        </w:rPr>
        <w:t>на 2021-2025г.г.:</w:t>
      </w:r>
    </w:p>
    <w:p w:rsidR="000D6522" w:rsidRPr="00451788" w:rsidRDefault="000D6522" w:rsidP="000D6522">
      <w:pPr>
        <w:widowControl w:val="0"/>
        <w:ind w:firstLine="284"/>
        <w:contextualSpacing/>
        <w:jc w:val="both"/>
        <w:rPr>
          <w:sz w:val="28"/>
          <w:szCs w:val="28"/>
        </w:rPr>
      </w:pPr>
      <w:r>
        <w:rPr>
          <w:sz w:val="28"/>
          <w:szCs w:val="28"/>
        </w:rPr>
        <w:t xml:space="preserve"> </w:t>
      </w:r>
      <w:r>
        <w:rPr>
          <w:sz w:val="28"/>
          <w:szCs w:val="28"/>
        </w:rPr>
        <w:tab/>
      </w:r>
      <w:r w:rsidRPr="00451788">
        <w:rPr>
          <w:sz w:val="28"/>
          <w:szCs w:val="28"/>
        </w:rPr>
        <w:t>обеспечение всеобщего доступа к диагностике, лечению, уходу и социальной поддержке в связи с ВИЧ-инфекцией:</w:t>
      </w:r>
    </w:p>
    <w:p w:rsidR="000D6522" w:rsidRPr="00451788" w:rsidRDefault="000D6522" w:rsidP="000D6522">
      <w:pPr>
        <w:ind w:firstLine="708"/>
        <w:jc w:val="both"/>
        <w:rPr>
          <w:sz w:val="28"/>
          <w:szCs w:val="28"/>
        </w:rPr>
      </w:pPr>
      <w:r w:rsidRPr="00451788">
        <w:rPr>
          <w:sz w:val="28"/>
          <w:szCs w:val="28"/>
        </w:rPr>
        <w:t>охват антиретровирусной терапией в группе лиц, нуждающихся в ней, составил 100% (при плановом  показателе 95%);</w:t>
      </w:r>
    </w:p>
    <w:p w:rsidR="000D6522" w:rsidRPr="00451788" w:rsidRDefault="000D6522" w:rsidP="000D6522">
      <w:pPr>
        <w:ind w:firstLine="708"/>
        <w:jc w:val="both"/>
        <w:rPr>
          <w:sz w:val="28"/>
          <w:szCs w:val="28"/>
        </w:rPr>
      </w:pPr>
      <w:r w:rsidRPr="00451788">
        <w:rPr>
          <w:sz w:val="28"/>
          <w:szCs w:val="28"/>
        </w:rPr>
        <w:t>не зарегистрировано случаев ВИЧ-инфекции у детей (показатель риска -0%,  при плановом показателе 2%);</w:t>
      </w:r>
    </w:p>
    <w:p w:rsidR="000D6522" w:rsidRPr="00451788" w:rsidRDefault="000D6522" w:rsidP="000D6522">
      <w:pPr>
        <w:ind w:firstLine="708"/>
        <w:jc w:val="both"/>
        <w:rPr>
          <w:sz w:val="28"/>
          <w:szCs w:val="28"/>
        </w:rPr>
      </w:pPr>
      <w:r w:rsidRPr="00451788">
        <w:rPr>
          <w:sz w:val="28"/>
          <w:szCs w:val="28"/>
        </w:rPr>
        <w:t xml:space="preserve">в группах, уязвимых к инфицированию ВИЧ, выполнены показатели охвата тестированием (плановый – 99%) по контактным лицам –   100%. Группа потребителей наркотиков протестирована в 100%  (1/1).   </w:t>
      </w:r>
    </w:p>
    <w:p w:rsidR="000D6522" w:rsidRPr="00451788" w:rsidRDefault="000D6522" w:rsidP="000D6522">
      <w:pPr>
        <w:widowControl w:val="0"/>
        <w:ind w:firstLine="708"/>
        <w:contextualSpacing/>
        <w:jc w:val="both"/>
        <w:rPr>
          <w:sz w:val="28"/>
          <w:szCs w:val="28"/>
        </w:rPr>
      </w:pPr>
      <w:r w:rsidRPr="00451788">
        <w:rPr>
          <w:sz w:val="28"/>
          <w:szCs w:val="28"/>
        </w:rPr>
        <w:t xml:space="preserve">все нуждающиеся обеспечены антиретровирусной терапией. </w:t>
      </w:r>
    </w:p>
    <w:p w:rsidR="000D6522" w:rsidRPr="00451788" w:rsidRDefault="000D6522" w:rsidP="000D6522">
      <w:pPr>
        <w:ind w:firstLine="708"/>
        <w:jc w:val="both"/>
        <w:rPr>
          <w:sz w:val="28"/>
          <w:szCs w:val="28"/>
        </w:rPr>
      </w:pPr>
      <w:r w:rsidRPr="00451788">
        <w:rPr>
          <w:sz w:val="28"/>
          <w:szCs w:val="28"/>
        </w:rPr>
        <w:t xml:space="preserve">По району  отмечается   низкий  охват тестированием лиц, страдающих зависимостью от алкоголя,  который  в 2021г. составил  21% (в 2020 г. -19%).  </w:t>
      </w:r>
    </w:p>
    <w:p w:rsidR="000D6522" w:rsidRPr="00451788" w:rsidRDefault="000D6522" w:rsidP="000D6522">
      <w:pPr>
        <w:widowControl w:val="0"/>
        <w:ind w:firstLine="709"/>
        <w:contextualSpacing/>
        <w:jc w:val="both"/>
        <w:rPr>
          <w:sz w:val="28"/>
          <w:szCs w:val="28"/>
        </w:rPr>
      </w:pPr>
      <w:r w:rsidRPr="00451788">
        <w:rPr>
          <w:sz w:val="28"/>
          <w:szCs w:val="28"/>
        </w:rPr>
        <w:t xml:space="preserve">Профилактика ВИЧ-инфекции является одним из стратегических направлений в обеспечении сохранения здоровья населения и демографической безопасности.  Учитывая высокую опасность  полового пути передачи ВИЧ-инфекции и  высокую распространенность ВИЧ среди  населения в   группе  старше 18 лет, очень важен максимальных охват скринингом  лиц, обращающихся за медицинской помощью в КВК, информированность населения о возможности анонимного обследования. Целью информационно-образовательной работы является повышение уровня информированности населения по проблеме ВИЧ-инфекции, формирование навыков охранительного поведения, стремления к здоровому образу жизни.  </w:t>
      </w:r>
      <w:r w:rsidRPr="00451788">
        <w:rPr>
          <w:sz w:val="28"/>
          <w:szCs w:val="28"/>
        </w:rPr>
        <w:tab/>
        <w:t xml:space="preserve"> </w:t>
      </w:r>
      <w:proofErr w:type="gramStart"/>
      <w:r w:rsidRPr="00451788">
        <w:rPr>
          <w:sz w:val="28"/>
          <w:szCs w:val="28"/>
        </w:rPr>
        <w:t>Для достижения глобальных целей программы  "95-95-95" и  обеспечению доступа   всех больных к антиретровирусной терапии, необходимо максимальная  активизация скрининга на ВИЧ населения района, в т.ч. уязвимых групп:  людей, находящихся  в условиях повышенного риска ВИЧ-инфицирования  ввиду социально-экономических или поведенческих причин: потребители инъекционных наркотиков,  женщин секс-бизнеса и мужчин, имеющих сексуальные отношения с мужчинами;</w:t>
      </w:r>
      <w:proofErr w:type="gramEnd"/>
      <w:r w:rsidRPr="00451788">
        <w:rPr>
          <w:sz w:val="28"/>
          <w:szCs w:val="28"/>
        </w:rPr>
        <w:t xml:space="preserve"> лиц без определенного места жительства;  трудовых мигранты; лиц, злоупотреблящих алкоголем.</w:t>
      </w:r>
    </w:p>
    <w:p w:rsidR="000D6522" w:rsidRPr="00451788" w:rsidRDefault="000D6522" w:rsidP="000D6522">
      <w:pPr>
        <w:ind w:left="-360" w:right="-211"/>
        <w:jc w:val="both"/>
        <w:rPr>
          <w:iCs/>
          <w:sz w:val="28"/>
          <w:szCs w:val="28"/>
        </w:rPr>
      </w:pPr>
    </w:p>
    <w:p w:rsidR="000D6522" w:rsidRPr="00126EA4" w:rsidRDefault="000D6522" w:rsidP="000D6522">
      <w:pPr>
        <w:pStyle w:val="3"/>
        <w:rPr>
          <w:i w:val="0"/>
        </w:rPr>
      </w:pPr>
      <w:bookmarkStart w:id="59" w:name="_Toc115864973"/>
      <w:r w:rsidRPr="00126EA4">
        <w:rPr>
          <w:i w:val="0"/>
        </w:rPr>
        <w:t>Анализ  заболеваемости  паразитарными  болезнями.</w:t>
      </w:r>
      <w:bookmarkEnd w:id="59"/>
      <w:r w:rsidRPr="00126EA4">
        <w:rPr>
          <w:i w:val="0"/>
        </w:rPr>
        <w:t xml:space="preserve"> </w:t>
      </w:r>
    </w:p>
    <w:p w:rsidR="000D6522" w:rsidRPr="00451788" w:rsidRDefault="000D6522" w:rsidP="000D6522">
      <w:pPr>
        <w:ind w:left="-360" w:right="-211" w:firstLine="1068"/>
        <w:jc w:val="both"/>
        <w:rPr>
          <w:b/>
          <w:sz w:val="28"/>
          <w:szCs w:val="28"/>
        </w:rPr>
      </w:pPr>
    </w:p>
    <w:p w:rsidR="000D6522" w:rsidRPr="00451788" w:rsidRDefault="000D6522" w:rsidP="000D6522">
      <w:pPr>
        <w:ind w:right="-211" w:firstLine="1068"/>
        <w:jc w:val="both"/>
        <w:rPr>
          <w:sz w:val="28"/>
          <w:szCs w:val="28"/>
        </w:rPr>
      </w:pPr>
      <w:r w:rsidRPr="00451788">
        <w:rPr>
          <w:sz w:val="28"/>
          <w:szCs w:val="28"/>
        </w:rPr>
        <w:t>Заболеваемость гельминтозами  в Шкловском  районе была представлена в 2021 году двумя нозологическими формами: аскаридоз, энтеробиоз. Показатель заболеваемости энтеробиозом в районе ниже областного показателя на 15%.  (в 2020г. – на 25%). Показатель заболеваемости аскаридозом статистически не достоверный, зарегистрировано 3 случая, заболеваемость выше областного показателя в 2 раза.    Согласно данным многолетней динамики прослеживается  выраженная тенденция к снижению заболеваемости,  как энтеробиозом, так и аскаридозом. Заболеваемость энтеробиозом   увеличилась на  10%  по сравнению с предыдущим годом, однако разница статистически не достоверна (</w:t>
      </w:r>
      <w:r w:rsidRPr="00451788">
        <w:rPr>
          <w:sz w:val="28"/>
          <w:szCs w:val="28"/>
          <w:lang w:val="en-US"/>
        </w:rPr>
        <w:t>t</w:t>
      </w:r>
      <w:r w:rsidRPr="00451788">
        <w:rPr>
          <w:sz w:val="28"/>
          <w:szCs w:val="28"/>
        </w:rPr>
        <w:t xml:space="preserve">=0,5): см. табл. </w:t>
      </w:r>
      <w:r w:rsidR="002C1417">
        <w:rPr>
          <w:sz w:val="28"/>
          <w:szCs w:val="28"/>
        </w:rPr>
        <w:t>68</w:t>
      </w:r>
      <w:r w:rsidRPr="00451788">
        <w:rPr>
          <w:sz w:val="28"/>
          <w:szCs w:val="28"/>
        </w:rPr>
        <w:t>.</w:t>
      </w:r>
    </w:p>
    <w:p w:rsidR="000D6522" w:rsidRPr="00451788" w:rsidRDefault="000D6522" w:rsidP="000D6522">
      <w:pPr>
        <w:ind w:left="-360" w:right="-211"/>
        <w:jc w:val="both"/>
        <w:rPr>
          <w:sz w:val="28"/>
          <w:szCs w:val="28"/>
        </w:rPr>
      </w:pPr>
    </w:p>
    <w:p w:rsidR="000D6522" w:rsidRPr="00451788" w:rsidRDefault="000D6522" w:rsidP="000D6522">
      <w:pPr>
        <w:ind w:right="-211"/>
        <w:jc w:val="both"/>
        <w:rPr>
          <w:sz w:val="28"/>
          <w:szCs w:val="28"/>
        </w:rPr>
      </w:pPr>
      <w:r w:rsidRPr="00A15105">
        <w:rPr>
          <w:sz w:val="28"/>
          <w:szCs w:val="28"/>
        </w:rPr>
        <w:t xml:space="preserve">Таблица </w:t>
      </w:r>
      <w:r w:rsidR="002C1417">
        <w:rPr>
          <w:sz w:val="28"/>
          <w:szCs w:val="28"/>
        </w:rPr>
        <w:t>68</w:t>
      </w:r>
      <w:r w:rsidRPr="00A15105">
        <w:rPr>
          <w:sz w:val="28"/>
          <w:szCs w:val="28"/>
        </w:rPr>
        <w:t>.</w:t>
      </w:r>
      <w:r w:rsidRPr="00451788">
        <w:rPr>
          <w:sz w:val="28"/>
          <w:szCs w:val="28"/>
        </w:rPr>
        <w:t xml:space="preserve">  Динамика заболеваемости гельминтозами по Шкловскому району   в 2020 - 2021 годах</w:t>
      </w:r>
    </w:p>
    <w:tbl>
      <w:tblPr>
        <w:tblW w:w="9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843"/>
        <w:gridCol w:w="2126"/>
        <w:gridCol w:w="1843"/>
        <w:gridCol w:w="1742"/>
      </w:tblGrid>
      <w:tr w:rsidR="000D6522" w:rsidRPr="00B6552B" w:rsidTr="000D6522">
        <w:tc>
          <w:tcPr>
            <w:tcW w:w="2376" w:type="dxa"/>
            <w:vMerge w:val="restart"/>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pPr>
            <w:r w:rsidRPr="00A15105">
              <w:t>Нозологическая группа</w:t>
            </w:r>
          </w:p>
        </w:tc>
        <w:tc>
          <w:tcPr>
            <w:tcW w:w="3969" w:type="dxa"/>
            <w:gridSpan w:val="2"/>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center"/>
            </w:pPr>
            <w:r w:rsidRPr="00A15105">
              <w:t>2021</w:t>
            </w:r>
          </w:p>
        </w:tc>
        <w:tc>
          <w:tcPr>
            <w:tcW w:w="3585" w:type="dxa"/>
            <w:gridSpan w:val="2"/>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pPr>
            <w:r w:rsidRPr="00A15105">
              <w:t>2020</w:t>
            </w:r>
          </w:p>
        </w:tc>
      </w:tr>
      <w:tr w:rsidR="000D6522" w:rsidRPr="00B6552B" w:rsidTr="000D6522">
        <w:trPr>
          <w:cantSplit/>
          <w:trHeight w:val="914"/>
        </w:trPr>
        <w:tc>
          <w:tcPr>
            <w:tcW w:w="2376" w:type="dxa"/>
            <w:vMerge/>
            <w:tcBorders>
              <w:top w:val="single" w:sz="4" w:space="0" w:color="auto"/>
              <w:left w:val="single" w:sz="4" w:space="0" w:color="auto"/>
              <w:bottom w:val="single" w:sz="4" w:space="0" w:color="auto"/>
              <w:right w:val="single" w:sz="4" w:space="0" w:color="auto"/>
            </w:tcBorders>
            <w:vAlign w:val="center"/>
            <w:hideMark/>
          </w:tcPr>
          <w:p w:rsidR="000D6522" w:rsidRPr="00A15105" w:rsidRDefault="000D6522" w:rsidP="000D6522">
            <w:pPr>
              <w:jc w:val="both"/>
            </w:pPr>
          </w:p>
        </w:tc>
        <w:tc>
          <w:tcPr>
            <w:tcW w:w="1843"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pPr>
            <w:r w:rsidRPr="00A15105">
              <w:t>выявлено случаев</w:t>
            </w:r>
          </w:p>
          <w:p w:rsidR="000D6522" w:rsidRPr="00A15105" w:rsidRDefault="000D6522" w:rsidP="000D6522">
            <w:pPr>
              <w:jc w:val="both"/>
            </w:pPr>
            <w:r w:rsidRPr="00A15105">
              <w:t>всего</w:t>
            </w:r>
          </w:p>
        </w:tc>
        <w:tc>
          <w:tcPr>
            <w:tcW w:w="2126"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Заболеваемость</w:t>
            </w:r>
          </w:p>
          <w:p w:rsidR="000D6522" w:rsidRPr="00A15105" w:rsidRDefault="000D6522" w:rsidP="000D6522">
            <w:pPr>
              <w:jc w:val="both"/>
            </w:pPr>
            <w:r w:rsidRPr="00A15105">
              <w:t xml:space="preserve">на 100 тыс. нас. </w:t>
            </w:r>
          </w:p>
          <w:p w:rsidR="000D6522" w:rsidRPr="00A15105" w:rsidRDefault="000D6522" w:rsidP="000D6522">
            <w:pPr>
              <w:jc w:val="both"/>
            </w:pPr>
            <w:proofErr w:type="gramStart"/>
            <w:r w:rsidRPr="00A15105">
              <w:t>Р</w:t>
            </w:r>
            <w:proofErr w:type="gramEnd"/>
            <w:r w:rsidRPr="00A15105">
              <w:t>+</w:t>
            </w:r>
            <w:r w:rsidRPr="00A15105">
              <w:rPr>
                <w:lang w:val="en-US"/>
              </w:rPr>
              <w:t>Sp</w:t>
            </w:r>
            <w:r w:rsidRPr="00A15105">
              <w:t xml:space="preserve">, </w:t>
            </w:r>
          </w:p>
          <w:p w:rsidR="000D6522" w:rsidRPr="00A15105" w:rsidRDefault="000D6522" w:rsidP="000D6522">
            <w:pPr>
              <w:jc w:val="both"/>
            </w:pPr>
            <w:r w:rsidRPr="00A15105">
              <w:t xml:space="preserve">при </w:t>
            </w:r>
            <w:r w:rsidRPr="00A15105">
              <w:rPr>
                <w:lang w:val="en-US"/>
              </w:rPr>
              <w:t>t</w:t>
            </w:r>
            <w:r w:rsidRPr="00A15105">
              <w:t xml:space="preserve"> </w:t>
            </w:r>
          </w:p>
        </w:tc>
        <w:tc>
          <w:tcPr>
            <w:tcW w:w="1843"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выявлено случаев</w:t>
            </w:r>
          </w:p>
          <w:p w:rsidR="000D6522" w:rsidRPr="00A15105" w:rsidRDefault="000D6522" w:rsidP="000D6522">
            <w:pPr>
              <w:jc w:val="both"/>
            </w:pPr>
            <w:r w:rsidRPr="00A15105">
              <w:t>всего</w:t>
            </w:r>
          </w:p>
        </w:tc>
        <w:tc>
          <w:tcPr>
            <w:tcW w:w="1742"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Заболеваемость</w:t>
            </w:r>
          </w:p>
          <w:p w:rsidR="000D6522" w:rsidRPr="00A15105" w:rsidRDefault="000D6522" w:rsidP="000D6522">
            <w:pPr>
              <w:jc w:val="both"/>
            </w:pPr>
            <w:r w:rsidRPr="00A15105">
              <w:t>на 100 тыс. нас</w:t>
            </w:r>
            <w:proofErr w:type="gramStart"/>
            <w:r w:rsidRPr="00A15105">
              <w:t>.Р</w:t>
            </w:r>
            <w:proofErr w:type="gramEnd"/>
            <w:r w:rsidRPr="00A15105">
              <w:t>+</w:t>
            </w:r>
            <w:r w:rsidRPr="00A15105">
              <w:rPr>
                <w:lang w:val="en-US"/>
              </w:rPr>
              <w:t>Sp</w:t>
            </w:r>
            <w:r w:rsidRPr="00A15105">
              <w:t xml:space="preserve">, </w:t>
            </w:r>
          </w:p>
          <w:p w:rsidR="000D6522" w:rsidRPr="00A15105" w:rsidRDefault="000D6522" w:rsidP="000D6522">
            <w:pPr>
              <w:jc w:val="both"/>
            </w:pPr>
            <w:r w:rsidRPr="00A15105">
              <w:t xml:space="preserve">при </w:t>
            </w:r>
            <w:r w:rsidRPr="00A15105">
              <w:rPr>
                <w:lang w:val="en-US"/>
              </w:rPr>
              <w:t>t</w:t>
            </w:r>
            <w:r w:rsidRPr="00A15105">
              <w:t xml:space="preserve"> </w:t>
            </w:r>
          </w:p>
        </w:tc>
      </w:tr>
      <w:tr w:rsidR="000D6522" w:rsidRPr="00B6552B" w:rsidTr="000D6522">
        <w:trPr>
          <w:trHeight w:val="425"/>
        </w:trPr>
        <w:tc>
          <w:tcPr>
            <w:tcW w:w="2376"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pPr>
            <w:r w:rsidRPr="00A15105">
              <w:t>Аскаридоз</w:t>
            </w:r>
          </w:p>
        </w:tc>
        <w:tc>
          <w:tcPr>
            <w:tcW w:w="1843"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3</w:t>
            </w:r>
          </w:p>
        </w:tc>
        <w:tc>
          <w:tcPr>
            <w:tcW w:w="2126"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11,0</w:t>
            </w:r>
            <w:r w:rsidRPr="00A15105">
              <w:rPr>
                <w:u w:val="single"/>
              </w:rPr>
              <w:t>+</w:t>
            </w:r>
            <w:r w:rsidRPr="00A15105">
              <w:t>6,4</w:t>
            </w:r>
          </w:p>
          <w:p w:rsidR="000D6522" w:rsidRPr="00A15105" w:rsidRDefault="000D6522" w:rsidP="000D6522">
            <w:pPr>
              <w:jc w:val="both"/>
            </w:pPr>
            <w:r w:rsidRPr="00A15105">
              <w:t>1,7 (не дост.)</w:t>
            </w:r>
          </w:p>
        </w:tc>
        <w:tc>
          <w:tcPr>
            <w:tcW w:w="1843"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2</w:t>
            </w:r>
          </w:p>
        </w:tc>
        <w:tc>
          <w:tcPr>
            <w:tcW w:w="1742"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7,1</w:t>
            </w:r>
            <w:r w:rsidRPr="00A15105">
              <w:rPr>
                <w:u w:val="single"/>
              </w:rPr>
              <w:t>+</w:t>
            </w:r>
            <w:r w:rsidRPr="00A15105">
              <w:t>5,0</w:t>
            </w:r>
          </w:p>
          <w:p w:rsidR="000D6522" w:rsidRPr="00A15105" w:rsidRDefault="000D6522" w:rsidP="000D6522">
            <w:pPr>
              <w:jc w:val="both"/>
            </w:pPr>
            <w:r w:rsidRPr="00A15105">
              <w:t>1,4 (не дост.)</w:t>
            </w:r>
          </w:p>
        </w:tc>
      </w:tr>
      <w:tr w:rsidR="000D6522" w:rsidRPr="00B6552B" w:rsidTr="000D6522">
        <w:tc>
          <w:tcPr>
            <w:tcW w:w="2376"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pPr>
            <w:r w:rsidRPr="00A15105">
              <w:t>Энтеробиоз</w:t>
            </w:r>
          </w:p>
        </w:tc>
        <w:tc>
          <w:tcPr>
            <w:tcW w:w="1843"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30</w:t>
            </w:r>
          </w:p>
        </w:tc>
        <w:tc>
          <w:tcPr>
            <w:tcW w:w="2126"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110,2</w:t>
            </w:r>
            <w:r w:rsidRPr="00A15105">
              <w:rPr>
                <w:u w:val="single"/>
              </w:rPr>
              <w:t>+</w:t>
            </w:r>
            <w:r w:rsidRPr="00A15105">
              <w:t>20,1</w:t>
            </w:r>
          </w:p>
          <w:p w:rsidR="000D6522" w:rsidRPr="00A15105" w:rsidRDefault="000D6522" w:rsidP="000D6522">
            <w:pPr>
              <w:jc w:val="both"/>
            </w:pPr>
            <w:r w:rsidRPr="00A15105">
              <w:t>5,5</w:t>
            </w:r>
          </w:p>
        </w:tc>
        <w:tc>
          <w:tcPr>
            <w:tcW w:w="1843"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28</w:t>
            </w:r>
          </w:p>
        </w:tc>
        <w:tc>
          <w:tcPr>
            <w:tcW w:w="1742" w:type="dxa"/>
            <w:tcBorders>
              <w:top w:val="single" w:sz="4" w:space="0" w:color="auto"/>
              <w:left w:val="single" w:sz="4" w:space="0" w:color="auto"/>
              <w:bottom w:val="single" w:sz="4" w:space="0" w:color="auto"/>
            </w:tcBorders>
          </w:tcPr>
          <w:p w:rsidR="000D6522" w:rsidRPr="00A15105" w:rsidRDefault="000D6522" w:rsidP="000D6522">
            <w:pPr>
              <w:jc w:val="both"/>
            </w:pPr>
            <w:r w:rsidRPr="00A15105">
              <w:t>99,8</w:t>
            </w:r>
            <w:r w:rsidRPr="00A15105">
              <w:rPr>
                <w:u w:val="single"/>
              </w:rPr>
              <w:t>+</w:t>
            </w:r>
            <w:r w:rsidRPr="00A15105">
              <w:t>18,9</w:t>
            </w:r>
          </w:p>
          <w:p w:rsidR="000D6522" w:rsidRPr="00A15105" w:rsidRDefault="000D6522" w:rsidP="000D6522">
            <w:pPr>
              <w:jc w:val="both"/>
            </w:pPr>
            <w:r w:rsidRPr="00A15105">
              <w:t>5,3</w:t>
            </w:r>
          </w:p>
        </w:tc>
      </w:tr>
    </w:tbl>
    <w:p w:rsidR="000D6522" w:rsidRPr="00451788" w:rsidRDefault="000D6522" w:rsidP="000D6522">
      <w:pPr>
        <w:ind w:firstLine="708"/>
        <w:jc w:val="both"/>
        <w:rPr>
          <w:sz w:val="28"/>
          <w:szCs w:val="28"/>
        </w:rPr>
      </w:pPr>
    </w:p>
    <w:p w:rsidR="000D6522" w:rsidRPr="00451788" w:rsidRDefault="000D6522" w:rsidP="000D6522">
      <w:pPr>
        <w:ind w:firstLine="708"/>
        <w:jc w:val="both"/>
        <w:rPr>
          <w:sz w:val="28"/>
          <w:szCs w:val="28"/>
        </w:rPr>
      </w:pPr>
      <w:r w:rsidRPr="00451788">
        <w:rPr>
          <w:sz w:val="28"/>
          <w:szCs w:val="28"/>
        </w:rPr>
        <w:t>В 2021 году проводилось обследование  на гельминтозы  планово, по клиническим показаниям и по статистической выборке: см. табл.</w:t>
      </w:r>
      <w:r w:rsidR="002C1417">
        <w:rPr>
          <w:sz w:val="28"/>
          <w:szCs w:val="28"/>
        </w:rPr>
        <w:t>69</w:t>
      </w:r>
      <w:r w:rsidRPr="00451788">
        <w:rPr>
          <w:sz w:val="28"/>
          <w:szCs w:val="28"/>
        </w:rPr>
        <w:t>.</w:t>
      </w:r>
    </w:p>
    <w:p w:rsidR="000D6522" w:rsidRPr="00451788" w:rsidRDefault="000D6522" w:rsidP="000D6522">
      <w:pPr>
        <w:ind w:firstLine="708"/>
        <w:jc w:val="both"/>
      </w:pPr>
    </w:p>
    <w:p w:rsidR="000D6522" w:rsidRPr="00451788" w:rsidRDefault="000D6522" w:rsidP="000D6522">
      <w:pPr>
        <w:jc w:val="both"/>
        <w:rPr>
          <w:sz w:val="28"/>
          <w:szCs w:val="28"/>
        </w:rPr>
      </w:pPr>
      <w:r w:rsidRPr="00A15105">
        <w:rPr>
          <w:sz w:val="28"/>
          <w:szCs w:val="28"/>
        </w:rPr>
        <w:t xml:space="preserve">Таблица </w:t>
      </w:r>
      <w:r w:rsidR="002C1417">
        <w:rPr>
          <w:sz w:val="28"/>
          <w:szCs w:val="28"/>
        </w:rPr>
        <w:t>69</w:t>
      </w:r>
      <w:r w:rsidRPr="00A15105">
        <w:rPr>
          <w:sz w:val="28"/>
          <w:szCs w:val="28"/>
        </w:rPr>
        <w:t>.</w:t>
      </w:r>
      <w:r w:rsidRPr="00451788">
        <w:rPr>
          <w:sz w:val="28"/>
          <w:szCs w:val="28"/>
        </w:rPr>
        <w:t xml:space="preserve">  Обследование  населения района на гельминтозы в 2021 году</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
        <w:gridCol w:w="709"/>
        <w:gridCol w:w="708"/>
        <w:gridCol w:w="567"/>
        <w:gridCol w:w="851"/>
        <w:gridCol w:w="709"/>
        <w:gridCol w:w="708"/>
        <w:gridCol w:w="567"/>
        <w:gridCol w:w="709"/>
        <w:gridCol w:w="851"/>
        <w:gridCol w:w="850"/>
        <w:gridCol w:w="709"/>
        <w:gridCol w:w="678"/>
      </w:tblGrid>
      <w:tr w:rsidR="000D6522" w:rsidRPr="00B6552B" w:rsidTr="000D6522">
        <w:trPr>
          <w:trHeight w:val="1249"/>
        </w:trPr>
        <w:tc>
          <w:tcPr>
            <w:tcW w:w="960"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center"/>
            </w:pPr>
            <w:r w:rsidRPr="00A15105">
              <w:t xml:space="preserve">Вид </w:t>
            </w:r>
            <w:proofErr w:type="gramStart"/>
            <w:r w:rsidRPr="00A15105">
              <w:t>исследова-ния</w:t>
            </w:r>
            <w:proofErr w:type="gramEnd"/>
          </w:p>
        </w:tc>
        <w:tc>
          <w:tcPr>
            <w:tcW w:w="2835" w:type="dxa"/>
            <w:gridSpan w:val="4"/>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center"/>
            </w:pPr>
          </w:p>
          <w:p w:rsidR="000D6522" w:rsidRPr="00A15105" w:rsidRDefault="000D6522" w:rsidP="000D6522">
            <w:pPr>
              <w:jc w:val="center"/>
            </w:pPr>
          </w:p>
          <w:p w:rsidR="000D6522" w:rsidRPr="00A15105" w:rsidRDefault="000D6522" w:rsidP="000D6522">
            <w:pPr>
              <w:jc w:val="center"/>
            </w:pPr>
            <w:r w:rsidRPr="00A15105">
              <w:t>копроовоскопия</w:t>
            </w:r>
          </w:p>
        </w:tc>
        <w:tc>
          <w:tcPr>
            <w:tcW w:w="2693" w:type="dxa"/>
            <w:gridSpan w:val="4"/>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center"/>
            </w:pPr>
          </w:p>
          <w:p w:rsidR="000D6522" w:rsidRPr="00A15105" w:rsidRDefault="000D6522" w:rsidP="000D6522">
            <w:pPr>
              <w:jc w:val="center"/>
            </w:pPr>
          </w:p>
          <w:p w:rsidR="000D6522" w:rsidRPr="00A15105" w:rsidRDefault="000D6522" w:rsidP="000D6522">
            <w:pPr>
              <w:jc w:val="center"/>
            </w:pPr>
            <w:r w:rsidRPr="00A15105">
              <w:t>энтеробиоскопия</w:t>
            </w:r>
          </w:p>
        </w:tc>
        <w:tc>
          <w:tcPr>
            <w:tcW w:w="3088" w:type="dxa"/>
            <w:gridSpan w:val="4"/>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center"/>
            </w:pPr>
          </w:p>
          <w:p w:rsidR="000D6522" w:rsidRPr="00A15105" w:rsidRDefault="000D6522" w:rsidP="000D6522">
            <w:pPr>
              <w:jc w:val="center"/>
            </w:pPr>
          </w:p>
          <w:p w:rsidR="000D6522" w:rsidRPr="00A15105" w:rsidRDefault="000D6522" w:rsidP="000D6522">
            <w:pPr>
              <w:jc w:val="center"/>
            </w:pPr>
            <w:r w:rsidRPr="00A15105">
              <w:t>копроцистоскопия</w:t>
            </w:r>
          </w:p>
        </w:tc>
      </w:tr>
      <w:tr w:rsidR="000D6522" w:rsidRPr="00B6552B" w:rsidTr="000D6522">
        <w:trPr>
          <w:cantSplit/>
          <w:trHeight w:val="3066"/>
        </w:trPr>
        <w:tc>
          <w:tcPr>
            <w:tcW w:w="960" w:type="dxa"/>
            <w:tcBorders>
              <w:top w:val="single" w:sz="4" w:space="0" w:color="auto"/>
              <w:left w:val="single" w:sz="4" w:space="0" w:color="auto"/>
              <w:bottom w:val="single" w:sz="4" w:space="0" w:color="auto"/>
              <w:right w:val="single" w:sz="4" w:space="0" w:color="auto"/>
            </w:tcBorders>
            <w:textDirection w:val="btLr"/>
            <w:hideMark/>
          </w:tcPr>
          <w:p w:rsidR="000D6522" w:rsidRPr="00A15105" w:rsidRDefault="000D6522" w:rsidP="000D6522">
            <w:pPr>
              <w:ind w:left="113" w:right="113"/>
              <w:jc w:val="both"/>
            </w:pPr>
            <w:r w:rsidRPr="00A15105">
              <w:t>Организация, проводившая исследования</w:t>
            </w:r>
          </w:p>
        </w:tc>
        <w:tc>
          <w:tcPr>
            <w:tcW w:w="709" w:type="dxa"/>
            <w:tcBorders>
              <w:top w:val="single" w:sz="4" w:space="0" w:color="auto"/>
              <w:left w:val="single" w:sz="4" w:space="0" w:color="auto"/>
              <w:bottom w:val="single" w:sz="4" w:space="0" w:color="auto"/>
              <w:right w:val="single" w:sz="4" w:space="0" w:color="auto"/>
            </w:tcBorders>
            <w:textDirection w:val="btLr"/>
            <w:hideMark/>
          </w:tcPr>
          <w:p w:rsidR="000D6522" w:rsidRPr="00A15105" w:rsidRDefault="000D6522" w:rsidP="000D6522">
            <w:pPr>
              <w:ind w:left="113" w:right="113"/>
              <w:jc w:val="both"/>
            </w:pPr>
            <w:r w:rsidRPr="00A15105">
              <w:t>всего чел обследовано</w:t>
            </w:r>
          </w:p>
        </w:tc>
        <w:tc>
          <w:tcPr>
            <w:tcW w:w="708" w:type="dxa"/>
            <w:tcBorders>
              <w:top w:val="single" w:sz="4" w:space="0" w:color="auto"/>
              <w:left w:val="single" w:sz="4" w:space="0" w:color="auto"/>
              <w:bottom w:val="single" w:sz="4" w:space="0" w:color="auto"/>
              <w:right w:val="single" w:sz="4" w:space="0" w:color="auto"/>
            </w:tcBorders>
            <w:textDirection w:val="btLr"/>
            <w:hideMark/>
          </w:tcPr>
          <w:p w:rsidR="000D6522" w:rsidRPr="00A15105" w:rsidRDefault="000D6522" w:rsidP="000D6522">
            <w:pPr>
              <w:ind w:left="113" w:right="113"/>
              <w:jc w:val="both"/>
            </w:pPr>
            <w:r w:rsidRPr="00A15105">
              <w:t>% обсл. от всего населения</w:t>
            </w:r>
          </w:p>
        </w:tc>
        <w:tc>
          <w:tcPr>
            <w:tcW w:w="567" w:type="dxa"/>
            <w:tcBorders>
              <w:top w:val="single" w:sz="4" w:space="0" w:color="auto"/>
              <w:left w:val="single" w:sz="4" w:space="0" w:color="auto"/>
              <w:bottom w:val="single" w:sz="4" w:space="0" w:color="auto"/>
              <w:right w:val="single" w:sz="4" w:space="0" w:color="auto"/>
            </w:tcBorders>
            <w:textDirection w:val="btLr"/>
            <w:hideMark/>
          </w:tcPr>
          <w:p w:rsidR="000D6522" w:rsidRPr="00A15105" w:rsidRDefault="000D6522" w:rsidP="000D6522">
            <w:pPr>
              <w:ind w:left="113" w:right="113"/>
              <w:jc w:val="both"/>
            </w:pPr>
            <w:r w:rsidRPr="00A15105">
              <w:t>Выявлено</w:t>
            </w:r>
          </w:p>
        </w:tc>
        <w:tc>
          <w:tcPr>
            <w:tcW w:w="851" w:type="dxa"/>
            <w:tcBorders>
              <w:top w:val="single" w:sz="4" w:space="0" w:color="auto"/>
              <w:left w:val="single" w:sz="4" w:space="0" w:color="auto"/>
              <w:bottom w:val="single" w:sz="4" w:space="0" w:color="auto"/>
              <w:right w:val="single" w:sz="4" w:space="0" w:color="auto"/>
            </w:tcBorders>
            <w:textDirection w:val="btLr"/>
            <w:hideMark/>
          </w:tcPr>
          <w:p w:rsidR="000D6522" w:rsidRPr="00A15105" w:rsidRDefault="000D6522" w:rsidP="000D6522">
            <w:pPr>
              <w:ind w:left="113" w:right="113"/>
              <w:jc w:val="both"/>
            </w:pPr>
            <w:r w:rsidRPr="00A15105">
              <w:t>Пораженность</w:t>
            </w:r>
          </w:p>
          <w:p w:rsidR="000D6522" w:rsidRPr="00A15105" w:rsidRDefault="000D6522" w:rsidP="000D6522">
            <w:pPr>
              <w:ind w:left="113" w:right="113"/>
              <w:jc w:val="both"/>
            </w:pPr>
            <w:r w:rsidRPr="00A15105">
              <w:t>%</w:t>
            </w:r>
          </w:p>
        </w:tc>
        <w:tc>
          <w:tcPr>
            <w:tcW w:w="709" w:type="dxa"/>
            <w:tcBorders>
              <w:top w:val="single" w:sz="4" w:space="0" w:color="auto"/>
              <w:left w:val="single" w:sz="4" w:space="0" w:color="auto"/>
              <w:bottom w:val="single" w:sz="4" w:space="0" w:color="auto"/>
              <w:right w:val="single" w:sz="4" w:space="0" w:color="auto"/>
            </w:tcBorders>
            <w:textDirection w:val="btLr"/>
            <w:hideMark/>
          </w:tcPr>
          <w:p w:rsidR="000D6522" w:rsidRPr="00A15105" w:rsidRDefault="000D6522" w:rsidP="000D6522">
            <w:pPr>
              <w:ind w:left="113" w:right="113"/>
              <w:jc w:val="both"/>
            </w:pPr>
            <w:r w:rsidRPr="00A15105">
              <w:t>всего чел обследовано</w:t>
            </w:r>
          </w:p>
        </w:tc>
        <w:tc>
          <w:tcPr>
            <w:tcW w:w="708" w:type="dxa"/>
            <w:tcBorders>
              <w:top w:val="single" w:sz="4" w:space="0" w:color="auto"/>
              <w:left w:val="single" w:sz="4" w:space="0" w:color="auto"/>
              <w:bottom w:val="single" w:sz="4" w:space="0" w:color="auto"/>
              <w:right w:val="single" w:sz="4" w:space="0" w:color="auto"/>
            </w:tcBorders>
            <w:textDirection w:val="btLr"/>
            <w:hideMark/>
          </w:tcPr>
          <w:p w:rsidR="000D6522" w:rsidRPr="00A15105" w:rsidRDefault="000D6522" w:rsidP="000D6522">
            <w:pPr>
              <w:ind w:left="113" w:right="113"/>
              <w:jc w:val="both"/>
            </w:pPr>
            <w:r w:rsidRPr="00A15105">
              <w:t>% обсл. от всего населения</w:t>
            </w:r>
          </w:p>
        </w:tc>
        <w:tc>
          <w:tcPr>
            <w:tcW w:w="567" w:type="dxa"/>
            <w:tcBorders>
              <w:top w:val="single" w:sz="4" w:space="0" w:color="auto"/>
              <w:left w:val="single" w:sz="4" w:space="0" w:color="auto"/>
              <w:bottom w:val="single" w:sz="4" w:space="0" w:color="auto"/>
              <w:right w:val="single" w:sz="4" w:space="0" w:color="auto"/>
            </w:tcBorders>
            <w:textDirection w:val="btLr"/>
            <w:hideMark/>
          </w:tcPr>
          <w:p w:rsidR="000D6522" w:rsidRPr="00A15105" w:rsidRDefault="000D6522" w:rsidP="000D6522">
            <w:pPr>
              <w:ind w:left="113" w:right="113"/>
              <w:jc w:val="both"/>
            </w:pPr>
            <w:r w:rsidRPr="00A15105">
              <w:t>выявлено</w:t>
            </w:r>
          </w:p>
        </w:tc>
        <w:tc>
          <w:tcPr>
            <w:tcW w:w="709" w:type="dxa"/>
            <w:tcBorders>
              <w:top w:val="single" w:sz="4" w:space="0" w:color="auto"/>
              <w:left w:val="single" w:sz="4" w:space="0" w:color="auto"/>
              <w:bottom w:val="single" w:sz="4" w:space="0" w:color="auto"/>
              <w:right w:val="single" w:sz="4" w:space="0" w:color="auto"/>
            </w:tcBorders>
            <w:textDirection w:val="btLr"/>
            <w:hideMark/>
          </w:tcPr>
          <w:p w:rsidR="000D6522" w:rsidRPr="00A15105" w:rsidRDefault="000D6522" w:rsidP="000D6522">
            <w:pPr>
              <w:ind w:left="113" w:right="113"/>
              <w:jc w:val="both"/>
            </w:pPr>
            <w:r w:rsidRPr="00A15105">
              <w:t>Пораженность</w:t>
            </w:r>
          </w:p>
          <w:p w:rsidR="000D6522" w:rsidRPr="00A15105" w:rsidRDefault="000D6522" w:rsidP="000D6522">
            <w:pPr>
              <w:ind w:left="113" w:right="113"/>
              <w:jc w:val="both"/>
            </w:pPr>
            <w:r w:rsidRPr="00A15105">
              <w:t>%</w:t>
            </w:r>
          </w:p>
        </w:tc>
        <w:tc>
          <w:tcPr>
            <w:tcW w:w="851" w:type="dxa"/>
            <w:tcBorders>
              <w:top w:val="single" w:sz="4" w:space="0" w:color="auto"/>
              <w:left w:val="single" w:sz="4" w:space="0" w:color="auto"/>
              <w:bottom w:val="single" w:sz="4" w:space="0" w:color="auto"/>
              <w:right w:val="single" w:sz="4" w:space="0" w:color="auto"/>
            </w:tcBorders>
            <w:textDirection w:val="btLr"/>
            <w:hideMark/>
          </w:tcPr>
          <w:p w:rsidR="000D6522" w:rsidRPr="00A15105" w:rsidRDefault="000D6522" w:rsidP="000D6522">
            <w:pPr>
              <w:ind w:left="113" w:right="113"/>
              <w:jc w:val="both"/>
            </w:pPr>
            <w:r w:rsidRPr="00A15105">
              <w:t>всего чел обследовано</w:t>
            </w:r>
          </w:p>
        </w:tc>
        <w:tc>
          <w:tcPr>
            <w:tcW w:w="850" w:type="dxa"/>
            <w:tcBorders>
              <w:top w:val="single" w:sz="4" w:space="0" w:color="auto"/>
              <w:left w:val="single" w:sz="4" w:space="0" w:color="auto"/>
              <w:bottom w:val="single" w:sz="4" w:space="0" w:color="auto"/>
              <w:right w:val="single" w:sz="4" w:space="0" w:color="auto"/>
            </w:tcBorders>
            <w:textDirection w:val="btLr"/>
            <w:hideMark/>
          </w:tcPr>
          <w:p w:rsidR="000D6522" w:rsidRPr="00A15105" w:rsidRDefault="000D6522" w:rsidP="000D6522">
            <w:pPr>
              <w:ind w:left="113" w:right="113"/>
              <w:jc w:val="both"/>
            </w:pPr>
            <w:r w:rsidRPr="00A15105">
              <w:t>% обсл. от всего населения</w:t>
            </w:r>
          </w:p>
        </w:tc>
        <w:tc>
          <w:tcPr>
            <w:tcW w:w="709" w:type="dxa"/>
            <w:tcBorders>
              <w:top w:val="single" w:sz="4" w:space="0" w:color="auto"/>
              <w:left w:val="single" w:sz="4" w:space="0" w:color="auto"/>
              <w:bottom w:val="single" w:sz="4" w:space="0" w:color="auto"/>
              <w:right w:val="single" w:sz="4" w:space="0" w:color="auto"/>
            </w:tcBorders>
            <w:textDirection w:val="btLr"/>
            <w:hideMark/>
          </w:tcPr>
          <w:p w:rsidR="000D6522" w:rsidRPr="00A15105" w:rsidRDefault="000D6522" w:rsidP="000D6522">
            <w:pPr>
              <w:ind w:left="113" w:right="113"/>
              <w:jc w:val="both"/>
            </w:pPr>
            <w:r w:rsidRPr="00A15105">
              <w:t>выявлено</w:t>
            </w:r>
          </w:p>
        </w:tc>
        <w:tc>
          <w:tcPr>
            <w:tcW w:w="678" w:type="dxa"/>
            <w:tcBorders>
              <w:top w:val="single" w:sz="4" w:space="0" w:color="auto"/>
              <w:left w:val="single" w:sz="4" w:space="0" w:color="auto"/>
              <w:bottom w:val="single" w:sz="4" w:space="0" w:color="auto"/>
              <w:right w:val="single" w:sz="4" w:space="0" w:color="auto"/>
            </w:tcBorders>
            <w:textDirection w:val="btLr"/>
            <w:hideMark/>
          </w:tcPr>
          <w:p w:rsidR="000D6522" w:rsidRPr="00A15105" w:rsidRDefault="000D6522" w:rsidP="000D6522">
            <w:pPr>
              <w:ind w:left="113" w:right="113"/>
              <w:jc w:val="both"/>
            </w:pPr>
            <w:r w:rsidRPr="00A15105">
              <w:t>пораженность</w:t>
            </w:r>
          </w:p>
          <w:p w:rsidR="000D6522" w:rsidRPr="00A15105" w:rsidRDefault="000D6522" w:rsidP="000D6522">
            <w:pPr>
              <w:ind w:left="113" w:right="113"/>
              <w:jc w:val="both"/>
            </w:pPr>
            <w:r w:rsidRPr="00A15105">
              <w:t>%</w:t>
            </w:r>
          </w:p>
        </w:tc>
      </w:tr>
      <w:tr w:rsidR="000D6522" w:rsidRPr="00B6552B" w:rsidTr="000D6522">
        <w:tc>
          <w:tcPr>
            <w:tcW w:w="960"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pPr>
            <w:r w:rsidRPr="00A15105">
              <w:t>ЦРБ</w:t>
            </w:r>
          </w:p>
        </w:tc>
        <w:tc>
          <w:tcPr>
            <w:tcW w:w="709"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rPr>
                <w:lang w:val="en-US"/>
              </w:rPr>
            </w:pPr>
            <w:r w:rsidRPr="00A15105">
              <w:t>36</w:t>
            </w:r>
            <w:r w:rsidRPr="00A15105">
              <w:rPr>
                <w:lang w:val="en-US"/>
              </w:rPr>
              <w:t>40</w:t>
            </w:r>
          </w:p>
        </w:tc>
        <w:tc>
          <w:tcPr>
            <w:tcW w:w="708"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13</w:t>
            </w:r>
          </w:p>
        </w:tc>
        <w:tc>
          <w:tcPr>
            <w:tcW w:w="567"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rPr>
                <w:lang w:val="en-US"/>
              </w:rPr>
            </w:pPr>
            <w:r w:rsidRPr="00A15105">
              <w:rPr>
                <w:lang w:val="en-US"/>
              </w:rPr>
              <w:t>3</w:t>
            </w:r>
          </w:p>
        </w:tc>
        <w:tc>
          <w:tcPr>
            <w:tcW w:w="851"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0,1</w:t>
            </w:r>
          </w:p>
        </w:tc>
        <w:tc>
          <w:tcPr>
            <w:tcW w:w="709"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rPr>
                <w:lang w:val="en-US"/>
              </w:rPr>
            </w:pPr>
            <w:r w:rsidRPr="00A15105">
              <w:t>3</w:t>
            </w:r>
            <w:r w:rsidRPr="00A15105">
              <w:rPr>
                <w:lang w:val="en-US"/>
              </w:rPr>
              <w:t>210</w:t>
            </w:r>
          </w:p>
        </w:tc>
        <w:tc>
          <w:tcPr>
            <w:tcW w:w="708"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12</w:t>
            </w:r>
          </w:p>
        </w:tc>
        <w:tc>
          <w:tcPr>
            <w:tcW w:w="567"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rPr>
                <w:lang w:val="en-US"/>
              </w:rPr>
            </w:pPr>
            <w:r w:rsidRPr="00A15105">
              <w:rPr>
                <w:lang w:val="en-US"/>
              </w:rPr>
              <w:t>26</w:t>
            </w:r>
          </w:p>
        </w:tc>
        <w:tc>
          <w:tcPr>
            <w:tcW w:w="709"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0,8</w:t>
            </w:r>
          </w:p>
        </w:tc>
        <w:tc>
          <w:tcPr>
            <w:tcW w:w="851"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rPr>
                <w:lang w:val="en-US"/>
              </w:rPr>
            </w:pPr>
            <w:r w:rsidRPr="00A15105">
              <w:t>46</w:t>
            </w:r>
            <w:r w:rsidRPr="00A15105">
              <w:rPr>
                <w:lang w:val="en-US"/>
              </w:rPr>
              <w:t>78</w:t>
            </w:r>
          </w:p>
        </w:tc>
        <w:tc>
          <w:tcPr>
            <w:tcW w:w="850"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17</w:t>
            </w:r>
          </w:p>
        </w:tc>
        <w:tc>
          <w:tcPr>
            <w:tcW w:w="709"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rPr>
                <w:lang w:val="en-US"/>
              </w:rPr>
            </w:pPr>
            <w:r w:rsidRPr="00A15105">
              <w:rPr>
                <w:lang w:val="en-US"/>
              </w:rPr>
              <w:t>0</w:t>
            </w:r>
          </w:p>
        </w:tc>
        <w:tc>
          <w:tcPr>
            <w:tcW w:w="678"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pPr>
            <w:r w:rsidRPr="00A15105">
              <w:t>0</w:t>
            </w:r>
          </w:p>
        </w:tc>
      </w:tr>
      <w:tr w:rsidR="000D6522" w:rsidRPr="00B6552B" w:rsidTr="000D6522">
        <w:tc>
          <w:tcPr>
            <w:tcW w:w="960"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pPr>
            <w:r w:rsidRPr="00A15105">
              <w:t>ЦГЭ</w:t>
            </w:r>
          </w:p>
        </w:tc>
        <w:tc>
          <w:tcPr>
            <w:tcW w:w="709"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rPr>
                <w:lang w:val="en-US"/>
              </w:rPr>
            </w:pPr>
            <w:r w:rsidRPr="00A15105">
              <w:rPr>
                <w:lang w:val="en-US"/>
              </w:rPr>
              <w:t>800</w:t>
            </w:r>
          </w:p>
        </w:tc>
        <w:tc>
          <w:tcPr>
            <w:tcW w:w="708"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3</w:t>
            </w:r>
          </w:p>
        </w:tc>
        <w:tc>
          <w:tcPr>
            <w:tcW w:w="567"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rPr>
                <w:lang w:val="en-US"/>
              </w:rPr>
            </w:pPr>
            <w:r w:rsidRPr="00A15105">
              <w:rPr>
                <w:lang w:val="en-US"/>
              </w:rPr>
              <w:t>0</w:t>
            </w:r>
          </w:p>
        </w:tc>
        <w:tc>
          <w:tcPr>
            <w:tcW w:w="851"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0</w:t>
            </w:r>
          </w:p>
        </w:tc>
        <w:tc>
          <w:tcPr>
            <w:tcW w:w="709"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rPr>
                <w:lang w:val="en-US"/>
              </w:rPr>
            </w:pPr>
            <w:r w:rsidRPr="00A15105">
              <w:rPr>
                <w:lang w:val="en-US"/>
              </w:rPr>
              <w:t>800</w:t>
            </w:r>
          </w:p>
        </w:tc>
        <w:tc>
          <w:tcPr>
            <w:tcW w:w="708"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3</w:t>
            </w:r>
          </w:p>
        </w:tc>
        <w:tc>
          <w:tcPr>
            <w:tcW w:w="567"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rPr>
                <w:lang w:val="en-US"/>
              </w:rPr>
            </w:pPr>
            <w:r w:rsidRPr="00A15105">
              <w:rPr>
                <w:lang w:val="en-US"/>
              </w:rPr>
              <w:t>4</w:t>
            </w:r>
          </w:p>
        </w:tc>
        <w:tc>
          <w:tcPr>
            <w:tcW w:w="709"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0,5</w:t>
            </w:r>
          </w:p>
        </w:tc>
        <w:tc>
          <w:tcPr>
            <w:tcW w:w="851"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rPr>
                <w:lang w:val="en-US"/>
              </w:rPr>
            </w:pPr>
            <w:r w:rsidRPr="00A15105">
              <w:rPr>
                <w:lang w:val="en-US"/>
              </w:rPr>
              <w:t>920</w:t>
            </w:r>
          </w:p>
        </w:tc>
        <w:tc>
          <w:tcPr>
            <w:tcW w:w="850"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3</w:t>
            </w:r>
          </w:p>
        </w:tc>
        <w:tc>
          <w:tcPr>
            <w:tcW w:w="709"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rPr>
                <w:lang w:val="en-US"/>
              </w:rPr>
            </w:pPr>
            <w:r w:rsidRPr="00A15105">
              <w:rPr>
                <w:lang w:val="en-US"/>
              </w:rPr>
              <w:t>0</w:t>
            </w:r>
          </w:p>
        </w:tc>
        <w:tc>
          <w:tcPr>
            <w:tcW w:w="678"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pPr>
            <w:r w:rsidRPr="00A15105">
              <w:t>0</w:t>
            </w:r>
          </w:p>
        </w:tc>
      </w:tr>
      <w:tr w:rsidR="000D6522" w:rsidRPr="00B6552B" w:rsidTr="000D6522">
        <w:tc>
          <w:tcPr>
            <w:tcW w:w="960"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pPr>
            <w:r w:rsidRPr="00A15105">
              <w:t>Всего</w:t>
            </w:r>
          </w:p>
        </w:tc>
        <w:tc>
          <w:tcPr>
            <w:tcW w:w="709"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rPr>
                <w:lang w:val="en-US"/>
              </w:rPr>
            </w:pPr>
            <w:r w:rsidRPr="00A15105">
              <w:t>44</w:t>
            </w:r>
            <w:r w:rsidRPr="00A15105">
              <w:rPr>
                <w:lang w:val="en-US"/>
              </w:rPr>
              <w:t>40</w:t>
            </w:r>
          </w:p>
        </w:tc>
        <w:tc>
          <w:tcPr>
            <w:tcW w:w="708"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p>
        </w:tc>
        <w:tc>
          <w:tcPr>
            <w:tcW w:w="567"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rPr>
                <w:lang w:val="en-US"/>
              </w:rPr>
            </w:pPr>
            <w:r w:rsidRPr="00A15105">
              <w:rPr>
                <w:lang w:val="en-US"/>
              </w:rPr>
              <w:t>3</w:t>
            </w:r>
          </w:p>
        </w:tc>
        <w:tc>
          <w:tcPr>
            <w:tcW w:w="851"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0,1</w:t>
            </w:r>
          </w:p>
        </w:tc>
        <w:tc>
          <w:tcPr>
            <w:tcW w:w="709"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rPr>
                <w:lang w:val="en-US"/>
              </w:rPr>
            </w:pPr>
            <w:r w:rsidRPr="00A15105">
              <w:rPr>
                <w:lang w:val="en-US"/>
              </w:rPr>
              <w:t>4010</w:t>
            </w:r>
          </w:p>
        </w:tc>
        <w:tc>
          <w:tcPr>
            <w:tcW w:w="708"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15</w:t>
            </w:r>
          </w:p>
        </w:tc>
        <w:tc>
          <w:tcPr>
            <w:tcW w:w="567"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rPr>
                <w:lang w:val="en-US"/>
              </w:rPr>
            </w:pPr>
            <w:r w:rsidRPr="00A15105">
              <w:rPr>
                <w:lang w:val="en-US"/>
              </w:rPr>
              <w:t>30</w:t>
            </w:r>
          </w:p>
        </w:tc>
        <w:tc>
          <w:tcPr>
            <w:tcW w:w="709"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0,8</w:t>
            </w:r>
          </w:p>
        </w:tc>
        <w:tc>
          <w:tcPr>
            <w:tcW w:w="851"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rPr>
                <w:lang w:val="en-US"/>
              </w:rPr>
            </w:pPr>
            <w:r w:rsidRPr="00A15105">
              <w:t>55</w:t>
            </w:r>
            <w:r w:rsidRPr="00A15105">
              <w:rPr>
                <w:lang w:val="en-US"/>
              </w:rPr>
              <w:t>98</w:t>
            </w:r>
          </w:p>
        </w:tc>
        <w:tc>
          <w:tcPr>
            <w:tcW w:w="850" w:type="dxa"/>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21</w:t>
            </w:r>
          </w:p>
        </w:tc>
        <w:tc>
          <w:tcPr>
            <w:tcW w:w="709"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rPr>
                <w:lang w:val="en-US"/>
              </w:rPr>
            </w:pPr>
            <w:r w:rsidRPr="00A15105">
              <w:rPr>
                <w:lang w:val="en-US"/>
              </w:rPr>
              <w:t>0</w:t>
            </w:r>
          </w:p>
        </w:tc>
        <w:tc>
          <w:tcPr>
            <w:tcW w:w="678" w:type="dxa"/>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pPr>
            <w:r w:rsidRPr="00A15105">
              <w:t>0</w:t>
            </w:r>
          </w:p>
        </w:tc>
      </w:tr>
    </w:tbl>
    <w:p w:rsidR="000D6522" w:rsidRPr="00451788" w:rsidRDefault="000D6522" w:rsidP="000D6522"/>
    <w:p w:rsidR="000D6522" w:rsidRPr="00451788" w:rsidRDefault="000D6522" w:rsidP="000D6522">
      <w:pPr>
        <w:ind w:firstLine="708"/>
        <w:jc w:val="both"/>
        <w:rPr>
          <w:sz w:val="28"/>
          <w:szCs w:val="28"/>
        </w:rPr>
      </w:pPr>
      <w:r w:rsidRPr="00451788">
        <w:rPr>
          <w:sz w:val="28"/>
          <w:szCs w:val="28"/>
        </w:rPr>
        <w:t xml:space="preserve">В 2021 году пятая часть населения района обследована  на гельминтозы: энтеробиоз, аскаридоз, лямблиоз и криптоспоридиоз (17% в 2020г.). Максимальные показатели заболеваемости и пораженности приходятся на энтеробиоз. Разницы в показателях  пораженности  гельминтозами по статистической выборке и  обследовании по клиническим показаниям не выявлено, показатели примерно одинаковы.  </w:t>
      </w:r>
    </w:p>
    <w:p w:rsidR="000D6522" w:rsidRPr="00451788" w:rsidRDefault="000D6522" w:rsidP="000D6522">
      <w:pPr>
        <w:ind w:firstLine="567"/>
        <w:jc w:val="both"/>
        <w:rPr>
          <w:sz w:val="28"/>
          <w:szCs w:val="28"/>
        </w:rPr>
      </w:pPr>
      <w:r w:rsidRPr="00451788">
        <w:rPr>
          <w:sz w:val="28"/>
          <w:szCs w:val="28"/>
        </w:rPr>
        <w:t xml:space="preserve">При превышении заболеваемости  энтеробиозом городского населения </w:t>
      </w:r>
      <w:proofErr w:type="gramStart"/>
      <w:r w:rsidRPr="00451788">
        <w:rPr>
          <w:sz w:val="28"/>
          <w:szCs w:val="28"/>
        </w:rPr>
        <w:t>над</w:t>
      </w:r>
      <w:proofErr w:type="gramEnd"/>
      <w:r w:rsidRPr="00451788">
        <w:rPr>
          <w:sz w:val="28"/>
          <w:szCs w:val="28"/>
        </w:rPr>
        <w:t xml:space="preserve"> сельским (почти в 3 раза) в 2020г., отмечается равномерное распределение заболеваемости по социально-территориальным группам в 2021г.(</w:t>
      </w:r>
      <w:r w:rsidRPr="00451788">
        <w:rPr>
          <w:sz w:val="28"/>
          <w:szCs w:val="28"/>
          <w:lang w:val="en-US"/>
        </w:rPr>
        <w:t>t</w:t>
      </w:r>
      <w:r w:rsidRPr="00451788">
        <w:rPr>
          <w:sz w:val="28"/>
          <w:szCs w:val="28"/>
        </w:rPr>
        <w:t xml:space="preserve">= 1,2). Показатель заболеваемости аскаридозом, в т.ч. по сельскому населению  не достоверный: см. табл. </w:t>
      </w:r>
      <w:r w:rsidR="002C1417">
        <w:rPr>
          <w:sz w:val="28"/>
          <w:szCs w:val="28"/>
        </w:rPr>
        <w:t>70</w:t>
      </w:r>
      <w:r w:rsidRPr="00451788">
        <w:rPr>
          <w:sz w:val="28"/>
          <w:szCs w:val="28"/>
        </w:rPr>
        <w:t xml:space="preserve">. </w:t>
      </w:r>
    </w:p>
    <w:p w:rsidR="000D6522" w:rsidRPr="00451788" w:rsidRDefault="000D6522" w:rsidP="000D6522">
      <w:pPr>
        <w:ind w:firstLine="567"/>
        <w:jc w:val="both"/>
        <w:rPr>
          <w:sz w:val="28"/>
          <w:szCs w:val="28"/>
        </w:rPr>
      </w:pPr>
    </w:p>
    <w:p w:rsidR="000D6522" w:rsidRPr="00451788" w:rsidRDefault="000D6522" w:rsidP="000D6522">
      <w:pPr>
        <w:tabs>
          <w:tab w:val="left" w:pos="1110"/>
        </w:tabs>
        <w:jc w:val="both"/>
        <w:rPr>
          <w:sz w:val="28"/>
          <w:szCs w:val="28"/>
        </w:rPr>
      </w:pPr>
      <w:r w:rsidRPr="00A15105">
        <w:rPr>
          <w:sz w:val="28"/>
          <w:szCs w:val="28"/>
        </w:rPr>
        <w:lastRenderedPageBreak/>
        <w:t xml:space="preserve">Таблица </w:t>
      </w:r>
      <w:r w:rsidR="002C1417">
        <w:rPr>
          <w:sz w:val="28"/>
          <w:szCs w:val="28"/>
        </w:rPr>
        <w:t>70</w:t>
      </w:r>
      <w:r w:rsidRPr="00A15105">
        <w:rPr>
          <w:sz w:val="28"/>
          <w:szCs w:val="28"/>
        </w:rPr>
        <w:t>.</w:t>
      </w:r>
      <w:r w:rsidRPr="00451788">
        <w:rPr>
          <w:sz w:val="28"/>
          <w:szCs w:val="28"/>
        </w:rPr>
        <w:t xml:space="preserve"> Заболеваемость гельминтозами по социально-территориальным группам в 2021 году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2"/>
        <w:gridCol w:w="1401"/>
        <w:gridCol w:w="2185"/>
        <w:gridCol w:w="1554"/>
        <w:gridCol w:w="2299"/>
      </w:tblGrid>
      <w:tr w:rsidR="000D6522" w:rsidRPr="00B6552B" w:rsidTr="000D6522">
        <w:tc>
          <w:tcPr>
            <w:tcW w:w="2132" w:type="dxa"/>
            <w:vMerge w:val="restart"/>
          </w:tcPr>
          <w:p w:rsidR="000D6522" w:rsidRPr="00A15105" w:rsidRDefault="000D6522" w:rsidP="000D6522">
            <w:pPr>
              <w:tabs>
                <w:tab w:val="left" w:pos="851"/>
              </w:tabs>
              <w:jc w:val="both"/>
            </w:pPr>
            <w:r w:rsidRPr="00A15105">
              <w:t>Нозологическая группа</w:t>
            </w:r>
          </w:p>
        </w:tc>
        <w:tc>
          <w:tcPr>
            <w:tcW w:w="3586" w:type="dxa"/>
            <w:gridSpan w:val="2"/>
          </w:tcPr>
          <w:p w:rsidR="000D6522" w:rsidRPr="00A15105" w:rsidRDefault="000D6522" w:rsidP="000D6522">
            <w:pPr>
              <w:tabs>
                <w:tab w:val="left" w:pos="851"/>
              </w:tabs>
              <w:jc w:val="center"/>
            </w:pPr>
            <w:r w:rsidRPr="00A15105">
              <w:t>город</w:t>
            </w:r>
          </w:p>
        </w:tc>
        <w:tc>
          <w:tcPr>
            <w:tcW w:w="3853" w:type="dxa"/>
            <w:gridSpan w:val="2"/>
          </w:tcPr>
          <w:p w:rsidR="000D6522" w:rsidRPr="00A15105" w:rsidRDefault="000D6522" w:rsidP="000D6522">
            <w:pPr>
              <w:tabs>
                <w:tab w:val="left" w:pos="851"/>
              </w:tabs>
              <w:jc w:val="center"/>
            </w:pPr>
            <w:r w:rsidRPr="00A15105">
              <w:t>село</w:t>
            </w:r>
          </w:p>
        </w:tc>
      </w:tr>
      <w:tr w:rsidR="000D6522" w:rsidRPr="00B6552B" w:rsidTr="000D6522">
        <w:tc>
          <w:tcPr>
            <w:tcW w:w="2132" w:type="dxa"/>
            <w:vMerge/>
          </w:tcPr>
          <w:p w:rsidR="000D6522" w:rsidRPr="00A15105" w:rsidRDefault="000D6522" w:rsidP="000D6522">
            <w:pPr>
              <w:tabs>
                <w:tab w:val="left" w:pos="851"/>
              </w:tabs>
              <w:jc w:val="both"/>
            </w:pPr>
          </w:p>
        </w:tc>
        <w:tc>
          <w:tcPr>
            <w:tcW w:w="1401" w:type="dxa"/>
          </w:tcPr>
          <w:p w:rsidR="000D6522" w:rsidRPr="00A15105" w:rsidRDefault="000D6522" w:rsidP="000D6522">
            <w:pPr>
              <w:tabs>
                <w:tab w:val="left" w:pos="851"/>
              </w:tabs>
              <w:jc w:val="center"/>
            </w:pPr>
            <w:r w:rsidRPr="00A15105">
              <w:t>выявлено</w:t>
            </w:r>
          </w:p>
        </w:tc>
        <w:tc>
          <w:tcPr>
            <w:tcW w:w="2185" w:type="dxa"/>
          </w:tcPr>
          <w:p w:rsidR="000D6522" w:rsidRPr="00A15105" w:rsidRDefault="000D6522" w:rsidP="000D6522">
            <w:pPr>
              <w:jc w:val="both"/>
            </w:pPr>
            <w:r w:rsidRPr="00A15105">
              <w:t>Заболеваемость</w:t>
            </w:r>
          </w:p>
          <w:p w:rsidR="000D6522" w:rsidRPr="00A15105" w:rsidRDefault="000D6522" w:rsidP="000D6522">
            <w:pPr>
              <w:jc w:val="both"/>
            </w:pPr>
            <w:r w:rsidRPr="00A15105">
              <w:t xml:space="preserve">на 100 тыс. нас. </w:t>
            </w:r>
          </w:p>
          <w:p w:rsidR="000D6522" w:rsidRPr="00A15105" w:rsidRDefault="000D6522" w:rsidP="000D6522">
            <w:pPr>
              <w:tabs>
                <w:tab w:val="left" w:pos="851"/>
              </w:tabs>
              <w:jc w:val="center"/>
            </w:pPr>
            <w:proofErr w:type="gramStart"/>
            <w:r w:rsidRPr="00A15105">
              <w:t>Р</w:t>
            </w:r>
            <w:proofErr w:type="gramEnd"/>
            <w:r w:rsidRPr="00A15105">
              <w:t>+</w:t>
            </w:r>
            <w:r w:rsidRPr="00A15105">
              <w:rPr>
                <w:lang w:val="en-US"/>
              </w:rPr>
              <w:t>Sp</w:t>
            </w:r>
            <w:r w:rsidRPr="00A15105">
              <w:t xml:space="preserve">, при </w:t>
            </w:r>
            <w:r w:rsidRPr="00A15105">
              <w:rPr>
                <w:lang w:val="en-US"/>
              </w:rPr>
              <w:t>t</w:t>
            </w:r>
          </w:p>
        </w:tc>
        <w:tc>
          <w:tcPr>
            <w:tcW w:w="1554" w:type="dxa"/>
          </w:tcPr>
          <w:p w:rsidR="000D6522" w:rsidRPr="00A15105" w:rsidRDefault="000D6522" w:rsidP="000D6522">
            <w:pPr>
              <w:tabs>
                <w:tab w:val="left" w:pos="851"/>
              </w:tabs>
              <w:jc w:val="center"/>
            </w:pPr>
            <w:r w:rsidRPr="00A15105">
              <w:t>выявлено</w:t>
            </w:r>
          </w:p>
        </w:tc>
        <w:tc>
          <w:tcPr>
            <w:tcW w:w="2299" w:type="dxa"/>
          </w:tcPr>
          <w:p w:rsidR="000D6522" w:rsidRPr="00A15105" w:rsidRDefault="000D6522" w:rsidP="000D6522">
            <w:pPr>
              <w:jc w:val="both"/>
            </w:pPr>
            <w:r w:rsidRPr="00A15105">
              <w:t>Заболеваемость</w:t>
            </w:r>
          </w:p>
          <w:p w:rsidR="000D6522" w:rsidRPr="00A15105" w:rsidRDefault="000D6522" w:rsidP="000D6522">
            <w:pPr>
              <w:jc w:val="both"/>
            </w:pPr>
            <w:r w:rsidRPr="00A15105">
              <w:t xml:space="preserve">на 100 тыс. нас. </w:t>
            </w:r>
          </w:p>
          <w:p w:rsidR="000D6522" w:rsidRPr="00A15105" w:rsidRDefault="000D6522" w:rsidP="000D6522">
            <w:pPr>
              <w:tabs>
                <w:tab w:val="left" w:pos="851"/>
              </w:tabs>
              <w:jc w:val="center"/>
            </w:pPr>
            <w:proofErr w:type="gramStart"/>
            <w:r w:rsidRPr="00A15105">
              <w:t>Р</w:t>
            </w:r>
            <w:proofErr w:type="gramEnd"/>
            <w:r w:rsidRPr="00A15105">
              <w:t>+</w:t>
            </w:r>
            <w:r w:rsidRPr="00A15105">
              <w:rPr>
                <w:lang w:val="en-US"/>
              </w:rPr>
              <w:t>Sp</w:t>
            </w:r>
            <w:r w:rsidRPr="00A15105">
              <w:t xml:space="preserve">, при </w:t>
            </w:r>
            <w:r w:rsidRPr="00A15105">
              <w:rPr>
                <w:lang w:val="en-US"/>
              </w:rPr>
              <w:t>t</w:t>
            </w:r>
          </w:p>
        </w:tc>
      </w:tr>
      <w:tr w:rsidR="000D6522" w:rsidRPr="00B6552B" w:rsidTr="000D6522">
        <w:tc>
          <w:tcPr>
            <w:tcW w:w="2132" w:type="dxa"/>
          </w:tcPr>
          <w:p w:rsidR="000D6522" w:rsidRPr="00A15105" w:rsidRDefault="000D6522" w:rsidP="000D6522">
            <w:pPr>
              <w:tabs>
                <w:tab w:val="left" w:pos="851"/>
              </w:tabs>
              <w:jc w:val="both"/>
            </w:pPr>
            <w:r w:rsidRPr="00A15105">
              <w:t>Аскаридоз</w:t>
            </w:r>
          </w:p>
        </w:tc>
        <w:tc>
          <w:tcPr>
            <w:tcW w:w="1401" w:type="dxa"/>
          </w:tcPr>
          <w:p w:rsidR="000D6522" w:rsidRPr="00A15105" w:rsidRDefault="000D6522" w:rsidP="000D6522">
            <w:pPr>
              <w:tabs>
                <w:tab w:val="left" w:pos="851"/>
              </w:tabs>
              <w:jc w:val="center"/>
            </w:pPr>
            <w:r w:rsidRPr="00A15105">
              <w:t>0</w:t>
            </w:r>
          </w:p>
        </w:tc>
        <w:tc>
          <w:tcPr>
            <w:tcW w:w="2185" w:type="dxa"/>
          </w:tcPr>
          <w:p w:rsidR="000D6522" w:rsidRPr="00A15105" w:rsidRDefault="000D6522" w:rsidP="000D6522">
            <w:pPr>
              <w:tabs>
                <w:tab w:val="left" w:pos="851"/>
              </w:tabs>
              <w:jc w:val="center"/>
            </w:pPr>
            <w:r w:rsidRPr="00A15105">
              <w:t>0</w:t>
            </w:r>
          </w:p>
        </w:tc>
        <w:tc>
          <w:tcPr>
            <w:tcW w:w="1554" w:type="dxa"/>
          </w:tcPr>
          <w:p w:rsidR="000D6522" w:rsidRPr="00A15105" w:rsidRDefault="000D6522" w:rsidP="000D6522">
            <w:pPr>
              <w:tabs>
                <w:tab w:val="left" w:pos="851"/>
              </w:tabs>
              <w:jc w:val="center"/>
            </w:pPr>
            <w:r w:rsidRPr="00A15105">
              <w:t>3</w:t>
            </w:r>
          </w:p>
        </w:tc>
        <w:tc>
          <w:tcPr>
            <w:tcW w:w="2299" w:type="dxa"/>
          </w:tcPr>
          <w:p w:rsidR="000D6522" w:rsidRPr="00A15105" w:rsidRDefault="000D6522" w:rsidP="000D6522">
            <w:pPr>
              <w:jc w:val="both"/>
            </w:pPr>
            <w:r w:rsidRPr="00A15105">
              <w:t>31,2</w:t>
            </w:r>
            <w:r w:rsidRPr="00A15105">
              <w:rPr>
                <w:u w:val="single"/>
              </w:rPr>
              <w:t>+</w:t>
            </w:r>
            <w:r w:rsidRPr="00A15105">
              <w:t>18,0</w:t>
            </w:r>
          </w:p>
          <w:p w:rsidR="000D6522" w:rsidRPr="00A15105" w:rsidRDefault="000D6522" w:rsidP="000D6522">
            <w:pPr>
              <w:tabs>
                <w:tab w:val="left" w:pos="851"/>
              </w:tabs>
              <w:jc w:val="center"/>
            </w:pPr>
            <w:r w:rsidRPr="00A15105">
              <w:t>1,7 (не дост.)</w:t>
            </w:r>
          </w:p>
        </w:tc>
      </w:tr>
      <w:tr w:rsidR="000D6522" w:rsidRPr="00B6552B" w:rsidTr="000D6522">
        <w:tc>
          <w:tcPr>
            <w:tcW w:w="2132" w:type="dxa"/>
          </w:tcPr>
          <w:p w:rsidR="000D6522" w:rsidRPr="00A15105" w:rsidRDefault="000D6522" w:rsidP="000D6522">
            <w:pPr>
              <w:tabs>
                <w:tab w:val="left" w:pos="851"/>
              </w:tabs>
              <w:jc w:val="both"/>
            </w:pPr>
            <w:r w:rsidRPr="00A15105">
              <w:t>Энтеробиоз</w:t>
            </w:r>
          </w:p>
        </w:tc>
        <w:tc>
          <w:tcPr>
            <w:tcW w:w="1401" w:type="dxa"/>
          </w:tcPr>
          <w:p w:rsidR="000D6522" w:rsidRPr="00A15105" w:rsidRDefault="000D6522" w:rsidP="000D6522">
            <w:pPr>
              <w:tabs>
                <w:tab w:val="left" w:pos="851"/>
              </w:tabs>
              <w:jc w:val="center"/>
              <w:rPr>
                <w:lang w:val="en-US"/>
              </w:rPr>
            </w:pPr>
            <w:r w:rsidRPr="00A15105">
              <w:t>16</w:t>
            </w:r>
          </w:p>
        </w:tc>
        <w:tc>
          <w:tcPr>
            <w:tcW w:w="2185" w:type="dxa"/>
          </w:tcPr>
          <w:p w:rsidR="000D6522" w:rsidRPr="00A15105" w:rsidRDefault="000D6522" w:rsidP="000D6522">
            <w:pPr>
              <w:jc w:val="both"/>
            </w:pPr>
            <w:r w:rsidRPr="00A15105">
              <w:t>90,9</w:t>
            </w:r>
            <w:r w:rsidRPr="00A15105">
              <w:rPr>
                <w:u w:val="single"/>
              </w:rPr>
              <w:t>+</w:t>
            </w:r>
            <w:r w:rsidRPr="00A15105">
              <w:t>22,7</w:t>
            </w:r>
          </w:p>
          <w:p w:rsidR="000D6522" w:rsidRPr="00A15105" w:rsidRDefault="000D6522" w:rsidP="000D6522">
            <w:pPr>
              <w:tabs>
                <w:tab w:val="left" w:pos="851"/>
              </w:tabs>
              <w:jc w:val="center"/>
            </w:pPr>
            <w:r w:rsidRPr="00A15105">
              <w:t>4,0</w:t>
            </w:r>
          </w:p>
        </w:tc>
        <w:tc>
          <w:tcPr>
            <w:tcW w:w="1554" w:type="dxa"/>
          </w:tcPr>
          <w:p w:rsidR="000D6522" w:rsidRPr="00A15105" w:rsidRDefault="000D6522" w:rsidP="000D6522">
            <w:pPr>
              <w:tabs>
                <w:tab w:val="left" w:pos="851"/>
              </w:tabs>
              <w:jc w:val="center"/>
            </w:pPr>
            <w:r w:rsidRPr="00A15105">
              <w:t>14</w:t>
            </w:r>
          </w:p>
        </w:tc>
        <w:tc>
          <w:tcPr>
            <w:tcW w:w="2299" w:type="dxa"/>
          </w:tcPr>
          <w:p w:rsidR="000D6522" w:rsidRPr="00A15105" w:rsidRDefault="000D6522" w:rsidP="000D6522">
            <w:pPr>
              <w:jc w:val="both"/>
            </w:pPr>
            <w:r w:rsidRPr="00A15105">
              <w:t>145,5</w:t>
            </w:r>
            <w:r w:rsidRPr="00A15105">
              <w:rPr>
                <w:u w:val="single"/>
              </w:rPr>
              <w:t>+</w:t>
            </w:r>
            <w:r w:rsidRPr="00A15105">
              <w:t>38,9</w:t>
            </w:r>
          </w:p>
          <w:p w:rsidR="000D6522" w:rsidRPr="00A15105" w:rsidRDefault="000D6522" w:rsidP="000D6522">
            <w:pPr>
              <w:tabs>
                <w:tab w:val="left" w:pos="851"/>
              </w:tabs>
              <w:jc w:val="center"/>
            </w:pPr>
            <w:r w:rsidRPr="00A15105">
              <w:t>3,7</w:t>
            </w:r>
          </w:p>
        </w:tc>
      </w:tr>
    </w:tbl>
    <w:p w:rsidR="000D6522" w:rsidRPr="00451788" w:rsidRDefault="000D6522" w:rsidP="000D6522">
      <w:pPr>
        <w:ind w:firstLine="567"/>
        <w:jc w:val="both"/>
      </w:pPr>
    </w:p>
    <w:p w:rsidR="000D6522" w:rsidRPr="00451788" w:rsidRDefault="000D6522" w:rsidP="000D6522">
      <w:pPr>
        <w:tabs>
          <w:tab w:val="left" w:pos="708"/>
          <w:tab w:val="left" w:pos="1416"/>
          <w:tab w:val="left" w:pos="2124"/>
          <w:tab w:val="left" w:pos="2832"/>
          <w:tab w:val="left" w:pos="3540"/>
          <w:tab w:val="left" w:pos="4248"/>
          <w:tab w:val="left" w:pos="4956"/>
          <w:tab w:val="left" w:pos="5775"/>
        </w:tabs>
        <w:jc w:val="both"/>
        <w:rPr>
          <w:sz w:val="28"/>
          <w:szCs w:val="28"/>
        </w:rPr>
      </w:pPr>
      <w:r w:rsidRPr="00451788">
        <w:rPr>
          <w:sz w:val="28"/>
          <w:szCs w:val="28"/>
        </w:rPr>
        <w:tab/>
        <w:t>Показатели заболеваемости энтеробиозом по сельским врачебным участкам не достоверны, кроме Фащевского врачебного участка: см. табл.</w:t>
      </w:r>
      <w:r w:rsidR="00315729">
        <w:rPr>
          <w:sz w:val="28"/>
          <w:szCs w:val="28"/>
        </w:rPr>
        <w:t>71</w:t>
      </w:r>
      <w:r w:rsidRPr="00451788">
        <w:rPr>
          <w:sz w:val="28"/>
          <w:szCs w:val="28"/>
        </w:rPr>
        <w:t>.</w:t>
      </w:r>
    </w:p>
    <w:p w:rsidR="000D6522" w:rsidRPr="00451788" w:rsidRDefault="000D6522" w:rsidP="000D6522">
      <w:pPr>
        <w:tabs>
          <w:tab w:val="left" w:pos="708"/>
          <w:tab w:val="left" w:pos="1416"/>
          <w:tab w:val="left" w:pos="2124"/>
          <w:tab w:val="left" w:pos="2832"/>
          <w:tab w:val="left" w:pos="3540"/>
          <w:tab w:val="left" w:pos="4248"/>
          <w:tab w:val="left" w:pos="4956"/>
          <w:tab w:val="left" w:pos="5775"/>
        </w:tabs>
        <w:jc w:val="both"/>
        <w:rPr>
          <w:sz w:val="28"/>
          <w:szCs w:val="28"/>
        </w:rPr>
      </w:pPr>
    </w:p>
    <w:p w:rsidR="000D6522" w:rsidRPr="00451788" w:rsidRDefault="000D6522" w:rsidP="000D6522">
      <w:pPr>
        <w:tabs>
          <w:tab w:val="left" w:pos="708"/>
          <w:tab w:val="left" w:pos="1416"/>
          <w:tab w:val="left" w:pos="2124"/>
          <w:tab w:val="left" w:pos="2832"/>
          <w:tab w:val="left" w:pos="3540"/>
          <w:tab w:val="left" w:pos="4248"/>
          <w:tab w:val="left" w:pos="4956"/>
          <w:tab w:val="left" w:pos="5775"/>
        </w:tabs>
        <w:jc w:val="both"/>
        <w:rPr>
          <w:sz w:val="28"/>
          <w:szCs w:val="28"/>
        </w:rPr>
      </w:pPr>
      <w:r w:rsidRPr="00A15105">
        <w:rPr>
          <w:sz w:val="28"/>
          <w:szCs w:val="28"/>
        </w:rPr>
        <w:t xml:space="preserve">Таблица </w:t>
      </w:r>
      <w:r w:rsidR="00315729">
        <w:rPr>
          <w:sz w:val="28"/>
          <w:szCs w:val="28"/>
        </w:rPr>
        <w:t>71</w:t>
      </w:r>
      <w:r w:rsidRPr="00A15105">
        <w:rPr>
          <w:sz w:val="28"/>
          <w:szCs w:val="28"/>
        </w:rPr>
        <w:t>.</w:t>
      </w:r>
      <w:r w:rsidRPr="00451788">
        <w:rPr>
          <w:sz w:val="28"/>
          <w:szCs w:val="28"/>
        </w:rPr>
        <w:t xml:space="preserve"> Заболеваемость  энтеробиозом по врачебным участкам в 2021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96"/>
        <w:gridCol w:w="3250"/>
        <w:gridCol w:w="4068"/>
      </w:tblGrid>
      <w:tr w:rsidR="000D6522" w:rsidRPr="00B6552B" w:rsidTr="000D6522">
        <w:trPr>
          <w:trHeight w:val="1354"/>
        </w:trPr>
        <w:tc>
          <w:tcPr>
            <w:tcW w:w="1233" w:type="pct"/>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rPr>
                <w:lang w:eastAsia="en-US"/>
              </w:rPr>
            </w:pPr>
            <w:r w:rsidRPr="00A15105">
              <w:rPr>
                <w:lang w:eastAsia="en-US"/>
              </w:rPr>
              <w:t>Врачебный участок</w:t>
            </w:r>
          </w:p>
        </w:tc>
        <w:tc>
          <w:tcPr>
            <w:tcW w:w="1673" w:type="pct"/>
            <w:tcBorders>
              <w:top w:val="single" w:sz="4" w:space="0" w:color="auto"/>
              <w:left w:val="single" w:sz="4" w:space="0" w:color="auto"/>
              <w:right w:val="single" w:sz="4" w:space="0" w:color="auto"/>
            </w:tcBorders>
            <w:hideMark/>
          </w:tcPr>
          <w:p w:rsidR="000D6522" w:rsidRPr="00A15105" w:rsidRDefault="000D6522" w:rsidP="000D6522">
            <w:pPr>
              <w:jc w:val="both"/>
              <w:rPr>
                <w:lang w:eastAsia="en-US"/>
              </w:rPr>
            </w:pPr>
            <w:r w:rsidRPr="00A15105">
              <w:rPr>
                <w:lang w:eastAsia="en-US"/>
              </w:rPr>
              <w:t>Абсолютное число случаев</w:t>
            </w:r>
          </w:p>
        </w:tc>
        <w:tc>
          <w:tcPr>
            <w:tcW w:w="2094" w:type="pct"/>
            <w:tcBorders>
              <w:top w:val="single" w:sz="4" w:space="0" w:color="auto"/>
              <w:left w:val="single" w:sz="4" w:space="0" w:color="auto"/>
              <w:right w:val="single" w:sz="4" w:space="0" w:color="auto"/>
            </w:tcBorders>
            <w:hideMark/>
          </w:tcPr>
          <w:p w:rsidR="000D6522" w:rsidRPr="00A15105" w:rsidRDefault="000D6522" w:rsidP="000D6522">
            <w:pPr>
              <w:jc w:val="both"/>
              <w:rPr>
                <w:lang w:eastAsia="en-US"/>
              </w:rPr>
            </w:pPr>
            <w:r w:rsidRPr="00A15105">
              <w:rPr>
                <w:lang w:eastAsia="en-US"/>
              </w:rPr>
              <w:t>Заболеваемость на 100 тыс. нас.</w:t>
            </w:r>
          </w:p>
          <w:p w:rsidR="000D6522" w:rsidRPr="00A15105" w:rsidRDefault="000D6522" w:rsidP="000D6522">
            <w:pPr>
              <w:jc w:val="center"/>
              <w:rPr>
                <w:lang w:eastAsia="en-US"/>
              </w:rPr>
            </w:pPr>
            <w:proofErr w:type="gramStart"/>
            <w:r w:rsidRPr="00A15105">
              <w:t>Р</w:t>
            </w:r>
            <w:proofErr w:type="gramEnd"/>
            <w:r w:rsidRPr="00A15105">
              <w:t>+</w:t>
            </w:r>
            <w:r w:rsidRPr="00A15105">
              <w:rPr>
                <w:lang w:val="en-US"/>
              </w:rPr>
              <w:t>Sp</w:t>
            </w:r>
            <w:r w:rsidRPr="00A15105">
              <w:t xml:space="preserve">, при </w:t>
            </w:r>
            <w:r w:rsidRPr="00A15105">
              <w:rPr>
                <w:lang w:val="en-US"/>
              </w:rPr>
              <w:t>t</w:t>
            </w:r>
          </w:p>
        </w:tc>
      </w:tr>
      <w:tr w:rsidR="000D6522" w:rsidRPr="00B6552B" w:rsidTr="000D6522">
        <w:tc>
          <w:tcPr>
            <w:tcW w:w="1233" w:type="pct"/>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rPr>
                <w:lang w:eastAsia="en-US"/>
              </w:rPr>
            </w:pPr>
            <w:r w:rsidRPr="00A15105">
              <w:rPr>
                <w:lang w:eastAsia="en-US"/>
              </w:rPr>
              <w:t>Райполиклиника</w:t>
            </w:r>
          </w:p>
          <w:p w:rsidR="000D6522" w:rsidRPr="00A15105" w:rsidRDefault="000D6522" w:rsidP="000D6522">
            <w:pPr>
              <w:jc w:val="both"/>
              <w:rPr>
                <w:lang w:eastAsia="en-US"/>
              </w:rPr>
            </w:pPr>
            <w:r w:rsidRPr="00A15105">
              <w:rPr>
                <w:lang w:eastAsia="en-US"/>
              </w:rPr>
              <w:t>(город)</w:t>
            </w:r>
          </w:p>
        </w:tc>
        <w:tc>
          <w:tcPr>
            <w:tcW w:w="1673"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16</w:t>
            </w:r>
          </w:p>
        </w:tc>
        <w:tc>
          <w:tcPr>
            <w:tcW w:w="2094" w:type="pct"/>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pPr>
            <w:r w:rsidRPr="00A15105">
              <w:t>90,9</w:t>
            </w:r>
            <w:r w:rsidRPr="00A15105">
              <w:rPr>
                <w:u w:val="single"/>
              </w:rPr>
              <w:t>+</w:t>
            </w:r>
            <w:r w:rsidRPr="00A15105">
              <w:t>22,7</w:t>
            </w:r>
          </w:p>
          <w:p w:rsidR="000D6522" w:rsidRPr="00A15105" w:rsidRDefault="000D6522" w:rsidP="000D6522">
            <w:pPr>
              <w:jc w:val="both"/>
            </w:pPr>
            <w:r w:rsidRPr="00A15105">
              <w:t>4,0</w:t>
            </w:r>
          </w:p>
        </w:tc>
      </w:tr>
      <w:tr w:rsidR="000D6522" w:rsidRPr="00B6552B" w:rsidTr="000D6522">
        <w:tc>
          <w:tcPr>
            <w:tcW w:w="1233"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rPr>
                <w:lang w:eastAsia="en-US"/>
              </w:rPr>
            </w:pPr>
            <w:r w:rsidRPr="00A15105">
              <w:rPr>
                <w:lang w:eastAsia="en-US"/>
              </w:rPr>
              <w:t xml:space="preserve">Славенский </w:t>
            </w:r>
          </w:p>
        </w:tc>
        <w:tc>
          <w:tcPr>
            <w:tcW w:w="1673"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1</w:t>
            </w:r>
          </w:p>
        </w:tc>
        <w:tc>
          <w:tcPr>
            <w:tcW w:w="2094"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85,2</w:t>
            </w:r>
            <w:r w:rsidRPr="00A15105">
              <w:rPr>
                <w:u w:val="single"/>
              </w:rPr>
              <w:t>+</w:t>
            </w:r>
            <w:r w:rsidRPr="00A15105">
              <w:t>85,1</w:t>
            </w:r>
          </w:p>
          <w:p w:rsidR="000D6522" w:rsidRPr="00A15105" w:rsidRDefault="000D6522" w:rsidP="000D6522">
            <w:pPr>
              <w:jc w:val="both"/>
            </w:pPr>
            <w:r w:rsidRPr="00A15105">
              <w:t>1,0</w:t>
            </w:r>
          </w:p>
        </w:tc>
      </w:tr>
      <w:tr w:rsidR="000D6522" w:rsidRPr="00B6552B" w:rsidTr="000D6522">
        <w:tc>
          <w:tcPr>
            <w:tcW w:w="1233" w:type="pct"/>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rPr>
                <w:lang w:eastAsia="en-US"/>
              </w:rPr>
            </w:pPr>
            <w:r w:rsidRPr="00A15105">
              <w:rPr>
                <w:lang w:eastAsia="en-US"/>
              </w:rPr>
              <w:t>Александрийский</w:t>
            </w:r>
          </w:p>
        </w:tc>
        <w:tc>
          <w:tcPr>
            <w:tcW w:w="1673"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2</w:t>
            </w:r>
          </w:p>
        </w:tc>
        <w:tc>
          <w:tcPr>
            <w:tcW w:w="2094" w:type="pct"/>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pPr>
            <w:r w:rsidRPr="00A15105">
              <w:t>136,8</w:t>
            </w:r>
            <w:r w:rsidRPr="00A15105">
              <w:rPr>
                <w:u w:val="single"/>
              </w:rPr>
              <w:t>+</w:t>
            </w:r>
            <w:r w:rsidRPr="00A15105">
              <w:t>96,7</w:t>
            </w:r>
          </w:p>
          <w:p w:rsidR="000D6522" w:rsidRPr="00A15105" w:rsidRDefault="000D6522" w:rsidP="000D6522">
            <w:pPr>
              <w:jc w:val="both"/>
            </w:pPr>
            <w:r w:rsidRPr="00A15105">
              <w:t xml:space="preserve">1,4 </w:t>
            </w:r>
          </w:p>
        </w:tc>
      </w:tr>
      <w:tr w:rsidR="000D6522" w:rsidRPr="00B6552B" w:rsidTr="000D6522">
        <w:tc>
          <w:tcPr>
            <w:tcW w:w="1233" w:type="pct"/>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rPr>
                <w:lang w:eastAsia="en-US"/>
              </w:rPr>
            </w:pPr>
            <w:r w:rsidRPr="00A15105">
              <w:rPr>
                <w:lang w:eastAsia="en-US"/>
              </w:rPr>
              <w:t>Каменнолавский</w:t>
            </w:r>
          </w:p>
        </w:tc>
        <w:tc>
          <w:tcPr>
            <w:tcW w:w="1673"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2</w:t>
            </w:r>
          </w:p>
        </w:tc>
        <w:tc>
          <w:tcPr>
            <w:tcW w:w="2094" w:type="pct"/>
            <w:tcBorders>
              <w:top w:val="single" w:sz="4" w:space="0" w:color="auto"/>
              <w:left w:val="single" w:sz="4" w:space="0" w:color="auto"/>
              <w:bottom w:val="single" w:sz="4" w:space="0" w:color="auto"/>
              <w:right w:val="single" w:sz="4" w:space="0" w:color="auto"/>
            </w:tcBorders>
            <w:hideMark/>
          </w:tcPr>
          <w:p w:rsidR="000D6522" w:rsidRPr="00A15105" w:rsidRDefault="000D6522" w:rsidP="000D6522">
            <w:pPr>
              <w:jc w:val="both"/>
            </w:pPr>
            <w:r w:rsidRPr="00A15105">
              <w:t>153,1</w:t>
            </w:r>
            <w:r w:rsidRPr="00A15105">
              <w:rPr>
                <w:u w:val="single"/>
              </w:rPr>
              <w:t>+</w:t>
            </w:r>
            <w:r w:rsidRPr="00A15105">
              <w:t>108,2</w:t>
            </w:r>
          </w:p>
          <w:p w:rsidR="000D6522" w:rsidRPr="00A15105" w:rsidRDefault="000D6522" w:rsidP="000D6522">
            <w:pPr>
              <w:jc w:val="both"/>
            </w:pPr>
            <w:r w:rsidRPr="00A15105">
              <w:t>1,4</w:t>
            </w:r>
          </w:p>
        </w:tc>
      </w:tr>
      <w:tr w:rsidR="000D6522" w:rsidRPr="00B6552B" w:rsidTr="000D6522">
        <w:tc>
          <w:tcPr>
            <w:tcW w:w="1233"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rPr>
                <w:lang w:eastAsia="en-US"/>
              </w:rPr>
            </w:pPr>
            <w:r w:rsidRPr="00A15105">
              <w:rPr>
                <w:lang w:eastAsia="en-US"/>
              </w:rPr>
              <w:t>Говядский</w:t>
            </w:r>
          </w:p>
        </w:tc>
        <w:tc>
          <w:tcPr>
            <w:tcW w:w="1673"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1</w:t>
            </w:r>
          </w:p>
        </w:tc>
        <w:tc>
          <w:tcPr>
            <w:tcW w:w="2094"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113,0</w:t>
            </w:r>
            <w:r w:rsidRPr="00A15105">
              <w:rPr>
                <w:u w:val="single"/>
              </w:rPr>
              <w:t>+</w:t>
            </w:r>
            <w:r w:rsidRPr="00A15105">
              <w:t>112,9</w:t>
            </w:r>
          </w:p>
          <w:p w:rsidR="000D6522" w:rsidRPr="00A15105" w:rsidRDefault="000D6522" w:rsidP="000D6522">
            <w:pPr>
              <w:jc w:val="both"/>
            </w:pPr>
            <w:r w:rsidRPr="00A15105">
              <w:t>1,0</w:t>
            </w:r>
          </w:p>
        </w:tc>
      </w:tr>
      <w:tr w:rsidR="000D6522" w:rsidRPr="00B6552B" w:rsidTr="000D6522">
        <w:tc>
          <w:tcPr>
            <w:tcW w:w="1233"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rPr>
                <w:lang w:eastAsia="en-US"/>
              </w:rPr>
            </w:pPr>
            <w:r w:rsidRPr="00A15105">
              <w:rPr>
                <w:lang w:eastAsia="en-US"/>
              </w:rPr>
              <w:t>Фащевский</w:t>
            </w:r>
          </w:p>
        </w:tc>
        <w:tc>
          <w:tcPr>
            <w:tcW w:w="1673"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center"/>
              <w:rPr>
                <w:lang w:eastAsia="en-US"/>
              </w:rPr>
            </w:pPr>
            <w:r w:rsidRPr="00A15105">
              <w:rPr>
                <w:lang w:eastAsia="en-US"/>
              </w:rPr>
              <w:t>8</w:t>
            </w:r>
          </w:p>
        </w:tc>
        <w:tc>
          <w:tcPr>
            <w:tcW w:w="2094" w:type="pct"/>
            <w:tcBorders>
              <w:top w:val="single" w:sz="4" w:space="0" w:color="auto"/>
              <w:left w:val="single" w:sz="4" w:space="0" w:color="auto"/>
              <w:bottom w:val="single" w:sz="4" w:space="0" w:color="auto"/>
              <w:right w:val="single" w:sz="4" w:space="0" w:color="auto"/>
            </w:tcBorders>
          </w:tcPr>
          <w:p w:rsidR="000D6522" w:rsidRPr="00A15105" w:rsidRDefault="000D6522" w:rsidP="000D6522">
            <w:pPr>
              <w:jc w:val="both"/>
            </w:pPr>
            <w:r w:rsidRPr="00A15105">
              <w:t>471,7</w:t>
            </w:r>
            <w:r w:rsidRPr="00A15105">
              <w:rPr>
                <w:u w:val="single"/>
              </w:rPr>
              <w:t>+</w:t>
            </w:r>
            <w:r w:rsidRPr="00A15105">
              <w:t>166,4</w:t>
            </w:r>
          </w:p>
          <w:p w:rsidR="000D6522" w:rsidRPr="00A15105" w:rsidRDefault="000D6522" w:rsidP="000D6522">
            <w:pPr>
              <w:jc w:val="both"/>
            </w:pPr>
            <w:r w:rsidRPr="00A15105">
              <w:t>2,8</w:t>
            </w:r>
          </w:p>
        </w:tc>
      </w:tr>
    </w:tbl>
    <w:p w:rsidR="000D6522" w:rsidRPr="00451788" w:rsidRDefault="000D6522" w:rsidP="000D6522">
      <w:pPr>
        <w:tabs>
          <w:tab w:val="left" w:pos="708"/>
          <w:tab w:val="left" w:pos="1416"/>
          <w:tab w:val="left" w:pos="2124"/>
          <w:tab w:val="left" w:pos="2832"/>
          <w:tab w:val="left" w:pos="3540"/>
          <w:tab w:val="left" w:pos="4248"/>
          <w:tab w:val="left" w:pos="4956"/>
          <w:tab w:val="left" w:pos="5775"/>
        </w:tabs>
        <w:jc w:val="both"/>
        <w:rPr>
          <w:sz w:val="28"/>
          <w:szCs w:val="28"/>
        </w:rPr>
      </w:pPr>
      <w:r w:rsidRPr="00451788">
        <w:rPr>
          <w:sz w:val="28"/>
          <w:szCs w:val="28"/>
        </w:rPr>
        <w:tab/>
        <w:t>Отмечается значительное и достоверное  превышение заболеваемости детского населения  над взрослым  (</w:t>
      </w:r>
      <w:r w:rsidRPr="00451788">
        <w:rPr>
          <w:sz w:val="28"/>
          <w:szCs w:val="28"/>
          <w:lang w:val="en-US"/>
        </w:rPr>
        <w:t>t</w:t>
      </w:r>
      <w:r w:rsidRPr="00451788">
        <w:rPr>
          <w:sz w:val="28"/>
          <w:szCs w:val="28"/>
        </w:rPr>
        <w:t>=4,3). Максимальный удельный вес заболеваемости приходится на возрастную группу 3-6 лет (53%), хотя удельный вес ее в заболеваемости по сравнению с прошлым годом снизился, но значительно увеличился по возрастной группе 0-2 года: см. табл.</w:t>
      </w:r>
      <w:r w:rsidR="00315729">
        <w:rPr>
          <w:sz w:val="28"/>
          <w:szCs w:val="28"/>
        </w:rPr>
        <w:t>72</w:t>
      </w:r>
      <w:r w:rsidRPr="00451788">
        <w:rPr>
          <w:sz w:val="28"/>
          <w:szCs w:val="28"/>
        </w:rPr>
        <w:t xml:space="preserve">, диаграмму </w:t>
      </w:r>
      <w:r>
        <w:rPr>
          <w:sz w:val="28"/>
          <w:szCs w:val="28"/>
        </w:rPr>
        <w:t>84</w:t>
      </w:r>
      <w:r w:rsidRPr="00451788">
        <w:rPr>
          <w:sz w:val="28"/>
          <w:szCs w:val="28"/>
        </w:rPr>
        <w:t xml:space="preserve">.  </w:t>
      </w:r>
    </w:p>
    <w:p w:rsidR="000D6522" w:rsidRPr="00A15105" w:rsidRDefault="000D6522" w:rsidP="000D6522">
      <w:pPr>
        <w:tabs>
          <w:tab w:val="left" w:pos="708"/>
          <w:tab w:val="left" w:pos="1416"/>
          <w:tab w:val="left" w:pos="2124"/>
          <w:tab w:val="left" w:pos="2832"/>
          <w:tab w:val="left" w:pos="3540"/>
          <w:tab w:val="left" w:pos="4248"/>
          <w:tab w:val="left" w:pos="4956"/>
          <w:tab w:val="left" w:pos="5775"/>
        </w:tabs>
        <w:jc w:val="both"/>
      </w:pPr>
      <w:r w:rsidRPr="00A15105">
        <w:t>Т</w:t>
      </w:r>
      <w:r w:rsidRPr="00315729">
        <w:rPr>
          <w:sz w:val="28"/>
          <w:szCs w:val="28"/>
        </w:rPr>
        <w:t xml:space="preserve">аблица </w:t>
      </w:r>
      <w:r w:rsidR="00315729" w:rsidRPr="00315729">
        <w:rPr>
          <w:sz w:val="28"/>
          <w:szCs w:val="28"/>
        </w:rPr>
        <w:t>72</w:t>
      </w:r>
      <w:r w:rsidRPr="00315729">
        <w:rPr>
          <w:sz w:val="28"/>
          <w:szCs w:val="28"/>
        </w:rPr>
        <w:t>. Заболеваемость  энтеробиозом по возрастным группам в 2021г.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8"/>
        <w:gridCol w:w="3079"/>
        <w:gridCol w:w="3717"/>
      </w:tblGrid>
      <w:tr w:rsidR="000D6522" w:rsidRPr="00A15105" w:rsidTr="000D6522">
        <w:tc>
          <w:tcPr>
            <w:tcW w:w="1502" w:type="pct"/>
            <w:vMerge w:val="restart"/>
          </w:tcPr>
          <w:p w:rsidR="000D6522" w:rsidRPr="00A15105" w:rsidRDefault="000D6522" w:rsidP="000D6522">
            <w:pPr>
              <w:tabs>
                <w:tab w:val="left" w:pos="851"/>
              </w:tabs>
              <w:jc w:val="center"/>
            </w:pPr>
            <w:r w:rsidRPr="00A15105">
              <w:t>Возраст</w:t>
            </w:r>
          </w:p>
        </w:tc>
        <w:tc>
          <w:tcPr>
            <w:tcW w:w="3498" w:type="pct"/>
            <w:gridSpan w:val="2"/>
          </w:tcPr>
          <w:p w:rsidR="000D6522" w:rsidRPr="00A15105" w:rsidRDefault="000D6522" w:rsidP="000D6522">
            <w:pPr>
              <w:tabs>
                <w:tab w:val="left" w:pos="851"/>
              </w:tabs>
              <w:jc w:val="center"/>
            </w:pPr>
            <w:r w:rsidRPr="00A15105">
              <w:t>энтеробиоз</w:t>
            </w:r>
          </w:p>
        </w:tc>
      </w:tr>
      <w:tr w:rsidR="000D6522" w:rsidRPr="00A15105" w:rsidTr="000D6522">
        <w:tc>
          <w:tcPr>
            <w:tcW w:w="1502" w:type="pct"/>
            <w:vMerge/>
          </w:tcPr>
          <w:p w:rsidR="000D6522" w:rsidRPr="00A15105" w:rsidRDefault="000D6522" w:rsidP="000D6522">
            <w:pPr>
              <w:tabs>
                <w:tab w:val="left" w:pos="851"/>
              </w:tabs>
              <w:jc w:val="center"/>
            </w:pPr>
          </w:p>
        </w:tc>
        <w:tc>
          <w:tcPr>
            <w:tcW w:w="1585" w:type="pct"/>
          </w:tcPr>
          <w:p w:rsidR="000D6522" w:rsidRPr="00A15105" w:rsidRDefault="000D6522" w:rsidP="000D6522">
            <w:pPr>
              <w:tabs>
                <w:tab w:val="left" w:pos="851"/>
              </w:tabs>
              <w:jc w:val="center"/>
            </w:pPr>
            <w:r w:rsidRPr="00A15105">
              <w:t>выявлено</w:t>
            </w:r>
          </w:p>
        </w:tc>
        <w:tc>
          <w:tcPr>
            <w:tcW w:w="1913" w:type="pct"/>
          </w:tcPr>
          <w:p w:rsidR="000D6522" w:rsidRPr="00A15105" w:rsidRDefault="000D6522" w:rsidP="000D6522">
            <w:pPr>
              <w:jc w:val="both"/>
              <w:rPr>
                <w:lang w:eastAsia="en-US"/>
              </w:rPr>
            </w:pPr>
            <w:r w:rsidRPr="00A15105">
              <w:rPr>
                <w:lang w:eastAsia="en-US"/>
              </w:rPr>
              <w:t>Заболеваемость на 100 тыс. нас.</w:t>
            </w:r>
          </w:p>
          <w:p w:rsidR="000D6522" w:rsidRPr="00A15105" w:rsidRDefault="000D6522" w:rsidP="000D6522">
            <w:pPr>
              <w:tabs>
                <w:tab w:val="left" w:pos="851"/>
              </w:tabs>
              <w:jc w:val="center"/>
            </w:pPr>
            <w:proofErr w:type="gramStart"/>
            <w:r w:rsidRPr="00A15105">
              <w:t>Р</w:t>
            </w:r>
            <w:proofErr w:type="gramEnd"/>
            <w:r w:rsidRPr="00A15105">
              <w:t>+</w:t>
            </w:r>
            <w:r w:rsidRPr="00A15105">
              <w:rPr>
                <w:lang w:val="en-US"/>
              </w:rPr>
              <w:t>Sp</w:t>
            </w:r>
            <w:r w:rsidRPr="00A15105">
              <w:t xml:space="preserve">, при </w:t>
            </w:r>
            <w:r w:rsidRPr="00A15105">
              <w:rPr>
                <w:lang w:val="en-US"/>
              </w:rPr>
              <w:t>t</w:t>
            </w:r>
          </w:p>
        </w:tc>
      </w:tr>
      <w:tr w:rsidR="000D6522" w:rsidRPr="00A15105" w:rsidTr="000D6522">
        <w:tc>
          <w:tcPr>
            <w:tcW w:w="1502" w:type="pct"/>
          </w:tcPr>
          <w:p w:rsidR="000D6522" w:rsidRPr="00A15105" w:rsidRDefault="000D6522" w:rsidP="000D6522">
            <w:pPr>
              <w:tabs>
                <w:tab w:val="left" w:pos="851"/>
              </w:tabs>
              <w:jc w:val="both"/>
            </w:pPr>
            <w:r w:rsidRPr="00A15105">
              <w:t>0-2 года</w:t>
            </w:r>
          </w:p>
        </w:tc>
        <w:tc>
          <w:tcPr>
            <w:tcW w:w="1585" w:type="pct"/>
          </w:tcPr>
          <w:p w:rsidR="000D6522" w:rsidRPr="00A15105" w:rsidRDefault="000D6522" w:rsidP="000D6522">
            <w:pPr>
              <w:tabs>
                <w:tab w:val="left" w:pos="851"/>
              </w:tabs>
              <w:jc w:val="center"/>
            </w:pPr>
            <w:r w:rsidRPr="00A15105">
              <w:t>3</w:t>
            </w:r>
          </w:p>
        </w:tc>
        <w:tc>
          <w:tcPr>
            <w:tcW w:w="1913" w:type="pct"/>
          </w:tcPr>
          <w:p w:rsidR="000D6522" w:rsidRPr="00A15105" w:rsidRDefault="000D6522" w:rsidP="000D6522">
            <w:pPr>
              <w:jc w:val="both"/>
            </w:pPr>
            <w:r w:rsidRPr="00A15105">
              <w:t>419,0</w:t>
            </w:r>
            <w:r w:rsidRPr="00A15105">
              <w:rPr>
                <w:u w:val="single"/>
              </w:rPr>
              <w:t>+</w:t>
            </w:r>
            <w:r w:rsidRPr="00A15105">
              <w:t>241,4</w:t>
            </w:r>
          </w:p>
          <w:p w:rsidR="000D6522" w:rsidRPr="00A15105" w:rsidRDefault="000D6522" w:rsidP="000D6522">
            <w:pPr>
              <w:jc w:val="both"/>
            </w:pPr>
            <w:r w:rsidRPr="00A15105">
              <w:t>1,7</w:t>
            </w:r>
          </w:p>
        </w:tc>
      </w:tr>
      <w:tr w:rsidR="000D6522" w:rsidRPr="00A15105" w:rsidTr="000D6522">
        <w:tc>
          <w:tcPr>
            <w:tcW w:w="1502" w:type="pct"/>
          </w:tcPr>
          <w:p w:rsidR="000D6522" w:rsidRPr="00A15105" w:rsidRDefault="000D6522" w:rsidP="000D6522">
            <w:pPr>
              <w:tabs>
                <w:tab w:val="left" w:pos="851"/>
              </w:tabs>
              <w:jc w:val="both"/>
            </w:pPr>
            <w:r w:rsidRPr="00A15105">
              <w:t>3-6 лет</w:t>
            </w:r>
          </w:p>
        </w:tc>
        <w:tc>
          <w:tcPr>
            <w:tcW w:w="1585" w:type="pct"/>
          </w:tcPr>
          <w:p w:rsidR="000D6522" w:rsidRPr="00A15105" w:rsidRDefault="000D6522" w:rsidP="000D6522">
            <w:pPr>
              <w:tabs>
                <w:tab w:val="left" w:pos="851"/>
              </w:tabs>
              <w:jc w:val="center"/>
            </w:pPr>
            <w:r w:rsidRPr="00A15105">
              <w:t>10</w:t>
            </w:r>
          </w:p>
        </w:tc>
        <w:tc>
          <w:tcPr>
            <w:tcW w:w="1913" w:type="pct"/>
          </w:tcPr>
          <w:p w:rsidR="000D6522" w:rsidRPr="00A15105" w:rsidRDefault="000D6522" w:rsidP="000D6522">
            <w:pPr>
              <w:jc w:val="both"/>
            </w:pPr>
            <w:r w:rsidRPr="00A15105">
              <w:t>844,6</w:t>
            </w:r>
            <w:r w:rsidRPr="00A15105">
              <w:rPr>
                <w:u w:val="single"/>
              </w:rPr>
              <w:t>+</w:t>
            </w:r>
            <w:r w:rsidRPr="00A15105">
              <w:t>266,0</w:t>
            </w:r>
          </w:p>
          <w:p w:rsidR="000D6522" w:rsidRPr="00A15105" w:rsidRDefault="000D6522" w:rsidP="000D6522">
            <w:pPr>
              <w:jc w:val="both"/>
            </w:pPr>
            <w:r w:rsidRPr="00A15105">
              <w:t>3,2</w:t>
            </w:r>
          </w:p>
        </w:tc>
      </w:tr>
      <w:tr w:rsidR="000D6522" w:rsidRPr="00A15105" w:rsidTr="000D6522">
        <w:tc>
          <w:tcPr>
            <w:tcW w:w="1502" w:type="pct"/>
          </w:tcPr>
          <w:p w:rsidR="000D6522" w:rsidRPr="00A15105" w:rsidRDefault="000D6522" w:rsidP="000D6522">
            <w:pPr>
              <w:tabs>
                <w:tab w:val="left" w:pos="851"/>
              </w:tabs>
              <w:jc w:val="both"/>
            </w:pPr>
            <w:r w:rsidRPr="00A15105">
              <w:t>7-17 лет</w:t>
            </w:r>
          </w:p>
        </w:tc>
        <w:tc>
          <w:tcPr>
            <w:tcW w:w="1585" w:type="pct"/>
          </w:tcPr>
          <w:p w:rsidR="000D6522" w:rsidRPr="00A15105" w:rsidRDefault="000D6522" w:rsidP="000D6522">
            <w:pPr>
              <w:tabs>
                <w:tab w:val="left" w:pos="851"/>
              </w:tabs>
              <w:jc w:val="center"/>
            </w:pPr>
            <w:r w:rsidRPr="00A15105">
              <w:t>9</w:t>
            </w:r>
          </w:p>
        </w:tc>
        <w:tc>
          <w:tcPr>
            <w:tcW w:w="1913" w:type="pct"/>
          </w:tcPr>
          <w:p w:rsidR="000D6522" w:rsidRPr="00A15105" w:rsidRDefault="000D6522" w:rsidP="000D6522">
            <w:pPr>
              <w:jc w:val="both"/>
            </w:pPr>
            <w:r w:rsidRPr="00A15105">
              <w:t>299,5</w:t>
            </w:r>
            <w:r w:rsidRPr="00A15105">
              <w:rPr>
                <w:u w:val="single"/>
              </w:rPr>
              <w:t>+</w:t>
            </w:r>
            <w:r w:rsidRPr="00A15105">
              <w:t>99,7</w:t>
            </w:r>
          </w:p>
          <w:p w:rsidR="000D6522" w:rsidRPr="00A15105" w:rsidRDefault="000D6522" w:rsidP="000D6522">
            <w:pPr>
              <w:jc w:val="both"/>
            </w:pPr>
            <w:r w:rsidRPr="00A15105">
              <w:t>3,0</w:t>
            </w:r>
          </w:p>
        </w:tc>
      </w:tr>
      <w:tr w:rsidR="000D6522" w:rsidRPr="00A15105" w:rsidTr="000D6522">
        <w:tc>
          <w:tcPr>
            <w:tcW w:w="1502" w:type="pct"/>
          </w:tcPr>
          <w:p w:rsidR="000D6522" w:rsidRPr="00A15105" w:rsidRDefault="000D6522" w:rsidP="000D6522">
            <w:pPr>
              <w:tabs>
                <w:tab w:val="left" w:pos="851"/>
              </w:tabs>
              <w:jc w:val="both"/>
            </w:pPr>
            <w:r w:rsidRPr="00A15105">
              <w:t>0-17</w:t>
            </w:r>
          </w:p>
        </w:tc>
        <w:tc>
          <w:tcPr>
            <w:tcW w:w="1585" w:type="pct"/>
          </w:tcPr>
          <w:p w:rsidR="000D6522" w:rsidRPr="00A15105" w:rsidRDefault="000D6522" w:rsidP="000D6522">
            <w:pPr>
              <w:tabs>
                <w:tab w:val="left" w:pos="851"/>
              </w:tabs>
              <w:jc w:val="center"/>
            </w:pPr>
            <w:r w:rsidRPr="00A15105">
              <w:t>12</w:t>
            </w:r>
          </w:p>
        </w:tc>
        <w:tc>
          <w:tcPr>
            <w:tcW w:w="1913" w:type="pct"/>
          </w:tcPr>
          <w:p w:rsidR="000D6522" w:rsidRPr="00A15105" w:rsidRDefault="000D6522" w:rsidP="000D6522">
            <w:pPr>
              <w:jc w:val="both"/>
            </w:pPr>
            <w:r w:rsidRPr="00A15105">
              <w:t>448,5</w:t>
            </w:r>
            <w:r w:rsidRPr="00A15105">
              <w:rPr>
                <w:u w:val="single"/>
              </w:rPr>
              <w:t>+</w:t>
            </w:r>
            <w:r w:rsidRPr="00A15105">
              <w:t>95,4</w:t>
            </w:r>
          </w:p>
          <w:p w:rsidR="000D6522" w:rsidRPr="00A15105" w:rsidRDefault="000D6522" w:rsidP="000D6522">
            <w:pPr>
              <w:jc w:val="both"/>
            </w:pPr>
            <w:r w:rsidRPr="00A15105">
              <w:t>4,7</w:t>
            </w:r>
          </w:p>
        </w:tc>
      </w:tr>
      <w:tr w:rsidR="000D6522" w:rsidRPr="00A15105" w:rsidTr="000D6522">
        <w:tc>
          <w:tcPr>
            <w:tcW w:w="1502" w:type="pct"/>
          </w:tcPr>
          <w:p w:rsidR="000D6522" w:rsidRPr="00A15105" w:rsidRDefault="000D6522" w:rsidP="000D6522">
            <w:pPr>
              <w:tabs>
                <w:tab w:val="left" w:pos="851"/>
              </w:tabs>
              <w:jc w:val="both"/>
            </w:pPr>
            <w:r w:rsidRPr="00A15105">
              <w:lastRenderedPageBreak/>
              <w:t>ст.18 лет</w:t>
            </w:r>
          </w:p>
        </w:tc>
        <w:tc>
          <w:tcPr>
            <w:tcW w:w="1585" w:type="pct"/>
          </w:tcPr>
          <w:p w:rsidR="000D6522" w:rsidRPr="00A15105" w:rsidRDefault="000D6522" w:rsidP="000D6522">
            <w:pPr>
              <w:tabs>
                <w:tab w:val="left" w:pos="851"/>
              </w:tabs>
              <w:jc w:val="center"/>
            </w:pPr>
            <w:r w:rsidRPr="00A15105">
              <w:t>8</w:t>
            </w:r>
          </w:p>
        </w:tc>
        <w:tc>
          <w:tcPr>
            <w:tcW w:w="1913" w:type="pct"/>
          </w:tcPr>
          <w:p w:rsidR="000D6522" w:rsidRPr="00A15105" w:rsidRDefault="000D6522" w:rsidP="000D6522">
            <w:pPr>
              <w:jc w:val="both"/>
            </w:pPr>
            <w:r w:rsidRPr="00A15105">
              <w:t>35,8</w:t>
            </w:r>
            <w:r w:rsidRPr="00A15105">
              <w:rPr>
                <w:u w:val="single"/>
              </w:rPr>
              <w:t>+</w:t>
            </w:r>
            <w:r w:rsidRPr="00A15105">
              <w:t>12,7</w:t>
            </w:r>
          </w:p>
          <w:p w:rsidR="000D6522" w:rsidRPr="00A15105" w:rsidRDefault="000D6522" w:rsidP="000D6522">
            <w:pPr>
              <w:jc w:val="both"/>
            </w:pPr>
            <w:r w:rsidRPr="00A15105">
              <w:t>2,8</w:t>
            </w:r>
          </w:p>
        </w:tc>
      </w:tr>
      <w:tr w:rsidR="000D6522" w:rsidRPr="00A15105" w:rsidTr="000D6522">
        <w:tc>
          <w:tcPr>
            <w:tcW w:w="1502" w:type="pct"/>
          </w:tcPr>
          <w:p w:rsidR="000D6522" w:rsidRPr="00A15105" w:rsidRDefault="000D6522" w:rsidP="000D6522">
            <w:pPr>
              <w:tabs>
                <w:tab w:val="left" w:pos="851"/>
              </w:tabs>
              <w:jc w:val="both"/>
            </w:pPr>
            <w:r w:rsidRPr="00A15105">
              <w:t>Всего</w:t>
            </w:r>
          </w:p>
        </w:tc>
        <w:tc>
          <w:tcPr>
            <w:tcW w:w="1585" w:type="pct"/>
          </w:tcPr>
          <w:p w:rsidR="000D6522" w:rsidRPr="00A15105" w:rsidRDefault="000D6522" w:rsidP="000D6522">
            <w:pPr>
              <w:tabs>
                <w:tab w:val="left" w:pos="851"/>
              </w:tabs>
              <w:jc w:val="center"/>
            </w:pPr>
            <w:r w:rsidRPr="00A15105">
              <w:t>30</w:t>
            </w:r>
          </w:p>
        </w:tc>
        <w:tc>
          <w:tcPr>
            <w:tcW w:w="1913" w:type="pct"/>
          </w:tcPr>
          <w:p w:rsidR="000D6522" w:rsidRPr="00A15105" w:rsidRDefault="000D6522" w:rsidP="000D6522">
            <w:pPr>
              <w:jc w:val="both"/>
            </w:pPr>
            <w:r w:rsidRPr="00A15105">
              <w:t>110,2</w:t>
            </w:r>
            <w:r w:rsidRPr="00A15105">
              <w:rPr>
                <w:u w:val="single"/>
              </w:rPr>
              <w:t>+</w:t>
            </w:r>
            <w:r w:rsidRPr="00A15105">
              <w:t>20,1</w:t>
            </w:r>
          </w:p>
          <w:p w:rsidR="000D6522" w:rsidRPr="00A15105" w:rsidRDefault="000D6522" w:rsidP="000D6522">
            <w:pPr>
              <w:jc w:val="both"/>
            </w:pPr>
            <w:r w:rsidRPr="00A15105">
              <w:t>5,5</w:t>
            </w:r>
          </w:p>
        </w:tc>
      </w:tr>
    </w:tbl>
    <w:p w:rsidR="000D6522" w:rsidRDefault="000D6522" w:rsidP="000D6522">
      <w:pPr>
        <w:ind w:firstLine="567"/>
        <w:jc w:val="both"/>
        <w:rPr>
          <w:sz w:val="28"/>
          <w:szCs w:val="28"/>
        </w:rPr>
      </w:pPr>
      <w:r w:rsidRPr="00451788">
        <w:rPr>
          <w:sz w:val="28"/>
          <w:szCs w:val="28"/>
        </w:rPr>
        <w:t>Максимальный уровень пораженности  энтеробиозом  приходится также на  возрастную  группу  3-6 лет: см. табл.</w:t>
      </w:r>
      <w:r w:rsidR="00CC5469">
        <w:rPr>
          <w:sz w:val="28"/>
          <w:szCs w:val="28"/>
        </w:rPr>
        <w:t>73</w:t>
      </w:r>
      <w:r w:rsidRPr="00451788">
        <w:rPr>
          <w:sz w:val="28"/>
          <w:szCs w:val="28"/>
        </w:rPr>
        <w:t>.</w:t>
      </w:r>
    </w:p>
    <w:p w:rsidR="009B575E" w:rsidRDefault="009B575E" w:rsidP="000D6522">
      <w:pPr>
        <w:ind w:firstLine="567"/>
        <w:jc w:val="both"/>
        <w:rPr>
          <w:sz w:val="28"/>
          <w:szCs w:val="28"/>
        </w:rPr>
      </w:pPr>
    </w:p>
    <w:p w:rsidR="009B575E" w:rsidRPr="00451788" w:rsidRDefault="009B575E" w:rsidP="009B575E">
      <w:pPr>
        <w:jc w:val="both"/>
        <w:rPr>
          <w:sz w:val="28"/>
          <w:szCs w:val="28"/>
        </w:rPr>
      </w:pPr>
      <w:r w:rsidRPr="00A15105">
        <w:rPr>
          <w:sz w:val="28"/>
          <w:szCs w:val="28"/>
        </w:rPr>
        <w:t xml:space="preserve">Таблица </w:t>
      </w:r>
      <w:r w:rsidR="00CC5469">
        <w:rPr>
          <w:sz w:val="28"/>
          <w:szCs w:val="28"/>
        </w:rPr>
        <w:t>73</w:t>
      </w:r>
      <w:r w:rsidRPr="00A15105">
        <w:rPr>
          <w:sz w:val="28"/>
          <w:szCs w:val="28"/>
        </w:rPr>
        <w:t>.</w:t>
      </w:r>
      <w:r w:rsidRPr="00451788">
        <w:rPr>
          <w:sz w:val="28"/>
          <w:szCs w:val="28"/>
        </w:rPr>
        <w:t xml:space="preserve">  Пораженность энтеробиозом по детским возрастным группам в 2021 году</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4"/>
        <w:gridCol w:w="1877"/>
        <w:gridCol w:w="1792"/>
        <w:gridCol w:w="4168"/>
      </w:tblGrid>
      <w:tr w:rsidR="009B575E" w:rsidRPr="00B6552B" w:rsidTr="00531094">
        <w:tc>
          <w:tcPr>
            <w:tcW w:w="1734" w:type="dxa"/>
            <w:vMerge w:val="restart"/>
            <w:tcBorders>
              <w:top w:val="single" w:sz="4" w:space="0" w:color="auto"/>
              <w:left w:val="single" w:sz="4" w:space="0" w:color="auto"/>
              <w:bottom w:val="single" w:sz="4" w:space="0" w:color="auto"/>
              <w:right w:val="single" w:sz="4" w:space="0" w:color="auto"/>
            </w:tcBorders>
            <w:hideMark/>
          </w:tcPr>
          <w:p w:rsidR="009B575E" w:rsidRPr="00A15105" w:rsidRDefault="009B575E" w:rsidP="00531094">
            <w:pPr>
              <w:jc w:val="both"/>
            </w:pPr>
            <w:r w:rsidRPr="00A15105">
              <w:t>Возраст</w:t>
            </w:r>
          </w:p>
        </w:tc>
        <w:tc>
          <w:tcPr>
            <w:tcW w:w="7837" w:type="dxa"/>
            <w:gridSpan w:val="3"/>
            <w:tcBorders>
              <w:top w:val="single" w:sz="4" w:space="0" w:color="auto"/>
              <w:left w:val="single" w:sz="4" w:space="0" w:color="auto"/>
              <w:bottom w:val="single" w:sz="4" w:space="0" w:color="auto"/>
              <w:right w:val="single" w:sz="4" w:space="0" w:color="auto"/>
            </w:tcBorders>
            <w:hideMark/>
          </w:tcPr>
          <w:p w:rsidR="009B575E" w:rsidRPr="00A15105" w:rsidRDefault="009B575E" w:rsidP="00531094">
            <w:pPr>
              <w:jc w:val="center"/>
            </w:pPr>
            <w:r w:rsidRPr="00A15105">
              <w:t>Энтеробиоз</w:t>
            </w:r>
          </w:p>
        </w:tc>
      </w:tr>
      <w:tr w:rsidR="009B575E" w:rsidRPr="00B6552B" w:rsidTr="00531094">
        <w:trPr>
          <w:trHeight w:val="7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9B575E" w:rsidRPr="00A15105" w:rsidRDefault="009B575E" w:rsidP="00531094"/>
        </w:tc>
        <w:tc>
          <w:tcPr>
            <w:tcW w:w="1877" w:type="dxa"/>
            <w:tcBorders>
              <w:top w:val="single" w:sz="4" w:space="0" w:color="auto"/>
              <w:left w:val="single" w:sz="4" w:space="0" w:color="auto"/>
              <w:bottom w:val="single" w:sz="4" w:space="0" w:color="auto"/>
              <w:right w:val="single" w:sz="4" w:space="0" w:color="auto"/>
            </w:tcBorders>
            <w:hideMark/>
          </w:tcPr>
          <w:p w:rsidR="009B575E" w:rsidRPr="00A15105" w:rsidRDefault="009B575E" w:rsidP="00531094">
            <w:pPr>
              <w:jc w:val="both"/>
            </w:pPr>
            <w:r w:rsidRPr="00A15105">
              <w:t>обследовано</w:t>
            </w:r>
          </w:p>
        </w:tc>
        <w:tc>
          <w:tcPr>
            <w:tcW w:w="1792" w:type="dxa"/>
            <w:tcBorders>
              <w:top w:val="single" w:sz="4" w:space="0" w:color="auto"/>
              <w:left w:val="single" w:sz="4" w:space="0" w:color="auto"/>
              <w:bottom w:val="single" w:sz="4" w:space="0" w:color="auto"/>
              <w:right w:val="single" w:sz="4" w:space="0" w:color="auto"/>
            </w:tcBorders>
            <w:hideMark/>
          </w:tcPr>
          <w:p w:rsidR="009B575E" w:rsidRPr="00A15105" w:rsidRDefault="009B575E" w:rsidP="00531094">
            <w:pPr>
              <w:jc w:val="both"/>
            </w:pPr>
            <w:r w:rsidRPr="00A15105">
              <w:t>выявлено</w:t>
            </w:r>
          </w:p>
        </w:tc>
        <w:tc>
          <w:tcPr>
            <w:tcW w:w="4168" w:type="dxa"/>
            <w:tcBorders>
              <w:top w:val="single" w:sz="4" w:space="0" w:color="auto"/>
              <w:left w:val="single" w:sz="4" w:space="0" w:color="auto"/>
              <w:bottom w:val="single" w:sz="4" w:space="0" w:color="auto"/>
              <w:right w:val="single" w:sz="4" w:space="0" w:color="auto"/>
            </w:tcBorders>
          </w:tcPr>
          <w:p w:rsidR="009B575E" w:rsidRPr="00A15105" w:rsidRDefault="009B575E" w:rsidP="00531094">
            <w:pPr>
              <w:jc w:val="both"/>
            </w:pPr>
            <w:r w:rsidRPr="00A15105">
              <w:t>пораженность</w:t>
            </w:r>
          </w:p>
          <w:p w:rsidR="009B575E" w:rsidRPr="00A15105" w:rsidRDefault="009B575E" w:rsidP="00531094">
            <w:pPr>
              <w:jc w:val="both"/>
            </w:pPr>
            <w:r w:rsidRPr="00A15105">
              <w:t>%</w:t>
            </w:r>
          </w:p>
        </w:tc>
      </w:tr>
      <w:tr w:rsidR="009B575E" w:rsidRPr="00B6552B" w:rsidTr="00531094">
        <w:trPr>
          <w:trHeight w:val="343"/>
        </w:trPr>
        <w:tc>
          <w:tcPr>
            <w:tcW w:w="1734" w:type="dxa"/>
            <w:tcBorders>
              <w:top w:val="single" w:sz="4" w:space="0" w:color="auto"/>
              <w:left w:val="single" w:sz="4" w:space="0" w:color="auto"/>
              <w:bottom w:val="single" w:sz="4" w:space="0" w:color="auto"/>
              <w:right w:val="single" w:sz="4" w:space="0" w:color="auto"/>
            </w:tcBorders>
            <w:hideMark/>
          </w:tcPr>
          <w:p w:rsidR="009B575E" w:rsidRPr="00A15105" w:rsidRDefault="009B575E" w:rsidP="00531094">
            <w:pPr>
              <w:jc w:val="both"/>
            </w:pPr>
            <w:r w:rsidRPr="00A15105">
              <w:t>0-2 года</w:t>
            </w:r>
          </w:p>
        </w:tc>
        <w:tc>
          <w:tcPr>
            <w:tcW w:w="1877" w:type="dxa"/>
            <w:tcBorders>
              <w:top w:val="single" w:sz="4" w:space="0" w:color="auto"/>
              <w:left w:val="single" w:sz="4" w:space="0" w:color="auto"/>
              <w:bottom w:val="single" w:sz="4" w:space="0" w:color="auto"/>
              <w:right w:val="single" w:sz="4" w:space="0" w:color="auto"/>
            </w:tcBorders>
          </w:tcPr>
          <w:p w:rsidR="009B575E" w:rsidRPr="00A15105" w:rsidRDefault="009B575E" w:rsidP="00531094">
            <w:pPr>
              <w:jc w:val="both"/>
            </w:pPr>
            <w:r w:rsidRPr="00A15105">
              <w:t>387</w:t>
            </w:r>
          </w:p>
        </w:tc>
        <w:tc>
          <w:tcPr>
            <w:tcW w:w="1792" w:type="dxa"/>
            <w:tcBorders>
              <w:top w:val="single" w:sz="4" w:space="0" w:color="auto"/>
              <w:left w:val="single" w:sz="4" w:space="0" w:color="auto"/>
              <w:bottom w:val="single" w:sz="4" w:space="0" w:color="auto"/>
              <w:right w:val="single" w:sz="4" w:space="0" w:color="auto"/>
            </w:tcBorders>
          </w:tcPr>
          <w:p w:rsidR="009B575E" w:rsidRPr="00A15105" w:rsidRDefault="009B575E" w:rsidP="00531094">
            <w:pPr>
              <w:jc w:val="both"/>
            </w:pPr>
            <w:r w:rsidRPr="00A15105">
              <w:t>3</w:t>
            </w:r>
          </w:p>
        </w:tc>
        <w:tc>
          <w:tcPr>
            <w:tcW w:w="4168" w:type="dxa"/>
            <w:tcBorders>
              <w:top w:val="single" w:sz="4" w:space="0" w:color="auto"/>
              <w:left w:val="single" w:sz="4" w:space="0" w:color="auto"/>
              <w:bottom w:val="single" w:sz="4" w:space="0" w:color="auto"/>
              <w:right w:val="single" w:sz="4" w:space="0" w:color="auto"/>
            </w:tcBorders>
          </w:tcPr>
          <w:p w:rsidR="009B575E" w:rsidRPr="00A15105" w:rsidRDefault="009B575E" w:rsidP="00531094">
            <w:pPr>
              <w:jc w:val="both"/>
            </w:pPr>
            <w:r w:rsidRPr="00A15105">
              <w:t>0,8</w:t>
            </w:r>
          </w:p>
        </w:tc>
      </w:tr>
      <w:tr w:rsidR="009B575E" w:rsidRPr="00B6552B" w:rsidTr="00531094">
        <w:tc>
          <w:tcPr>
            <w:tcW w:w="1734" w:type="dxa"/>
            <w:tcBorders>
              <w:top w:val="single" w:sz="4" w:space="0" w:color="auto"/>
              <w:left w:val="single" w:sz="4" w:space="0" w:color="auto"/>
              <w:bottom w:val="single" w:sz="4" w:space="0" w:color="auto"/>
              <w:right w:val="single" w:sz="4" w:space="0" w:color="auto"/>
            </w:tcBorders>
            <w:hideMark/>
          </w:tcPr>
          <w:p w:rsidR="009B575E" w:rsidRPr="00A15105" w:rsidRDefault="009B575E" w:rsidP="00531094">
            <w:pPr>
              <w:jc w:val="both"/>
            </w:pPr>
            <w:r w:rsidRPr="00A15105">
              <w:t>3-6 лет</w:t>
            </w:r>
          </w:p>
        </w:tc>
        <w:tc>
          <w:tcPr>
            <w:tcW w:w="1877" w:type="dxa"/>
            <w:tcBorders>
              <w:top w:val="single" w:sz="4" w:space="0" w:color="auto"/>
              <w:left w:val="single" w:sz="4" w:space="0" w:color="auto"/>
              <w:bottom w:val="single" w:sz="4" w:space="0" w:color="auto"/>
              <w:right w:val="single" w:sz="4" w:space="0" w:color="auto"/>
            </w:tcBorders>
          </w:tcPr>
          <w:p w:rsidR="009B575E" w:rsidRPr="00A15105" w:rsidRDefault="009B575E" w:rsidP="00531094">
            <w:pPr>
              <w:jc w:val="both"/>
            </w:pPr>
            <w:r w:rsidRPr="00A15105">
              <w:t>816</w:t>
            </w:r>
          </w:p>
        </w:tc>
        <w:tc>
          <w:tcPr>
            <w:tcW w:w="1792" w:type="dxa"/>
            <w:tcBorders>
              <w:top w:val="single" w:sz="4" w:space="0" w:color="auto"/>
              <w:left w:val="single" w:sz="4" w:space="0" w:color="auto"/>
              <w:bottom w:val="single" w:sz="4" w:space="0" w:color="auto"/>
              <w:right w:val="single" w:sz="4" w:space="0" w:color="auto"/>
            </w:tcBorders>
          </w:tcPr>
          <w:p w:rsidR="009B575E" w:rsidRPr="00A15105" w:rsidRDefault="009B575E" w:rsidP="00531094">
            <w:pPr>
              <w:jc w:val="both"/>
            </w:pPr>
            <w:r w:rsidRPr="00A15105">
              <w:t>10</w:t>
            </w:r>
          </w:p>
        </w:tc>
        <w:tc>
          <w:tcPr>
            <w:tcW w:w="4168" w:type="dxa"/>
            <w:tcBorders>
              <w:top w:val="single" w:sz="4" w:space="0" w:color="auto"/>
              <w:left w:val="single" w:sz="4" w:space="0" w:color="auto"/>
              <w:bottom w:val="single" w:sz="4" w:space="0" w:color="auto"/>
              <w:right w:val="single" w:sz="4" w:space="0" w:color="auto"/>
            </w:tcBorders>
          </w:tcPr>
          <w:p w:rsidR="009B575E" w:rsidRPr="00A15105" w:rsidRDefault="009B575E" w:rsidP="00531094">
            <w:pPr>
              <w:jc w:val="both"/>
            </w:pPr>
            <w:r w:rsidRPr="00A15105">
              <w:t>1,2</w:t>
            </w:r>
          </w:p>
        </w:tc>
      </w:tr>
      <w:tr w:rsidR="009B575E" w:rsidRPr="00B6552B" w:rsidTr="00531094">
        <w:tc>
          <w:tcPr>
            <w:tcW w:w="1734" w:type="dxa"/>
            <w:tcBorders>
              <w:top w:val="single" w:sz="4" w:space="0" w:color="auto"/>
              <w:left w:val="single" w:sz="4" w:space="0" w:color="auto"/>
              <w:bottom w:val="single" w:sz="4" w:space="0" w:color="auto"/>
              <w:right w:val="single" w:sz="4" w:space="0" w:color="auto"/>
            </w:tcBorders>
            <w:hideMark/>
          </w:tcPr>
          <w:p w:rsidR="009B575E" w:rsidRPr="00A15105" w:rsidRDefault="009B575E" w:rsidP="00531094">
            <w:pPr>
              <w:jc w:val="both"/>
            </w:pPr>
            <w:r w:rsidRPr="00A15105">
              <w:t>7-17лет</w:t>
            </w:r>
          </w:p>
        </w:tc>
        <w:tc>
          <w:tcPr>
            <w:tcW w:w="1877" w:type="dxa"/>
            <w:tcBorders>
              <w:top w:val="single" w:sz="4" w:space="0" w:color="auto"/>
              <w:left w:val="single" w:sz="4" w:space="0" w:color="auto"/>
              <w:bottom w:val="single" w:sz="4" w:space="0" w:color="auto"/>
              <w:right w:val="single" w:sz="4" w:space="0" w:color="auto"/>
            </w:tcBorders>
          </w:tcPr>
          <w:p w:rsidR="009B575E" w:rsidRPr="00A15105" w:rsidRDefault="009B575E" w:rsidP="00531094">
            <w:pPr>
              <w:jc w:val="both"/>
            </w:pPr>
            <w:r w:rsidRPr="00A15105">
              <w:t>853</w:t>
            </w:r>
          </w:p>
        </w:tc>
        <w:tc>
          <w:tcPr>
            <w:tcW w:w="1792" w:type="dxa"/>
            <w:tcBorders>
              <w:top w:val="single" w:sz="4" w:space="0" w:color="auto"/>
              <w:left w:val="single" w:sz="4" w:space="0" w:color="auto"/>
              <w:bottom w:val="single" w:sz="4" w:space="0" w:color="auto"/>
              <w:right w:val="single" w:sz="4" w:space="0" w:color="auto"/>
            </w:tcBorders>
          </w:tcPr>
          <w:p w:rsidR="009B575E" w:rsidRPr="00A15105" w:rsidRDefault="009B575E" w:rsidP="00531094">
            <w:pPr>
              <w:jc w:val="both"/>
            </w:pPr>
            <w:r w:rsidRPr="00A15105">
              <w:t>9</w:t>
            </w:r>
          </w:p>
        </w:tc>
        <w:tc>
          <w:tcPr>
            <w:tcW w:w="4168" w:type="dxa"/>
            <w:tcBorders>
              <w:top w:val="single" w:sz="4" w:space="0" w:color="auto"/>
              <w:left w:val="single" w:sz="4" w:space="0" w:color="auto"/>
              <w:bottom w:val="single" w:sz="4" w:space="0" w:color="auto"/>
              <w:right w:val="single" w:sz="4" w:space="0" w:color="auto"/>
            </w:tcBorders>
          </w:tcPr>
          <w:p w:rsidR="009B575E" w:rsidRPr="00A15105" w:rsidRDefault="009B575E" w:rsidP="00531094">
            <w:pPr>
              <w:jc w:val="both"/>
            </w:pPr>
            <w:r w:rsidRPr="00A15105">
              <w:t>1,1</w:t>
            </w:r>
          </w:p>
        </w:tc>
      </w:tr>
    </w:tbl>
    <w:p w:rsidR="009B575E" w:rsidRDefault="009B575E" w:rsidP="000D6522">
      <w:pPr>
        <w:ind w:firstLine="567"/>
        <w:jc w:val="both"/>
        <w:rPr>
          <w:sz w:val="28"/>
          <w:szCs w:val="28"/>
        </w:rPr>
      </w:pPr>
    </w:p>
    <w:p w:rsidR="009B575E" w:rsidRDefault="009B575E" w:rsidP="000D6522">
      <w:pPr>
        <w:ind w:firstLine="567"/>
        <w:jc w:val="both"/>
        <w:rPr>
          <w:sz w:val="28"/>
          <w:szCs w:val="28"/>
        </w:rPr>
      </w:pPr>
    </w:p>
    <w:p w:rsidR="000D6522" w:rsidRDefault="00627609" w:rsidP="000D6522">
      <w:pPr>
        <w:jc w:val="both"/>
        <w:rPr>
          <w:sz w:val="28"/>
          <w:szCs w:val="28"/>
        </w:rPr>
      </w:pPr>
      <w:r w:rsidRPr="00451788">
        <w:rPr>
          <w:noProof/>
        </w:rPr>
        <w:drawing>
          <wp:inline distT="0" distB="0" distL="0" distR="0" wp14:anchorId="05E28C72" wp14:editId="5F329AEC">
            <wp:extent cx="4573270" cy="2744470"/>
            <wp:effectExtent l="0" t="0" r="0" b="0"/>
            <wp:docPr id="139" name="Диаграмма 13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rsidR="00627609" w:rsidRDefault="00627609" w:rsidP="00627609">
      <w:pPr>
        <w:jc w:val="both"/>
        <w:rPr>
          <w:sz w:val="28"/>
          <w:szCs w:val="28"/>
        </w:rPr>
      </w:pPr>
      <w:r w:rsidRPr="00451788">
        <w:rPr>
          <w:sz w:val="28"/>
          <w:szCs w:val="28"/>
        </w:rPr>
        <w:t xml:space="preserve">Диаграмма </w:t>
      </w:r>
      <w:r>
        <w:rPr>
          <w:sz w:val="28"/>
          <w:szCs w:val="28"/>
        </w:rPr>
        <w:t>84</w:t>
      </w:r>
      <w:r w:rsidRPr="00451788">
        <w:rPr>
          <w:sz w:val="28"/>
          <w:szCs w:val="28"/>
        </w:rPr>
        <w:t>. Заболеваемость энтеробиозом по возрастным группам в 2020-2021</w:t>
      </w:r>
    </w:p>
    <w:p w:rsidR="00627609" w:rsidRDefault="00627609" w:rsidP="00627609">
      <w:pPr>
        <w:shd w:val="clear" w:color="auto" w:fill="FFFFFF"/>
        <w:ind w:left="22" w:right="14" w:firstLine="612"/>
        <w:jc w:val="both"/>
        <w:rPr>
          <w:sz w:val="28"/>
          <w:szCs w:val="28"/>
        </w:rPr>
      </w:pPr>
      <w:r w:rsidRPr="00451788">
        <w:rPr>
          <w:sz w:val="28"/>
          <w:szCs w:val="28"/>
        </w:rPr>
        <w:t>Заболеваемость энтеробиозом организованных детей несколько ниже заболеваемости неорганизованных, однако, разница статистически не достоверна (</w:t>
      </w:r>
      <w:r w:rsidRPr="00451788">
        <w:rPr>
          <w:sz w:val="28"/>
          <w:szCs w:val="28"/>
          <w:lang w:val="en-US"/>
        </w:rPr>
        <w:t>t</w:t>
      </w:r>
      <w:r w:rsidRPr="00451788">
        <w:rPr>
          <w:sz w:val="28"/>
          <w:szCs w:val="28"/>
        </w:rPr>
        <w:t>= 0,5): см. табл.</w:t>
      </w:r>
      <w:r w:rsidR="00CC5469">
        <w:rPr>
          <w:sz w:val="28"/>
          <w:szCs w:val="28"/>
        </w:rPr>
        <w:t>74</w:t>
      </w:r>
      <w:r w:rsidRPr="00451788">
        <w:rPr>
          <w:sz w:val="28"/>
          <w:szCs w:val="28"/>
        </w:rPr>
        <w:t>.</w:t>
      </w:r>
    </w:p>
    <w:p w:rsidR="009B575E" w:rsidRDefault="009B575E" w:rsidP="00627609">
      <w:pPr>
        <w:shd w:val="clear" w:color="auto" w:fill="FFFFFF"/>
        <w:ind w:left="22" w:right="14" w:firstLine="612"/>
        <w:jc w:val="both"/>
        <w:rPr>
          <w:sz w:val="28"/>
          <w:szCs w:val="28"/>
        </w:rPr>
      </w:pPr>
    </w:p>
    <w:p w:rsidR="009B575E" w:rsidRPr="00451788" w:rsidRDefault="009B575E" w:rsidP="009B575E">
      <w:pPr>
        <w:shd w:val="clear" w:color="auto" w:fill="FFFFFF"/>
        <w:ind w:right="14"/>
        <w:jc w:val="both"/>
        <w:rPr>
          <w:sz w:val="28"/>
          <w:szCs w:val="28"/>
        </w:rPr>
      </w:pPr>
      <w:r w:rsidRPr="00F97D0E">
        <w:rPr>
          <w:sz w:val="28"/>
          <w:szCs w:val="28"/>
        </w:rPr>
        <w:t xml:space="preserve">Таблица </w:t>
      </w:r>
      <w:r w:rsidR="00CC5469">
        <w:rPr>
          <w:sz w:val="28"/>
          <w:szCs w:val="28"/>
        </w:rPr>
        <w:t>74</w:t>
      </w:r>
      <w:r>
        <w:rPr>
          <w:sz w:val="28"/>
          <w:szCs w:val="28"/>
        </w:rPr>
        <w:t>.</w:t>
      </w:r>
      <w:r w:rsidRPr="00451788">
        <w:rPr>
          <w:sz w:val="28"/>
          <w:szCs w:val="28"/>
        </w:rPr>
        <w:t xml:space="preserve"> Заболеваемость энтеробиозом по  социально-возрастным группам  в  2021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3"/>
        <w:gridCol w:w="1234"/>
        <w:gridCol w:w="1257"/>
        <w:gridCol w:w="1659"/>
        <w:gridCol w:w="1659"/>
        <w:gridCol w:w="2722"/>
      </w:tblGrid>
      <w:tr w:rsidR="009B575E" w:rsidRPr="00F97D0E" w:rsidTr="00531094">
        <w:tc>
          <w:tcPr>
            <w:tcW w:w="609" w:type="pct"/>
            <w:vMerge w:val="restart"/>
            <w:tcBorders>
              <w:top w:val="single" w:sz="4" w:space="0" w:color="auto"/>
              <w:left w:val="single" w:sz="4" w:space="0" w:color="auto"/>
              <w:bottom w:val="single" w:sz="4" w:space="0" w:color="auto"/>
              <w:right w:val="single" w:sz="4" w:space="0" w:color="auto"/>
            </w:tcBorders>
            <w:hideMark/>
          </w:tcPr>
          <w:p w:rsidR="009B575E" w:rsidRPr="00F97D0E" w:rsidRDefault="009B575E" w:rsidP="00531094">
            <w:pPr>
              <w:jc w:val="both"/>
            </w:pPr>
            <w:r w:rsidRPr="00F97D0E">
              <w:t>Возраст</w:t>
            </w:r>
          </w:p>
        </w:tc>
        <w:tc>
          <w:tcPr>
            <w:tcW w:w="1282" w:type="pct"/>
            <w:gridSpan w:val="2"/>
            <w:tcBorders>
              <w:top w:val="single" w:sz="4" w:space="0" w:color="auto"/>
              <w:left w:val="single" w:sz="4" w:space="0" w:color="auto"/>
              <w:bottom w:val="single" w:sz="4" w:space="0" w:color="auto"/>
              <w:right w:val="single" w:sz="4" w:space="0" w:color="auto"/>
            </w:tcBorders>
            <w:hideMark/>
          </w:tcPr>
          <w:p w:rsidR="009B575E" w:rsidRPr="00F97D0E" w:rsidRDefault="009B575E" w:rsidP="00531094">
            <w:pPr>
              <w:jc w:val="both"/>
            </w:pPr>
            <w:r w:rsidRPr="00F97D0E">
              <w:t>Абсол. число случаев</w:t>
            </w:r>
          </w:p>
        </w:tc>
        <w:tc>
          <w:tcPr>
            <w:tcW w:w="1708" w:type="pct"/>
            <w:gridSpan w:val="2"/>
            <w:tcBorders>
              <w:top w:val="single" w:sz="4" w:space="0" w:color="auto"/>
              <w:left w:val="single" w:sz="4" w:space="0" w:color="auto"/>
              <w:bottom w:val="single" w:sz="4" w:space="0" w:color="auto"/>
              <w:right w:val="single" w:sz="4" w:space="0" w:color="auto"/>
            </w:tcBorders>
            <w:hideMark/>
          </w:tcPr>
          <w:p w:rsidR="009B575E" w:rsidRPr="00F97D0E" w:rsidRDefault="009B575E" w:rsidP="00531094">
            <w:pPr>
              <w:jc w:val="both"/>
            </w:pPr>
            <w:r w:rsidRPr="00F97D0E">
              <w:t>Заболеваемость на 100 тыс. нас.</w:t>
            </w:r>
          </w:p>
          <w:p w:rsidR="009B575E" w:rsidRPr="00F97D0E" w:rsidRDefault="009B575E" w:rsidP="00531094">
            <w:pPr>
              <w:jc w:val="both"/>
            </w:pPr>
            <w:proofErr w:type="gramStart"/>
            <w:r w:rsidRPr="00F97D0E">
              <w:t>Р</w:t>
            </w:r>
            <w:proofErr w:type="gramEnd"/>
            <w:r w:rsidRPr="00F97D0E">
              <w:t>+</w:t>
            </w:r>
            <w:r w:rsidRPr="00F97D0E">
              <w:rPr>
                <w:lang w:val="en-US"/>
              </w:rPr>
              <w:t>Sp</w:t>
            </w:r>
            <w:r w:rsidRPr="00F97D0E">
              <w:t xml:space="preserve">, при </w:t>
            </w:r>
            <w:r w:rsidRPr="00F97D0E">
              <w:rPr>
                <w:lang w:val="en-US"/>
              </w:rPr>
              <w:t>t</w:t>
            </w:r>
          </w:p>
        </w:tc>
        <w:tc>
          <w:tcPr>
            <w:tcW w:w="1401" w:type="pct"/>
            <w:tcBorders>
              <w:top w:val="single" w:sz="4" w:space="0" w:color="auto"/>
              <w:left w:val="single" w:sz="4" w:space="0" w:color="auto"/>
              <w:bottom w:val="single" w:sz="4" w:space="0" w:color="auto"/>
              <w:right w:val="single" w:sz="4" w:space="0" w:color="auto"/>
            </w:tcBorders>
          </w:tcPr>
          <w:p w:rsidR="009B575E" w:rsidRPr="00F97D0E" w:rsidRDefault="009B575E" w:rsidP="00531094">
            <w:pPr>
              <w:jc w:val="both"/>
            </w:pPr>
            <w:r w:rsidRPr="00F97D0E">
              <w:t xml:space="preserve">Достоверность разницы </w:t>
            </w:r>
          </w:p>
          <w:p w:rsidR="009B575E" w:rsidRPr="00F97D0E" w:rsidRDefault="009B575E" w:rsidP="00531094">
            <w:pPr>
              <w:jc w:val="both"/>
            </w:pPr>
            <w:r w:rsidRPr="00F97D0E">
              <w:rPr>
                <w:lang w:val="en-US"/>
              </w:rPr>
              <w:t>t</w:t>
            </w:r>
          </w:p>
        </w:tc>
      </w:tr>
      <w:tr w:rsidR="009B575E" w:rsidRPr="00F97D0E" w:rsidTr="00531094">
        <w:tc>
          <w:tcPr>
            <w:tcW w:w="609" w:type="pct"/>
            <w:vMerge/>
            <w:tcBorders>
              <w:top w:val="single" w:sz="4" w:space="0" w:color="auto"/>
              <w:left w:val="single" w:sz="4" w:space="0" w:color="auto"/>
              <w:bottom w:val="single" w:sz="4" w:space="0" w:color="auto"/>
              <w:right w:val="single" w:sz="4" w:space="0" w:color="auto"/>
            </w:tcBorders>
            <w:vAlign w:val="center"/>
            <w:hideMark/>
          </w:tcPr>
          <w:p w:rsidR="009B575E" w:rsidRPr="00F97D0E" w:rsidRDefault="009B575E" w:rsidP="00531094"/>
        </w:tc>
        <w:tc>
          <w:tcPr>
            <w:tcW w:w="635" w:type="pct"/>
            <w:tcBorders>
              <w:top w:val="single" w:sz="4" w:space="0" w:color="auto"/>
              <w:left w:val="single" w:sz="4" w:space="0" w:color="auto"/>
              <w:bottom w:val="single" w:sz="4" w:space="0" w:color="auto"/>
              <w:right w:val="single" w:sz="4" w:space="0" w:color="auto"/>
            </w:tcBorders>
            <w:hideMark/>
          </w:tcPr>
          <w:p w:rsidR="009B575E" w:rsidRPr="00F97D0E" w:rsidRDefault="009B575E" w:rsidP="00531094">
            <w:pPr>
              <w:jc w:val="both"/>
            </w:pPr>
            <w:r w:rsidRPr="00F97D0E">
              <w:t>организ.</w:t>
            </w:r>
          </w:p>
        </w:tc>
        <w:tc>
          <w:tcPr>
            <w:tcW w:w="647" w:type="pct"/>
            <w:tcBorders>
              <w:top w:val="single" w:sz="4" w:space="0" w:color="auto"/>
              <w:left w:val="single" w:sz="4" w:space="0" w:color="auto"/>
              <w:bottom w:val="single" w:sz="4" w:space="0" w:color="auto"/>
              <w:right w:val="single" w:sz="4" w:space="0" w:color="auto"/>
            </w:tcBorders>
            <w:hideMark/>
          </w:tcPr>
          <w:p w:rsidR="009B575E" w:rsidRPr="00F97D0E" w:rsidRDefault="009B575E" w:rsidP="00531094">
            <w:pPr>
              <w:jc w:val="both"/>
            </w:pPr>
            <w:r w:rsidRPr="00F97D0E">
              <w:t>не организ.</w:t>
            </w:r>
          </w:p>
        </w:tc>
        <w:tc>
          <w:tcPr>
            <w:tcW w:w="854" w:type="pct"/>
            <w:tcBorders>
              <w:top w:val="single" w:sz="4" w:space="0" w:color="auto"/>
              <w:left w:val="single" w:sz="4" w:space="0" w:color="auto"/>
              <w:bottom w:val="single" w:sz="4" w:space="0" w:color="auto"/>
              <w:right w:val="single" w:sz="4" w:space="0" w:color="auto"/>
            </w:tcBorders>
            <w:hideMark/>
          </w:tcPr>
          <w:p w:rsidR="009B575E" w:rsidRPr="00F97D0E" w:rsidRDefault="009B575E" w:rsidP="00531094">
            <w:pPr>
              <w:jc w:val="both"/>
            </w:pPr>
            <w:r w:rsidRPr="00F97D0E">
              <w:t>организ.</w:t>
            </w:r>
          </w:p>
        </w:tc>
        <w:tc>
          <w:tcPr>
            <w:tcW w:w="854" w:type="pct"/>
            <w:tcBorders>
              <w:top w:val="single" w:sz="4" w:space="0" w:color="auto"/>
              <w:left w:val="single" w:sz="4" w:space="0" w:color="auto"/>
              <w:bottom w:val="single" w:sz="4" w:space="0" w:color="auto"/>
              <w:right w:val="single" w:sz="4" w:space="0" w:color="auto"/>
            </w:tcBorders>
            <w:hideMark/>
          </w:tcPr>
          <w:p w:rsidR="009B575E" w:rsidRPr="00F97D0E" w:rsidRDefault="009B575E" w:rsidP="00531094">
            <w:pPr>
              <w:jc w:val="both"/>
            </w:pPr>
            <w:r w:rsidRPr="00F97D0E">
              <w:t>не организ.</w:t>
            </w:r>
          </w:p>
        </w:tc>
        <w:tc>
          <w:tcPr>
            <w:tcW w:w="1401" w:type="pct"/>
            <w:vMerge w:val="restart"/>
            <w:tcBorders>
              <w:top w:val="single" w:sz="4" w:space="0" w:color="auto"/>
              <w:left w:val="single" w:sz="4" w:space="0" w:color="auto"/>
              <w:right w:val="single" w:sz="4" w:space="0" w:color="auto"/>
            </w:tcBorders>
          </w:tcPr>
          <w:p w:rsidR="009B575E" w:rsidRPr="00F97D0E" w:rsidRDefault="009B575E" w:rsidP="00531094">
            <w:pPr>
              <w:jc w:val="both"/>
            </w:pPr>
          </w:p>
          <w:p w:rsidR="009B575E" w:rsidRPr="00F97D0E" w:rsidRDefault="009B575E" w:rsidP="00531094"/>
          <w:p w:rsidR="009B575E" w:rsidRPr="00F97D0E" w:rsidRDefault="009B575E" w:rsidP="00531094">
            <w:pPr>
              <w:ind w:firstLine="708"/>
            </w:pPr>
            <w:r w:rsidRPr="00F97D0E">
              <w:t>0,5</w:t>
            </w:r>
          </w:p>
        </w:tc>
      </w:tr>
      <w:tr w:rsidR="009B575E" w:rsidRPr="00F97D0E" w:rsidTr="00531094">
        <w:trPr>
          <w:trHeight w:val="675"/>
        </w:trPr>
        <w:tc>
          <w:tcPr>
            <w:tcW w:w="609" w:type="pct"/>
            <w:tcBorders>
              <w:top w:val="single" w:sz="4" w:space="0" w:color="auto"/>
              <w:left w:val="single" w:sz="4" w:space="0" w:color="auto"/>
              <w:bottom w:val="single" w:sz="4" w:space="0" w:color="auto"/>
              <w:right w:val="single" w:sz="4" w:space="0" w:color="auto"/>
            </w:tcBorders>
            <w:hideMark/>
          </w:tcPr>
          <w:p w:rsidR="009B575E" w:rsidRPr="00F97D0E" w:rsidRDefault="009B575E" w:rsidP="00531094">
            <w:pPr>
              <w:jc w:val="both"/>
            </w:pPr>
            <w:r w:rsidRPr="00F97D0E">
              <w:t>0-6 лет</w:t>
            </w:r>
          </w:p>
        </w:tc>
        <w:tc>
          <w:tcPr>
            <w:tcW w:w="635" w:type="pct"/>
            <w:tcBorders>
              <w:top w:val="single" w:sz="4" w:space="0" w:color="auto"/>
              <w:left w:val="single" w:sz="4" w:space="0" w:color="auto"/>
              <w:bottom w:val="single" w:sz="4" w:space="0" w:color="auto"/>
              <w:right w:val="single" w:sz="4" w:space="0" w:color="auto"/>
            </w:tcBorders>
            <w:hideMark/>
          </w:tcPr>
          <w:p w:rsidR="009B575E" w:rsidRPr="00F97D0E" w:rsidRDefault="009B575E" w:rsidP="00531094">
            <w:pPr>
              <w:jc w:val="both"/>
            </w:pPr>
            <w:r w:rsidRPr="00F97D0E">
              <w:t>7</w:t>
            </w:r>
          </w:p>
        </w:tc>
        <w:tc>
          <w:tcPr>
            <w:tcW w:w="647" w:type="pct"/>
            <w:tcBorders>
              <w:top w:val="single" w:sz="4" w:space="0" w:color="auto"/>
              <w:left w:val="single" w:sz="4" w:space="0" w:color="auto"/>
              <w:bottom w:val="single" w:sz="4" w:space="0" w:color="auto"/>
              <w:right w:val="single" w:sz="4" w:space="0" w:color="auto"/>
            </w:tcBorders>
            <w:hideMark/>
          </w:tcPr>
          <w:p w:rsidR="009B575E" w:rsidRPr="00F97D0E" w:rsidRDefault="009B575E" w:rsidP="00531094">
            <w:pPr>
              <w:jc w:val="both"/>
            </w:pPr>
            <w:r w:rsidRPr="00F97D0E">
              <w:t>6</w:t>
            </w:r>
          </w:p>
        </w:tc>
        <w:tc>
          <w:tcPr>
            <w:tcW w:w="854" w:type="pct"/>
            <w:tcBorders>
              <w:top w:val="single" w:sz="4" w:space="0" w:color="auto"/>
              <w:left w:val="single" w:sz="4" w:space="0" w:color="auto"/>
              <w:bottom w:val="single" w:sz="4" w:space="0" w:color="auto"/>
              <w:right w:val="single" w:sz="4" w:space="0" w:color="auto"/>
            </w:tcBorders>
            <w:hideMark/>
          </w:tcPr>
          <w:p w:rsidR="009B575E" w:rsidRPr="00F97D0E" w:rsidRDefault="009B575E" w:rsidP="00531094">
            <w:pPr>
              <w:jc w:val="both"/>
            </w:pPr>
            <w:r w:rsidRPr="00F97D0E">
              <w:t xml:space="preserve">                     682,3</w:t>
            </w:r>
            <w:r w:rsidRPr="00F97D0E">
              <w:rPr>
                <w:u w:val="single"/>
              </w:rPr>
              <w:t>+</w:t>
            </w:r>
            <w:r w:rsidRPr="00F97D0E">
              <w:t>257,0</w:t>
            </w:r>
          </w:p>
          <w:p w:rsidR="009B575E" w:rsidRPr="00F97D0E" w:rsidRDefault="009B575E" w:rsidP="00531094">
            <w:pPr>
              <w:jc w:val="both"/>
            </w:pPr>
            <w:r w:rsidRPr="00F97D0E">
              <w:t>2,7</w:t>
            </w:r>
          </w:p>
        </w:tc>
        <w:tc>
          <w:tcPr>
            <w:tcW w:w="854" w:type="pct"/>
            <w:tcBorders>
              <w:top w:val="single" w:sz="4" w:space="0" w:color="auto"/>
              <w:left w:val="single" w:sz="4" w:space="0" w:color="auto"/>
              <w:bottom w:val="single" w:sz="4" w:space="0" w:color="auto"/>
              <w:right w:val="single" w:sz="4" w:space="0" w:color="auto"/>
            </w:tcBorders>
            <w:hideMark/>
          </w:tcPr>
          <w:p w:rsidR="009B575E" w:rsidRPr="00F97D0E" w:rsidRDefault="009B575E" w:rsidP="00531094">
            <w:pPr>
              <w:jc w:val="both"/>
            </w:pPr>
            <w:r w:rsidRPr="00F97D0E">
              <w:t xml:space="preserve">                     894,2</w:t>
            </w:r>
            <w:r w:rsidRPr="00F97D0E">
              <w:rPr>
                <w:u w:val="single"/>
              </w:rPr>
              <w:t>+</w:t>
            </w:r>
            <w:r w:rsidRPr="00F97D0E">
              <w:t>363,4</w:t>
            </w:r>
          </w:p>
          <w:p w:rsidR="009B575E" w:rsidRPr="00F97D0E" w:rsidRDefault="009B575E" w:rsidP="00531094">
            <w:pPr>
              <w:jc w:val="both"/>
            </w:pPr>
            <w:r w:rsidRPr="00F97D0E">
              <w:t>2,5</w:t>
            </w:r>
          </w:p>
        </w:tc>
        <w:tc>
          <w:tcPr>
            <w:tcW w:w="1401" w:type="pct"/>
            <w:vMerge/>
            <w:tcBorders>
              <w:left w:val="single" w:sz="4" w:space="0" w:color="auto"/>
              <w:bottom w:val="single" w:sz="4" w:space="0" w:color="auto"/>
              <w:right w:val="single" w:sz="4" w:space="0" w:color="auto"/>
            </w:tcBorders>
          </w:tcPr>
          <w:p w:rsidR="009B575E" w:rsidRPr="00F97D0E" w:rsidRDefault="009B575E" w:rsidP="00531094">
            <w:pPr>
              <w:jc w:val="both"/>
            </w:pPr>
          </w:p>
        </w:tc>
      </w:tr>
    </w:tbl>
    <w:p w:rsidR="000D6522" w:rsidRPr="00451788" w:rsidRDefault="009B575E" w:rsidP="009B575E">
      <w:pPr>
        <w:shd w:val="clear" w:color="auto" w:fill="FFFFFF"/>
        <w:ind w:left="22" w:right="14" w:firstLine="686"/>
        <w:jc w:val="both"/>
        <w:rPr>
          <w:sz w:val="28"/>
          <w:szCs w:val="28"/>
        </w:rPr>
      </w:pPr>
      <w:r w:rsidRPr="00451788">
        <w:rPr>
          <w:sz w:val="28"/>
          <w:szCs w:val="28"/>
        </w:rPr>
        <w:lastRenderedPageBreak/>
        <w:t>В 21% (7) детских организованных коллективов зарегистрированы единичные случаи энтеробиоза, групповые случаи не регистрировались.   Максимальные показатели заболеваемости в 2021г. пришлись на два детских коллектива: ГУО «Детский сад д</w:t>
      </w:r>
      <w:proofErr w:type="gramStart"/>
      <w:r w:rsidRPr="00451788">
        <w:rPr>
          <w:sz w:val="28"/>
          <w:szCs w:val="28"/>
        </w:rPr>
        <w:t>.С</w:t>
      </w:r>
      <w:proofErr w:type="gramEnd"/>
      <w:r w:rsidRPr="00451788">
        <w:rPr>
          <w:sz w:val="28"/>
          <w:szCs w:val="28"/>
        </w:rPr>
        <w:t xml:space="preserve">лавени», ГУО «Ясли-сад №6»: см. табл. </w:t>
      </w:r>
      <w:r w:rsidR="00CC5469">
        <w:rPr>
          <w:sz w:val="28"/>
          <w:szCs w:val="28"/>
        </w:rPr>
        <w:t>75</w:t>
      </w:r>
      <w:r w:rsidRPr="00451788">
        <w:rPr>
          <w:sz w:val="28"/>
          <w:szCs w:val="28"/>
        </w:rPr>
        <w:t>.</w:t>
      </w:r>
      <w:r w:rsidR="00DD58B8">
        <w:rPr>
          <w:noProof/>
        </w:rPr>
        <w:pict>
          <v:shape id="_x0000_s1073" type="#_x0000_t75" style="position:absolute;left:0;text-align:left;margin-left:0;margin-top:0;width:.35pt;height:1537.2pt;z-index:251667456;mso-position-horizontal:left;mso-position-horizontal-relative:text;mso-position-vertical-relative:text">
            <v:imagedata r:id="rId135" o:title=""/>
            <w10:wrap type="square" side="right"/>
          </v:shape>
          <o:OLEObject Type="Embed" ProgID="MSGraph.Chart.8" ShapeID="_x0000_s1073" DrawAspect="Content" ObjectID="_1726643708" r:id="rId136">
            <o:FieldCodes>\s</o:FieldCodes>
          </o:OLEObject>
        </w:pict>
      </w:r>
    </w:p>
    <w:p w:rsidR="000D6522" w:rsidRPr="00451788" w:rsidRDefault="000D6522" w:rsidP="000D6522">
      <w:pPr>
        <w:shd w:val="clear" w:color="auto" w:fill="FFFFFF"/>
        <w:ind w:right="14"/>
        <w:jc w:val="both"/>
        <w:rPr>
          <w:sz w:val="28"/>
          <w:szCs w:val="28"/>
        </w:rPr>
      </w:pPr>
    </w:p>
    <w:p w:rsidR="009B575E" w:rsidRPr="00451788" w:rsidRDefault="000D6522" w:rsidP="000D6522">
      <w:pPr>
        <w:shd w:val="clear" w:color="auto" w:fill="FFFFFF"/>
        <w:ind w:left="22" w:right="14"/>
        <w:rPr>
          <w:sz w:val="28"/>
          <w:szCs w:val="28"/>
        </w:rPr>
      </w:pPr>
      <w:r w:rsidRPr="00CD2C11">
        <w:rPr>
          <w:sz w:val="28"/>
          <w:szCs w:val="28"/>
        </w:rPr>
        <w:t xml:space="preserve">Таблица </w:t>
      </w:r>
      <w:r w:rsidR="00CC5469">
        <w:rPr>
          <w:sz w:val="28"/>
          <w:szCs w:val="28"/>
        </w:rPr>
        <w:t>75</w:t>
      </w:r>
      <w:r w:rsidRPr="00CD2C11">
        <w:rPr>
          <w:sz w:val="28"/>
          <w:szCs w:val="28"/>
        </w:rPr>
        <w:t xml:space="preserve">. </w:t>
      </w:r>
      <w:r w:rsidRPr="00451788">
        <w:rPr>
          <w:sz w:val="28"/>
          <w:szCs w:val="28"/>
        </w:rPr>
        <w:t>Заболеваемость энтеробиозом  в детских организованных коллективах за  2021 год</w:t>
      </w:r>
    </w:p>
    <w:tbl>
      <w:tblPr>
        <w:tblStyle w:val="a3"/>
        <w:tblW w:w="0" w:type="auto"/>
        <w:tblInd w:w="22" w:type="dxa"/>
        <w:tblLook w:val="04A0" w:firstRow="1" w:lastRow="0" w:firstColumn="1" w:lastColumn="0" w:noHBand="0" w:noVBand="1"/>
      </w:tblPr>
      <w:tblGrid>
        <w:gridCol w:w="2368"/>
        <w:gridCol w:w="2368"/>
        <w:gridCol w:w="2368"/>
        <w:gridCol w:w="2368"/>
      </w:tblGrid>
      <w:tr w:rsidR="009B575E" w:rsidTr="009B575E">
        <w:tc>
          <w:tcPr>
            <w:tcW w:w="2368" w:type="dxa"/>
          </w:tcPr>
          <w:p w:rsidR="009B575E" w:rsidRPr="00CD2C11" w:rsidRDefault="009B575E" w:rsidP="00531094">
            <w:pPr>
              <w:jc w:val="both"/>
              <w:rPr>
                <w:lang w:eastAsia="en-US"/>
              </w:rPr>
            </w:pPr>
            <w:r w:rsidRPr="00CD2C11">
              <w:rPr>
                <w:lang w:eastAsia="en-US"/>
              </w:rPr>
              <w:t>Наименование коллектива</w:t>
            </w:r>
          </w:p>
        </w:tc>
        <w:tc>
          <w:tcPr>
            <w:tcW w:w="2368" w:type="dxa"/>
          </w:tcPr>
          <w:p w:rsidR="009B575E" w:rsidRPr="00CD2C11" w:rsidRDefault="009B575E" w:rsidP="00531094">
            <w:pPr>
              <w:jc w:val="center"/>
              <w:rPr>
                <w:lang w:eastAsia="en-US"/>
              </w:rPr>
            </w:pPr>
            <w:r w:rsidRPr="00CD2C11">
              <w:rPr>
                <w:lang w:eastAsia="en-US"/>
              </w:rPr>
              <w:t>Абсолютное число случаев</w:t>
            </w:r>
          </w:p>
        </w:tc>
        <w:tc>
          <w:tcPr>
            <w:tcW w:w="2368" w:type="dxa"/>
          </w:tcPr>
          <w:p w:rsidR="009B575E" w:rsidRPr="00CD2C11" w:rsidRDefault="009B575E" w:rsidP="00531094">
            <w:pPr>
              <w:jc w:val="center"/>
              <w:rPr>
                <w:lang w:eastAsia="en-US"/>
              </w:rPr>
            </w:pPr>
            <w:r w:rsidRPr="00CD2C11">
              <w:rPr>
                <w:lang w:eastAsia="en-US"/>
              </w:rPr>
              <w:t>Кол-во детей</w:t>
            </w:r>
          </w:p>
        </w:tc>
        <w:tc>
          <w:tcPr>
            <w:tcW w:w="2368" w:type="dxa"/>
          </w:tcPr>
          <w:p w:rsidR="009B575E" w:rsidRPr="00CD2C11" w:rsidRDefault="009B575E" w:rsidP="00531094">
            <w:pPr>
              <w:jc w:val="center"/>
              <w:rPr>
                <w:lang w:eastAsia="en-US"/>
              </w:rPr>
            </w:pPr>
            <w:r w:rsidRPr="00CD2C11">
              <w:rPr>
                <w:lang w:eastAsia="en-US"/>
              </w:rPr>
              <w:t>Заболеваемость на 100 детей</w:t>
            </w:r>
          </w:p>
        </w:tc>
      </w:tr>
      <w:tr w:rsidR="009B575E" w:rsidTr="009B575E">
        <w:tc>
          <w:tcPr>
            <w:tcW w:w="2368" w:type="dxa"/>
          </w:tcPr>
          <w:p w:rsidR="009B575E" w:rsidRPr="00CD2C11" w:rsidRDefault="009B575E" w:rsidP="00531094">
            <w:r w:rsidRPr="00CD2C11">
              <w:t>ГУО «СШ №4 г</w:t>
            </w:r>
            <w:proofErr w:type="gramStart"/>
            <w:r w:rsidRPr="00CD2C11">
              <w:t>.Ш</w:t>
            </w:r>
            <w:proofErr w:type="gramEnd"/>
            <w:r w:rsidRPr="00CD2C11">
              <w:t>клова»</w:t>
            </w:r>
          </w:p>
        </w:tc>
        <w:tc>
          <w:tcPr>
            <w:tcW w:w="2368" w:type="dxa"/>
          </w:tcPr>
          <w:p w:rsidR="009B575E" w:rsidRPr="00CD2C11" w:rsidRDefault="009B575E" w:rsidP="00531094">
            <w:pPr>
              <w:jc w:val="center"/>
            </w:pPr>
            <w:r w:rsidRPr="00CD2C11">
              <w:t>4</w:t>
            </w:r>
          </w:p>
        </w:tc>
        <w:tc>
          <w:tcPr>
            <w:tcW w:w="2368" w:type="dxa"/>
          </w:tcPr>
          <w:p w:rsidR="009B575E" w:rsidRPr="00CD2C11" w:rsidRDefault="009B575E" w:rsidP="00531094">
            <w:pPr>
              <w:jc w:val="center"/>
              <w:rPr>
                <w:lang w:eastAsia="en-US"/>
              </w:rPr>
            </w:pPr>
            <w:r w:rsidRPr="00CD2C11">
              <w:rPr>
                <w:lang w:eastAsia="en-US"/>
              </w:rPr>
              <w:t>852</w:t>
            </w:r>
          </w:p>
        </w:tc>
        <w:tc>
          <w:tcPr>
            <w:tcW w:w="2368" w:type="dxa"/>
          </w:tcPr>
          <w:p w:rsidR="009B575E" w:rsidRPr="00CD2C11" w:rsidRDefault="009B575E" w:rsidP="00531094">
            <w:pPr>
              <w:jc w:val="center"/>
              <w:rPr>
                <w:lang w:eastAsia="en-US"/>
              </w:rPr>
            </w:pPr>
            <w:r w:rsidRPr="00CD2C11">
              <w:rPr>
                <w:lang w:eastAsia="en-US"/>
              </w:rPr>
              <w:t>0,5</w:t>
            </w:r>
          </w:p>
        </w:tc>
      </w:tr>
      <w:tr w:rsidR="009B575E" w:rsidTr="009B575E">
        <w:tc>
          <w:tcPr>
            <w:tcW w:w="2368" w:type="dxa"/>
          </w:tcPr>
          <w:p w:rsidR="009B575E" w:rsidRPr="00CD2C11" w:rsidRDefault="009B575E" w:rsidP="00531094">
            <w:r w:rsidRPr="00CD2C11">
              <w:t>ГУО «</w:t>
            </w:r>
            <w:proofErr w:type="gramStart"/>
            <w:r w:rsidRPr="00CD2C11">
              <w:t>Ясли-сад</w:t>
            </w:r>
            <w:proofErr w:type="gramEnd"/>
            <w:r w:rsidRPr="00CD2C11">
              <w:t xml:space="preserve"> №9»</w:t>
            </w:r>
          </w:p>
        </w:tc>
        <w:tc>
          <w:tcPr>
            <w:tcW w:w="2368" w:type="dxa"/>
          </w:tcPr>
          <w:p w:rsidR="009B575E" w:rsidRPr="00CD2C11" w:rsidRDefault="009B575E" w:rsidP="00531094">
            <w:pPr>
              <w:jc w:val="center"/>
            </w:pPr>
            <w:r w:rsidRPr="00CD2C11">
              <w:t>2</w:t>
            </w:r>
          </w:p>
        </w:tc>
        <w:tc>
          <w:tcPr>
            <w:tcW w:w="2368" w:type="dxa"/>
          </w:tcPr>
          <w:p w:rsidR="009B575E" w:rsidRPr="00CD2C11" w:rsidRDefault="009B575E" w:rsidP="00531094">
            <w:pPr>
              <w:jc w:val="center"/>
              <w:rPr>
                <w:lang w:eastAsia="en-US"/>
              </w:rPr>
            </w:pPr>
            <w:r w:rsidRPr="00CD2C11">
              <w:rPr>
                <w:lang w:eastAsia="en-US"/>
              </w:rPr>
              <w:t>134</w:t>
            </w:r>
          </w:p>
        </w:tc>
        <w:tc>
          <w:tcPr>
            <w:tcW w:w="2368" w:type="dxa"/>
          </w:tcPr>
          <w:p w:rsidR="009B575E" w:rsidRPr="00CD2C11" w:rsidRDefault="009B575E" w:rsidP="00531094">
            <w:pPr>
              <w:jc w:val="center"/>
              <w:rPr>
                <w:lang w:eastAsia="en-US"/>
              </w:rPr>
            </w:pPr>
            <w:r w:rsidRPr="00CD2C11">
              <w:rPr>
                <w:lang w:eastAsia="en-US"/>
              </w:rPr>
              <w:t>1,5</w:t>
            </w:r>
          </w:p>
        </w:tc>
      </w:tr>
      <w:tr w:rsidR="009B575E" w:rsidTr="009B575E">
        <w:tc>
          <w:tcPr>
            <w:tcW w:w="2368" w:type="dxa"/>
          </w:tcPr>
          <w:p w:rsidR="009B575E" w:rsidRPr="00CD2C11" w:rsidRDefault="009B575E" w:rsidP="00531094">
            <w:r w:rsidRPr="00CD2C11">
              <w:t>ГУО «</w:t>
            </w:r>
            <w:proofErr w:type="gramStart"/>
            <w:r w:rsidRPr="00CD2C11">
              <w:t>Ясли-сад</w:t>
            </w:r>
            <w:proofErr w:type="gramEnd"/>
            <w:r w:rsidRPr="00CD2C11">
              <w:t xml:space="preserve"> №6»</w:t>
            </w:r>
          </w:p>
        </w:tc>
        <w:tc>
          <w:tcPr>
            <w:tcW w:w="2368" w:type="dxa"/>
          </w:tcPr>
          <w:p w:rsidR="009B575E" w:rsidRPr="00CD2C11" w:rsidRDefault="009B575E" w:rsidP="00531094">
            <w:pPr>
              <w:jc w:val="center"/>
            </w:pPr>
            <w:r w:rsidRPr="00CD2C11">
              <w:t>4</w:t>
            </w:r>
          </w:p>
        </w:tc>
        <w:tc>
          <w:tcPr>
            <w:tcW w:w="2368" w:type="dxa"/>
          </w:tcPr>
          <w:p w:rsidR="009B575E" w:rsidRPr="00CD2C11" w:rsidRDefault="009B575E" w:rsidP="00531094">
            <w:pPr>
              <w:jc w:val="center"/>
              <w:rPr>
                <w:lang w:eastAsia="en-US"/>
              </w:rPr>
            </w:pPr>
            <w:r w:rsidRPr="00CD2C11">
              <w:rPr>
                <w:lang w:eastAsia="en-US"/>
              </w:rPr>
              <w:t>95</w:t>
            </w:r>
          </w:p>
        </w:tc>
        <w:tc>
          <w:tcPr>
            <w:tcW w:w="2368" w:type="dxa"/>
          </w:tcPr>
          <w:p w:rsidR="009B575E" w:rsidRPr="00CD2C11" w:rsidRDefault="009B575E" w:rsidP="00531094">
            <w:pPr>
              <w:jc w:val="center"/>
              <w:rPr>
                <w:lang w:eastAsia="en-US"/>
              </w:rPr>
            </w:pPr>
            <w:r w:rsidRPr="00CD2C11">
              <w:rPr>
                <w:lang w:eastAsia="en-US"/>
              </w:rPr>
              <w:t>4,2</w:t>
            </w:r>
          </w:p>
        </w:tc>
      </w:tr>
      <w:tr w:rsidR="009B575E" w:rsidTr="009B575E">
        <w:tc>
          <w:tcPr>
            <w:tcW w:w="2368" w:type="dxa"/>
          </w:tcPr>
          <w:p w:rsidR="009B575E" w:rsidRPr="00CD2C11" w:rsidRDefault="009B575E" w:rsidP="00531094">
            <w:r w:rsidRPr="00CD2C11">
              <w:rPr>
                <w:lang w:val="en-US"/>
              </w:rPr>
              <w:t>ГУО “</w:t>
            </w:r>
            <w:r w:rsidRPr="00CD2C11">
              <w:t>Городищенская СШ»</w:t>
            </w:r>
          </w:p>
        </w:tc>
        <w:tc>
          <w:tcPr>
            <w:tcW w:w="2368" w:type="dxa"/>
          </w:tcPr>
          <w:p w:rsidR="009B575E" w:rsidRPr="00CD2C11" w:rsidRDefault="009B575E" w:rsidP="00531094">
            <w:pPr>
              <w:jc w:val="center"/>
            </w:pPr>
            <w:r w:rsidRPr="00CD2C11">
              <w:t>1</w:t>
            </w:r>
          </w:p>
        </w:tc>
        <w:tc>
          <w:tcPr>
            <w:tcW w:w="2368" w:type="dxa"/>
          </w:tcPr>
          <w:p w:rsidR="009B575E" w:rsidRPr="00CD2C11" w:rsidRDefault="009B575E" w:rsidP="00531094">
            <w:pPr>
              <w:jc w:val="center"/>
              <w:rPr>
                <w:lang w:eastAsia="en-US"/>
              </w:rPr>
            </w:pPr>
            <w:r w:rsidRPr="00CD2C11">
              <w:rPr>
                <w:lang w:eastAsia="en-US"/>
              </w:rPr>
              <w:t>74</w:t>
            </w:r>
          </w:p>
        </w:tc>
        <w:tc>
          <w:tcPr>
            <w:tcW w:w="2368" w:type="dxa"/>
          </w:tcPr>
          <w:p w:rsidR="009B575E" w:rsidRPr="00CD2C11" w:rsidRDefault="009B575E" w:rsidP="00531094">
            <w:pPr>
              <w:jc w:val="center"/>
              <w:rPr>
                <w:lang w:eastAsia="en-US"/>
              </w:rPr>
            </w:pPr>
            <w:r w:rsidRPr="00CD2C11">
              <w:rPr>
                <w:lang w:eastAsia="en-US"/>
              </w:rPr>
              <w:t>1,4</w:t>
            </w:r>
          </w:p>
        </w:tc>
      </w:tr>
      <w:tr w:rsidR="009B575E" w:rsidTr="009B575E">
        <w:tc>
          <w:tcPr>
            <w:tcW w:w="2368" w:type="dxa"/>
          </w:tcPr>
          <w:p w:rsidR="009B575E" w:rsidRPr="00CD2C11" w:rsidRDefault="009B575E" w:rsidP="00531094">
            <w:r w:rsidRPr="00CD2C11">
              <w:t>ГУО «Фащевский УПК детсад-СШ»</w:t>
            </w:r>
          </w:p>
        </w:tc>
        <w:tc>
          <w:tcPr>
            <w:tcW w:w="2368" w:type="dxa"/>
          </w:tcPr>
          <w:p w:rsidR="009B575E" w:rsidRPr="00CD2C11" w:rsidRDefault="009B575E" w:rsidP="00531094">
            <w:pPr>
              <w:jc w:val="center"/>
            </w:pPr>
            <w:r w:rsidRPr="00CD2C11">
              <w:t>2</w:t>
            </w:r>
          </w:p>
        </w:tc>
        <w:tc>
          <w:tcPr>
            <w:tcW w:w="2368" w:type="dxa"/>
          </w:tcPr>
          <w:p w:rsidR="009B575E" w:rsidRPr="00CD2C11" w:rsidRDefault="009B575E" w:rsidP="00531094">
            <w:pPr>
              <w:jc w:val="center"/>
              <w:rPr>
                <w:lang w:eastAsia="en-US"/>
              </w:rPr>
            </w:pPr>
            <w:r w:rsidRPr="00CD2C11">
              <w:rPr>
                <w:lang w:eastAsia="en-US"/>
              </w:rPr>
              <w:t>97</w:t>
            </w:r>
          </w:p>
        </w:tc>
        <w:tc>
          <w:tcPr>
            <w:tcW w:w="2368" w:type="dxa"/>
          </w:tcPr>
          <w:p w:rsidR="009B575E" w:rsidRPr="00CD2C11" w:rsidRDefault="009B575E" w:rsidP="00531094">
            <w:pPr>
              <w:jc w:val="center"/>
              <w:rPr>
                <w:lang w:eastAsia="en-US"/>
              </w:rPr>
            </w:pPr>
            <w:r w:rsidRPr="00CD2C11">
              <w:rPr>
                <w:lang w:eastAsia="en-US"/>
              </w:rPr>
              <w:t>2,1</w:t>
            </w:r>
          </w:p>
        </w:tc>
      </w:tr>
      <w:tr w:rsidR="009B575E" w:rsidTr="009B575E">
        <w:tc>
          <w:tcPr>
            <w:tcW w:w="2368" w:type="dxa"/>
          </w:tcPr>
          <w:p w:rsidR="009B575E" w:rsidRPr="00CD2C11" w:rsidRDefault="009B575E" w:rsidP="00531094">
            <w:r w:rsidRPr="00CD2C11">
              <w:t>ГУО «Средняя школа №1 г</w:t>
            </w:r>
            <w:proofErr w:type="gramStart"/>
            <w:r w:rsidRPr="00CD2C11">
              <w:t>.Ш</w:t>
            </w:r>
            <w:proofErr w:type="gramEnd"/>
            <w:r w:rsidRPr="00CD2C11">
              <w:t>клова»</w:t>
            </w:r>
          </w:p>
        </w:tc>
        <w:tc>
          <w:tcPr>
            <w:tcW w:w="2368" w:type="dxa"/>
          </w:tcPr>
          <w:p w:rsidR="009B575E" w:rsidRPr="00CD2C11" w:rsidRDefault="009B575E" w:rsidP="00531094">
            <w:pPr>
              <w:jc w:val="center"/>
            </w:pPr>
            <w:r w:rsidRPr="00CD2C11">
              <w:t>2</w:t>
            </w:r>
          </w:p>
        </w:tc>
        <w:tc>
          <w:tcPr>
            <w:tcW w:w="2368" w:type="dxa"/>
          </w:tcPr>
          <w:p w:rsidR="009B575E" w:rsidRPr="00CD2C11" w:rsidRDefault="009B575E" w:rsidP="00531094">
            <w:pPr>
              <w:jc w:val="center"/>
              <w:rPr>
                <w:lang w:eastAsia="en-US"/>
              </w:rPr>
            </w:pPr>
            <w:r w:rsidRPr="00CD2C11">
              <w:rPr>
                <w:lang w:eastAsia="en-US"/>
              </w:rPr>
              <w:t>667</w:t>
            </w:r>
          </w:p>
        </w:tc>
        <w:tc>
          <w:tcPr>
            <w:tcW w:w="2368" w:type="dxa"/>
          </w:tcPr>
          <w:p w:rsidR="009B575E" w:rsidRPr="00CD2C11" w:rsidRDefault="009B575E" w:rsidP="00531094">
            <w:pPr>
              <w:jc w:val="center"/>
              <w:rPr>
                <w:lang w:eastAsia="en-US"/>
              </w:rPr>
            </w:pPr>
            <w:r w:rsidRPr="00CD2C11">
              <w:rPr>
                <w:lang w:eastAsia="en-US"/>
              </w:rPr>
              <w:t>0,3</w:t>
            </w:r>
          </w:p>
        </w:tc>
      </w:tr>
      <w:tr w:rsidR="009B575E" w:rsidTr="009B575E">
        <w:tc>
          <w:tcPr>
            <w:tcW w:w="2368" w:type="dxa"/>
          </w:tcPr>
          <w:p w:rsidR="009B575E" w:rsidRPr="00CD2C11" w:rsidRDefault="009B575E" w:rsidP="00531094">
            <w:r w:rsidRPr="00CD2C11">
              <w:t>ГУО «Детский сад д</w:t>
            </w:r>
            <w:proofErr w:type="gramStart"/>
            <w:r w:rsidRPr="00CD2C11">
              <w:t>.С</w:t>
            </w:r>
            <w:proofErr w:type="gramEnd"/>
            <w:r w:rsidRPr="00CD2C11">
              <w:t>лавени»</w:t>
            </w:r>
          </w:p>
        </w:tc>
        <w:tc>
          <w:tcPr>
            <w:tcW w:w="2368" w:type="dxa"/>
          </w:tcPr>
          <w:p w:rsidR="009B575E" w:rsidRPr="00CD2C11" w:rsidRDefault="009B575E" w:rsidP="00531094">
            <w:pPr>
              <w:jc w:val="center"/>
            </w:pPr>
            <w:r w:rsidRPr="00CD2C11">
              <w:t>1</w:t>
            </w:r>
          </w:p>
        </w:tc>
        <w:tc>
          <w:tcPr>
            <w:tcW w:w="2368" w:type="dxa"/>
          </w:tcPr>
          <w:p w:rsidR="009B575E" w:rsidRPr="00CD2C11" w:rsidRDefault="009B575E" w:rsidP="00531094">
            <w:pPr>
              <w:jc w:val="center"/>
              <w:rPr>
                <w:lang w:eastAsia="en-US"/>
              </w:rPr>
            </w:pPr>
            <w:r w:rsidRPr="00CD2C11">
              <w:rPr>
                <w:lang w:eastAsia="en-US"/>
              </w:rPr>
              <w:t>24</w:t>
            </w:r>
          </w:p>
        </w:tc>
        <w:tc>
          <w:tcPr>
            <w:tcW w:w="2368" w:type="dxa"/>
          </w:tcPr>
          <w:p w:rsidR="009B575E" w:rsidRPr="00CD2C11" w:rsidRDefault="009B575E" w:rsidP="00531094">
            <w:pPr>
              <w:jc w:val="center"/>
              <w:rPr>
                <w:lang w:eastAsia="en-US"/>
              </w:rPr>
            </w:pPr>
            <w:r w:rsidRPr="00CD2C11">
              <w:rPr>
                <w:lang w:eastAsia="en-US"/>
              </w:rPr>
              <w:t>4,2</w:t>
            </w:r>
          </w:p>
        </w:tc>
      </w:tr>
    </w:tbl>
    <w:p w:rsidR="009B575E" w:rsidRDefault="009B575E" w:rsidP="009B575E">
      <w:pPr>
        <w:shd w:val="clear" w:color="auto" w:fill="FFFFFF"/>
        <w:ind w:left="22" w:right="14" w:firstLine="612"/>
        <w:jc w:val="both"/>
        <w:rPr>
          <w:sz w:val="28"/>
          <w:szCs w:val="28"/>
        </w:rPr>
      </w:pPr>
    </w:p>
    <w:p w:rsidR="009B575E" w:rsidRPr="00451788" w:rsidRDefault="009B575E" w:rsidP="009B575E">
      <w:pPr>
        <w:shd w:val="clear" w:color="auto" w:fill="FFFFFF"/>
        <w:ind w:left="22" w:right="14" w:firstLine="612"/>
        <w:jc w:val="both"/>
        <w:rPr>
          <w:sz w:val="28"/>
          <w:szCs w:val="28"/>
        </w:rPr>
      </w:pPr>
      <w:r w:rsidRPr="00451788">
        <w:rPr>
          <w:sz w:val="28"/>
          <w:szCs w:val="28"/>
        </w:rPr>
        <w:t xml:space="preserve">В 2021 году взят на учет 1 истинный очаг аскаридоза. </w:t>
      </w:r>
      <w:r w:rsidRPr="00451788">
        <w:rPr>
          <w:spacing w:val="-1"/>
          <w:sz w:val="28"/>
          <w:szCs w:val="28"/>
        </w:rPr>
        <w:t xml:space="preserve">В 2021 году проведено плановое обследование детей детских дошкольных учреждений и учеников начальных классов школ – 312 детей, что составляет 1,2% от всего населения района. </w:t>
      </w:r>
      <w:r w:rsidRPr="00451788">
        <w:rPr>
          <w:sz w:val="28"/>
          <w:szCs w:val="28"/>
        </w:rPr>
        <w:t>Ежегодно проводится гельминтологическое обследование детей закрытых учреждений:   спецшкола для слабовидящих детей. В 2021 году обследованы все дети коллектива- 100%.  План обследования населения на гельминтозы в рамках статистической выборки выполнен на 100%. План-график исследований объектов внешней среды на гельминтозы на 100%.</w:t>
      </w:r>
    </w:p>
    <w:p w:rsidR="009B575E" w:rsidRPr="00451788" w:rsidRDefault="009B575E" w:rsidP="009B575E">
      <w:pPr>
        <w:ind w:firstLine="708"/>
        <w:jc w:val="both"/>
        <w:rPr>
          <w:sz w:val="28"/>
          <w:szCs w:val="28"/>
        </w:rPr>
      </w:pPr>
      <w:r w:rsidRPr="00451788">
        <w:rPr>
          <w:sz w:val="28"/>
          <w:szCs w:val="28"/>
        </w:rPr>
        <w:t xml:space="preserve">В районе  не проводится профилактическая  дегельминтизация организованных детей из-за отсутствия финансирования. </w:t>
      </w:r>
      <w:r>
        <w:rPr>
          <w:sz w:val="28"/>
          <w:szCs w:val="28"/>
        </w:rPr>
        <w:t>Задача на 2022 год: слежение за инфекционной заболеваемостью, проведение расследования каждого случая заболевания среди «обязательных» контингентов.</w:t>
      </w:r>
    </w:p>
    <w:p w:rsidR="000D6522" w:rsidRPr="00451788" w:rsidRDefault="000D6522" w:rsidP="000D6522">
      <w:pPr>
        <w:shd w:val="clear" w:color="auto" w:fill="FFFFFF"/>
        <w:ind w:left="22" w:right="14" w:firstLine="612"/>
        <w:jc w:val="both"/>
        <w:rPr>
          <w:sz w:val="28"/>
          <w:szCs w:val="28"/>
        </w:rPr>
      </w:pPr>
    </w:p>
    <w:p w:rsidR="000D6522" w:rsidRPr="00126EA4" w:rsidRDefault="000D6522" w:rsidP="000D6522">
      <w:pPr>
        <w:pStyle w:val="3"/>
        <w:rPr>
          <w:i w:val="0"/>
        </w:rPr>
      </w:pPr>
      <w:bookmarkStart w:id="60" w:name="_Toc115864974"/>
      <w:r w:rsidRPr="00126EA4">
        <w:rPr>
          <w:i w:val="0"/>
        </w:rPr>
        <w:t>Анализ заболеваемости педикулезом.</w:t>
      </w:r>
      <w:bookmarkEnd w:id="60"/>
      <w:r w:rsidRPr="00126EA4">
        <w:rPr>
          <w:i w:val="0"/>
        </w:rPr>
        <w:t xml:space="preserve">  </w:t>
      </w:r>
    </w:p>
    <w:p w:rsidR="000D6522" w:rsidRPr="00451788" w:rsidRDefault="000D6522" w:rsidP="000D6522">
      <w:pPr>
        <w:ind w:firstLine="708"/>
        <w:jc w:val="both"/>
        <w:rPr>
          <w:sz w:val="28"/>
          <w:szCs w:val="28"/>
        </w:rPr>
      </w:pPr>
      <w:r w:rsidRPr="00451788">
        <w:rPr>
          <w:sz w:val="28"/>
          <w:szCs w:val="28"/>
        </w:rPr>
        <w:t xml:space="preserve">В районе уровень заболеваемости педикулезом в 2021 году был ниже  областного показателя в 3 раза. По сравнению с предыдущим годом показатель снизился на 18%,  за последние десять лет отмечается убывающая тенденция. </w:t>
      </w:r>
    </w:p>
    <w:p w:rsidR="000D6522" w:rsidRPr="00451788" w:rsidRDefault="000D6522" w:rsidP="000D6522">
      <w:pPr>
        <w:ind w:firstLine="708"/>
        <w:jc w:val="both"/>
        <w:rPr>
          <w:sz w:val="28"/>
          <w:szCs w:val="28"/>
        </w:rPr>
      </w:pPr>
      <w:r w:rsidRPr="00451788">
        <w:rPr>
          <w:sz w:val="28"/>
          <w:szCs w:val="28"/>
        </w:rPr>
        <w:t xml:space="preserve">Заболеваемость детского населения значительно выше заболеваемости взрослых, однако, показатели не достоверные: см. табл. </w:t>
      </w:r>
      <w:r w:rsidR="00CC5469">
        <w:rPr>
          <w:sz w:val="28"/>
          <w:szCs w:val="28"/>
        </w:rPr>
        <w:t>76</w:t>
      </w:r>
      <w:r w:rsidRPr="00451788">
        <w:rPr>
          <w:sz w:val="28"/>
          <w:szCs w:val="28"/>
        </w:rPr>
        <w:t xml:space="preserve">. </w:t>
      </w:r>
    </w:p>
    <w:p w:rsidR="000D6522" w:rsidRPr="00451788" w:rsidRDefault="000D6522" w:rsidP="000D6522">
      <w:pPr>
        <w:tabs>
          <w:tab w:val="left" w:pos="1425"/>
        </w:tabs>
        <w:jc w:val="both"/>
      </w:pPr>
    </w:p>
    <w:p w:rsidR="000D6522" w:rsidRPr="00451788" w:rsidRDefault="000D6522" w:rsidP="000D6522">
      <w:pPr>
        <w:jc w:val="both"/>
        <w:rPr>
          <w:sz w:val="28"/>
          <w:szCs w:val="28"/>
        </w:rPr>
      </w:pPr>
      <w:r w:rsidRPr="00CD2C11">
        <w:rPr>
          <w:sz w:val="28"/>
          <w:szCs w:val="28"/>
        </w:rPr>
        <w:t xml:space="preserve">Таблица </w:t>
      </w:r>
      <w:r w:rsidR="00CC5469">
        <w:rPr>
          <w:sz w:val="28"/>
          <w:szCs w:val="28"/>
        </w:rPr>
        <w:t>76</w:t>
      </w:r>
      <w:r w:rsidRPr="00CD2C11">
        <w:rPr>
          <w:sz w:val="28"/>
          <w:szCs w:val="28"/>
        </w:rPr>
        <w:t>.</w:t>
      </w:r>
      <w:r w:rsidRPr="00451788">
        <w:rPr>
          <w:sz w:val="28"/>
          <w:szCs w:val="28"/>
        </w:rPr>
        <w:t xml:space="preserve"> Заболеваемость педикулезом по Шкловскому району в  2020- 2021 годах  по возрастным группам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7"/>
        <w:gridCol w:w="1800"/>
        <w:gridCol w:w="1854"/>
        <w:gridCol w:w="1914"/>
        <w:gridCol w:w="1915"/>
      </w:tblGrid>
      <w:tr w:rsidR="000D6522" w:rsidRPr="00193C6D" w:rsidTr="000D6522">
        <w:trPr>
          <w:trHeight w:val="1042"/>
        </w:trPr>
        <w:tc>
          <w:tcPr>
            <w:tcW w:w="2087" w:type="dxa"/>
            <w:vMerge w:val="restar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lastRenderedPageBreak/>
              <w:t>Возраст</w:t>
            </w:r>
          </w:p>
        </w:tc>
        <w:tc>
          <w:tcPr>
            <w:tcW w:w="3654" w:type="dxa"/>
            <w:gridSpan w:val="2"/>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center"/>
            </w:pPr>
            <w:r w:rsidRPr="00CD2C11">
              <w:t>Абсолютное  число случаев</w:t>
            </w:r>
          </w:p>
        </w:tc>
        <w:tc>
          <w:tcPr>
            <w:tcW w:w="3829" w:type="dxa"/>
            <w:gridSpan w:val="2"/>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center"/>
            </w:pPr>
            <w:r w:rsidRPr="00CD2C11">
              <w:t xml:space="preserve">Заболеваемость </w:t>
            </w:r>
          </w:p>
          <w:p w:rsidR="000D6522" w:rsidRPr="00CD2C11" w:rsidRDefault="000D6522" w:rsidP="000D6522">
            <w:pPr>
              <w:jc w:val="center"/>
            </w:pPr>
            <w:r w:rsidRPr="00CD2C11">
              <w:t>на 100 тыс. нас.</w:t>
            </w:r>
          </w:p>
          <w:p w:rsidR="000D6522" w:rsidRPr="00CD2C11" w:rsidRDefault="000D6522" w:rsidP="000D6522">
            <w:pPr>
              <w:jc w:val="center"/>
            </w:pPr>
            <w:proofErr w:type="gramStart"/>
            <w:r w:rsidRPr="00CD2C11">
              <w:t>Р</w:t>
            </w:r>
            <w:proofErr w:type="gramEnd"/>
            <w:r w:rsidRPr="00CD2C11">
              <w:rPr>
                <w:u w:val="single"/>
              </w:rPr>
              <w:t>+</w:t>
            </w:r>
            <w:r w:rsidRPr="00CD2C11">
              <w:rPr>
                <w:lang w:val="en-US"/>
              </w:rPr>
              <w:t>Sp</w:t>
            </w:r>
            <w:r w:rsidRPr="00CD2C11">
              <w:t xml:space="preserve">, при </w:t>
            </w:r>
            <w:r w:rsidRPr="00CD2C11">
              <w:rPr>
                <w:lang w:val="en-US"/>
              </w:rPr>
              <w:t>t</w:t>
            </w:r>
          </w:p>
        </w:tc>
      </w:tr>
      <w:tr w:rsidR="00CC5469" w:rsidRPr="00193C6D" w:rsidTr="000D6522">
        <w:trPr>
          <w:trHeight w:val="251"/>
        </w:trPr>
        <w:tc>
          <w:tcPr>
            <w:tcW w:w="0" w:type="auto"/>
            <w:vMerge/>
            <w:tcBorders>
              <w:top w:val="single" w:sz="4" w:space="0" w:color="auto"/>
              <w:left w:val="single" w:sz="4" w:space="0" w:color="auto"/>
              <w:bottom w:val="single" w:sz="4" w:space="0" w:color="auto"/>
              <w:right w:val="single" w:sz="4" w:space="0" w:color="auto"/>
            </w:tcBorders>
            <w:vAlign w:val="center"/>
            <w:hideMark/>
          </w:tcPr>
          <w:p w:rsidR="000D6522" w:rsidRPr="00CD2C11" w:rsidRDefault="000D6522" w:rsidP="000D6522">
            <w:pPr>
              <w:jc w:val="both"/>
            </w:pPr>
          </w:p>
        </w:tc>
        <w:tc>
          <w:tcPr>
            <w:tcW w:w="1800"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center"/>
            </w:pPr>
            <w:r w:rsidRPr="00CD2C11">
              <w:t>2021</w:t>
            </w:r>
          </w:p>
        </w:tc>
        <w:tc>
          <w:tcPr>
            <w:tcW w:w="1854"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center"/>
            </w:pPr>
            <w:r w:rsidRPr="00CD2C11">
              <w:t>2020</w:t>
            </w:r>
          </w:p>
        </w:tc>
        <w:tc>
          <w:tcPr>
            <w:tcW w:w="1914"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center"/>
            </w:pPr>
            <w:r w:rsidRPr="00CD2C11">
              <w:t>2021</w:t>
            </w:r>
          </w:p>
        </w:tc>
        <w:tc>
          <w:tcPr>
            <w:tcW w:w="1915"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center"/>
            </w:pPr>
            <w:r w:rsidRPr="00CD2C11">
              <w:t>2020</w:t>
            </w:r>
          </w:p>
        </w:tc>
      </w:tr>
      <w:tr w:rsidR="00CC5469" w:rsidRPr="00193C6D" w:rsidTr="000D6522">
        <w:tc>
          <w:tcPr>
            <w:tcW w:w="2087"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0-17 лет</w:t>
            </w:r>
          </w:p>
          <w:p w:rsidR="000D6522" w:rsidRPr="00CD2C11" w:rsidRDefault="000D6522" w:rsidP="000D6522">
            <w:pPr>
              <w:jc w:val="both"/>
            </w:pPr>
            <w:r w:rsidRPr="00CD2C11">
              <w:t>в т.ч.</w:t>
            </w:r>
          </w:p>
        </w:tc>
        <w:tc>
          <w:tcPr>
            <w:tcW w:w="1800"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3</w:t>
            </w:r>
          </w:p>
        </w:tc>
        <w:tc>
          <w:tcPr>
            <w:tcW w:w="1854"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4</w:t>
            </w:r>
          </w:p>
        </w:tc>
        <w:tc>
          <w:tcPr>
            <w:tcW w:w="1914"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61,2</w:t>
            </w:r>
            <w:r w:rsidRPr="00CD2C11">
              <w:rPr>
                <w:u w:val="single"/>
              </w:rPr>
              <w:t>+</w:t>
            </w:r>
            <w:r w:rsidRPr="00CD2C11">
              <w:t>35,3</w:t>
            </w:r>
          </w:p>
          <w:p w:rsidR="000D6522" w:rsidRPr="00CD2C11" w:rsidRDefault="000D6522" w:rsidP="000D6522">
            <w:pPr>
              <w:jc w:val="both"/>
            </w:pPr>
            <w:r w:rsidRPr="00CD2C11">
              <w:t>1,7</w:t>
            </w:r>
          </w:p>
        </w:tc>
        <w:tc>
          <w:tcPr>
            <w:tcW w:w="1915"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78,9</w:t>
            </w:r>
            <w:r w:rsidRPr="00CD2C11">
              <w:rPr>
                <w:u w:val="single"/>
              </w:rPr>
              <w:t>+</w:t>
            </w:r>
            <w:r w:rsidRPr="00CD2C11">
              <w:t>39,4</w:t>
            </w:r>
          </w:p>
          <w:p w:rsidR="000D6522" w:rsidRPr="00CD2C11" w:rsidRDefault="000D6522" w:rsidP="000D6522">
            <w:pPr>
              <w:jc w:val="both"/>
            </w:pPr>
            <w:r w:rsidRPr="00CD2C11">
              <w:t>2,0</w:t>
            </w:r>
          </w:p>
        </w:tc>
      </w:tr>
      <w:tr w:rsidR="00CC5469" w:rsidRPr="00193C6D" w:rsidTr="000D6522">
        <w:tc>
          <w:tcPr>
            <w:tcW w:w="2087"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rPr>
                <w:i/>
              </w:rPr>
            </w:pPr>
            <w:r w:rsidRPr="00CD2C11">
              <w:rPr>
                <w:i/>
              </w:rPr>
              <w:t>0-6лет</w:t>
            </w:r>
          </w:p>
        </w:tc>
        <w:tc>
          <w:tcPr>
            <w:tcW w:w="1800"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rPr>
                <w:i/>
              </w:rPr>
            </w:pPr>
            <w:r w:rsidRPr="00CD2C11">
              <w:rPr>
                <w:i/>
              </w:rPr>
              <w:t>0</w:t>
            </w:r>
          </w:p>
        </w:tc>
        <w:tc>
          <w:tcPr>
            <w:tcW w:w="1854"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rPr>
                <w:i/>
              </w:rPr>
            </w:pPr>
            <w:r w:rsidRPr="00CD2C11">
              <w:rPr>
                <w:i/>
              </w:rPr>
              <w:t>0</w:t>
            </w:r>
          </w:p>
        </w:tc>
        <w:tc>
          <w:tcPr>
            <w:tcW w:w="1914"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rPr>
                <w:i/>
              </w:rPr>
            </w:pPr>
            <w:r w:rsidRPr="00CD2C11">
              <w:rPr>
                <w:i/>
              </w:rPr>
              <w:t>0</w:t>
            </w:r>
          </w:p>
        </w:tc>
        <w:tc>
          <w:tcPr>
            <w:tcW w:w="1915"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rPr>
                <w:i/>
              </w:rPr>
            </w:pPr>
            <w:r w:rsidRPr="00CD2C11">
              <w:rPr>
                <w:i/>
              </w:rPr>
              <w:t>0</w:t>
            </w:r>
          </w:p>
        </w:tc>
      </w:tr>
      <w:tr w:rsidR="00CC5469" w:rsidRPr="00193C6D" w:rsidTr="000D6522">
        <w:tc>
          <w:tcPr>
            <w:tcW w:w="2087"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rPr>
                <w:i/>
              </w:rPr>
            </w:pPr>
            <w:r w:rsidRPr="00CD2C11">
              <w:rPr>
                <w:i/>
              </w:rPr>
              <w:t>7-17 лет</w:t>
            </w:r>
          </w:p>
        </w:tc>
        <w:tc>
          <w:tcPr>
            <w:tcW w:w="1800"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rPr>
                <w:i/>
              </w:rPr>
            </w:pPr>
            <w:r w:rsidRPr="00CD2C11">
              <w:rPr>
                <w:i/>
              </w:rPr>
              <w:t>3</w:t>
            </w:r>
          </w:p>
        </w:tc>
        <w:tc>
          <w:tcPr>
            <w:tcW w:w="1854"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rPr>
                <w:i/>
              </w:rPr>
            </w:pPr>
            <w:r w:rsidRPr="00CD2C11">
              <w:rPr>
                <w:i/>
              </w:rPr>
              <w:t>4</w:t>
            </w:r>
          </w:p>
        </w:tc>
        <w:tc>
          <w:tcPr>
            <w:tcW w:w="1914"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rPr>
                <w:i/>
              </w:rPr>
            </w:pPr>
            <w:r w:rsidRPr="00CD2C11">
              <w:rPr>
                <w:i/>
              </w:rPr>
              <w:t>99,8</w:t>
            </w:r>
            <w:r w:rsidRPr="00CD2C11">
              <w:rPr>
                <w:i/>
                <w:u w:val="single"/>
              </w:rPr>
              <w:t>+</w:t>
            </w:r>
            <w:r w:rsidRPr="00CD2C11">
              <w:rPr>
                <w:i/>
              </w:rPr>
              <w:t>57,6</w:t>
            </w:r>
          </w:p>
          <w:p w:rsidR="000D6522" w:rsidRPr="00CD2C11" w:rsidRDefault="000D6522" w:rsidP="000D6522">
            <w:pPr>
              <w:jc w:val="both"/>
              <w:rPr>
                <w:i/>
              </w:rPr>
            </w:pPr>
            <w:r w:rsidRPr="00CD2C11">
              <w:rPr>
                <w:i/>
              </w:rPr>
              <w:t>1,7</w:t>
            </w:r>
          </w:p>
        </w:tc>
        <w:tc>
          <w:tcPr>
            <w:tcW w:w="1915"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rPr>
                <w:i/>
              </w:rPr>
            </w:pPr>
            <w:r w:rsidRPr="00CD2C11">
              <w:rPr>
                <w:i/>
              </w:rPr>
              <w:t>130,8</w:t>
            </w:r>
            <w:r w:rsidRPr="00CD2C11">
              <w:rPr>
                <w:i/>
                <w:u w:val="single"/>
              </w:rPr>
              <w:t>+</w:t>
            </w:r>
            <w:r w:rsidRPr="00CD2C11">
              <w:rPr>
                <w:i/>
              </w:rPr>
              <w:t>65,4</w:t>
            </w:r>
          </w:p>
          <w:p w:rsidR="000D6522" w:rsidRPr="00CD2C11" w:rsidRDefault="000D6522" w:rsidP="000D6522">
            <w:pPr>
              <w:jc w:val="both"/>
              <w:rPr>
                <w:i/>
              </w:rPr>
            </w:pPr>
            <w:r w:rsidRPr="00CD2C11">
              <w:rPr>
                <w:i/>
              </w:rPr>
              <w:t>2,0</w:t>
            </w:r>
          </w:p>
        </w:tc>
      </w:tr>
      <w:tr w:rsidR="00CC5469" w:rsidRPr="00193C6D" w:rsidTr="000D6522">
        <w:tc>
          <w:tcPr>
            <w:tcW w:w="2087"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18 лет и ст.</w:t>
            </w:r>
          </w:p>
        </w:tc>
        <w:tc>
          <w:tcPr>
            <w:tcW w:w="1800"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1</w:t>
            </w:r>
          </w:p>
        </w:tc>
        <w:tc>
          <w:tcPr>
            <w:tcW w:w="1854"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1</w:t>
            </w:r>
          </w:p>
        </w:tc>
        <w:tc>
          <w:tcPr>
            <w:tcW w:w="1914"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4,5</w:t>
            </w:r>
            <w:r w:rsidRPr="00CD2C11">
              <w:rPr>
                <w:u w:val="single"/>
              </w:rPr>
              <w:t>+</w:t>
            </w:r>
            <w:r w:rsidRPr="00CD2C11">
              <w:t>4,5</w:t>
            </w:r>
          </w:p>
          <w:p w:rsidR="000D6522" w:rsidRPr="00CD2C11" w:rsidRDefault="000D6522" w:rsidP="000D6522">
            <w:pPr>
              <w:jc w:val="both"/>
            </w:pPr>
            <w:r w:rsidRPr="00CD2C11">
              <w:t>1,0</w:t>
            </w:r>
          </w:p>
        </w:tc>
        <w:tc>
          <w:tcPr>
            <w:tcW w:w="1915"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4,4</w:t>
            </w:r>
            <w:r w:rsidRPr="00CD2C11">
              <w:rPr>
                <w:u w:val="single"/>
              </w:rPr>
              <w:t>+</w:t>
            </w:r>
            <w:r w:rsidRPr="00CD2C11">
              <w:t>4,4</w:t>
            </w:r>
          </w:p>
          <w:p w:rsidR="000D6522" w:rsidRPr="00CD2C11" w:rsidRDefault="000D6522" w:rsidP="000D6522">
            <w:pPr>
              <w:jc w:val="both"/>
            </w:pPr>
            <w:r w:rsidRPr="00CD2C11">
              <w:t>1,0</w:t>
            </w:r>
          </w:p>
        </w:tc>
      </w:tr>
      <w:tr w:rsidR="00CC5469" w:rsidRPr="00193C6D" w:rsidTr="000D6522">
        <w:tc>
          <w:tcPr>
            <w:tcW w:w="2087"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Всего</w:t>
            </w:r>
          </w:p>
        </w:tc>
        <w:tc>
          <w:tcPr>
            <w:tcW w:w="1800"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4</w:t>
            </w:r>
          </w:p>
        </w:tc>
        <w:tc>
          <w:tcPr>
            <w:tcW w:w="1854"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5</w:t>
            </w:r>
          </w:p>
        </w:tc>
        <w:tc>
          <w:tcPr>
            <w:tcW w:w="1914"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14,7</w:t>
            </w:r>
            <w:r w:rsidRPr="00CD2C11">
              <w:rPr>
                <w:u w:val="single"/>
              </w:rPr>
              <w:t>+</w:t>
            </w:r>
            <w:r w:rsidRPr="00CD2C11">
              <w:t>7,3</w:t>
            </w:r>
          </w:p>
          <w:p w:rsidR="000D6522" w:rsidRPr="00CD2C11" w:rsidRDefault="000D6522" w:rsidP="000D6522">
            <w:pPr>
              <w:jc w:val="both"/>
            </w:pPr>
            <w:r w:rsidRPr="00CD2C11">
              <w:t>2,0</w:t>
            </w:r>
          </w:p>
        </w:tc>
        <w:tc>
          <w:tcPr>
            <w:tcW w:w="1915"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17,8</w:t>
            </w:r>
            <w:r w:rsidRPr="00CD2C11">
              <w:rPr>
                <w:u w:val="single"/>
              </w:rPr>
              <w:t>+</w:t>
            </w:r>
            <w:r w:rsidRPr="00CD2C11">
              <w:t>8,0</w:t>
            </w:r>
          </w:p>
          <w:p w:rsidR="000D6522" w:rsidRPr="00CD2C11" w:rsidRDefault="000D6522" w:rsidP="000D6522">
            <w:pPr>
              <w:jc w:val="both"/>
            </w:pPr>
            <w:r w:rsidRPr="00CD2C11">
              <w:t>2,2</w:t>
            </w:r>
          </w:p>
        </w:tc>
      </w:tr>
    </w:tbl>
    <w:p w:rsidR="000D6522" w:rsidRPr="00451788" w:rsidRDefault="000D6522" w:rsidP="000D6522">
      <w:pPr>
        <w:ind w:firstLine="708"/>
        <w:jc w:val="both"/>
        <w:rPr>
          <w:sz w:val="28"/>
          <w:szCs w:val="28"/>
        </w:rPr>
      </w:pPr>
      <w:r w:rsidRPr="00451788">
        <w:rPr>
          <w:sz w:val="28"/>
          <w:szCs w:val="28"/>
        </w:rPr>
        <w:t xml:space="preserve">По социально-территориальным группам заболеваемость сельских жителей выше городских, однако, показатели и разность показателей  не достоверные: см. табл. </w:t>
      </w:r>
      <w:r w:rsidR="00CC5469">
        <w:rPr>
          <w:sz w:val="28"/>
          <w:szCs w:val="28"/>
        </w:rPr>
        <w:t>77</w:t>
      </w:r>
      <w:r w:rsidRPr="00451788">
        <w:rPr>
          <w:sz w:val="28"/>
          <w:szCs w:val="28"/>
        </w:rPr>
        <w:t>.</w:t>
      </w:r>
    </w:p>
    <w:p w:rsidR="000D6522" w:rsidRPr="00451788" w:rsidRDefault="000D6522" w:rsidP="000D6522">
      <w:pPr>
        <w:ind w:firstLine="708"/>
        <w:jc w:val="both"/>
        <w:rPr>
          <w:sz w:val="28"/>
          <w:szCs w:val="28"/>
        </w:rPr>
      </w:pPr>
      <w:r w:rsidRPr="00451788">
        <w:rPr>
          <w:sz w:val="28"/>
          <w:szCs w:val="28"/>
        </w:rPr>
        <w:t xml:space="preserve"> </w:t>
      </w:r>
    </w:p>
    <w:p w:rsidR="000D6522" w:rsidRPr="00451788" w:rsidRDefault="000D6522" w:rsidP="000D6522">
      <w:pPr>
        <w:jc w:val="both"/>
        <w:rPr>
          <w:sz w:val="28"/>
          <w:szCs w:val="28"/>
        </w:rPr>
      </w:pPr>
      <w:r w:rsidRPr="00CD2C11">
        <w:rPr>
          <w:sz w:val="28"/>
          <w:szCs w:val="28"/>
        </w:rPr>
        <w:t xml:space="preserve">Таблица </w:t>
      </w:r>
      <w:r w:rsidR="00CC5469">
        <w:rPr>
          <w:sz w:val="28"/>
          <w:szCs w:val="28"/>
        </w:rPr>
        <w:t>77</w:t>
      </w:r>
      <w:r w:rsidRPr="00CD2C11">
        <w:rPr>
          <w:sz w:val="28"/>
          <w:szCs w:val="28"/>
        </w:rPr>
        <w:t>.</w:t>
      </w:r>
      <w:r w:rsidRPr="00451788">
        <w:rPr>
          <w:sz w:val="28"/>
          <w:szCs w:val="28"/>
        </w:rPr>
        <w:t xml:space="preserve"> Заболеваемость педикулезом населения Шкловского района  по социально-территориальным  группам в 2020-2021 годах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62"/>
        <w:gridCol w:w="1313"/>
        <w:gridCol w:w="1473"/>
        <w:gridCol w:w="1479"/>
        <w:gridCol w:w="1480"/>
        <w:gridCol w:w="2063"/>
      </w:tblGrid>
      <w:tr w:rsidR="000D6522" w:rsidRPr="00193C6D" w:rsidTr="000D6522">
        <w:trPr>
          <w:trHeight w:val="278"/>
        </w:trPr>
        <w:tc>
          <w:tcPr>
            <w:tcW w:w="1762" w:type="dxa"/>
            <w:vMerge w:val="restar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center"/>
            </w:pPr>
            <w:r w:rsidRPr="00CD2C11">
              <w:t>Территория</w:t>
            </w:r>
          </w:p>
          <w:p w:rsidR="000D6522" w:rsidRPr="00CD2C11" w:rsidRDefault="000D6522" w:rsidP="000D6522">
            <w:pPr>
              <w:jc w:val="center"/>
            </w:pPr>
            <w:r w:rsidRPr="00CD2C11">
              <w:t>(контингент)</w:t>
            </w:r>
          </w:p>
        </w:tc>
        <w:tc>
          <w:tcPr>
            <w:tcW w:w="2786" w:type="dxa"/>
            <w:gridSpan w:val="2"/>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center"/>
            </w:pPr>
            <w:r w:rsidRPr="00CD2C11">
              <w:t>Абсолютное  число случаев</w:t>
            </w:r>
          </w:p>
        </w:tc>
        <w:tc>
          <w:tcPr>
            <w:tcW w:w="2959" w:type="dxa"/>
            <w:gridSpan w:val="2"/>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center"/>
            </w:pPr>
            <w:r w:rsidRPr="00CD2C11">
              <w:t>Заболеваемость на 100 тыс. нас.</w:t>
            </w:r>
          </w:p>
          <w:p w:rsidR="000D6522" w:rsidRPr="00CD2C11" w:rsidRDefault="000D6522" w:rsidP="000D6522">
            <w:pPr>
              <w:jc w:val="center"/>
            </w:pPr>
            <w:proofErr w:type="gramStart"/>
            <w:r w:rsidRPr="00CD2C11">
              <w:t>Р</w:t>
            </w:r>
            <w:proofErr w:type="gramEnd"/>
            <w:r w:rsidRPr="00CD2C11">
              <w:rPr>
                <w:u w:val="single"/>
              </w:rPr>
              <w:t>+</w:t>
            </w:r>
            <w:r w:rsidRPr="00CD2C11">
              <w:rPr>
                <w:lang w:val="en-US"/>
              </w:rPr>
              <w:t>Sp</w:t>
            </w:r>
            <w:r w:rsidRPr="00CD2C11">
              <w:t xml:space="preserve">, при </w:t>
            </w:r>
            <w:r w:rsidRPr="00CD2C11">
              <w:rPr>
                <w:lang w:val="en-US"/>
              </w:rPr>
              <w:t>t</w:t>
            </w:r>
          </w:p>
        </w:tc>
        <w:tc>
          <w:tcPr>
            <w:tcW w:w="2063" w:type="dxa"/>
            <w:vMerge w:val="restart"/>
            <w:tcBorders>
              <w:top w:val="single" w:sz="4" w:space="0" w:color="auto"/>
              <w:left w:val="single" w:sz="4" w:space="0" w:color="auto"/>
              <w:right w:val="single" w:sz="4" w:space="0" w:color="auto"/>
            </w:tcBorders>
            <w:hideMark/>
          </w:tcPr>
          <w:p w:rsidR="000D6522" w:rsidRPr="00CD2C11" w:rsidRDefault="000D6522" w:rsidP="000D6522">
            <w:pPr>
              <w:jc w:val="center"/>
            </w:pPr>
            <w:r w:rsidRPr="00CD2C11">
              <w:t>Достоверность разницы показателей</w:t>
            </w:r>
          </w:p>
          <w:p w:rsidR="000D6522" w:rsidRPr="00CD2C11" w:rsidRDefault="000D6522" w:rsidP="000D6522">
            <w:pPr>
              <w:jc w:val="center"/>
            </w:pPr>
            <w:r w:rsidRPr="00CD2C11">
              <w:t>город/село  2021</w:t>
            </w:r>
          </w:p>
          <w:p w:rsidR="000D6522" w:rsidRPr="00CD2C11" w:rsidRDefault="000D6522" w:rsidP="000D6522">
            <w:pPr>
              <w:jc w:val="center"/>
            </w:pPr>
            <w:r w:rsidRPr="00CD2C11">
              <w:rPr>
                <w:lang w:val="en-US"/>
              </w:rPr>
              <w:t>t</w:t>
            </w:r>
          </w:p>
        </w:tc>
      </w:tr>
      <w:tr w:rsidR="000D6522" w:rsidRPr="00193C6D" w:rsidTr="000D6522">
        <w:trPr>
          <w:trHeight w:val="277"/>
        </w:trPr>
        <w:tc>
          <w:tcPr>
            <w:tcW w:w="0" w:type="auto"/>
            <w:vMerge/>
            <w:tcBorders>
              <w:top w:val="single" w:sz="4" w:space="0" w:color="auto"/>
              <w:left w:val="single" w:sz="4" w:space="0" w:color="auto"/>
              <w:bottom w:val="single" w:sz="4" w:space="0" w:color="auto"/>
              <w:right w:val="single" w:sz="4" w:space="0" w:color="auto"/>
            </w:tcBorders>
            <w:vAlign w:val="center"/>
            <w:hideMark/>
          </w:tcPr>
          <w:p w:rsidR="000D6522" w:rsidRPr="00CD2C11" w:rsidRDefault="000D6522" w:rsidP="000D6522">
            <w:pPr>
              <w:jc w:val="both"/>
            </w:pPr>
          </w:p>
        </w:tc>
        <w:tc>
          <w:tcPr>
            <w:tcW w:w="1313"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2021</w:t>
            </w:r>
          </w:p>
        </w:tc>
        <w:tc>
          <w:tcPr>
            <w:tcW w:w="1473"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2020</w:t>
            </w:r>
          </w:p>
        </w:tc>
        <w:tc>
          <w:tcPr>
            <w:tcW w:w="1479"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2021</w:t>
            </w:r>
          </w:p>
        </w:tc>
        <w:tc>
          <w:tcPr>
            <w:tcW w:w="1480"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2020</w:t>
            </w:r>
          </w:p>
        </w:tc>
        <w:tc>
          <w:tcPr>
            <w:tcW w:w="2063" w:type="dxa"/>
            <w:vMerge/>
            <w:tcBorders>
              <w:left w:val="single" w:sz="4" w:space="0" w:color="auto"/>
              <w:bottom w:val="single" w:sz="4" w:space="0" w:color="auto"/>
              <w:right w:val="single" w:sz="4" w:space="0" w:color="auto"/>
            </w:tcBorders>
          </w:tcPr>
          <w:p w:rsidR="000D6522" w:rsidRPr="00CD2C11" w:rsidRDefault="000D6522" w:rsidP="000D6522">
            <w:pPr>
              <w:jc w:val="both"/>
            </w:pPr>
          </w:p>
        </w:tc>
      </w:tr>
      <w:tr w:rsidR="000D6522" w:rsidRPr="00193C6D" w:rsidTr="000D6522">
        <w:tc>
          <w:tcPr>
            <w:tcW w:w="1762"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город</w:t>
            </w:r>
          </w:p>
        </w:tc>
        <w:tc>
          <w:tcPr>
            <w:tcW w:w="1313"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1</w:t>
            </w:r>
          </w:p>
        </w:tc>
        <w:tc>
          <w:tcPr>
            <w:tcW w:w="1473"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3</w:t>
            </w:r>
          </w:p>
        </w:tc>
        <w:tc>
          <w:tcPr>
            <w:tcW w:w="1479"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5,7</w:t>
            </w:r>
            <w:r w:rsidRPr="00CD2C11">
              <w:rPr>
                <w:u w:val="single"/>
              </w:rPr>
              <w:t>+</w:t>
            </w:r>
            <w:r w:rsidRPr="00CD2C11">
              <w:t>5,7</w:t>
            </w:r>
          </w:p>
          <w:p w:rsidR="000D6522" w:rsidRPr="00CD2C11" w:rsidRDefault="000D6522" w:rsidP="000D6522">
            <w:pPr>
              <w:jc w:val="both"/>
            </w:pPr>
            <w:r w:rsidRPr="00CD2C11">
              <w:t>1,0</w:t>
            </w:r>
          </w:p>
        </w:tc>
        <w:tc>
          <w:tcPr>
            <w:tcW w:w="1480"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16,6</w:t>
            </w:r>
            <w:r w:rsidRPr="00CD2C11">
              <w:rPr>
                <w:u w:val="single"/>
              </w:rPr>
              <w:t>+</w:t>
            </w:r>
            <w:r w:rsidRPr="00CD2C11">
              <w:t>9,6</w:t>
            </w:r>
          </w:p>
          <w:p w:rsidR="000D6522" w:rsidRPr="00CD2C11" w:rsidRDefault="000D6522" w:rsidP="000D6522">
            <w:pPr>
              <w:jc w:val="both"/>
            </w:pPr>
            <w:r w:rsidRPr="00CD2C11">
              <w:t>1,7</w:t>
            </w:r>
          </w:p>
        </w:tc>
        <w:tc>
          <w:tcPr>
            <w:tcW w:w="2063" w:type="dxa"/>
            <w:vMerge w:val="restart"/>
            <w:tcBorders>
              <w:top w:val="single" w:sz="4" w:space="0" w:color="auto"/>
              <w:left w:val="single" w:sz="4" w:space="0" w:color="auto"/>
              <w:right w:val="single" w:sz="4" w:space="0" w:color="auto"/>
            </w:tcBorders>
          </w:tcPr>
          <w:p w:rsidR="000D6522" w:rsidRPr="00CD2C11" w:rsidRDefault="000D6522" w:rsidP="000D6522">
            <w:pPr>
              <w:jc w:val="both"/>
            </w:pPr>
          </w:p>
          <w:p w:rsidR="000D6522" w:rsidRPr="00CD2C11" w:rsidRDefault="000D6522" w:rsidP="000D6522">
            <w:pPr>
              <w:jc w:val="both"/>
            </w:pPr>
            <w:r w:rsidRPr="00CD2C11">
              <w:t>1,4</w:t>
            </w:r>
          </w:p>
        </w:tc>
      </w:tr>
      <w:tr w:rsidR="000D6522" w:rsidRPr="00193C6D" w:rsidTr="000D6522">
        <w:tc>
          <w:tcPr>
            <w:tcW w:w="1762"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село</w:t>
            </w:r>
          </w:p>
        </w:tc>
        <w:tc>
          <w:tcPr>
            <w:tcW w:w="1313"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3</w:t>
            </w:r>
          </w:p>
        </w:tc>
        <w:tc>
          <w:tcPr>
            <w:tcW w:w="1473"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2</w:t>
            </w:r>
          </w:p>
        </w:tc>
        <w:tc>
          <w:tcPr>
            <w:tcW w:w="1479"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31,2</w:t>
            </w:r>
            <w:r w:rsidRPr="00CD2C11">
              <w:rPr>
                <w:u w:val="single"/>
              </w:rPr>
              <w:t>+</w:t>
            </w:r>
            <w:r w:rsidRPr="00CD2C11">
              <w:t>18,0</w:t>
            </w:r>
          </w:p>
          <w:p w:rsidR="000D6522" w:rsidRPr="00CD2C11" w:rsidRDefault="000D6522" w:rsidP="000D6522">
            <w:pPr>
              <w:jc w:val="both"/>
            </w:pPr>
            <w:r w:rsidRPr="00CD2C11">
              <w:t>1,7</w:t>
            </w:r>
          </w:p>
        </w:tc>
        <w:tc>
          <w:tcPr>
            <w:tcW w:w="1480"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20,1</w:t>
            </w:r>
            <w:r w:rsidRPr="00CD2C11">
              <w:rPr>
                <w:u w:val="single"/>
              </w:rPr>
              <w:t>+</w:t>
            </w:r>
            <w:r w:rsidRPr="00CD2C11">
              <w:t>14,2</w:t>
            </w:r>
          </w:p>
          <w:p w:rsidR="000D6522" w:rsidRPr="00CD2C11" w:rsidRDefault="000D6522" w:rsidP="000D6522">
            <w:pPr>
              <w:jc w:val="both"/>
            </w:pPr>
            <w:r w:rsidRPr="00CD2C11">
              <w:t>1,4</w:t>
            </w:r>
          </w:p>
        </w:tc>
        <w:tc>
          <w:tcPr>
            <w:tcW w:w="0" w:type="auto"/>
            <w:vMerge/>
            <w:tcBorders>
              <w:left w:val="single" w:sz="4" w:space="0" w:color="auto"/>
              <w:bottom w:val="single" w:sz="4" w:space="0" w:color="auto"/>
              <w:right w:val="single" w:sz="4" w:space="0" w:color="auto"/>
            </w:tcBorders>
            <w:vAlign w:val="center"/>
          </w:tcPr>
          <w:p w:rsidR="000D6522" w:rsidRPr="00193C6D" w:rsidRDefault="000D6522" w:rsidP="000D6522">
            <w:pPr>
              <w:jc w:val="both"/>
              <w:rPr>
                <w:sz w:val="28"/>
                <w:szCs w:val="28"/>
                <w:lang w:val="en-US"/>
              </w:rPr>
            </w:pPr>
          </w:p>
        </w:tc>
      </w:tr>
    </w:tbl>
    <w:p w:rsidR="000D6522" w:rsidRPr="00451788" w:rsidRDefault="000D6522" w:rsidP="000D6522">
      <w:pPr>
        <w:jc w:val="both"/>
      </w:pPr>
    </w:p>
    <w:p w:rsidR="000D6522" w:rsidRPr="00451788" w:rsidRDefault="000D6522" w:rsidP="000D6522">
      <w:pPr>
        <w:ind w:firstLine="708"/>
        <w:jc w:val="both"/>
      </w:pPr>
      <w:r w:rsidRPr="00451788">
        <w:rPr>
          <w:sz w:val="28"/>
          <w:szCs w:val="28"/>
        </w:rPr>
        <w:t>Показатели заболеваемость педикулезом по врачебным участкам не достоверны. Групповые случаи заболеваний в организованных детских коллективах не регистрировались.</w:t>
      </w:r>
    </w:p>
    <w:p w:rsidR="000D6522" w:rsidRPr="00451788" w:rsidRDefault="000D6522" w:rsidP="000D6522">
      <w:pPr>
        <w:ind w:firstLine="708"/>
        <w:jc w:val="both"/>
        <w:rPr>
          <w:sz w:val="28"/>
          <w:szCs w:val="28"/>
        </w:rPr>
      </w:pPr>
      <w:r w:rsidRPr="00451788">
        <w:rPr>
          <w:sz w:val="28"/>
          <w:szCs w:val="28"/>
        </w:rPr>
        <w:t xml:space="preserve">Наибольшее количество случаев педикулеза в районе за последние три года выявляется активно при профилактических осмотрах. Отсутствует выявление педикулеза среди контактных лиц в очагах: см. табл. </w:t>
      </w:r>
      <w:r w:rsidR="00CC5469">
        <w:rPr>
          <w:sz w:val="28"/>
          <w:szCs w:val="28"/>
        </w:rPr>
        <w:t>78</w:t>
      </w:r>
      <w:r w:rsidRPr="00451788">
        <w:rPr>
          <w:sz w:val="28"/>
          <w:szCs w:val="28"/>
        </w:rPr>
        <w:t xml:space="preserve">. </w:t>
      </w:r>
    </w:p>
    <w:p w:rsidR="000D6522" w:rsidRPr="00451788" w:rsidRDefault="000D6522" w:rsidP="000D6522">
      <w:pPr>
        <w:jc w:val="both"/>
        <w:rPr>
          <w:sz w:val="28"/>
          <w:szCs w:val="28"/>
        </w:rPr>
      </w:pPr>
    </w:p>
    <w:p w:rsidR="000D6522" w:rsidRPr="00451788" w:rsidRDefault="000D6522" w:rsidP="000D6522">
      <w:pPr>
        <w:jc w:val="both"/>
        <w:rPr>
          <w:sz w:val="28"/>
          <w:szCs w:val="28"/>
        </w:rPr>
      </w:pPr>
      <w:r w:rsidRPr="00CD2C11">
        <w:rPr>
          <w:sz w:val="28"/>
          <w:szCs w:val="28"/>
        </w:rPr>
        <w:t xml:space="preserve">Таблица </w:t>
      </w:r>
      <w:r w:rsidR="00CC5469">
        <w:rPr>
          <w:sz w:val="28"/>
          <w:szCs w:val="28"/>
        </w:rPr>
        <w:t>78</w:t>
      </w:r>
      <w:r w:rsidRPr="00CD2C11">
        <w:rPr>
          <w:sz w:val="28"/>
          <w:szCs w:val="28"/>
        </w:rPr>
        <w:t>.</w:t>
      </w:r>
      <w:r w:rsidRPr="00451788">
        <w:rPr>
          <w:sz w:val="28"/>
          <w:szCs w:val="28"/>
        </w:rPr>
        <w:t xml:space="preserve"> Распределение случаев педикулеза в 2020- 2021 году  по месту  его выявления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89"/>
        <w:gridCol w:w="1595"/>
        <w:gridCol w:w="1595"/>
        <w:gridCol w:w="1595"/>
        <w:gridCol w:w="1596"/>
      </w:tblGrid>
      <w:tr w:rsidR="000D6522" w:rsidRPr="00CD2C11" w:rsidTr="000D6522">
        <w:tc>
          <w:tcPr>
            <w:tcW w:w="3189" w:type="dxa"/>
            <w:vMerge w:val="restart"/>
            <w:hideMark/>
          </w:tcPr>
          <w:p w:rsidR="000D6522" w:rsidRPr="00CD2C11" w:rsidRDefault="000D6522" w:rsidP="000D6522">
            <w:pPr>
              <w:jc w:val="both"/>
            </w:pPr>
            <w:r w:rsidRPr="00CD2C11">
              <w:t>Вид осмотра</w:t>
            </w:r>
          </w:p>
        </w:tc>
        <w:tc>
          <w:tcPr>
            <w:tcW w:w="6381" w:type="dxa"/>
            <w:gridSpan w:val="4"/>
            <w:hideMark/>
          </w:tcPr>
          <w:p w:rsidR="000D6522" w:rsidRPr="00CD2C11" w:rsidRDefault="000D6522" w:rsidP="000D6522">
            <w:pPr>
              <w:jc w:val="center"/>
            </w:pPr>
            <w:r w:rsidRPr="00CD2C11">
              <w:t>Абсолютное  число случаев</w:t>
            </w:r>
          </w:p>
        </w:tc>
      </w:tr>
      <w:tr w:rsidR="000D6522" w:rsidRPr="00CD2C11" w:rsidTr="000D6522">
        <w:tc>
          <w:tcPr>
            <w:tcW w:w="0" w:type="auto"/>
            <w:vMerge/>
            <w:vAlign w:val="center"/>
            <w:hideMark/>
          </w:tcPr>
          <w:p w:rsidR="000D6522" w:rsidRPr="00CD2C11" w:rsidRDefault="000D6522" w:rsidP="000D6522">
            <w:pPr>
              <w:jc w:val="both"/>
            </w:pPr>
          </w:p>
        </w:tc>
        <w:tc>
          <w:tcPr>
            <w:tcW w:w="1595" w:type="dxa"/>
          </w:tcPr>
          <w:p w:rsidR="000D6522" w:rsidRPr="00CD2C11" w:rsidRDefault="000D6522" w:rsidP="000D6522">
            <w:pPr>
              <w:jc w:val="center"/>
            </w:pPr>
            <w:r w:rsidRPr="00CD2C11">
              <w:t>2021</w:t>
            </w:r>
          </w:p>
        </w:tc>
        <w:tc>
          <w:tcPr>
            <w:tcW w:w="1595" w:type="dxa"/>
          </w:tcPr>
          <w:p w:rsidR="000D6522" w:rsidRPr="00CD2C11" w:rsidRDefault="000D6522" w:rsidP="000D6522">
            <w:pPr>
              <w:jc w:val="center"/>
            </w:pPr>
            <w:r w:rsidRPr="00CD2C11">
              <w:t>уд</w:t>
            </w:r>
            <w:proofErr w:type="gramStart"/>
            <w:r w:rsidRPr="00CD2C11">
              <w:t>.</w:t>
            </w:r>
            <w:proofErr w:type="gramEnd"/>
            <w:r w:rsidRPr="00CD2C11">
              <w:t xml:space="preserve"> </w:t>
            </w:r>
            <w:proofErr w:type="gramStart"/>
            <w:r w:rsidRPr="00CD2C11">
              <w:t>в</w:t>
            </w:r>
            <w:proofErr w:type="gramEnd"/>
            <w:r w:rsidRPr="00CD2C11">
              <w:t>ес.</w:t>
            </w:r>
          </w:p>
          <w:p w:rsidR="000D6522" w:rsidRPr="00CD2C11" w:rsidRDefault="000D6522" w:rsidP="000D6522">
            <w:pPr>
              <w:jc w:val="center"/>
            </w:pPr>
            <w:r w:rsidRPr="00CD2C11">
              <w:t>%</w:t>
            </w:r>
          </w:p>
        </w:tc>
        <w:tc>
          <w:tcPr>
            <w:tcW w:w="1595" w:type="dxa"/>
          </w:tcPr>
          <w:p w:rsidR="000D6522" w:rsidRPr="00CD2C11" w:rsidRDefault="000D6522" w:rsidP="000D6522">
            <w:pPr>
              <w:jc w:val="center"/>
            </w:pPr>
            <w:r w:rsidRPr="00CD2C11">
              <w:t>2020</w:t>
            </w:r>
          </w:p>
        </w:tc>
        <w:tc>
          <w:tcPr>
            <w:tcW w:w="1596" w:type="dxa"/>
          </w:tcPr>
          <w:p w:rsidR="000D6522" w:rsidRPr="00CD2C11" w:rsidRDefault="000D6522" w:rsidP="000D6522">
            <w:pPr>
              <w:jc w:val="center"/>
            </w:pPr>
            <w:r w:rsidRPr="00CD2C11">
              <w:t>уд</w:t>
            </w:r>
            <w:proofErr w:type="gramStart"/>
            <w:r w:rsidRPr="00CD2C11">
              <w:t>.</w:t>
            </w:r>
            <w:proofErr w:type="gramEnd"/>
            <w:r w:rsidRPr="00CD2C11">
              <w:t xml:space="preserve"> </w:t>
            </w:r>
            <w:proofErr w:type="gramStart"/>
            <w:r w:rsidRPr="00CD2C11">
              <w:t>в</w:t>
            </w:r>
            <w:proofErr w:type="gramEnd"/>
            <w:r w:rsidRPr="00CD2C11">
              <w:t>ес.</w:t>
            </w:r>
          </w:p>
          <w:p w:rsidR="000D6522" w:rsidRPr="00CD2C11" w:rsidRDefault="000D6522" w:rsidP="000D6522">
            <w:pPr>
              <w:jc w:val="center"/>
            </w:pPr>
            <w:r w:rsidRPr="00CD2C11">
              <w:t>%</w:t>
            </w:r>
          </w:p>
        </w:tc>
      </w:tr>
      <w:tr w:rsidR="000D6522" w:rsidRPr="00CD2C11" w:rsidTr="000D6522">
        <w:trPr>
          <w:trHeight w:val="657"/>
        </w:trPr>
        <w:tc>
          <w:tcPr>
            <w:tcW w:w="3189" w:type="dxa"/>
            <w:hideMark/>
          </w:tcPr>
          <w:p w:rsidR="000D6522" w:rsidRPr="00CD2C11" w:rsidRDefault="000D6522" w:rsidP="000D6522">
            <w:pPr>
              <w:jc w:val="both"/>
            </w:pPr>
            <w:r w:rsidRPr="00CD2C11">
              <w:t>Количество  случаев всего</w:t>
            </w:r>
          </w:p>
        </w:tc>
        <w:tc>
          <w:tcPr>
            <w:tcW w:w="1595" w:type="dxa"/>
          </w:tcPr>
          <w:p w:rsidR="000D6522" w:rsidRPr="00CD2C11" w:rsidRDefault="000D6522" w:rsidP="000D6522">
            <w:pPr>
              <w:jc w:val="center"/>
            </w:pPr>
            <w:r w:rsidRPr="00CD2C11">
              <w:t>4</w:t>
            </w:r>
          </w:p>
        </w:tc>
        <w:tc>
          <w:tcPr>
            <w:tcW w:w="1595" w:type="dxa"/>
          </w:tcPr>
          <w:p w:rsidR="000D6522" w:rsidRPr="00CD2C11" w:rsidRDefault="000D6522" w:rsidP="000D6522">
            <w:pPr>
              <w:jc w:val="center"/>
            </w:pPr>
            <w:r w:rsidRPr="00CD2C11">
              <w:t>100</w:t>
            </w:r>
          </w:p>
        </w:tc>
        <w:tc>
          <w:tcPr>
            <w:tcW w:w="1595" w:type="dxa"/>
          </w:tcPr>
          <w:p w:rsidR="000D6522" w:rsidRPr="00CD2C11" w:rsidRDefault="000D6522" w:rsidP="000D6522">
            <w:pPr>
              <w:jc w:val="center"/>
            </w:pPr>
            <w:r w:rsidRPr="00CD2C11">
              <w:t>5</w:t>
            </w:r>
          </w:p>
        </w:tc>
        <w:tc>
          <w:tcPr>
            <w:tcW w:w="1596" w:type="dxa"/>
          </w:tcPr>
          <w:p w:rsidR="000D6522" w:rsidRPr="00CD2C11" w:rsidRDefault="000D6522" w:rsidP="000D6522">
            <w:pPr>
              <w:jc w:val="center"/>
            </w:pPr>
            <w:r w:rsidRPr="00CD2C11">
              <w:t>100</w:t>
            </w:r>
          </w:p>
        </w:tc>
      </w:tr>
      <w:tr w:rsidR="000D6522" w:rsidRPr="00CD2C11" w:rsidTr="000D6522">
        <w:tc>
          <w:tcPr>
            <w:tcW w:w="3189" w:type="dxa"/>
            <w:hideMark/>
          </w:tcPr>
          <w:p w:rsidR="000D6522" w:rsidRPr="00CD2C11" w:rsidRDefault="000D6522" w:rsidP="000D6522">
            <w:pPr>
              <w:jc w:val="both"/>
            </w:pPr>
            <w:r w:rsidRPr="00CD2C11">
              <w:t>Плановые осмотры</w:t>
            </w:r>
          </w:p>
        </w:tc>
        <w:tc>
          <w:tcPr>
            <w:tcW w:w="1595" w:type="dxa"/>
          </w:tcPr>
          <w:p w:rsidR="000D6522" w:rsidRPr="00CD2C11" w:rsidRDefault="000D6522" w:rsidP="000D6522">
            <w:pPr>
              <w:jc w:val="center"/>
            </w:pPr>
            <w:r w:rsidRPr="00CD2C11">
              <w:t>0</w:t>
            </w:r>
          </w:p>
        </w:tc>
        <w:tc>
          <w:tcPr>
            <w:tcW w:w="1595" w:type="dxa"/>
          </w:tcPr>
          <w:p w:rsidR="000D6522" w:rsidRPr="00CD2C11" w:rsidRDefault="000D6522" w:rsidP="000D6522">
            <w:pPr>
              <w:jc w:val="center"/>
            </w:pPr>
            <w:r w:rsidRPr="00CD2C11">
              <w:t>0</w:t>
            </w:r>
          </w:p>
        </w:tc>
        <w:tc>
          <w:tcPr>
            <w:tcW w:w="1595" w:type="dxa"/>
          </w:tcPr>
          <w:p w:rsidR="000D6522" w:rsidRPr="00CD2C11" w:rsidRDefault="000D6522" w:rsidP="000D6522">
            <w:pPr>
              <w:jc w:val="center"/>
            </w:pPr>
            <w:r w:rsidRPr="00CD2C11">
              <w:t>1</w:t>
            </w:r>
          </w:p>
        </w:tc>
        <w:tc>
          <w:tcPr>
            <w:tcW w:w="1596" w:type="dxa"/>
          </w:tcPr>
          <w:p w:rsidR="000D6522" w:rsidRPr="00CD2C11" w:rsidRDefault="000D6522" w:rsidP="000D6522">
            <w:pPr>
              <w:jc w:val="center"/>
            </w:pPr>
            <w:r w:rsidRPr="00CD2C11">
              <w:t>20</w:t>
            </w:r>
          </w:p>
        </w:tc>
      </w:tr>
      <w:tr w:rsidR="000D6522" w:rsidRPr="00CD2C11" w:rsidTr="000D6522">
        <w:tc>
          <w:tcPr>
            <w:tcW w:w="3189" w:type="dxa"/>
            <w:hideMark/>
          </w:tcPr>
          <w:p w:rsidR="000D6522" w:rsidRPr="00CD2C11" w:rsidRDefault="000D6522" w:rsidP="000D6522">
            <w:pPr>
              <w:jc w:val="both"/>
            </w:pPr>
            <w:r w:rsidRPr="00CD2C11">
              <w:t>Осмотр больных в приемных отделениях стационаров</w:t>
            </w:r>
          </w:p>
        </w:tc>
        <w:tc>
          <w:tcPr>
            <w:tcW w:w="1595" w:type="dxa"/>
          </w:tcPr>
          <w:p w:rsidR="000D6522" w:rsidRPr="00CD2C11" w:rsidRDefault="000D6522" w:rsidP="000D6522">
            <w:pPr>
              <w:jc w:val="center"/>
            </w:pPr>
            <w:r w:rsidRPr="00CD2C11">
              <w:t>2</w:t>
            </w:r>
          </w:p>
        </w:tc>
        <w:tc>
          <w:tcPr>
            <w:tcW w:w="1595" w:type="dxa"/>
          </w:tcPr>
          <w:p w:rsidR="000D6522" w:rsidRPr="00CD2C11" w:rsidRDefault="000D6522" w:rsidP="000D6522">
            <w:pPr>
              <w:jc w:val="center"/>
            </w:pPr>
            <w:r w:rsidRPr="00CD2C11">
              <w:t>50</w:t>
            </w:r>
          </w:p>
        </w:tc>
        <w:tc>
          <w:tcPr>
            <w:tcW w:w="1595" w:type="dxa"/>
          </w:tcPr>
          <w:p w:rsidR="000D6522" w:rsidRPr="00CD2C11" w:rsidRDefault="000D6522" w:rsidP="000D6522">
            <w:pPr>
              <w:jc w:val="center"/>
            </w:pPr>
            <w:r w:rsidRPr="00CD2C11">
              <w:t>2</w:t>
            </w:r>
          </w:p>
        </w:tc>
        <w:tc>
          <w:tcPr>
            <w:tcW w:w="1596" w:type="dxa"/>
          </w:tcPr>
          <w:p w:rsidR="000D6522" w:rsidRPr="00CD2C11" w:rsidRDefault="000D6522" w:rsidP="000D6522">
            <w:pPr>
              <w:jc w:val="center"/>
            </w:pPr>
            <w:r w:rsidRPr="00CD2C11">
              <w:t>40</w:t>
            </w:r>
          </w:p>
        </w:tc>
      </w:tr>
      <w:tr w:rsidR="000D6522" w:rsidRPr="00CD2C11" w:rsidTr="000D6522">
        <w:tc>
          <w:tcPr>
            <w:tcW w:w="3189" w:type="dxa"/>
            <w:hideMark/>
          </w:tcPr>
          <w:p w:rsidR="000D6522" w:rsidRPr="00CD2C11" w:rsidRDefault="000D6522" w:rsidP="000D6522">
            <w:pPr>
              <w:jc w:val="both"/>
            </w:pPr>
            <w:r w:rsidRPr="00CD2C11">
              <w:t>Осмотр при амбулаторном приеме</w:t>
            </w:r>
          </w:p>
        </w:tc>
        <w:tc>
          <w:tcPr>
            <w:tcW w:w="1595" w:type="dxa"/>
          </w:tcPr>
          <w:p w:rsidR="000D6522" w:rsidRPr="00CD2C11" w:rsidRDefault="000D6522" w:rsidP="000D6522">
            <w:pPr>
              <w:jc w:val="center"/>
            </w:pPr>
            <w:r w:rsidRPr="00CD2C11">
              <w:t>1</w:t>
            </w:r>
          </w:p>
        </w:tc>
        <w:tc>
          <w:tcPr>
            <w:tcW w:w="1595" w:type="dxa"/>
          </w:tcPr>
          <w:p w:rsidR="000D6522" w:rsidRPr="00CD2C11" w:rsidRDefault="000D6522" w:rsidP="000D6522">
            <w:pPr>
              <w:jc w:val="center"/>
            </w:pPr>
            <w:r w:rsidRPr="00CD2C11">
              <w:t>25</w:t>
            </w:r>
          </w:p>
        </w:tc>
        <w:tc>
          <w:tcPr>
            <w:tcW w:w="1595" w:type="dxa"/>
          </w:tcPr>
          <w:p w:rsidR="000D6522" w:rsidRPr="00CD2C11" w:rsidRDefault="000D6522" w:rsidP="000D6522">
            <w:pPr>
              <w:jc w:val="center"/>
            </w:pPr>
            <w:r w:rsidRPr="00CD2C11">
              <w:t>0</w:t>
            </w:r>
          </w:p>
        </w:tc>
        <w:tc>
          <w:tcPr>
            <w:tcW w:w="1596" w:type="dxa"/>
          </w:tcPr>
          <w:p w:rsidR="000D6522" w:rsidRPr="00CD2C11" w:rsidRDefault="000D6522" w:rsidP="000D6522">
            <w:pPr>
              <w:jc w:val="center"/>
            </w:pPr>
            <w:r w:rsidRPr="00CD2C11">
              <w:t>0</w:t>
            </w:r>
          </w:p>
        </w:tc>
      </w:tr>
      <w:tr w:rsidR="000D6522" w:rsidRPr="00CD2C11" w:rsidTr="000D6522">
        <w:tc>
          <w:tcPr>
            <w:tcW w:w="3189" w:type="dxa"/>
            <w:hideMark/>
          </w:tcPr>
          <w:p w:rsidR="000D6522" w:rsidRPr="00CD2C11" w:rsidRDefault="000D6522" w:rsidP="000D6522">
            <w:pPr>
              <w:jc w:val="both"/>
            </w:pPr>
            <w:r w:rsidRPr="00CD2C11">
              <w:t>Осмотр контактных  лиц</w:t>
            </w:r>
          </w:p>
        </w:tc>
        <w:tc>
          <w:tcPr>
            <w:tcW w:w="1595" w:type="dxa"/>
          </w:tcPr>
          <w:p w:rsidR="000D6522" w:rsidRPr="00CD2C11" w:rsidRDefault="000D6522" w:rsidP="000D6522">
            <w:pPr>
              <w:jc w:val="center"/>
            </w:pPr>
            <w:r w:rsidRPr="00CD2C11">
              <w:t>0</w:t>
            </w:r>
          </w:p>
        </w:tc>
        <w:tc>
          <w:tcPr>
            <w:tcW w:w="1595" w:type="dxa"/>
          </w:tcPr>
          <w:p w:rsidR="000D6522" w:rsidRPr="00CD2C11" w:rsidRDefault="000D6522" w:rsidP="000D6522">
            <w:pPr>
              <w:jc w:val="center"/>
            </w:pPr>
            <w:r w:rsidRPr="00CD2C11">
              <w:t>0</w:t>
            </w:r>
          </w:p>
        </w:tc>
        <w:tc>
          <w:tcPr>
            <w:tcW w:w="1595" w:type="dxa"/>
          </w:tcPr>
          <w:p w:rsidR="000D6522" w:rsidRPr="00CD2C11" w:rsidRDefault="000D6522" w:rsidP="000D6522">
            <w:pPr>
              <w:jc w:val="center"/>
            </w:pPr>
            <w:r w:rsidRPr="00CD2C11">
              <w:t>0</w:t>
            </w:r>
          </w:p>
        </w:tc>
        <w:tc>
          <w:tcPr>
            <w:tcW w:w="1596" w:type="dxa"/>
          </w:tcPr>
          <w:p w:rsidR="000D6522" w:rsidRPr="00CD2C11" w:rsidRDefault="000D6522" w:rsidP="000D6522">
            <w:pPr>
              <w:jc w:val="center"/>
            </w:pPr>
            <w:r w:rsidRPr="00CD2C11">
              <w:t>0</w:t>
            </w:r>
          </w:p>
        </w:tc>
      </w:tr>
      <w:tr w:rsidR="000D6522" w:rsidRPr="00CD2C11" w:rsidTr="000D6522">
        <w:tc>
          <w:tcPr>
            <w:tcW w:w="3189" w:type="dxa"/>
            <w:hideMark/>
          </w:tcPr>
          <w:p w:rsidR="000D6522" w:rsidRPr="00CD2C11" w:rsidRDefault="000D6522" w:rsidP="000D6522">
            <w:pPr>
              <w:jc w:val="both"/>
            </w:pPr>
            <w:r w:rsidRPr="00CD2C11">
              <w:lastRenderedPageBreak/>
              <w:t>Вне района в медучреждениях</w:t>
            </w:r>
          </w:p>
        </w:tc>
        <w:tc>
          <w:tcPr>
            <w:tcW w:w="1595" w:type="dxa"/>
          </w:tcPr>
          <w:p w:rsidR="000D6522" w:rsidRPr="00CD2C11" w:rsidRDefault="000D6522" w:rsidP="000D6522">
            <w:pPr>
              <w:jc w:val="center"/>
            </w:pPr>
            <w:r w:rsidRPr="00CD2C11">
              <w:t>1</w:t>
            </w:r>
          </w:p>
        </w:tc>
        <w:tc>
          <w:tcPr>
            <w:tcW w:w="1595" w:type="dxa"/>
          </w:tcPr>
          <w:p w:rsidR="000D6522" w:rsidRPr="00CD2C11" w:rsidRDefault="000D6522" w:rsidP="000D6522">
            <w:pPr>
              <w:jc w:val="center"/>
            </w:pPr>
            <w:r w:rsidRPr="00CD2C11">
              <w:t>25</w:t>
            </w:r>
          </w:p>
        </w:tc>
        <w:tc>
          <w:tcPr>
            <w:tcW w:w="1595" w:type="dxa"/>
          </w:tcPr>
          <w:p w:rsidR="000D6522" w:rsidRPr="00CD2C11" w:rsidRDefault="000D6522" w:rsidP="000D6522">
            <w:pPr>
              <w:jc w:val="center"/>
            </w:pPr>
            <w:r w:rsidRPr="00CD2C11">
              <w:t>2</w:t>
            </w:r>
          </w:p>
        </w:tc>
        <w:tc>
          <w:tcPr>
            <w:tcW w:w="1596" w:type="dxa"/>
          </w:tcPr>
          <w:p w:rsidR="000D6522" w:rsidRPr="00CD2C11" w:rsidRDefault="000D6522" w:rsidP="000D6522">
            <w:pPr>
              <w:jc w:val="center"/>
            </w:pPr>
            <w:r w:rsidRPr="00CD2C11">
              <w:t>40</w:t>
            </w:r>
          </w:p>
        </w:tc>
      </w:tr>
    </w:tbl>
    <w:p w:rsidR="000D6522" w:rsidRPr="00451788" w:rsidRDefault="000D6522" w:rsidP="000D6522">
      <w:pPr>
        <w:ind w:firstLine="708"/>
        <w:jc w:val="both"/>
        <w:rPr>
          <w:sz w:val="28"/>
          <w:szCs w:val="28"/>
        </w:rPr>
      </w:pPr>
      <w:proofErr w:type="gramStart"/>
      <w:r w:rsidRPr="00451788">
        <w:rPr>
          <w:sz w:val="28"/>
          <w:szCs w:val="28"/>
        </w:rPr>
        <w:t>Таким образом, заболеваемость педикулезом в районе находится на прогнозируемом уровне, равномерно распределена по территории, представлена заболеваемостью детского организованного населения (школьники),   не превышает областной уровень и имеет тенденцию к снижению за последние  10 лет.</w:t>
      </w:r>
      <w:proofErr w:type="gramEnd"/>
      <w:r w:rsidRPr="00451788">
        <w:rPr>
          <w:sz w:val="28"/>
          <w:szCs w:val="28"/>
        </w:rPr>
        <w:t xml:space="preserve"> </w:t>
      </w:r>
      <w:r>
        <w:rPr>
          <w:sz w:val="28"/>
          <w:szCs w:val="28"/>
        </w:rPr>
        <w:t>Задача на 2022год: слежение за заболеваемостью, расследование каждого случая заболевания среди «обязательных» контингентов.</w:t>
      </w:r>
    </w:p>
    <w:p w:rsidR="000D6522" w:rsidRPr="00451788" w:rsidRDefault="000D6522" w:rsidP="000D6522">
      <w:pPr>
        <w:ind w:firstLine="708"/>
        <w:jc w:val="both"/>
        <w:rPr>
          <w:b/>
        </w:rPr>
      </w:pPr>
    </w:p>
    <w:p w:rsidR="000D6522" w:rsidRPr="00126EA4" w:rsidRDefault="000D6522" w:rsidP="000D6522">
      <w:pPr>
        <w:pStyle w:val="3"/>
        <w:rPr>
          <w:i w:val="0"/>
        </w:rPr>
      </w:pPr>
      <w:bookmarkStart w:id="61" w:name="_Toc115864975"/>
      <w:r w:rsidRPr="00126EA4">
        <w:rPr>
          <w:i w:val="0"/>
        </w:rPr>
        <w:t>Анализ заболеваемости заразными кожными болезнями.</w:t>
      </w:r>
      <w:bookmarkEnd w:id="61"/>
    </w:p>
    <w:p w:rsidR="000D6522" w:rsidRPr="00451788" w:rsidRDefault="000D6522" w:rsidP="000D6522">
      <w:pPr>
        <w:ind w:firstLine="708"/>
        <w:jc w:val="both"/>
        <w:rPr>
          <w:sz w:val="28"/>
          <w:szCs w:val="28"/>
        </w:rPr>
      </w:pPr>
      <w:r w:rsidRPr="00451788">
        <w:rPr>
          <w:sz w:val="28"/>
          <w:szCs w:val="28"/>
        </w:rPr>
        <w:t>Заразные кожные заболевания</w:t>
      </w:r>
      <w:r w:rsidRPr="00451788">
        <w:rPr>
          <w:b/>
          <w:sz w:val="28"/>
          <w:szCs w:val="28"/>
        </w:rPr>
        <w:t xml:space="preserve"> </w:t>
      </w:r>
      <w:r w:rsidRPr="00451788">
        <w:rPr>
          <w:sz w:val="28"/>
          <w:szCs w:val="28"/>
        </w:rPr>
        <w:t>были</w:t>
      </w:r>
      <w:r w:rsidRPr="00451788">
        <w:rPr>
          <w:b/>
          <w:sz w:val="28"/>
          <w:szCs w:val="28"/>
        </w:rPr>
        <w:t xml:space="preserve"> </w:t>
      </w:r>
      <w:r w:rsidRPr="00451788">
        <w:rPr>
          <w:sz w:val="28"/>
          <w:szCs w:val="28"/>
        </w:rPr>
        <w:t xml:space="preserve">представлены в 2021 году 6 случаями чесотки (22,2/100 тыс. нас.), 12 случаями микроспории (44,4/100 тыс. нас.) и 1 случаем трихофитии. За последние 10 лет  отмечается тенденция к снижению  заболеваемости, как чесоткой, так и микроспорией. </w:t>
      </w:r>
    </w:p>
    <w:p w:rsidR="000D6522" w:rsidRPr="00451788" w:rsidRDefault="000D6522" w:rsidP="000D6522">
      <w:pPr>
        <w:tabs>
          <w:tab w:val="left" w:pos="851"/>
        </w:tabs>
        <w:spacing w:line="240" w:lineRule="atLeast"/>
        <w:jc w:val="both"/>
      </w:pPr>
      <w:r w:rsidRPr="00451788">
        <w:rPr>
          <w:sz w:val="28"/>
          <w:szCs w:val="28"/>
        </w:rPr>
        <w:tab/>
        <w:t xml:space="preserve">В 2021 году все случаи заразных кожных заболеваний представлены домашними очагами, в т.ч. одним домашним очагом, где зарегистрировано  2 случая чесотки и 3 случая микроспории, что составляет 28% от всех зарегистрированных случаев (приемная семья). Связи заболеваний с объектами, представляющими эпидемическую значимость, не установлено. </w:t>
      </w:r>
    </w:p>
    <w:p w:rsidR="000D6522" w:rsidRPr="00451788" w:rsidRDefault="000D6522" w:rsidP="000D6522">
      <w:pPr>
        <w:tabs>
          <w:tab w:val="left" w:pos="851"/>
        </w:tabs>
        <w:spacing w:line="240" w:lineRule="atLeast"/>
        <w:jc w:val="both"/>
        <w:rPr>
          <w:sz w:val="28"/>
          <w:szCs w:val="28"/>
        </w:rPr>
      </w:pPr>
      <w:r w:rsidRPr="00451788">
        <w:tab/>
      </w:r>
      <w:r w:rsidRPr="00451788">
        <w:rPr>
          <w:sz w:val="28"/>
          <w:szCs w:val="28"/>
        </w:rPr>
        <w:t xml:space="preserve">Заболеваемость микроспорией  обусловлена заболеваемостью сельского населения, заболеваемость чесоткой также выше по сельскому населению: см. табл. </w:t>
      </w:r>
      <w:r w:rsidR="00CC5469">
        <w:rPr>
          <w:sz w:val="28"/>
          <w:szCs w:val="28"/>
        </w:rPr>
        <w:t>79,80</w:t>
      </w:r>
      <w:r w:rsidRPr="00451788">
        <w:rPr>
          <w:sz w:val="28"/>
          <w:szCs w:val="28"/>
        </w:rPr>
        <w:t>.</w:t>
      </w:r>
    </w:p>
    <w:p w:rsidR="000D6522" w:rsidRDefault="000D6522" w:rsidP="000D6522">
      <w:pPr>
        <w:jc w:val="both"/>
        <w:rPr>
          <w:sz w:val="28"/>
          <w:szCs w:val="28"/>
        </w:rPr>
      </w:pPr>
    </w:p>
    <w:p w:rsidR="000D6522" w:rsidRPr="00451788" w:rsidRDefault="000D6522" w:rsidP="000D6522">
      <w:pPr>
        <w:jc w:val="both"/>
        <w:rPr>
          <w:sz w:val="28"/>
          <w:szCs w:val="28"/>
        </w:rPr>
      </w:pPr>
      <w:r w:rsidRPr="00451788">
        <w:rPr>
          <w:sz w:val="28"/>
          <w:szCs w:val="28"/>
        </w:rPr>
        <w:t>Табл</w:t>
      </w:r>
      <w:r>
        <w:rPr>
          <w:sz w:val="28"/>
          <w:szCs w:val="28"/>
        </w:rPr>
        <w:t>ица</w:t>
      </w:r>
      <w:r w:rsidRPr="00451788">
        <w:rPr>
          <w:sz w:val="28"/>
          <w:szCs w:val="28"/>
        </w:rPr>
        <w:t xml:space="preserve"> </w:t>
      </w:r>
      <w:r w:rsidR="00CC5469">
        <w:rPr>
          <w:sz w:val="28"/>
          <w:szCs w:val="28"/>
        </w:rPr>
        <w:t>79</w:t>
      </w:r>
      <w:r w:rsidRPr="00451788">
        <w:rPr>
          <w:sz w:val="28"/>
          <w:szCs w:val="28"/>
        </w:rPr>
        <w:t>. Заболеваемость микроспорией   по социально-территориальным  группам в 2021 году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2"/>
        <w:gridCol w:w="2803"/>
        <w:gridCol w:w="2971"/>
        <w:gridCol w:w="2065"/>
      </w:tblGrid>
      <w:tr w:rsidR="000D6522" w:rsidRPr="00193C6D" w:rsidTr="00932ED5">
        <w:trPr>
          <w:trHeight w:val="942"/>
        </w:trPr>
        <w:tc>
          <w:tcPr>
            <w:tcW w:w="1732"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Территория</w:t>
            </w:r>
          </w:p>
          <w:p w:rsidR="000D6522" w:rsidRPr="00CD2C11" w:rsidRDefault="000D6522" w:rsidP="000D6522">
            <w:pPr>
              <w:jc w:val="both"/>
            </w:pPr>
            <w:r w:rsidRPr="00CD2C11">
              <w:t>(контингент)</w:t>
            </w:r>
          </w:p>
        </w:tc>
        <w:tc>
          <w:tcPr>
            <w:tcW w:w="2803"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Абсолютное  число случаев</w:t>
            </w:r>
          </w:p>
        </w:tc>
        <w:tc>
          <w:tcPr>
            <w:tcW w:w="2971"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Заболеваемость на 100 тыс</w:t>
            </w:r>
            <w:proofErr w:type="gramStart"/>
            <w:r w:rsidRPr="00CD2C11">
              <w:t>.н</w:t>
            </w:r>
            <w:proofErr w:type="gramEnd"/>
            <w:r w:rsidRPr="00CD2C11">
              <w:t xml:space="preserve">ас. </w:t>
            </w:r>
          </w:p>
          <w:p w:rsidR="000D6522" w:rsidRPr="00CD2C11" w:rsidRDefault="000D6522" w:rsidP="000D6522">
            <w:pPr>
              <w:jc w:val="both"/>
            </w:pPr>
            <w:r w:rsidRPr="00CD2C11">
              <w:t xml:space="preserve"> </w:t>
            </w:r>
            <w:proofErr w:type="gramStart"/>
            <w:r w:rsidRPr="00CD2C11">
              <w:t>Р</w:t>
            </w:r>
            <w:proofErr w:type="gramEnd"/>
            <w:r w:rsidRPr="00CD2C11">
              <w:rPr>
                <w:u w:val="single"/>
              </w:rPr>
              <w:t>+</w:t>
            </w:r>
            <w:r w:rsidRPr="00CD2C11">
              <w:rPr>
                <w:lang w:val="en-US"/>
              </w:rPr>
              <w:t>Sp</w:t>
            </w:r>
            <w:r w:rsidRPr="00CD2C11">
              <w:t xml:space="preserve">, при </w:t>
            </w:r>
            <w:r w:rsidRPr="00CD2C11">
              <w:rPr>
                <w:lang w:val="en-US"/>
              </w:rPr>
              <w:t>t</w:t>
            </w:r>
          </w:p>
          <w:p w:rsidR="000D6522" w:rsidRPr="00CD2C11" w:rsidRDefault="000D6522" w:rsidP="000D6522">
            <w:pPr>
              <w:jc w:val="both"/>
            </w:pPr>
          </w:p>
        </w:tc>
        <w:tc>
          <w:tcPr>
            <w:tcW w:w="2065"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Достоверность разницы показателей</w:t>
            </w:r>
          </w:p>
          <w:p w:rsidR="000D6522" w:rsidRPr="00CD2C11" w:rsidRDefault="000D6522" w:rsidP="000D6522">
            <w:pPr>
              <w:jc w:val="center"/>
            </w:pPr>
            <w:r w:rsidRPr="00CD2C11">
              <w:rPr>
                <w:lang w:val="en-US"/>
              </w:rPr>
              <w:t>t</w:t>
            </w:r>
          </w:p>
        </w:tc>
      </w:tr>
      <w:tr w:rsidR="000D6522" w:rsidRPr="00193C6D" w:rsidTr="000D6522">
        <w:tc>
          <w:tcPr>
            <w:tcW w:w="1732"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город</w:t>
            </w:r>
          </w:p>
        </w:tc>
        <w:tc>
          <w:tcPr>
            <w:tcW w:w="2803"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1</w:t>
            </w:r>
          </w:p>
        </w:tc>
        <w:tc>
          <w:tcPr>
            <w:tcW w:w="2971"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5,7</w:t>
            </w:r>
            <w:r w:rsidRPr="00CD2C11">
              <w:rPr>
                <w:u w:val="single"/>
              </w:rPr>
              <w:t>+</w:t>
            </w:r>
            <w:r w:rsidRPr="00CD2C11">
              <w:t>5,7</w:t>
            </w:r>
          </w:p>
          <w:p w:rsidR="000D6522" w:rsidRPr="00CD2C11" w:rsidRDefault="000D6522" w:rsidP="000D6522">
            <w:pPr>
              <w:jc w:val="both"/>
            </w:pPr>
            <w:r w:rsidRPr="00CD2C11">
              <w:t>1,0</w:t>
            </w:r>
          </w:p>
        </w:tc>
        <w:tc>
          <w:tcPr>
            <w:tcW w:w="2065" w:type="dxa"/>
            <w:vMerge w:val="restar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p>
          <w:p w:rsidR="000D6522" w:rsidRPr="00CD2C11" w:rsidRDefault="000D6522" w:rsidP="000D6522">
            <w:pPr>
              <w:jc w:val="both"/>
            </w:pPr>
            <w:r w:rsidRPr="00CD2C11">
              <w:t xml:space="preserve">   </w:t>
            </w:r>
          </w:p>
          <w:p w:rsidR="000D6522" w:rsidRPr="00CD2C11" w:rsidRDefault="000D6522" w:rsidP="000D6522">
            <w:pPr>
              <w:jc w:val="both"/>
            </w:pPr>
            <w:r w:rsidRPr="00CD2C11">
              <w:t>3,1</w:t>
            </w:r>
          </w:p>
        </w:tc>
      </w:tr>
      <w:tr w:rsidR="000D6522" w:rsidRPr="00193C6D" w:rsidTr="000D6522">
        <w:tc>
          <w:tcPr>
            <w:tcW w:w="1732"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село</w:t>
            </w:r>
          </w:p>
        </w:tc>
        <w:tc>
          <w:tcPr>
            <w:tcW w:w="2803"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11</w:t>
            </w:r>
          </w:p>
        </w:tc>
        <w:tc>
          <w:tcPr>
            <w:tcW w:w="2971"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114,3</w:t>
            </w:r>
            <w:r w:rsidRPr="00CD2C11">
              <w:rPr>
                <w:u w:val="single"/>
              </w:rPr>
              <w:t>+</w:t>
            </w:r>
            <w:r w:rsidRPr="00CD2C11">
              <w:t>34,4</w:t>
            </w:r>
          </w:p>
          <w:p w:rsidR="000D6522" w:rsidRPr="00CD2C11" w:rsidRDefault="000D6522" w:rsidP="000D6522">
            <w:pPr>
              <w:jc w:val="both"/>
            </w:pPr>
            <w:r w:rsidRPr="00CD2C11">
              <w:t>3,3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D6522" w:rsidRPr="00193C6D" w:rsidRDefault="000D6522" w:rsidP="000D6522">
            <w:pPr>
              <w:jc w:val="both"/>
              <w:rPr>
                <w:sz w:val="28"/>
                <w:szCs w:val="28"/>
              </w:rPr>
            </w:pPr>
          </w:p>
        </w:tc>
      </w:tr>
    </w:tbl>
    <w:p w:rsidR="000D6522" w:rsidRPr="00451788" w:rsidRDefault="000D6522" w:rsidP="000D6522">
      <w:pPr>
        <w:tabs>
          <w:tab w:val="left" w:pos="851"/>
        </w:tabs>
        <w:spacing w:line="240" w:lineRule="atLeast"/>
        <w:jc w:val="both"/>
      </w:pPr>
    </w:p>
    <w:p w:rsidR="000D6522" w:rsidRPr="00451788" w:rsidRDefault="000D6522" w:rsidP="000D6522">
      <w:pPr>
        <w:jc w:val="both"/>
        <w:rPr>
          <w:sz w:val="28"/>
          <w:szCs w:val="28"/>
        </w:rPr>
      </w:pPr>
      <w:r w:rsidRPr="00451788">
        <w:rPr>
          <w:sz w:val="28"/>
          <w:szCs w:val="28"/>
        </w:rPr>
        <w:t>Табл</w:t>
      </w:r>
      <w:r>
        <w:rPr>
          <w:sz w:val="28"/>
          <w:szCs w:val="28"/>
        </w:rPr>
        <w:t xml:space="preserve">ица </w:t>
      </w:r>
      <w:r w:rsidR="00CC5469">
        <w:rPr>
          <w:sz w:val="28"/>
          <w:szCs w:val="28"/>
        </w:rPr>
        <w:t>80</w:t>
      </w:r>
      <w:r w:rsidRPr="00451788">
        <w:rPr>
          <w:sz w:val="28"/>
          <w:szCs w:val="28"/>
        </w:rPr>
        <w:t>. Заболеваемость чесоткой   по социально-территориальным  группам в 2021 году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32"/>
        <w:gridCol w:w="2803"/>
        <w:gridCol w:w="2971"/>
        <w:gridCol w:w="2065"/>
      </w:tblGrid>
      <w:tr w:rsidR="000D6522" w:rsidRPr="00193C6D" w:rsidTr="000D6522">
        <w:trPr>
          <w:trHeight w:val="1391"/>
        </w:trPr>
        <w:tc>
          <w:tcPr>
            <w:tcW w:w="1732"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Территория</w:t>
            </w:r>
          </w:p>
          <w:p w:rsidR="000D6522" w:rsidRPr="00CD2C11" w:rsidRDefault="000D6522" w:rsidP="000D6522">
            <w:pPr>
              <w:jc w:val="both"/>
            </w:pPr>
            <w:r w:rsidRPr="00CD2C11">
              <w:t>(контингент)</w:t>
            </w:r>
          </w:p>
        </w:tc>
        <w:tc>
          <w:tcPr>
            <w:tcW w:w="2803"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Абсолютное  число случаев</w:t>
            </w:r>
          </w:p>
        </w:tc>
        <w:tc>
          <w:tcPr>
            <w:tcW w:w="2971"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Заболеваемость на 100 тыс</w:t>
            </w:r>
            <w:proofErr w:type="gramStart"/>
            <w:r w:rsidRPr="00CD2C11">
              <w:t>.н</w:t>
            </w:r>
            <w:proofErr w:type="gramEnd"/>
            <w:r w:rsidRPr="00CD2C11">
              <w:t xml:space="preserve">ас. </w:t>
            </w:r>
          </w:p>
          <w:p w:rsidR="000D6522" w:rsidRPr="00CD2C11" w:rsidRDefault="000D6522" w:rsidP="000D6522">
            <w:pPr>
              <w:jc w:val="both"/>
            </w:pPr>
            <w:r w:rsidRPr="00CD2C11">
              <w:t xml:space="preserve"> </w:t>
            </w:r>
            <w:proofErr w:type="gramStart"/>
            <w:r w:rsidRPr="00CD2C11">
              <w:t>Р</w:t>
            </w:r>
            <w:proofErr w:type="gramEnd"/>
            <w:r w:rsidRPr="00CD2C11">
              <w:rPr>
                <w:u w:val="single"/>
              </w:rPr>
              <w:t>+</w:t>
            </w:r>
            <w:r w:rsidRPr="00CD2C11">
              <w:rPr>
                <w:lang w:val="en-US"/>
              </w:rPr>
              <w:t>Sp</w:t>
            </w:r>
            <w:r w:rsidRPr="00CD2C11">
              <w:t xml:space="preserve">, при </w:t>
            </w:r>
            <w:r w:rsidRPr="00CD2C11">
              <w:rPr>
                <w:lang w:val="en-US"/>
              </w:rPr>
              <w:t>t</w:t>
            </w:r>
          </w:p>
          <w:p w:rsidR="000D6522" w:rsidRPr="00CD2C11" w:rsidRDefault="000D6522" w:rsidP="000D6522">
            <w:pPr>
              <w:jc w:val="both"/>
            </w:pPr>
          </w:p>
        </w:tc>
        <w:tc>
          <w:tcPr>
            <w:tcW w:w="2065" w:type="dxa"/>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Достоверность разницы показателей</w:t>
            </w:r>
          </w:p>
          <w:p w:rsidR="000D6522" w:rsidRPr="00CD2C11" w:rsidRDefault="000D6522" w:rsidP="000D6522">
            <w:pPr>
              <w:jc w:val="center"/>
            </w:pPr>
            <w:r w:rsidRPr="00CD2C11">
              <w:rPr>
                <w:lang w:val="en-US"/>
              </w:rPr>
              <w:t>t</w:t>
            </w:r>
          </w:p>
          <w:p w:rsidR="000D6522" w:rsidRPr="00CD2C11" w:rsidRDefault="000D6522" w:rsidP="000D6522">
            <w:pPr>
              <w:jc w:val="both"/>
            </w:pPr>
          </w:p>
        </w:tc>
      </w:tr>
      <w:tr w:rsidR="000D6522" w:rsidRPr="00193C6D" w:rsidTr="000D6522">
        <w:tc>
          <w:tcPr>
            <w:tcW w:w="1732"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город</w:t>
            </w:r>
          </w:p>
        </w:tc>
        <w:tc>
          <w:tcPr>
            <w:tcW w:w="2803"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3</w:t>
            </w:r>
          </w:p>
        </w:tc>
        <w:tc>
          <w:tcPr>
            <w:tcW w:w="2971"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17,0</w:t>
            </w:r>
            <w:r w:rsidRPr="00CD2C11">
              <w:rPr>
                <w:u w:val="single"/>
              </w:rPr>
              <w:t>+</w:t>
            </w:r>
            <w:r w:rsidRPr="00CD2C11">
              <w:t>9,8</w:t>
            </w:r>
          </w:p>
          <w:p w:rsidR="000D6522" w:rsidRPr="00CD2C11" w:rsidRDefault="000D6522" w:rsidP="000D6522">
            <w:pPr>
              <w:jc w:val="both"/>
            </w:pPr>
            <w:r w:rsidRPr="00CD2C11">
              <w:t>1,7</w:t>
            </w:r>
          </w:p>
        </w:tc>
        <w:tc>
          <w:tcPr>
            <w:tcW w:w="2065" w:type="dxa"/>
            <w:vMerge w:val="restar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p>
          <w:p w:rsidR="000D6522" w:rsidRPr="00CD2C11" w:rsidRDefault="000D6522" w:rsidP="000D6522">
            <w:pPr>
              <w:jc w:val="both"/>
            </w:pPr>
            <w:r w:rsidRPr="00CD2C11">
              <w:t xml:space="preserve">   </w:t>
            </w:r>
          </w:p>
          <w:p w:rsidR="000D6522" w:rsidRPr="00CD2C11" w:rsidRDefault="000D6522" w:rsidP="000D6522">
            <w:pPr>
              <w:jc w:val="both"/>
            </w:pPr>
            <w:r w:rsidRPr="00CD2C11">
              <w:t>0,7</w:t>
            </w:r>
          </w:p>
        </w:tc>
      </w:tr>
      <w:tr w:rsidR="000D6522" w:rsidRPr="00193C6D" w:rsidTr="000D6522">
        <w:tc>
          <w:tcPr>
            <w:tcW w:w="1732"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село</w:t>
            </w:r>
          </w:p>
        </w:tc>
        <w:tc>
          <w:tcPr>
            <w:tcW w:w="2803"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3</w:t>
            </w:r>
          </w:p>
        </w:tc>
        <w:tc>
          <w:tcPr>
            <w:tcW w:w="2971" w:type="dxa"/>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31,2</w:t>
            </w:r>
            <w:r w:rsidRPr="00CD2C11">
              <w:rPr>
                <w:u w:val="single"/>
              </w:rPr>
              <w:t>+</w:t>
            </w:r>
            <w:r w:rsidRPr="00CD2C11">
              <w:t>18,0</w:t>
            </w:r>
          </w:p>
          <w:p w:rsidR="000D6522" w:rsidRPr="00CD2C11" w:rsidRDefault="000D6522" w:rsidP="000D6522">
            <w:pPr>
              <w:jc w:val="both"/>
            </w:pPr>
            <w:r w:rsidRPr="00CD2C11">
              <w:t>1,7</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D6522" w:rsidRPr="00193C6D" w:rsidRDefault="000D6522" w:rsidP="000D6522">
            <w:pPr>
              <w:jc w:val="both"/>
              <w:rPr>
                <w:sz w:val="28"/>
                <w:szCs w:val="28"/>
              </w:rPr>
            </w:pPr>
          </w:p>
        </w:tc>
      </w:tr>
    </w:tbl>
    <w:p w:rsidR="000D6522" w:rsidRPr="00911951" w:rsidRDefault="000D6522" w:rsidP="000D6522">
      <w:pPr>
        <w:tabs>
          <w:tab w:val="left" w:pos="851"/>
        </w:tabs>
        <w:spacing w:line="240" w:lineRule="atLeast"/>
        <w:jc w:val="both"/>
      </w:pPr>
    </w:p>
    <w:p w:rsidR="000D6522" w:rsidRPr="00451788" w:rsidRDefault="000D6522" w:rsidP="000D6522">
      <w:pPr>
        <w:tabs>
          <w:tab w:val="left" w:pos="851"/>
        </w:tabs>
        <w:spacing w:line="240" w:lineRule="atLeast"/>
        <w:jc w:val="both"/>
        <w:rPr>
          <w:sz w:val="28"/>
          <w:szCs w:val="28"/>
        </w:rPr>
      </w:pPr>
      <w:r w:rsidRPr="00451788">
        <w:rPr>
          <w:sz w:val="28"/>
          <w:szCs w:val="28"/>
        </w:rPr>
        <w:lastRenderedPageBreak/>
        <w:tab/>
        <w:t xml:space="preserve">Вся  заболеваемость микроспорией в районе приходится на детское население. Максимальная  и достоверная заболеваемость приходится на возраст 3-6 лет: см. табл. </w:t>
      </w:r>
      <w:r w:rsidR="00CC5469">
        <w:rPr>
          <w:sz w:val="28"/>
          <w:szCs w:val="28"/>
        </w:rPr>
        <w:t>81</w:t>
      </w:r>
      <w:r w:rsidRPr="00451788">
        <w:rPr>
          <w:sz w:val="28"/>
          <w:szCs w:val="28"/>
        </w:rPr>
        <w:t xml:space="preserve">.  </w:t>
      </w:r>
    </w:p>
    <w:p w:rsidR="000D6522" w:rsidRPr="00451788" w:rsidRDefault="000D6522" w:rsidP="000D6522">
      <w:pPr>
        <w:tabs>
          <w:tab w:val="left" w:pos="851"/>
        </w:tabs>
        <w:spacing w:line="240" w:lineRule="atLeast"/>
        <w:jc w:val="both"/>
        <w:rPr>
          <w:sz w:val="28"/>
          <w:szCs w:val="28"/>
        </w:rPr>
      </w:pPr>
    </w:p>
    <w:p w:rsidR="000D6522" w:rsidRPr="00451788" w:rsidRDefault="000D6522" w:rsidP="000D6522">
      <w:pPr>
        <w:tabs>
          <w:tab w:val="left" w:pos="851"/>
        </w:tabs>
        <w:spacing w:line="240" w:lineRule="atLeast"/>
        <w:jc w:val="both"/>
        <w:rPr>
          <w:sz w:val="28"/>
          <w:szCs w:val="28"/>
        </w:rPr>
      </w:pPr>
      <w:r w:rsidRPr="00451788">
        <w:rPr>
          <w:sz w:val="28"/>
          <w:szCs w:val="28"/>
        </w:rPr>
        <w:t xml:space="preserve">Таблица </w:t>
      </w:r>
      <w:r w:rsidR="00CC5469">
        <w:rPr>
          <w:sz w:val="28"/>
          <w:szCs w:val="28"/>
        </w:rPr>
        <w:t>81</w:t>
      </w:r>
      <w:r w:rsidRPr="00451788">
        <w:rPr>
          <w:sz w:val="28"/>
          <w:szCs w:val="28"/>
        </w:rPr>
        <w:t>. Заболеваемость микроспорией  по</w:t>
      </w:r>
      <w:r>
        <w:rPr>
          <w:sz w:val="28"/>
          <w:szCs w:val="28"/>
        </w:rPr>
        <w:t xml:space="preserve"> возрастным группам в 2021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8"/>
        <w:gridCol w:w="4074"/>
        <w:gridCol w:w="3182"/>
      </w:tblGrid>
      <w:tr w:rsidR="000D6522" w:rsidRPr="00193C6D" w:rsidTr="000D6522">
        <w:trPr>
          <w:trHeight w:val="596"/>
        </w:trPr>
        <w:tc>
          <w:tcPr>
            <w:tcW w:w="1265" w:type="pct"/>
            <w:vMerge w:val="restart"/>
            <w:tcBorders>
              <w:top w:val="single" w:sz="4" w:space="0" w:color="auto"/>
              <w:left w:val="single" w:sz="4" w:space="0" w:color="auto"/>
              <w:right w:val="single" w:sz="4" w:space="0" w:color="auto"/>
            </w:tcBorders>
            <w:hideMark/>
          </w:tcPr>
          <w:p w:rsidR="000D6522" w:rsidRPr="00CD2C11" w:rsidRDefault="000D6522" w:rsidP="000D6522">
            <w:pPr>
              <w:jc w:val="both"/>
            </w:pPr>
            <w:r w:rsidRPr="00CD2C11">
              <w:t>Возраст</w:t>
            </w:r>
          </w:p>
        </w:tc>
        <w:tc>
          <w:tcPr>
            <w:tcW w:w="2097" w:type="pct"/>
            <w:vMerge w:val="restart"/>
            <w:tcBorders>
              <w:top w:val="single" w:sz="4" w:space="0" w:color="auto"/>
              <w:left w:val="single" w:sz="4" w:space="0" w:color="auto"/>
              <w:right w:val="single" w:sz="4" w:space="0" w:color="auto"/>
            </w:tcBorders>
            <w:hideMark/>
          </w:tcPr>
          <w:p w:rsidR="000D6522" w:rsidRPr="00CD2C11" w:rsidRDefault="000D6522" w:rsidP="000D6522">
            <w:pPr>
              <w:jc w:val="both"/>
            </w:pPr>
            <w:r w:rsidRPr="00CD2C11">
              <w:t xml:space="preserve">Абсолютное </w:t>
            </w:r>
          </w:p>
          <w:p w:rsidR="000D6522" w:rsidRPr="00CD2C11" w:rsidRDefault="000D6522" w:rsidP="000D6522">
            <w:pPr>
              <w:jc w:val="both"/>
            </w:pPr>
            <w:r w:rsidRPr="00CD2C11">
              <w:t xml:space="preserve"> число случаев</w:t>
            </w:r>
          </w:p>
          <w:p w:rsidR="000D6522" w:rsidRPr="00CD2C11" w:rsidRDefault="000D6522" w:rsidP="000D6522">
            <w:pPr>
              <w:jc w:val="both"/>
            </w:pPr>
          </w:p>
        </w:tc>
        <w:tc>
          <w:tcPr>
            <w:tcW w:w="1638" w:type="pct"/>
            <w:vMerge w:val="restart"/>
            <w:tcBorders>
              <w:top w:val="single" w:sz="4" w:space="0" w:color="auto"/>
              <w:left w:val="single" w:sz="4" w:space="0" w:color="auto"/>
              <w:right w:val="single" w:sz="4" w:space="0" w:color="auto"/>
            </w:tcBorders>
          </w:tcPr>
          <w:p w:rsidR="000D6522" w:rsidRPr="00CD2C11" w:rsidRDefault="000D6522" w:rsidP="000D6522">
            <w:pPr>
              <w:jc w:val="both"/>
            </w:pPr>
            <w:r w:rsidRPr="00CD2C11">
              <w:t xml:space="preserve">Заболеваемость </w:t>
            </w:r>
            <w:proofErr w:type="gramStart"/>
            <w:r w:rsidRPr="00CD2C11">
              <w:t>на</w:t>
            </w:r>
            <w:proofErr w:type="gramEnd"/>
            <w:r w:rsidRPr="00CD2C11">
              <w:t xml:space="preserve"> </w:t>
            </w:r>
          </w:p>
          <w:p w:rsidR="000D6522" w:rsidRPr="00CD2C11" w:rsidRDefault="000D6522" w:rsidP="000D6522">
            <w:pPr>
              <w:jc w:val="both"/>
            </w:pPr>
            <w:r w:rsidRPr="00CD2C11">
              <w:t>100 тыс. нас.</w:t>
            </w:r>
          </w:p>
          <w:p w:rsidR="000D6522" w:rsidRPr="00CD2C11" w:rsidRDefault="000D6522" w:rsidP="000D6522">
            <w:pPr>
              <w:jc w:val="both"/>
            </w:pPr>
            <w:r w:rsidRPr="00CD2C11">
              <w:t xml:space="preserve">при </w:t>
            </w:r>
            <w:r w:rsidRPr="00CD2C11">
              <w:rPr>
                <w:lang w:val="en-US"/>
              </w:rPr>
              <w:t>t</w:t>
            </w:r>
          </w:p>
        </w:tc>
      </w:tr>
      <w:tr w:rsidR="000D6522" w:rsidRPr="00193C6D" w:rsidTr="000D6522">
        <w:trPr>
          <w:trHeight w:val="595"/>
        </w:trPr>
        <w:tc>
          <w:tcPr>
            <w:tcW w:w="1265" w:type="pct"/>
            <w:vMerge/>
            <w:tcBorders>
              <w:left w:val="single" w:sz="4" w:space="0" w:color="auto"/>
              <w:bottom w:val="single" w:sz="4" w:space="0" w:color="auto"/>
              <w:right w:val="single" w:sz="4" w:space="0" w:color="auto"/>
            </w:tcBorders>
          </w:tcPr>
          <w:p w:rsidR="000D6522" w:rsidRPr="00CD2C11" w:rsidRDefault="000D6522" w:rsidP="000D6522">
            <w:pPr>
              <w:jc w:val="both"/>
            </w:pPr>
          </w:p>
        </w:tc>
        <w:tc>
          <w:tcPr>
            <w:tcW w:w="2097" w:type="pct"/>
            <w:vMerge/>
            <w:tcBorders>
              <w:left w:val="single" w:sz="4" w:space="0" w:color="auto"/>
              <w:bottom w:val="single" w:sz="4" w:space="0" w:color="auto"/>
              <w:right w:val="single" w:sz="4" w:space="0" w:color="auto"/>
            </w:tcBorders>
          </w:tcPr>
          <w:p w:rsidR="000D6522" w:rsidRPr="00CD2C11" w:rsidRDefault="000D6522" w:rsidP="000D6522">
            <w:pPr>
              <w:jc w:val="both"/>
            </w:pPr>
          </w:p>
        </w:tc>
        <w:tc>
          <w:tcPr>
            <w:tcW w:w="1638" w:type="pct"/>
            <w:vMerge/>
            <w:tcBorders>
              <w:left w:val="single" w:sz="4" w:space="0" w:color="auto"/>
              <w:bottom w:val="single" w:sz="4" w:space="0" w:color="auto"/>
              <w:right w:val="single" w:sz="4" w:space="0" w:color="auto"/>
            </w:tcBorders>
          </w:tcPr>
          <w:p w:rsidR="000D6522" w:rsidRPr="00CD2C11" w:rsidRDefault="000D6522" w:rsidP="000D6522">
            <w:pPr>
              <w:jc w:val="both"/>
            </w:pPr>
          </w:p>
        </w:tc>
      </w:tr>
      <w:tr w:rsidR="000D6522" w:rsidRPr="00193C6D" w:rsidTr="000D6522">
        <w:tc>
          <w:tcPr>
            <w:tcW w:w="1265" w:type="pc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0-2 года</w:t>
            </w:r>
          </w:p>
        </w:tc>
        <w:tc>
          <w:tcPr>
            <w:tcW w:w="2097"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3</w:t>
            </w:r>
          </w:p>
        </w:tc>
        <w:tc>
          <w:tcPr>
            <w:tcW w:w="1638"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419,0</w:t>
            </w:r>
            <w:r w:rsidRPr="00CD2C11">
              <w:rPr>
                <w:u w:val="single"/>
              </w:rPr>
              <w:t>+</w:t>
            </w:r>
            <w:r w:rsidRPr="00CD2C11">
              <w:t>241,4</w:t>
            </w:r>
          </w:p>
          <w:p w:rsidR="000D6522" w:rsidRPr="00CD2C11" w:rsidRDefault="000D6522" w:rsidP="000D6522">
            <w:pPr>
              <w:jc w:val="both"/>
            </w:pPr>
            <w:r w:rsidRPr="00CD2C11">
              <w:t>1,7</w:t>
            </w:r>
          </w:p>
        </w:tc>
      </w:tr>
      <w:tr w:rsidR="000D6522" w:rsidRPr="00193C6D" w:rsidTr="000D6522">
        <w:tc>
          <w:tcPr>
            <w:tcW w:w="1265" w:type="pc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3-6 лет</w:t>
            </w:r>
          </w:p>
        </w:tc>
        <w:tc>
          <w:tcPr>
            <w:tcW w:w="2097"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7</w:t>
            </w:r>
          </w:p>
        </w:tc>
        <w:tc>
          <w:tcPr>
            <w:tcW w:w="1638"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591,2</w:t>
            </w:r>
            <w:r w:rsidRPr="00CD2C11">
              <w:rPr>
                <w:u w:val="single"/>
              </w:rPr>
              <w:t>+</w:t>
            </w:r>
            <w:r w:rsidRPr="00CD2C11">
              <w:t>222,8</w:t>
            </w:r>
          </w:p>
          <w:p w:rsidR="000D6522" w:rsidRPr="00CD2C11" w:rsidRDefault="000D6522" w:rsidP="000D6522">
            <w:pPr>
              <w:jc w:val="both"/>
            </w:pPr>
            <w:r w:rsidRPr="00CD2C11">
              <w:t>2,7</w:t>
            </w:r>
          </w:p>
        </w:tc>
      </w:tr>
      <w:tr w:rsidR="000D6522" w:rsidRPr="00193C6D" w:rsidTr="000D6522">
        <w:tc>
          <w:tcPr>
            <w:tcW w:w="1265" w:type="pc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7-17 лет</w:t>
            </w:r>
          </w:p>
        </w:tc>
        <w:tc>
          <w:tcPr>
            <w:tcW w:w="2097"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2</w:t>
            </w:r>
          </w:p>
        </w:tc>
        <w:tc>
          <w:tcPr>
            <w:tcW w:w="1638"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66,6</w:t>
            </w:r>
            <w:r w:rsidRPr="00CD2C11">
              <w:rPr>
                <w:u w:val="single"/>
              </w:rPr>
              <w:t>+</w:t>
            </w:r>
            <w:r w:rsidRPr="00CD2C11">
              <w:t>47,0</w:t>
            </w:r>
          </w:p>
          <w:p w:rsidR="000D6522" w:rsidRPr="00CD2C11" w:rsidRDefault="000D6522" w:rsidP="000D6522">
            <w:pPr>
              <w:jc w:val="both"/>
            </w:pPr>
            <w:r w:rsidRPr="00CD2C11">
              <w:t>1,6</w:t>
            </w:r>
          </w:p>
        </w:tc>
      </w:tr>
    </w:tbl>
    <w:p w:rsidR="000D6522" w:rsidRPr="00451788" w:rsidRDefault="000D6522" w:rsidP="000D6522">
      <w:pPr>
        <w:tabs>
          <w:tab w:val="left" w:pos="851"/>
        </w:tabs>
        <w:spacing w:line="240" w:lineRule="atLeast"/>
        <w:jc w:val="both"/>
      </w:pPr>
    </w:p>
    <w:p w:rsidR="000D6522" w:rsidRPr="00451788" w:rsidRDefault="000D6522" w:rsidP="000D6522">
      <w:pPr>
        <w:tabs>
          <w:tab w:val="left" w:pos="851"/>
        </w:tabs>
        <w:spacing w:line="240" w:lineRule="atLeast"/>
        <w:jc w:val="both"/>
        <w:rPr>
          <w:sz w:val="28"/>
          <w:szCs w:val="28"/>
        </w:rPr>
      </w:pPr>
      <w:r w:rsidRPr="00451788">
        <w:rPr>
          <w:sz w:val="28"/>
          <w:szCs w:val="28"/>
        </w:rPr>
        <w:tab/>
      </w:r>
      <w:r w:rsidRPr="00451788">
        <w:rPr>
          <w:sz w:val="28"/>
          <w:szCs w:val="28"/>
        </w:rPr>
        <w:tab/>
        <w:t>Показатель заболеваемости  микроспорией не организованных детей садового возраста выше по сравнению с организованными детьми, однако, разница показателей не достоверна: см. табл.</w:t>
      </w:r>
      <w:r w:rsidR="00CC5469">
        <w:rPr>
          <w:sz w:val="28"/>
          <w:szCs w:val="28"/>
        </w:rPr>
        <w:t>82</w:t>
      </w:r>
      <w:r w:rsidRPr="00451788">
        <w:rPr>
          <w:sz w:val="28"/>
          <w:szCs w:val="28"/>
        </w:rPr>
        <w:t xml:space="preserve">. </w:t>
      </w:r>
    </w:p>
    <w:p w:rsidR="000D6522" w:rsidRPr="00451788" w:rsidRDefault="000D6522" w:rsidP="000D6522">
      <w:pPr>
        <w:tabs>
          <w:tab w:val="left" w:pos="851"/>
        </w:tabs>
        <w:spacing w:line="240" w:lineRule="atLeast"/>
        <w:jc w:val="both"/>
      </w:pPr>
    </w:p>
    <w:p w:rsidR="000D6522" w:rsidRPr="00451788" w:rsidRDefault="000D6522" w:rsidP="000D6522">
      <w:pPr>
        <w:tabs>
          <w:tab w:val="left" w:pos="851"/>
        </w:tabs>
        <w:spacing w:line="240" w:lineRule="atLeast"/>
        <w:jc w:val="both"/>
        <w:rPr>
          <w:sz w:val="28"/>
          <w:szCs w:val="28"/>
        </w:rPr>
      </w:pPr>
      <w:r w:rsidRPr="00451788">
        <w:rPr>
          <w:sz w:val="28"/>
          <w:szCs w:val="28"/>
        </w:rPr>
        <w:t>Табл</w:t>
      </w:r>
      <w:r>
        <w:rPr>
          <w:sz w:val="28"/>
          <w:szCs w:val="28"/>
        </w:rPr>
        <w:t xml:space="preserve">ица </w:t>
      </w:r>
      <w:r w:rsidR="00CC5469">
        <w:rPr>
          <w:sz w:val="28"/>
          <w:szCs w:val="28"/>
        </w:rPr>
        <w:t>82</w:t>
      </w:r>
      <w:r w:rsidRPr="00451788">
        <w:rPr>
          <w:sz w:val="28"/>
          <w:szCs w:val="28"/>
        </w:rPr>
        <w:t>. Заболеваемость микроспорией по социально-возрастным группам в 2020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254"/>
        <w:gridCol w:w="1254"/>
        <w:gridCol w:w="1432"/>
        <w:gridCol w:w="1432"/>
        <w:gridCol w:w="2763"/>
      </w:tblGrid>
      <w:tr w:rsidR="000D6522" w:rsidRPr="00193C6D" w:rsidTr="000D6522">
        <w:tc>
          <w:tcPr>
            <w:tcW w:w="823" w:type="pct"/>
            <w:vMerge w:val="restar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center"/>
            </w:pPr>
            <w:r w:rsidRPr="00CD2C11">
              <w:t>Возраст</w:t>
            </w:r>
          </w:p>
        </w:tc>
        <w:tc>
          <w:tcPr>
            <w:tcW w:w="1312" w:type="pct"/>
            <w:gridSpan w:val="2"/>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center"/>
            </w:pPr>
            <w:r w:rsidRPr="00CD2C11">
              <w:t>Абсол. число случаев</w:t>
            </w:r>
          </w:p>
        </w:tc>
        <w:tc>
          <w:tcPr>
            <w:tcW w:w="1433" w:type="pct"/>
            <w:gridSpan w:val="2"/>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center"/>
            </w:pPr>
            <w:r w:rsidRPr="00CD2C11">
              <w:t>Заболеваемость на 100 тыс. нас</w:t>
            </w:r>
            <w:proofErr w:type="gramStart"/>
            <w:r w:rsidRPr="00CD2C11">
              <w:t>.</w:t>
            </w:r>
            <w:proofErr w:type="gramEnd"/>
            <w:r w:rsidRPr="00CD2C11">
              <w:t xml:space="preserve"> </w:t>
            </w:r>
            <w:proofErr w:type="gramStart"/>
            <w:r w:rsidRPr="00CD2C11">
              <w:t>п</w:t>
            </w:r>
            <w:proofErr w:type="gramEnd"/>
            <w:r w:rsidRPr="00CD2C11">
              <w:t xml:space="preserve">ри </w:t>
            </w:r>
            <w:r w:rsidRPr="00CD2C11">
              <w:rPr>
                <w:lang w:val="en-US"/>
              </w:rPr>
              <w:t>t</w:t>
            </w:r>
          </w:p>
        </w:tc>
        <w:tc>
          <w:tcPr>
            <w:tcW w:w="1432"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Достоверность разницы показателей</w:t>
            </w:r>
          </w:p>
          <w:p w:rsidR="000D6522" w:rsidRPr="00CD2C11" w:rsidRDefault="000D6522" w:rsidP="000D6522">
            <w:pPr>
              <w:jc w:val="center"/>
            </w:pPr>
            <w:r w:rsidRPr="00CD2C11">
              <w:rPr>
                <w:lang w:val="en-US"/>
              </w:rPr>
              <w:t>t</w:t>
            </w:r>
          </w:p>
          <w:p w:rsidR="000D6522" w:rsidRPr="00CD2C11" w:rsidRDefault="000D6522" w:rsidP="000D6522">
            <w:pPr>
              <w:jc w:val="both"/>
            </w:pPr>
          </w:p>
        </w:tc>
      </w:tr>
      <w:tr w:rsidR="000D6522" w:rsidRPr="00193C6D" w:rsidTr="000D6522">
        <w:tc>
          <w:tcPr>
            <w:tcW w:w="823" w:type="pct"/>
            <w:vMerge/>
            <w:tcBorders>
              <w:top w:val="single" w:sz="4" w:space="0" w:color="auto"/>
              <w:left w:val="single" w:sz="4" w:space="0" w:color="auto"/>
              <w:bottom w:val="single" w:sz="4" w:space="0" w:color="auto"/>
              <w:right w:val="single" w:sz="4" w:space="0" w:color="auto"/>
            </w:tcBorders>
            <w:vAlign w:val="center"/>
            <w:hideMark/>
          </w:tcPr>
          <w:p w:rsidR="000D6522" w:rsidRPr="00CD2C11" w:rsidRDefault="000D6522" w:rsidP="000D6522">
            <w:pPr>
              <w:jc w:val="both"/>
            </w:pPr>
          </w:p>
        </w:tc>
        <w:tc>
          <w:tcPr>
            <w:tcW w:w="656" w:type="pc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организ.</w:t>
            </w:r>
          </w:p>
        </w:tc>
        <w:tc>
          <w:tcPr>
            <w:tcW w:w="656" w:type="pc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не организ.</w:t>
            </w:r>
          </w:p>
        </w:tc>
        <w:tc>
          <w:tcPr>
            <w:tcW w:w="716" w:type="pc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p>
          <w:p w:rsidR="000D6522" w:rsidRPr="00CD2C11" w:rsidRDefault="000D6522" w:rsidP="000D6522">
            <w:pPr>
              <w:jc w:val="both"/>
            </w:pPr>
            <w:r w:rsidRPr="00CD2C11">
              <w:t>орган.</w:t>
            </w:r>
          </w:p>
        </w:tc>
        <w:tc>
          <w:tcPr>
            <w:tcW w:w="717" w:type="pc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не организ.</w:t>
            </w:r>
          </w:p>
        </w:tc>
        <w:tc>
          <w:tcPr>
            <w:tcW w:w="1432" w:type="pct"/>
            <w:vMerge w:val="restart"/>
            <w:tcBorders>
              <w:top w:val="single" w:sz="4" w:space="0" w:color="auto"/>
              <w:left w:val="single" w:sz="4" w:space="0" w:color="auto"/>
              <w:right w:val="single" w:sz="4" w:space="0" w:color="auto"/>
            </w:tcBorders>
          </w:tcPr>
          <w:p w:rsidR="000D6522" w:rsidRPr="00CD2C11" w:rsidRDefault="000D6522" w:rsidP="000D6522">
            <w:pPr>
              <w:jc w:val="both"/>
            </w:pPr>
          </w:p>
          <w:p w:rsidR="000D6522" w:rsidRPr="00CD2C11" w:rsidRDefault="000D6522" w:rsidP="000D6522">
            <w:pPr>
              <w:jc w:val="both"/>
            </w:pPr>
          </w:p>
          <w:p w:rsidR="000D6522" w:rsidRPr="00CD2C11" w:rsidRDefault="000D6522" w:rsidP="000D6522">
            <w:pPr>
              <w:jc w:val="both"/>
            </w:pPr>
            <w:r w:rsidRPr="00CD2C11">
              <w:t>1,2</w:t>
            </w:r>
          </w:p>
          <w:p w:rsidR="000D6522" w:rsidRPr="00CD2C11" w:rsidRDefault="000D6522" w:rsidP="000D6522">
            <w:pPr>
              <w:jc w:val="both"/>
            </w:pPr>
          </w:p>
        </w:tc>
      </w:tr>
      <w:tr w:rsidR="000D6522" w:rsidRPr="00193C6D" w:rsidTr="000D6522">
        <w:trPr>
          <w:trHeight w:val="539"/>
        </w:trPr>
        <w:tc>
          <w:tcPr>
            <w:tcW w:w="823" w:type="pc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0-6 лет</w:t>
            </w:r>
          </w:p>
        </w:tc>
        <w:tc>
          <w:tcPr>
            <w:tcW w:w="656"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4</w:t>
            </w:r>
          </w:p>
        </w:tc>
        <w:tc>
          <w:tcPr>
            <w:tcW w:w="656"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6</w:t>
            </w:r>
          </w:p>
        </w:tc>
        <w:tc>
          <w:tcPr>
            <w:tcW w:w="716"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389,9</w:t>
            </w:r>
            <w:r w:rsidRPr="00CD2C11">
              <w:rPr>
                <w:u w:val="single"/>
              </w:rPr>
              <w:t>+</w:t>
            </w:r>
            <w:r w:rsidRPr="00CD2C11">
              <w:t>194,6</w:t>
            </w:r>
          </w:p>
          <w:p w:rsidR="000D6522" w:rsidRPr="00CD2C11" w:rsidRDefault="000D6522" w:rsidP="000D6522">
            <w:pPr>
              <w:jc w:val="both"/>
            </w:pPr>
            <w:r w:rsidRPr="00CD2C11">
              <w:t>2,0</w:t>
            </w:r>
          </w:p>
          <w:p w:rsidR="000D6522" w:rsidRPr="00CD2C11" w:rsidRDefault="000D6522" w:rsidP="000D6522">
            <w:pPr>
              <w:jc w:val="both"/>
            </w:pPr>
          </w:p>
        </w:tc>
        <w:tc>
          <w:tcPr>
            <w:tcW w:w="717" w:type="pc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894,2</w:t>
            </w:r>
            <w:r w:rsidRPr="00CD2C11">
              <w:rPr>
                <w:u w:val="single"/>
              </w:rPr>
              <w:t>+</w:t>
            </w:r>
            <w:r w:rsidRPr="00CD2C11">
              <w:t>363,4</w:t>
            </w:r>
          </w:p>
          <w:p w:rsidR="000D6522" w:rsidRPr="00CD2C11" w:rsidRDefault="000D6522" w:rsidP="000D6522">
            <w:pPr>
              <w:jc w:val="both"/>
            </w:pPr>
            <w:r w:rsidRPr="00CD2C11">
              <w:t>2,5</w:t>
            </w:r>
          </w:p>
          <w:p w:rsidR="000D6522" w:rsidRPr="00CD2C11" w:rsidRDefault="000D6522" w:rsidP="000D6522">
            <w:pPr>
              <w:jc w:val="both"/>
            </w:pPr>
          </w:p>
        </w:tc>
        <w:tc>
          <w:tcPr>
            <w:tcW w:w="1432" w:type="pct"/>
            <w:vMerge/>
            <w:tcBorders>
              <w:left w:val="single" w:sz="4" w:space="0" w:color="auto"/>
              <w:bottom w:val="single" w:sz="4" w:space="0" w:color="auto"/>
              <w:right w:val="single" w:sz="4" w:space="0" w:color="auto"/>
            </w:tcBorders>
          </w:tcPr>
          <w:p w:rsidR="000D6522" w:rsidRPr="00193C6D" w:rsidRDefault="000D6522" w:rsidP="000D6522">
            <w:pPr>
              <w:jc w:val="both"/>
              <w:rPr>
                <w:sz w:val="28"/>
                <w:szCs w:val="28"/>
              </w:rPr>
            </w:pPr>
          </w:p>
        </w:tc>
      </w:tr>
    </w:tbl>
    <w:p w:rsidR="000D6522" w:rsidRPr="00451788" w:rsidRDefault="000D6522" w:rsidP="000D6522">
      <w:pPr>
        <w:tabs>
          <w:tab w:val="left" w:pos="851"/>
        </w:tabs>
        <w:spacing w:line="240" w:lineRule="atLeast"/>
        <w:jc w:val="both"/>
        <w:rPr>
          <w:sz w:val="28"/>
          <w:szCs w:val="28"/>
        </w:rPr>
      </w:pPr>
    </w:p>
    <w:p w:rsidR="000D6522" w:rsidRPr="00451788" w:rsidRDefault="000D6522" w:rsidP="000D6522">
      <w:pPr>
        <w:tabs>
          <w:tab w:val="left" w:pos="851"/>
        </w:tabs>
        <w:spacing w:line="240" w:lineRule="atLeast"/>
        <w:jc w:val="both"/>
        <w:rPr>
          <w:sz w:val="28"/>
          <w:szCs w:val="28"/>
        </w:rPr>
      </w:pPr>
      <w:r w:rsidRPr="00451788">
        <w:rPr>
          <w:sz w:val="28"/>
          <w:szCs w:val="28"/>
        </w:rPr>
        <w:tab/>
        <w:t>Все показатели заболеваемости  чесоткой по возрастным группам не достоверные. Максимальная заболеваемость пришлась на возраст 3-6 лет: см. табл.</w:t>
      </w:r>
      <w:r w:rsidR="00CC5469">
        <w:rPr>
          <w:sz w:val="28"/>
          <w:szCs w:val="28"/>
        </w:rPr>
        <w:t>83</w:t>
      </w:r>
      <w:r w:rsidRPr="00451788">
        <w:rPr>
          <w:sz w:val="28"/>
          <w:szCs w:val="28"/>
        </w:rPr>
        <w:t xml:space="preserve"> </w:t>
      </w:r>
    </w:p>
    <w:p w:rsidR="000D6522" w:rsidRDefault="000D6522" w:rsidP="000D6522">
      <w:pPr>
        <w:tabs>
          <w:tab w:val="left" w:pos="851"/>
        </w:tabs>
        <w:spacing w:line="240" w:lineRule="atLeast"/>
        <w:jc w:val="both"/>
        <w:rPr>
          <w:sz w:val="28"/>
          <w:szCs w:val="28"/>
        </w:rPr>
      </w:pPr>
    </w:p>
    <w:p w:rsidR="000D6522" w:rsidRDefault="000D6522" w:rsidP="000D6522">
      <w:pPr>
        <w:tabs>
          <w:tab w:val="left" w:pos="851"/>
        </w:tabs>
        <w:spacing w:line="240" w:lineRule="atLeast"/>
        <w:jc w:val="both"/>
        <w:rPr>
          <w:sz w:val="28"/>
          <w:szCs w:val="28"/>
        </w:rPr>
      </w:pPr>
      <w:r w:rsidRPr="00451788">
        <w:rPr>
          <w:sz w:val="28"/>
          <w:szCs w:val="28"/>
        </w:rPr>
        <w:t xml:space="preserve">Таблица </w:t>
      </w:r>
      <w:r w:rsidR="00CC5469">
        <w:rPr>
          <w:sz w:val="28"/>
          <w:szCs w:val="28"/>
        </w:rPr>
        <w:t>83</w:t>
      </w:r>
      <w:r w:rsidRPr="00451788">
        <w:rPr>
          <w:sz w:val="28"/>
          <w:szCs w:val="28"/>
        </w:rPr>
        <w:t xml:space="preserve">. Заболеваемость чесоткой   по возрастным группам в 2021 году </w:t>
      </w:r>
    </w:p>
    <w:p w:rsidR="000D6522" w:rsidRPr="00451788" w:rsidRDefault="000D6522" w:rsidP="000D6522">
      <w:pPr>
        <w:tabs>
          <w:tab w:val="left" w:pos="851"/>
        </w:tabs>
        <w:spacing w:line="240" w:lineRule="atLeast"/>
        <w:jc w:val="both"/>
        <w:rPr>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8"/>
        <w:gridCol w:w="2974"/>
        <w:gridCol w:w="4282"/>
      </w:tblGrid>
      <w:tr w:rsidR="000D6522" w:rsidRPr="00193C6D" w:rsidTr="000D6522">
        <w:trPr>
          <w:trHeight w:val="596"/>
        </w:trPr>
        <w:tc>
          <w:tcPr>
            <w:tcW w:w="1265" w:type="pct"/>
            <w:vMerge w:val="restart"/>
            <w:tcBorders>
              <w:top w:val="single" w:sz="4" w:space="0" w:color="auto"/>
              <w:left w:val="single" w:sz="4" w:space="0" w:color="auto"/>
              <w:right w:val="single" w:sz="4" w:space="0" w:color="auto"/>
            </w:tcBorders>
            <w:hideMark/>
          </w:tcPr>
          <w:p w:rsidR="000D6522" w:rsidRPr="00CD2C11" w:rsidRDefault="000D6522" w:rsidP="000D6522">
            <w:pPr>
              <w:jc w:val="both"/>
            </w:pPr>
            <w:r w:rsidRPr="00CD2C11">
              <w:t>Возраст</w:t>
            </w:r>
          </w:p>
        </w:tc>
        <w:tc>
          <w:tcPr>
            <w:tcW w:w="1531" w:type="pct"/>
            <w:vMerge w:val="restart"/>
            <w:tcBorders>
              <w:top w:val="single" w:sz="4" w:space="0" w:color="auto"/>
              <w:left w:val="single" w:sz="4" w:space="0" w:color="auto"/>
              <w:right w:val="single" w:sz="4" w:space="0" w:color="auto"/>
            </w:tcBorders>
            <w:hideMark/>
          </w:tcPr>
          <w:p w:rsidR="000D6522" w:rsidRPr="00CD2C11" w:rsidRDefault="000D6522" w:rsidP="000D6522">
            <w:pPr>
              <w:jc w:val="both"/>
            </w:pPr>
            <w:r w:rsidRPr="00CD2C11">
              <w:t xml:space="preserve">Абсолютное </w:t>
            </w:r>
          </w:p>
          <w:p w:rsidR="000D6522" w:rsidRPr="00CD2C11" w:rsidRDefault="000D6522" w:rsidP="000D6522">
            <w:pPr>
              <w:jc w:val="both"/>
            </w:pPr>
            <w:r w:rsidRPr="00CD2C11">
              <w:t xml:space="preserve"> число случаев</w:t>
            </w:r>
          </w:p>
          <w:p w:rsidR="000D6522" w:rsidRPr="00CD2C11" w:rsidRDefault="000D6522" w:rsidP="000D6522">
            <w:pPr>
              <w:jc w:val="both"/>
            </w:pPr>
          </w:p>
        </w:tc>
        <w:tc>
          <w:tcPr>
            <w:tcW w:w="2204" w:type="pct"/>
            <w:vMerge w:val="restart"/>
            <w:tcBorders>
              <w:top w:val="single" w:sz="4" w:space="0" w:color="auto"/>
              <w:left w:val="single" w:sz="4" w:space="0" w:color="auto"/>
              <w:right w:val="single" w:sz="4" w:space="0" w:color="auto"/>
            </w:tcBorders>
          </w:tcPr>
          <w:p w:rsidR="000D6522" w:rsidRPr="00CD2C11" w:rsidRDefault="000D6522" w:rsidP="000D6522">
            <w:pPr>
              <w:jc w:val="both"/>
            </w:pPr>
            <w:r w:rsidRPr="00CD2C11">
              <w:t xml:space="preserve">Заболеваемость </w:t>
            </w:r>
            <w:proofErr w:type="gramStart"/>
            <w:r w:rsidRPr="00CD2C11">
              <w:t>на</w:t>
            </w:r>
            <w:proofErr w:type="gramEnd"/>
            <w:r w:rsidRPr="00CD2C11">
              <w:t xml:space="preserve"> </w:t>
            </w:r>
          </w:p>
          <w:p w:rsidR="000D6522" w:rsidRPr="00CD2C11" w:rsidRDefault="000D6522" w:rsidP="000D6522">
            <w:pPr>
              <w:jc w:val="both"/>
            </w:pPr>
            <w:r w:rsidRPr="00CD2C11">
              <w:t>100 тыс. нас.</w:t>
            </w:r>
          </w:p>
          <w:p w:rsidR="000D6522" w:rsidRPr="00CD2C11" w:rsidRDefault="000D6522" w:rsidP="000D6522">
            <w:pPr>
              <w:jc w:val="both"/>
            </w:pPr>
            <w:r w:rsidRPr="00CD2C11">
              <w:t xml:space="preserve">при </w:t>
            </w:r>
            <w:r w:rsidRPr="00CD2C11">
              <w:rPr>
                <w:lang w:val="en-US"/>
              </w:rPr>
              <w:t>t</w:t>
            </w:r>
          </w:p>
        </w:tc>
      </w:tr>
      <w:tr w:rsidR="000D6522" w:rsidRPr="00193C6D" w:rsidTr="000D6522">
        <w:trPr>
          <w:trHeight w:val="595"/>
        </w:trPr>
        <w:tc>
          <w:tcPr>
            <w:tcW w:w="1265" w:type="pct"/>
            <w:vMerge/>
            <w:tcBorders>
              <w:left w:val="single" w:sz="4" w:space="0" w:color="auto"/>
              <w:bottom w:val="single" w:sz="4" w:space="0" w:color="auto"/>
              <w:right w:val="single" w:sz="4" w:space="0" w:color="auto"/>
            </w:tcBorders>
          </w:tcPr>
          <w:p w:rsidR="000D6522" w:rsidRPr="00CD2C11" w:rsidRDefault="000D6522" w:rsidP="000D6522">
            <w:pPr>
              <w:jc w:val="both"/>
            </w:pPr>
          </w:p>
        </w:tc>
        <w:tc>
          <w:tcPr>
            <w:tcW w:w="1531" w:type="pct"/>
            <w:vMerge/>
            <w:tcBorders>
              <w:left w:val="single" w:sz="4" w:space="0" w:color="auto"/>
              <w:bottom w:val="single" w:sz="4" w:space="0" w:color="auto"/>
              <w:right w:val="single" w:sz="4" w:space="0" w:color="auto"/>
            </w:tcBorders>
          </w:tcPr>
          <w:p w:rsidR="000D6522" w:rsidRPr="00CD2C11" w:rsidRDefault="000D6522" w:rsidP="000D6522">
            <w:pPr>
              <w:jc w:val="both"/>
            </w:pPr>
          </w:p>
        </w:tc>
        <w:tc>
          <w:tcPr>
            <w:tcW w:w="2204" w:type="pct"/>
            <w:vMerge/>
            <w:tcBorders>
              <w:left w:val="single" w:sz="4" w:space="0" w:color="auto"/>
              <w:bottom w:val="single" w:sz="4" w:space="0" w:color="auto"/>
              <w:right w:val="single" w:sz="4" w:space="0" w:color="auto"/>
            </w:tcBorders>
          </w:tcPr>
          <w:p w:rsidR="000D6522" w:rsidRPr="00CD2C11" w:rsidRDefault="000D6522" w:rsidP="000D6522">
            <w:pPr>
              <w:jc w:val="both"/>
            </w:pPr>
          </w:p>
        </w:tc>
      </w:tr>
      <w:tr w:rsidR="000D6522" w:rsidRPr="00193C6D" w:rsidTr="000D6522">
        <w:tc>
          <w:tcPr>
            <w:tcW w:w="1265" w:type="pc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3-6 лет</w:t>
            </w:r>
          </w:p>
        </w:tc>
        <w:tc>
          <w:tcPr>
            <w:tcW w:w="1531"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3</w:t>
            </w:r>
          </w:p>
        </w:tc>
        <w:tc>
          <w:tcPr>
            <w:tcW w:w="2204"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253,4</w:t>
            </w:r>
            <w:r w:rsidRPr="00CD2C11">
              <w:rPr>
                <w:u w:val="single"/>
              </w:rPr>
              <w:t>+</w:t>
            </w:r>
            <w:r w:rsidRPr="00CD2C11">
              <w:t>146,1</w:t>
            </w:r>
          </w:p>
          <w:p w:rsidR="000D6522" w:rsidRPr="00CD2C11" w:rsidRDefault="000D6522" w:rsidP="000D6522">
            <w:pPr>
              <w:jc w:val="both"/>
            </w:pPr>
            <w:r w:rsidRPr="00CD2C11">
              <w:t>1,7</w:t>
            </w:r>
          </w:p>
        </w:tc>
      </w:tr>
      <w:tr w:rsidR="000D6522" w:rsidRPr="00193C6D" w:rsidTr="000D6522">
        <w:tc>
          <w:tcPr>
            <w:tcW w:w="1265" w:type="pc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7-17 лет</w:t>
            </w:r>
          </w:p>
        </w:tc>
        <w:tc>
          <w:tcPr>
            <w:tcW w:w="1531"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1</w:t>
            </w:r>
          </w:p>
        </w:tc>
        <w:tc>
          <w:tcPr>
            <w:tcW w:w="2204"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33,3</w:t>
            </w:r>
            <w:r w:rsidRPr="00CD2C11">
              <w:rPr>
                <w:u w:val="single"/>
              </w:rPr>
              <w:t>+</w:t>
            </w:r>
            <w:r w:rsidRPr="00CD2C11">
              <w:t>33,3</w:t>
            </w:r>
          </w:p>
          <w:p w:rsidR="000D6522" w:rsidRPr="00CD2C11" w:rsidRDefault="000D6522" w:rsidP="000D6522">
            <w:pPr>
              <w:jc w:val="both"/>
            </w:pPr>
            <w:r w:rsidRPr="00CD2C11">
              <w:t>1,0</w:t>
            </w:r>
          </w:p>
        </w:tc>
      </w:tr>
      <w:tr w:rsidR="000D6522" w:rsidRPr="00193C6D" w:rsidTr="000D6522">
        <w:tc>
          <w:tcPr>
            <w:tcW w:w="1265"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18 лет и ст.</w:t>
            </w:r>
          </w:p>
        </w:tc>
        <w:tc>
          <w:tcPr>
            <w:tcW w:w="1531"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2</w:t>
            </w:r>
          </w:p>
        </w:tc>
        <w:tc>
          <w:tcPr>
            <w:tcW w:w="2204"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9,0</w:t>
            </w:r>
            <w:r w:rsidRPr="00CD2C11">
              <w:rPr>
                <w:u w:val="single"/>
              </w:rPr>
              <w:t>+</w:t>
            </w:r>
            <w:r w:rsidRPr="00CD2C11">
              <w:t>6,,3</w:t>
            </w:r>
          </w:p>
          <w:p w:rsidR="000D6522" w:rsidRPr="00CD2C11" w:rsidRDefault="000D6522" w:rsidP="000D6522">
            <w:pPr>
              <w:jc w:val="both"/>
            </w:pPr>
            <w:r w:rsidRPr="00CD2C11">
              <w:t>1,4</w:t>
            </w:r>
          </w:p>
        </w:tc>
      </w:tr>
    </w:tbl>
    <w:p w:rsidR="000D6522" w:rsidRPr="00451788" w:rsidRDefault="000D6522" w:rsidP="000D6522">
      <w:pPr>
        <w:tabs>
          <w:tab w:val="left" w:pos="851"/>
        </w:tabs>
        <w:spacing w:line="240" w:lineRule="atLeast"/>
        <w:jc w:val="both"/>
        <w:rPr>
          <w:sz w:val="28"/>
          <w:szCs w:val="28"/>
        </w:rPr>
      </w:pPr>
    </w:p>
    <w:p w:rsidR="000D6522" w:rsidRPr="00451788" w:rsidRDefault="000D6522" w:rsidP="000D6522">
      <w:pPr>
        <w:tabs>
          <w:tab w:val="left" w:pos="851"/>
        </w:tabs>
        <w:spacing w:line="240" w:lineRule="atLeast"/>
        <w:jc w:val="both"/>
        <w:rPr>
          <w:sz w:val="28"/>
          <w:szCs w:val="28"/>
        </w:rPr>
      </w:pPr>
      <w:r w:rsidRPr="00451788">
        <w:rPr>
          <w:sz w:val="28"/>
          <w:szCs w:val="28"/>
        </w:rPr>
        <w:lastRenderedPageBreak/>
        <w:tab/>
        <w:t xml:space="preserve">Заболеваемость организованных  и неорганизованных детей не имеет достоверной разницы: см. табл. </w:t>
      </w:r>
      <w:r w:rsidR="00CC5469">
        <w:rPr>
          <w:sz w:val="28"/>
          <w:szCs w:val="28"/>
        </w:rPr>
        <w:t>84</w:t>
      </w:r>
      <w:r w:rsidRPr="00451788">
        <w:rPr>
          <w:sz w:val="28"/>
          <w:szCs w:val="28"/>
        </w:rPr>
        <w:t>.</w:t>
      </w:r>
    </w:p>
    <w:p w:rsidR="000D6522" w:rsidRPr="00451788" w:rsidRDefault="000D6522" w:rsidP="000D6522">
      <w:pPr>
        <w:tabs>
          <w:tab w:val="left" w:pos="851"/>
        </w:tabs>
        <w:spacing w:line="240" w:lineRule="atLeast"/>
        <w:jc w:val="both"/>
        <w:rPr>
          <w:sz w:val="28"/>
          <w:szCs w:val="28"/>
        </w:rPr>
      </w:pPr>
    </w:p>
    <w:p w:rsidR="000D6522" w:rsidRPr="00451788" w:rsidRDefault="000D6522" w:rsidP="000D6522">
      <w:pPr>
        <w:tabs>
          <w:tab w:val="left" w:pos="851"/>
        </w:tabs>
        <w:spacing w:line="240" w:lineRule="atLeast"/>
        <w:jc w:val="both"/>
        <w:rPr>
          <w:sz w:val="28"/>
          <w:szCs w:val="28"/>
        </w:rPr>
      </w:pPr>
      <w:r w:rsidRPr="00451788">
        <w:rPr>
          <w:sz w:val="28"/>
          <w:szCs w:val="28"/>
        </w:rPr>
        <w:t>Табл</w:t>
      </w:r>
      <w:r>
        <w:rPr>
          <w:sz w:val="28"/>
          <w:szCs w:val="28"/>
        </w:rPr>
        <w:t xml:space="preserve">ица </w:t>
      </w:r>
      <w:r w:rsidR="00CC5469">
        <w:rPr>
          <w:sz w:val="28"/>
          <w:szCs w:val="28"/>
        </w:rPr>
        <w:t>84</w:t>
      </w:r>
      <w:r w:rsidRPr="00451788">
        <w:rPr>
          <w:sz w:val="28"/>
          <w:szCs w:val="28"/>
        </w:rPr>
        <w:t>. Заболеваемость чесоткой по социально-возрастным группам в 2021 году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9"/>
        <w:gridCol w:w="1254"/>
        <w:gridCol w:w="1254"/>
        <w:gridCol w:w="1432"/>
        <w:gridCol w:w="1432"/>
        <w:gridCol w:w="2763"/>
      </w:tblGrid>
      <w:tr w:rsidR="000D6522" w:rsidRPr="00193C6D" w:rsidTr="000D6522">
        <w:tc>
          <w:tcPr>
            <w:tcW w:w="823" w:type="pct"/>
            <w:vMerge w:val="restar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center"/>
            </w:pPr>
            <w:r w:rsidRPr="00CD2C11">
              <w:t>Возраст</w:t>
            </w:r>
          </w:p>
        </w:tc>
        <w:tc>
          <w:tcPr>
            <w:tcW w:w="1312" w:type="pct"/>
            <w:gridSpan w:val="2"/>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center"/>
            </w:pPr>
            <w:r w:rsidRPr="00CD2C11">
              <w:t>Абсол. число случаев</w:t>
            </w:r>
          </w:p>
        </w:tc>
        <w:tc>
          <w:tcPr>
            <w:tcW w:w="1433" w:type="pct"/>
            <w:gridSpan w:val="2"/>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center"/>
            </w:pPr>
            <w:r w:rsidRPr="00CD2C11">
              <w:t>Заболеваемость на 100 тыс. нас</w:t>
            </w:r>
            <w:proofErr w:type="gramStart"/>
            <w:r w:rsidRPr="00CD2C11">
              <w:t>.</w:t>
            </w:r>
            <w:proofErr w:type="gramEnd"/>
            <w:r w:rsidRPr="00CD2C11">
              <w:t xml:space="preserve"> </w:t>
            </w:r>
            <w:proofErr w:type="gramStart"/>
            <w:r w:rsidRPr="00CD2C11">
              <w:t>п</w:t>
            </w:r>
            <w:proofErr w:type="gramEnd"/>
            <w:r w:rsidRPr="00CD2C11">
              <w:t xml:space="preserve">ри </w:t>
            </w:r>
            <w:r w:rsidRPr="00CD2C11">
              <w:rPr>
                <w:lang w:val="en-US"/>
              </w:rPr>
              <w:t>t</w:t>
            </w:r>
          </w:p>
        </w:tc>
        <w:tc>
          <w:tcPr>
            <w:tcW w:w="1432"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Достоверность разницы показателей</w:t>
            </w:r>
          </w:p>
          <w:p w:rsidR="000D6522" w:rsidRPr="00CD2C11" w:rsidRDefault="000D6522" w:rsidP="000D6522">
            <w:pPr>
              <w:jc w:val="center"/>
            </w:pPr>
            <w:r w:rsidRPr="00CD2C11">
              <w:rPr>
                <w:lang w:val="en-US"/>
              </w:rPr>
              <w:t>t</w:t>
            </w:r>
          </w:p>
          <w:p w:rsidR="000D6522" w:rsidRPr="00CD2C11" w:rsidRDefault="000D6522" w:rsidP="000D6522">
            <w:pPr>
              <w:jc w:val="both"/>
            </w:pPr>
          </w:p>
        </w:tc>
      </w:tr>
      <w:tr w:rsidR="000D6522" w:rsidRPr="00193C6D" w:rsidTr="000D6522">
        <w:tc>
          <w:tcPr>
            <w:tcW w:w="823" w:type="pct"/>
            <w:vMerge/>
            <w:tcBorders>
              <w:top w:val="single" w:sz="4" w:space="0" w:color="auto"/>
              <w:left w:val="single" w:sz="4" w:space="0" w:color="auto"/>
              <w:bottom w:val="single" w:sz="4" w:space="0" w:color="auto"/>
              <w:right w:val="single" w:sz="4" w:space="0" w:color="auto"/>
            </w:tcBorders>
            <w:vAlign w:val="center"/>
            <w:hideMark/>
          </w:tcPr>
          <w:p w:rsidR="000D6522" w:rsidRPr="00CD2C11" w:rsidRDefault="000D6522" w:rsidP="000D6522">
            <w:pPr>
              <w:jc w:val="both"/>
            </w:pPr>
          </w:p>
        </w:tc>
        <w:tc>
          <w:tcPr>
            <w:tcW w:w="656" w:type="pc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организ.</w:t>
            </w:r>
          </w:p>
        </w:tc>
        <w:tc>
          <w:tcPr>
            <w:tcW w:w="656" w:type="pc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не организ.</w:t>
            </w:r>
          </w:p>
        </w:tc>
        <w:tc>
          <w:tcPr>
            <w:tcW w:w="716" w:type="pc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организ.</w:t>
            </w:r>
          </w:p>
        </w:tc>
        <w:tc>
          <w:tcPr>
            <w:tcW w:w="717" w:type="pc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не организ.</w:t>
            </w:r>
          </w:p>
        </w:tc>
        <w:tc>
          <w:tcPr>
            <w:tcW w:w="1432" w:type="pct"/>
            <w:vMerge w:val="restart"/>
            <w:tcBorders>
              <w:top w:val="single" w:sz="4" w:space="0" w:color="auto"/>
              <w:left w:val="single" w:sz="4" w:space="0" w:color="auto"/>
              <w:right w:val="single" w:sz="4" w:space="0" w:color="auto"/>
            </w:tcBorders>
          </w:tcPr>
          <w:p w:rsidR="000D6522" w:rsidRPr="00CD2C11" w:rsidRDefault="000D6522" w:rsidP="000D6522">
            <w:pPr>
              <w:jc w:val="both"/>
            </w:pPr>
          </w:p>
          <w:p w:rsidR="000D6522" w:rsidRPr="00CD2C11" w:rsidRDefault="000D6522" w:rsidP="000D6522">
            <w:pPr>
              <w:jc w:val="both"/>
            </w:pPr>
          </w:p>
          <w:p w:rsidR="000D6522" w:rsidRPr="00CD2C11" w:rsidRDefault="000D6522" w:rsidP="000D6522">
            <w:pPr>
              <w:jc w:val="both"/>
            </w:pPr>
            <w:r w:rsidRPr="00CD2C11">
              <w:t>0,2</w:t>
            </w:r>
          </w:p>
          <w:p w:rsidR="000D6522" w:rsidRPr="00CD2C11" w:rsidRDefault="000D6522" w:rsidP="000D6522">
            <w:pPr>
              <w:jc w:val="both"/>
            </w:pPr>
          </w:p>
        </w:tc>
      </w:tr>
      <w:tr w:rsidR="000D6522" w:rsidRPr="00193C6D" w:rsidTr="000D6522">
        <w:trPr>
          <w:trHeight w:val="539"/>
        </w:trPr>
        <w:tc>
          <w:tcPr>
            <w:tcW w:w="823" w:type="pc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0-6 лет</w:t>
            </w:r>
          </w:p>
        </w:tc>
        <w:tc>
          <w:tcPr>
            <w:tcW w:w="656"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2</w:t>
            </w:r>
          </w:p>
        </w:tc>
        <w:tc>
          <w:tcPr>
            <w:tcW w:w="656"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1</w:t>
            </w:r>
          </w:p>
        </w:tc>
        <w:tc>
          <w:tcPr>
            <w:tcW w:w="716" w:type="pct"/>
            <w:tcBorders>
              <w:top w:val="single" w:sz="4" w:space="0" w:color="auto"/>
              <w:left w:val="single" w:sz="4" w:space="0" w:color="auto"/>
              <w:bottom w:val="single" w:sz="4" w:space="0" w:color="auto"/>
              <w:right w:val="single" w:sz="4" w:space="0" w:color="auto"/>
            </w:tcBorders>
          </w:tcPr>
          <w:p w:rsidR="000D6522" w:rsidRPr="00CD2C11" w:rsidRDefault="000D6522" w:rsidP="000D6522">
            <w:pPr>
              <w:jc w:val="both"/>
            </w:pPr>
            <w:r w:rsidRPr="00CD2C11">
              <w:t>194,9</w:t>
            </w:r>
            <w:r w:rsidRPr="00CD2C11">
              <w:rPr>
                <w:u w:val="single"/>
              </w:rPr>
              <w:t>+</w:t>
            </w:r>
            <w:r w:rsidRPr="00CD2C11">
              <w:t>137,7</w:t>
            </w:r>
          </w:p>
          <w:p w:rsidR="000D6522" w:rsidRPr="00CD2C11" w:rsidRDefault="000D6522" w:rsidP="000D6522">
            <w:pPr>
              <w:jc w:val="both"/>
            </w:pPr>
            <w:r w:rsidRPr="00CD2C11">
              <w:t>1,4</w:t>
            </w:r>
          </w:p>
          <w:p w:rsidR="000D6522" w:rsidRPr="00CD2C11" w:rsidRDefault="000D6522" w:rsidP="000D6522">
            <w:pPr>
              <w:jc w:val="both"/>
            </w:pPr>
          </w:p>
        </w:tc>
        <w:tc>
          <w:tcPr>
            <w:tcW w:w="717" w:type="pct"/>
            <w:tcBorders>
              <w:top w:val="single" w:sz="4" w:space="0" w:color="auto"/>
              <w:left w:val="single" w:sz="4" w:space="0" w:color="auto"/>
              <w:bottom w:val="single" w:sz="4" w:space="0" w:color="auto"/>
              <w:right w:val="single" w:sz="4" w:space="0" w:color="auto"/>
            </w:tcBorders>
            <w:hideMark/>
          </w:tcPr>
          <w:p w:rsidR="000D6522" w:rsidRPr="00CD2C11" w:rsidRDefault="000D6522" w:rsidP="000D6522">
            <w:pPr>
              <w:jc w:val="both"/>
            </w:pPr>
            <w:r w:rsidRPr="00CD2C11">
              <w:t>149,0</w:t>
            </w:r>
            <w:r w:rsidRPr="00CD2C11">
              <w:rPr>
                <w:u w:val="single"/>
              </w:rPr>
              <w:t>+</w:t>
            </w:r>
            <w:r w:rsidRPr="00CD2C11">
              <w:t>148,9</w:t>
            </w:r>
          </w:p>
          <w:p w:rsidR="000D6522" w:rsidRPr="00CD2C11" w:rsidRDefault="000D6522" w:rsidP="000D6522">
            <w:pPr>
              <w:jc w:val="both"/>
            </w:pPr>
            <w:r w:rsidRPr="00CD2C11">
              <w:t>1,0</w:t>
            </w:r>
          </w:p>
          <w:p w:rsidR="000D6522" w:rsidRPr="00CD2C11" w:rsidRDefault="000D6522" w:rsidP="000D6522">
            <w:pPr>
              <w:jc w:val="both"/>
            </w:pPr>
          </w:p>
        </w:tc>
        <w:tc>
          <w:tcPr>
            <w:tcW w:w="1432" w:type="pct"/>
            <w:vMerge/>
            <w:tcBorders>
              <w:left w:val="single" w:sz="4" w:space="0" w:color="auto"/>
              <w:bottom w:val="single" w:sz="4" w:space="0" w:color="auto"/>
              <w:right w:val="single" w:sz="4" w:space="0" w:color="auto"/>
            </w:tcBorders>
          </w:tcPr>
          <w:p w:rsidR="000D6522" w:rsidRPr="00193C6D" w:rsidRDefault="000D6522" w:rsidP="000D6522">
            <w:pPr>
              <w:jc w:val="both"/>
              <w:rPr>
                <w:sz w:val="28"/>
                <w:szCs w:val="28"/>
              </w:rPr>
            </w:pPr>
          </w:p>
        </w:tc>
      </w:tr>
    </w:tbl>
    <w:p w:rsidR="000D6522" w:rsidRPr="00451788" w:rsidRDefault="000D6522" w:rsidP="000D6522">
      <w:pPr>
        <w:tabs>
          <w:tab w:val="left" w:pos="851"/>
        </w:tabs>
        <w:spacing w:line="240" w:lineRule="atLeast"/>
        <w:jc w:val="both"/>
        <w:rPr>
          <w:sz w:val="28"/>
          <w:szCs w:val="28"/>
        </w:rPr>
      </w:pPr>
    </w:p>
    <w:p w:rsidR="000D6522" w:rsidRPr="00451788" w:rsidRDefault="000D6522" w:rsidP="000D6522">
      <w:pPr>
        <w:tabs>
          <w:tab w:val="left" w:pos="851"/>
        </w:tabs>
        <w:spacing w:line="240" w:lineRule="atLeast"/>
        <w:jc w:val="both"/>
        <w:rPr>
          <w:sz w:val="28"/>
          <w:szCs w:val="28"/>
        </w:rPr>
      </w:pPr>
      <w:r w:rsidRPr="00451788">
        <w:rPr>
          <w:sz w:val="28"/>
          <w:szCs w:val="28"/>
        </w:rPr>
        <w:tab/>
        <w:t xml:space="preserve">Все очаги  по </w:t>
      </w:r>
      <w:proofErr w:type="gramStart"/>
      <w:r w:rsidRPr="00451788">
        <w:rPr>
          <w:sz w:val="28"/>
          <w:szCs w:val="28"/>
        </w:rPr>
        <w:t>заразным</w:t>
      </w:r>
      <w:proofErr w:type="gramEnd"/>
      <w:r w:rsidRPr="00451788">
        <w:rPr>
          <w:sz w:val="28"/>
          <w:szCs w:val="28"/>
        </w:rPr>
        <w:t xml:space="preserve"> кожным заболеваниями социально благополучные.</w:t>
      </w:r>
    </w:p>
    <w:p w:rsidR="000D6522" w:rsidRPr="00451788" w:rsidRDefault="000D6522" w:rsidP="000D6522">
      <w:pPr>
        <w:tabs>
          <w:tab w:val="left" w:pos="851"/>
        </w:tabs>
        <w:spacing w:line="240" w:lineRule="atLeast"/>
        <w:jc w:val="both"/>
        <w:rPr>
          <w:sz w:val="28"/>
          <w:szCs w:val="28"/>
        </w:rPr>
      </w:pPr>
      <w:r w:rsidRPr="00451788">
        <w:rPr>
          <w:sz w:val="28"/>
          <w:szCs w:val="28"/>
        </w:rPr>
        <w:tab/>
        <w:t>Таким образом, заболеваемость чесоткой и микроспорией находится на прогнозируемом уровне, имеет тенденцию к снижению,  представлена домашними очагами, связи заболеваний  с объектами, представляющими эпидемическую значимость, не установлено. Заболеваемость ЗКЗ выше по сельскому населению. Группой риска по микроспории и чесотке являются дети возрастной группы 3- 6лет. В 2021 году микроспория среди животных ветеринарной службой  не  регистрировалась, т.е. лабораторно подтвержденный источник инфекции не установлен ни в одном очаге.</w:t>
      </w:r>
      <w:r>
        <w:rPr>
          <w:sz w:val="28"/>
          <w:szCs w:val="28"/>
        </w:rPr>
        <w:t xml:space="preserve"> Задача на 2022год: расследование каждого случая заболевания среди «обязательных» контингентов.</w:t>
      </w:r>
    </w:p>
    <w:p w:rsidR="000D6522" w:rsidRPr="00451788" w:rsidRDefault="000D6522" w:rsidP="000D6522">
      <w:pPr>
        <w:tabs>
          <w:tab w:val="left" w:pos="851"/>
        </w:tabs>
        <w:spacing w:line="240" w:lineRule="atLeast"/>
        <w:jc w:val="both"/>
        <w:rPr>
          <w:sz w:val="28"/>
          <w:szCs w:val="28"/>
        </w:rPr>
      </w:pPr>
    </w:p>
    <w:p w:rsidR="000D6522" w:rsidRPr="00126EA4" w:rsidRDefault="000D6522" w:rsidP="000D6522">
      <w:pPr>
        <w:pStyle w:val="3"/>
        <w:rPr>
          <w:i w:val="0"/>
        </w:rPr>
      </w:pPr>
      <w:bookmarkStart w:id="62" w:name="_Toc115864976"/>
      <w:r w:rsidRPr="00126EA4">
        <w:rPr>
          <w:i w:val="0"/>
        </w:rPr>
        <w:t>Анализ охвата профилактическими плановыми прививками населения Шкловского района в 2021 году.</w:t>
      </w:r>
      <w:bookmarkEnd w:id="62"/>
    </w:p>
    <w:p w:rsidR="000D6522" w:rsidRPr="00451788" w:rsidRDefault="000D6522" w:rsidP="000D6522">
      <w:pPr>
        <w:ind w:firstLine="708"/>
        <w:jc w:val="both"/>
        <w:rPr>
          <w:sz w:val="28"/>
          <w:szCs w:val="28"/>
        </w:rPr>
      </w:pPr>
    </w:p>
    <w:p w:rsidR="000D6522" w:rsidRPr="00451788" w:rsidRDefault="000D6522" w:rsidP="000D6522">
      <w:pPr>
        <w:ind w:firstLine="708"/>
        <w:jc w:val="both"/>
        <w:rPr>
          <w:sz w:val="28"/>
          <w:szCs w:val="28"/>
        </w:rPr>
      </w:pPr>
      <w:r w:rsidRPr="00451788">
        <w:rPr>
          <w:sz w:val="28"/>
          <w:szCs w:val="28"/>
        </w:rPr>
        <w:t xml:space="preserve">План прививок детскому и взрослому населению по району выполнен и  достигнуты оптимальные показатели охвата прививками: см. табл. </w:t>
      </w:r>
      <w:r w:rsidR="00CC5469">
        <w:rPr>
          <w:sz w:val="28"/>
          <w:szCs w:val="28"/>
        </w:rPr>
        <w:t>85,86</w:t>
      </w:r>
      <w:r w:rsidRPr="00451788">
        <w:rPr>
          <w:sz w:val="28"/>
          <w:szCs w:val="28"/>
        </w:rPr>
        <w:t xml:space="preserve">.  </w:t>
      </w:r>
    </w:p>
    <w:p w:rsidR="000D6522" w:rsidRDefault="000D6522" w:rsidP="000D6522">
      <w:pPr>
        <w:jc w:val="both"/>
        <w:rPr>
          <w:sz w:val="28"/>
          <w:szCs w:val="28"/>
        </w:rPr>
      </w:pPr>
    </w:p>
    <w:p w:rsidR="000D6522" w:rsidRPr="00451788" w:rsidRDefault="000D6522" w:rsidP="000D6522">
      <w:pPr>
        <w:jc w:val="both"/>
        <w:rPr>
          <w:sz w:val="28"/>
          <w:szCs w:val="28"/>
        </w:rPr>
      </w:pPr>
      <w:r w:rsidRPr="00CD2C11">
        <w:rPr>
          <w:sz w:val="28"/>
          <w:szCs w:val="28"/>
        </w:rPr>
        <w:t xml:space="preserve">Таблица </w:t>
      </w:r>
      <w:r w:rsidR="00CC5469">
        <w:rPr>
          <w:sz w:val="28"/>
          <w:szCs w:val="28"/>
        </w:rPr>
        <w:t>85</w:t>
      </w:r>
      <w:r w:rsidRPr="00CD2C11">
        <w:rPr>
          <w:sz w:val="28"/>
          <w:szCs w:val="28"/>
        </w:rPr>
        <w:t>.</w:t>
      </w:r>
      <w:r w:rsidRPr="00451788">
        <w:rPr>
          <w:sz w:val="28"/>
          <w:szCs w:val="28"/>
        </w:rPr>
        <w:t xml:space="preserve"> Выполнения плана профилактических прививок населению  Шкловского района  в 2021 году</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44"/>
        <w:gridCol w:w="2203"/>
        <w:gridCol w:w="2380"/>
        <w:gridCol w:w="2487"/>
      </w:tblGrid>
      <w:tr w:rsidR="000D6522" w:rsidRPr="00CD2C11" w:rsidTr="000D6522">
        <w:tc>
          <w:tcPr>
            <w:tcW w:w="1361" w:type="pct"/>
          </w:tcPr>
          <w:p w:rsidR="000D6522" w:rsidRPr="00CD2C11" w:rsidRDefault="000D6522" w:rsidP="000D6522">
            <w:pPr>
              <w:jc w:val="both"/>
            </w:pPr>
            <w:r w:rsidRPr="00CD2C11">
              <w:t>Вид  прививки</w:t>
            </w:r>
          </w:p>
        </w:tc>
        <w:tc>
          <w:tcPr>
            <w:tcW w:w="1134" w:type="pct"/>
          </w:tcPr>
          <w:p w:rsidR="000D6522" w:rsidRPr="00CD2C11" w:rsidRDefault="000D6522" w:rsidP="000D6522">
            <w:pPr>
              <w:jc w:val="both"/>
            </w:pPr>
            <w:r w:rsidRPr="00CD2C11">
              <w:t>План на 2021г.</w:t>
            </w:r>
          </w:p>
        </w:tc>
        <w:tc>
          <w:tcPr>
            <w:tcW w:w="1225" w:type="pct"/>
          </w:tcPr>
          <w:p w:rsidR="000D6522" w:rsidRPr="00CD2C11" w:rsidRDefault="000D6522" w:rsidP="000D6522">
            <w:pPr>
              <w:jc w:val="both"/>
            </w:pPr>
            <w:r w:rsidRPr="00CD2C11">
              <w:t>Выполнено в 2021г.</w:t>
            </w:r>
          </w:p>
        </w:tc>
        <w:tc>
          <w:tcPr>
            <w:tcW w:w="1280" w:type="pct"/>
          </w:tcPr>
          <w:p w:rsidR="000D6522" w:rsidRPr="00CD2C11" w:rsidRDefault="000D6522" w:rsidP="000D6522">
            <w:pPr>
              <w:jc w:val="both"/>
            </w:pPr>
            <w:r w:rsidRPr="00CD2C11">
              <w:t>% выполнения плана</w:t>
            </w:r>
          </w:p>
        </w:tc>
      </w:tr>
      <w:tr w:rsidR="000D6522" w:rsidRPr="00CD2C11" w:rsidTr="000D6522">
        <w:tc>
          <w:tcPr>
            <w:tcW w:w="1361" w:type="pct"/>
          </w:tcPr>
          <w:p w:rsidR="000D6522" w:rsidRPr="00CD2C11" w:rsidRDefault="000D6522" w:rsidP="000D6522">
            <w:pPr>
              <w:jc w:val="both"/>
            </w:pPr>
            <w:r w:rsidRPr="00CD2C11">
              <w:t>БЦЖ 1</w:t>
            </w:r>
          </w:p>
        </w:tc>
        <w:tc>
          <w:tcPr>
            <w:tcW w:w="1134" w:type="pct"/>
          </w:tcPr>
          <w:p w:rsidR="000D6522" w:rsidRPr="00CD2C11" w:rsidRDefault="000D6522" w:rsidP="000D6522">
            <w:pPr>
              <w:jc w:val="both"/>
            </w:pPr>
            <w:r w:rsidRPr="00CD2C11">
              <w:t>103</w:t>
            </w:r>
          </w:p>
        </w:tc>
        <w:tc>
          <w:tcPr>
            <w:tcW w:w="1225" w:type="pct"/>
          </w:tcPr>
          <w:p w:rsidR="000D6522" w:rsidRPr="00CD2C11" w:rsidRDefault="000D6522" w:rsidP="000D6522">
            <w:pPr>
              <w:jc w:val="both"/>
            </w:pPr>
            <w:r w:rsidRPr="00CD2C11">
              <w:t>103</w:t>
            </w:r>
          </w:p>
        </w:tc>
        <w:tc>
          <w:tcPr>
            <w:tcW w:w="1280" w:type="pct"/>
          </w:tcPr>
          <w:p w:rsidR="000D6522" w:rsidRPr="00CD2C11" w:rsidRDefault="000D6522" w:rsidP="000D6522">
            <w:pPr>
              <w:jc w:val="both"/>
            </w:pPr>
            <w:r w:rsidRPr="00CD2C11">
              <w:t>100</w:t>
            </w:r>
          </w:p>
        </w:tc>
      </w:tr>
      <w:tr w:rsidR="000D6522" w:rsidRPr="00CD2C11" w:rsidTr="000D6522">
        <w:tc>
          <w:tcPr>
            <w:tcW w:w="1361" w:type="pct"/>
          </w:tcPr>
          <w:p w:rsidR="000D6522" w:rsidRPr="00CD2C11" w:rsidRDefault="000D6522" w:rsidP="000D6522">
            <w:pPr>
              <w:jc w:val="both"/>
            </w:pPr>
            <w:r w:rsidRPr="00CD2C11">
              <w:t>ИПВ 3</w:t>
            </w:r>
          </w:p>
        </w:tc>
        <w:tc>
          <w:tcPr>
            <w:tcW w:w="1134" w:type="pct"/>
          </w:tcPr>
          <w:p w:rsidR="000D6522" w:rsidRPr="00CD2C11" w:rsidRDefault="000D6522" w:rsidP="000D6522">
            <w:pPr>
              <w:jc w:val="both"/>
            </w:pPr>
            <w:r w:rsidRPr="00CD2C11">
              <w:t>247</w:t>
            </w:r>
          </w:p>
        </w:tc>
        <w:tc>
          <w:tcPr>
            <w:tcW w:w="1225" w:type="pct"/>
          </w:tcPr>
          <w:p w:rsidR="000D6522" w:rsidRPr="00CD2C11" w:rsidRDefault="000D6522" w:rsidP="000D6522">
            <w:pPr>
              <w:jc w:val="both"/>
            </w:pPr>
            <w:r w:rsidRPr="00CD2C11">
              <w:t>243</w:t>
            </w:r>
          </w:p>
        </w:tc>
        <w:tc>
          <w:tcPr>
            <w:tcW w:w="1280" w:type="pct"/>
          </w:tcPr>
          <w:p w:rsidR="000D6522" w:rsidRPr="00CD2C11" w:rsidRDefault="000D6522" w:rsidP="000D6522">
            <w:pPr>
              <w:jc w:val="both"/>
            </w:pPr>
            <w:r w:rsidRPr="00CD2C11">
              <w:t>98</w:t>
            </w:r>
          </w:p>
        </w:tc>
      </w:tr>
      <w:tr w:rsidR="000D6522" w:rsidRPr="00CD2C11" w:rsidTr="000D6522">
        <w:tc>
          <w:tcPr>
            <w:tcW w:w="1361" w:type="pct"/>
          </w:tcPr>
          <w:p w:rsidR="000D6522" w:rsidRPr="00CD2C11" w:rsidRDefault="000D6522" w:rsidP="000D6522">
            <w:pPr>
              <w:jc w:val="both"/>
            </w:pPr>
            <w:r w:rsidRPr="00CD2C11">
              <w:t>АКДС3</w:t>
            </w:r>
          </w:p>
        </w:tc>
        <w:tc>
          <w:tcPr>
            <w:tcW w:w="1134" w:type="pct"/>
          </w:tcPr>
          <w:p w:rsidR="000D6522" w:rsidRPr="00CD2C11" w:rsidRDefault="000D6522" w:rsidP="000D6522">
            <w:pPr>
              <w:jc w:val="both"/>
            </w:pPr>
            <w:r w:rsidRPr="00CD2C11">
              <w:t>247</w:t>
            </w:r>
          </w:p>
        </w:tc>
        <w:tc>
          <w:tcPr>
            <w:tcW w:w="1225" w:type="pct"/>
          </w:tcPr>
          <w:p w:rsidR="000D6522" w:rsidRPr="00CD2C11" w:rsidRDefault="000D6522" w:rsidP="000D6522">
            <w:pPr>
              <w:jc w:val="both"/>
            </w:pPr>
            <w:r w:rsidRPr="00CD2C11">
              <w:t>246</w:t>
            </w:r>
          </w:p>
        </w:tc>
        <w:tc>
          <w:tcPr>
            <w:tcW w:w="1280" w:type="pct"/>
          </w:tcPr>
          <w:p w:rsidR="000D6522" w:rsidRPr="00CD2C11" w:rsidRDefault="000D6522" w:rsidP="000D6522">
            <w:pPr>
              <w:jc w:val="both"/>
            </w:pPr>
            <w:r w:rsidRPr="00CD2C11">
              <w:t>99,6</w:t>
            </w:r>
          </w:p>
        </w:tc>
      </w:tr>
      <w:tr w:rsidR="000D6522" w:rsidRPr="00CD2C11" w:rsidTr="000D6522">
        <w:tc>
          <w:tcPr>
            <w:tcW w:w="1361" w:type="pct"/>
          </w:tcPr>
          <w:p w:rsidR="000D6522" w:rsidRPr="00CD2C11" w:rsidRDefault="000D6522" w:rsidP="000D6522">
            <w:pPr>
              <w:jc w:val="both"/>
            </w:pPr>
            <w:r w:rsidRPr="00CD2C11">
              <w:t>ВГВ3 до 1 года</w:t>
            </w:r>
          </w:p>
        </w:tc>
        <w:tc>
          <w:tcPr>
            <w:tcW w:w="1134" w:type="pct"/>
          </w:tcPr>
          <w:p w:rsidR="000D6522" w:rsidRPr="00CD2C11" w:rsidRDefault="000D6522" w:rsidP="000D6522">
            <w:pPr>
              <w:jc w:val="both"/>
            </w:pPr>
            <w:r w:rsidRPr="00CD2C11">
              <w:t>247</w:t>
            </w:r>
          </w:p>
        </w:tc>
        <w:tc>
          <w:tcPr>
            <w:tcW w:w="1225" w:type="pct"/>
          </w:tcPr>
          <w:p w:rsidR="000D6522" w:rsidRPr="00CD2C11" w:rsidRDefault="000D6522" w:rsidP="000D6522">
            <w:pPr>
              <w:jc w:val="both"/>
            </w:pPr>
            <w:r w:rsidRPr="00CD2C11">
              <w:t>241</w:t>
            </w:r>
          </w:p>
        </w:tc>
        <w:tc>
          <w:tcPr>
            <w:tcW w:w="1280" w:type="pct"/>
          </w:tcPr>
          <w:p w:rsidR="000D6522" w:rsidRPr="00CD2C11" w:rsidRDefault="000D6522" w:rsidP="000D6522">
            <w:pPr>
              <w:jc w:val="both"/>
            </w:pPr>
            <w:r w:rsidRPr="00CD2C11">
              <w:t>97,6</w:t>
            </w:r>
          </w:p>
        </w:tc>
      </w:tr>
      <w:tr w:rsidR="000D6522" w:rsidRPr="00CD2C11" w:rsidTr="000D6522">
        <w:tc>
          <w:tcPr>
            <w:tcW w:w="1361" w:type="pct"/>
          </w:tcPr>
          <w:p w:rsidR="000D6522" w:rsidRPr="00CD2C11" w:rsidRDefault="000D6522" w:rsidP="000D6522">
            <w:pPr>
              <w:jc w:val="both"/>
            </w:pPr>
            <w:r w:rsidRPr="00CD2C11">
              <w:t>КПК 1</w:t>
            </w:r>
          </w:p>
        </w:tc>
        <w:tc>
          <w:tcPr>
            <w:tcW w:w="1134" w:type="pct"/>
          </w:tcPr>
          <w:p w:rsidR="000D6522" w:rsidRPr="00CD2C11" w:rsidRDefault="000D6522" w:rsidP="000D6522">
            <w:pPr>
              <w:jc w:val="both"/>
            </w:pPr>
            <w:r w:rsidRPr="00CD2C11">
              <w:t>243</w:t>
            </w:r>
          </w:p>
        </w:tc>
        <w:tc>
          <w:tcPr>
            <w:tcW w:w="1225" w:type="pct"/>
          </w:tcPr>
          <w:p w:rsidR="000D6522" w:rsidRPr="00CD2C11" w:rsidRDefault="000D6522" w:rsidP="000D6522">
            <w:pPr>
              <w:jc w:val="both"/>
            </w:pPr>
            <w:r w:rsidRPr="00CD2C11">
              <w:t>238</w:t>
            </w:r>
          </w:p>
        </w:tc>
        <w:tc>
          <w:tcPr>
            <w:tcW w:w="1280" w:type="pct"/>
          </w:tcPr>
          <w:p w:rsidR="000D6522" w:rsidRPr="00CD2C11" w:rsidRDefault="000D6522" w:rsidP="000D6522">
            <w:pPr>
              <w:jc w:val="both"/>
            </w:pPr>
            <w:r w:rsidRPr="00CD2C11">
              <w:t>98</w:t>
            </w:r>
          </w:p>
        </w:tc>
      </w:tr>
      <w:tr w:rsidR="000D6522" w:rsidRPr="00CD2C11" w:rsidTr="000D6522">
        <w:tc>
          <w:tcPr>
            <w:tcW w:w="1361" w:type="pct"/>
          </w:tcPr>
          <w:p w:rsidR="000D6522" w:rsidRPr="00CD2C11" w:rsidRDefault="000D6522" w:rsidP="000D6522">
            <w:pPr>
              <w:jc w:val="both"/>
            </w:pPr>
            <w:r w:rsidRPr="00CD2C11">
              <w:t>КПК 2</w:t>
            </w:r>
          </w:p>
        </w:tc>
        <w:tc>
          <w:tcPr>
            <w:tcW w:w="1134" w:type="pct"/>
          </w:tcPr>
          <w:p w:rsidR="000D6522" w:rsidRPr="00CD2C11" w:rsidRDefault="000D6522" w:rsidP="000D6522">
            <w:pPr>
              <w:jc w:val="both"/>
            </w:pPr>
            <w:r w:rsidRPr="00CD2C11">
              <w:t>352</w:t>
            </w:r>
          </w:p>
        </w:tc>
        <w:tc>
          <w:tcPr>
            <w:tcW w:w="1225" w:type="pct"/>
          </w:tcPr>
          <w:p w:rsidR="000D6522" w:rsidRPr="00CD2C11" w:rsidRDefault="000D6522" w:rsidP="000D6522">
            <w:pPr>
              <w:jc w:val="both"/>
            </w:pPr>
            <w:r w:rsidRPr="00CD2C11">
              <w:t>349</w:t>
            </w:r>
          </w:p>
        </w:tc>
        <w:tc>
          <w:tcPr>
            <w:tcW w:w="1280" w:type="pct"/>
          </w:tcPr>
          <w:p w:rsidR="000D6522" w:rsidRPr="00CD2C11" w:rsidRDefault="000D6522" w:rsidP="000D6522">
            <w:pPr>
              <w:jc w:val="both"/>
            </w:pPr>
            <w:r w:rsidRPr="00CD2C11">
              <w:t>99</w:t>
            </w:r>
          </w:p>
        </w:tc>
      </w:tr>
      <w:tr w:rsidR="000D6522" w:rsidRPr="00CD2C11" w:rsidTr="000D6522">
        <w:tc>
          <w:tcPr>
            <w:tcW w:w="1361" w:type="pct"/>
          </w:tcPr>
          <w:p w:rsidR="000D6522" w:rsidRPr="00CD2C11" w:rsidRDefault="000D6522" w:rsidP="000D6522">
            <w:pPr>
              <w:jc w:val="both"/>
            </w:pPr>
            <w:r w:rsidRPr="00CD2C11">
              <w:t>ИПВ</w:t>
            </w:r>
            <w:proofErr w:type="gramStart"/>
            <w:r w:rsidRPr="00CD2C11">
              <w:t>4</w:t>
            </w:r>
            <w:proofErr w:type="gramEnd"/>
            <w:r w:rsidRPr="00CD2C11">
              <w:t xml:space="preserve"> </w:t>
            </w:r>
          </w:p>
        </w:tc>
        <w:tc>
          <w:tcPr>
            <w:tcW w:w="1134" w:type="pct"/>
          </w:tcPr>
          <w:p w:rsidR="000D6522" w:rsidRPr="00CD2C11" w:rsidRDefault="000D6522" w:rsidP="000D6522">
            <w:pPr>
              <w:jc w:val="both"/>
            </w:pPr>
            <w:r w:rsidRPr="00CD2C11">
              <w:t>19</w:t>
            </w:r>
          </w:p>
        </w:tc>
        <w:tc>
          <w:tcPr>
            <w:tcW w:w="1225" w:type="pct"/>
          </w:tcPr>
          <w:p w:rsidR="000D6522" w:rsidRPr="00CD2C11" w:rsidRDefault="000D6522" w:rsidP="000D6522">
            <w:pPr>
              <w:jc w:val="both"/>
            </w:pPr>
            <w:r w:rsidRPr="00CD2C11">
              <w:t>19</w:t>
            </w:r>
          </w:p>
        </w:tc>
        <w:tc>
          <w:tcPr>
            <w:tcW w:w="1280" w:type="pct"/>
          </w:tcPr>
          <w:p w:rsidR="000D6522" w:rsidRPr="00CD2C11" w:rsidRDefault="000D6522" w:rsidP="000D6522">
            <w:pPr>
              <w:jc w:val="both"/>
            </w:pPr>
            <w:r w:rsidRPr="00CD2C11">
              <w:t>100</w:t>
            </w:r>
          </w:p>
        </w:tc>
      </w:tr>
      <w:tr w:rsidR="000D6522" w:rsidRPr="00CD2C11" w:rsidTr="000D6522">
        <w:tc>
          <w:tcPr>
            <w:tcW w:w="1361" w:type="pct"/>
          </w:tcPr>
          <w:p w:rsidR="000D6522" w:rsidRPr="00CD2C11" w:rsidRDefault="000D6522" w:rsidP="000D6522">
            <w:pPr>
              <w:jc w:val="both"/>
            </w:pPr>
            <w:r w:rsidRPr="00CD2C11">
              <w:t>АКДС 4</w:t>
            </w:r>
          </w:p>
        </w:tc>
        <w:tc>
          <w:tcPr>
            <w:tcW w:w="1134" w:type="pct"/>
          </w:tcPr>
          <w:p w:rsidR="000D6522" w:rsidRPr="00CD2C11" w:rsidRDefault="000D6522" w:rsidP="000D6522">
            <w:pPr>
              <w:jc w:val="both"/>
            </w:pPr>
            <w:r w:rsidRPr="00CD2C11">
              <w:t>264</w:t>
            </w:r>
          </w:p>
        </w:tc>
        <w:tc>
          <w:tcPr>
            <w:tcW w:w="1225" w:type="pct"/>
          </w:tcPr>
          <w:p w:rsidR="000D6522" w:rsidRPr="00CD2C11" w:rsidRDefault="000D6522" w:rsidP="000D6522">
            <w:pPr>
              <w:jc w:val="both"/>
            </w:pPr>
            <w:r w:rsidRPr="00CD2C11">
              <w:t>263</w:t>
            </w:r>
          </w:p>
        </w:tc>
        <w:tc>
          <w:tcPr>
            <w:tcW w:w="1280" w:type="pct"/>
          </w:tcPr>
          <w:p w:rsidR="000D6522" w:rsidRPr="00CD2C11" w:rsidRDefault="000D6522" w:rsidP="000D6522">
            <w:pPr>
              <w:jc w:val="both"/>
            </w:pPr>
            <w:r w:rsidRPr="00CD2C11">
              <w:t>99,6</w:t>
            </w:r>
          </w:p>
        </w:tc>
      </w:tr>
      <w:tr w:rsidR="000D6522" w:rsidRPr="00CD2C11" w:rsidTr="000D6522">
        <w:tc>
          <w:tcPr>
            <w:tcW w:w="1361" w:type="pct"/>
          </w:tcPr>
          <w:p w:rsidR="000D6522" w:rsidRPr="00CD2C11" w:rsidRDefault="000D6522" w:rsidP="000D6522">
            <w:pPr>
              <w:jc w:val="both"/>
            </w:pPr>
            <w:r w:rsidRPr="00CD2C11">
              <w:t>АДС</w:t>
            </w:r>
          </w:p>
        </w:tc>
        <w:tc>
          <w:tcPr>
            <w:tcW w:w="1134" w:type="pct"/>
          </w:tcPr>
          <w:p w:rsidR="000D6522" w:rsidRPr="00CD2C11" w:rsidRDefault="000D6522" w:rsidP="000D6522">
            <w:pPr>
              <w:jc w:val="both"/>
            </w:pPr>
            <w:r w:rsidRPr="00CD2C11">
              <w:t>354</w:t>
            </w:r>
          </w:p>
        </w:tc>
        <w:tc>
          <w:tcPr>
            <w:tcW w:w="1225" w:type="pct"/>
          </w:tcPr>
          <w:p w:rsidR="000D6522" w:rsidRPr="00CD2C11" w:rsidRDefault="000D6522" w:rsidP="000D6522">
            <w:pPr>
              <w:jc w:val="both"/>
            </w:pPr>
            <w:r w:rsidRPr="00CD2C11">
              <w:t>351</w:t>
            </w:r>
          </w:p>
        </w:tc>
        <w:tc>
          <w:tcPr>
            <w:tcW w:w="1280" w:type="pct"/>
          </w:tcPr>
          <w:p w:rsidR="000D6522" w:rsidRPr="00CD2C11" w:rsidRDefault="000D6522" w:rsidP="000D6522">
            <w:pPr>
              <w:jc w:val="both"/>
            </w:pPr>
            <w:r w:rsidRPr="00CD2C11">
              <w:t>99,2</w:t>
            </w:r>
          </w:p>
        </w:tc>
      </w:tr>
      <w:tr w:rsidR="000D6522" w:rsidRPr="00CD2C11" w:rsidTr="000D6522">
        <w:tc>
          <w:tcPr>
            <w:tcW w:w="1361" w:type="pct"/>
          </w:tcPr>
          <w:p w:rsidR="000D6522" w:rsidRPr="00CD2C11" w:rsidRDefault="000D6522" w:rsidP="000D6522">
            <w:pPr>
              <w:jc w:val="both"/>
            </w:pPr>
            <w:r w:rsidRPr="00CD2C11">
              <w:t>АДС-м 16 лет</w:t>
            </w:r>
          </w:p>
        </w:tc>
        <w:tc>
          <w:tcPr>
            <w:tcW w:w="1134" w:type="pct"/>
          </w:tcPr>
          <w:p w:rsidR="000D6522" w:rsidRPr="00CD2C11" w:rsidRDefault="000D6522" w:rsidP="000D6522">
            <w:pPr>
              <w:jc w:val="both"/>
            </w:pPr>
            <w:r w:rsidRPr="00CD2C11">
              <w:t>265</w:t>
            </w:r>
          </w:p>
        </w:tc>
        <w:tc>
          <w:tcPr>
            <w:tcW w:w="1225" w:type="pct"/>
          </w:tcPr>
          <w:p w:rsidR="000D6522" w:rsidRPr="00CD2C11" w:rsidRDefault="000D6522" w:rsidP="000D6522">
            <w:pPr>
              <w:jc w:val="both"/>
            </w:pPr>
            <w:r w:rsidRPr="00CD2C11">
              <w:t>265</w:t>
            </w:r>
          </w:p>
        </w:tc>
        <w:tc>
          <w:tcPr>
            <w:tcW w:w="1280" w:type="pct"/>
          </w:tcPr>
          <w:p w:rsidR="000D6522" w:rsidRPr="00CD2C11" w:rsidRDefault="000D6522" w:rsidP="000D6522">
            <w:pPr>
              <w:jc w:val="both"/>
            </w:pPr>
            <w:r w:rsidRPr="00CD2C11">
              <w:t>100</w:t>
            </w:r>
          </w:p>
        </w:tc>
      </w:tr>
      <w:tr w:rsidR="000D6522" w:rsidRPr="00CD2C11" w:rsidTr="000D6522">
        <w:tc>
          <w:tcPr>
            <w:tcW w:w="1361" w:type="pct"/>
          </w:tcPr>
          <w:p w:rsidR="000D6522" w:rsidRPr="00CD2C11" w:rsidRDefault="000D6522" w:rsidP="000D6522">
            <w:pPr>
              <w:jc w:val="both"/>
            </w:pPr>
            <w:r w:rsidRPr="00CD2C11">
              <w:t>АД-м 11 лет</w:t>
            </w:r>
          </w:p>
        </w:tc>
        <w:tc>
          <w:tcPr>
            <w:tcW w:w="1134" w:type="pct"/>
          </w:tcPr>
          <w:p w:rsidR="000D6522" w:rsidRPr="00CD2C11" w:rsidRDefault="000D6522" w:rsidP="000D6522">
            <w:pPr>
              <w:jc w:val="both"/>
            </w:pPr>
            <w:r w:rsidRPr="00CD2C11">
              <w:t>334</w:t>
            </w:r>
          </w:p>
        </w:tc>
        <w:tc>
          <w:tcPr>
            <w:tcW w:w="1225" w:type="pct"/>
          </w:tcPr>
          <w:p w:rsidR="000D6522" w:rsidRPr="00CD2C11" w:rsidRDefault="000D6522" w:rsidP="000D6522">
            <w:pPr>
              <w:jc w:val="both"/>
            </w:pPr>
            <w:r w:rsidRPr="00CD2C11">
              <w:t>333</w:t>
            </w:r>
          </w:p>
        </w:tc>
        <w:tc>
          <w:tcPr>
            <w:tcW w:w="1280" w:type="pct"/>
          </w:tcPr>
          <w:p w:rsidR="000D6522" w:rsidRPr="00CD2C11" w:rsidRDefault="000D6522" w:rsidP="000D6522">
            <w:pPr>
              <w:jc w:val="both"/>
            </w:pPr>
            <w:r w:rsidRPr="00CD2C11">
              <w:t>99,7</w:t>
            </w:r>
          </w:p>
        </w:tc>
      </w:tr>
      <w:tr w:rsidR="000D6522" w:rsidRPr="00CD2C11" w:rsidTr="000D6522">
        <w:tc>
          <w:tcPr>
            <w:tcW w:w="1361" w:type="pct"/>
          </w:tcPr>
          <w:p w:rsidR="000D6522" w:rsidRPr="00CD2C11" w:rsidRDefault="000D6522" w:rsidP="000D6522">
            <w:pPr>
              <w:jc w:val="both"/>
            </w:pPr>
            <w:r w:rsidRPr="00CD2C11">
              <w:lastRenderedPageBreak/>
              <w:t>АДС-м взрослые</w:t>
            </w:r>
          </w:p>
        </w:tc>
        <w:tc>
          <w:tcPr>
            <w:tcW w:w="1134" w:type="pct"/>
          </w:tcPr>
          <w:p w:rsidR="000D6522" w:rsidRPr="00CD2C11" w:rsidRDefault="000D6522" w:rsidP="000D6522">
            <w:pPr>
              <w:jc w:val="both"/>
            </w:pPr>
            <w:r w:rsidRPr="00CD2C11">
              <w:t>1177</w:t>
            </w:r>
          </w:p>
        </w:tc>
        <w:tc>
          <w:tcPr>
            <w:tcW w:w="1225" w:type="pct"/>
          </w:tcPr>
          <w:p w:rsidR="000D6522" w:rsidRPr="00CD2C11" w:rsidRDefault="000D6522" w:rsidP="000D6522">
            <w:pPr>
              <w:jc w:val="both"/>
            </w:pPr>
            <w:r w:rsidRPr="00CD2C11">
              <w:t>1177</w:t>
            </w:r>
          </w:p>
        </w:tc>
        <w:tc>
          <w:tcPr>
            <w:tcW w:w="1280" w:type="pct"/>
          </w:tcPr>
          <w:p w:rsidR="000D6522" w:rsidRPr="00CD2C11" w:rsidRDefault="000D6522" w:rsidP="000D6522">
            <w:pPr>
              <w:jc w:val="both"/>
            </w:pPr>
            <w:r w:rsidRPr="00CD2C11">
              <w:t>100</w:t>
            </w:r>
          </w:p>
        </w:tc>
      </w:tr>
      <w:tr w:rsidR="000D6522" w:rsidRPr="00CD2C11" w:rsidTr="000D6522">
        <w:tc>
          <w:tcPr>
            <w:tcW w:w="1361" w:type="pct"/>
          </w:tcPr>
          <w:p w:rsidR="000D6522" w:rsidRPr="00CD2C11" w:rsidRDefault="000D6522" w:rsidP="000D6522">
            <w:pPr>
              <w:jc w:val="both"/>
            </w:pPr>
            <w:r w:rsidRPr="00CD2C11">
              <w:t xml:space="preserve">ВГВ3медработники </w:t>
            </w:r>
          </w:p>
        </w:tc>
        <w:tc>
          <w:tcPr>
            <w:tcW w:w="1134" w:type="pct"/>
          </w:tcPr>
          <w:p w:rsidR="000D6522" w:rsidRPr="00CD2C11" w:rsidRDefault="000D6522" w:rsidP="000D6522">
            <w:pPr>
              <w:jc w:val="both"/>
            </w:pPr>
            <w:r w:rsidRPr="00CD2C11">
              <w:t>20</w:t>
            </w:r>
          </w:p>
        </w:tc>
        <w:tc>
          <w:tcPr>
            <w:tcW w:w="1225" w:type="pct"/>
          </w:tcPr>
          <w:p w:rsidR="000D6522" w:rsidRPr="00CD2C11" w:rsidRDefault="000D6522" w:rsidP="000D6522">
            <w:pPr>
              <w:jc w:val="both"/>
            </w:pPr>
            <w:r w:rsidRPr="00CD2C11">
              <w:t>18</w:t>
            </w:r>
          </w:p>
        </w:tc>
        <w:tc>
          <w:tcPr>
            <w:tcW w:w="1280" w:type="pct"/>
          </w:tcPr>
          <w:p w:rsidR="000D6522" w:rsidRPr="00CD2C11" w:rsidRDefault="000D6522" w:rsidP="000D6522">
            <w:pPr>
              <w:jc w:val="both"/>
            </w:pPr>
            <w:r w:rsidRPr="00CD2C11">
              <w:t>90</w:t>
            </w:r>
          </w:p>
        </w:tc>
      </w:tr>
      <w:tr w:rsidR="000D6522" w:rsidRPr="00CD2C11" w:rsidTr="000D6522">
        <w:tc>
          <w:tcPr>
            <w:tcW w:w="1361" w:type="pct"/>
          </w:tcPr>
          <w:p w:rsidR="000D6522" w:rsidRPr="00CD2C11" w:rsidRDefault="000D6522" w:rsidP="000D6522">
            <w:pPr>
              <w:jc w:val="both"/>
            </w:pPr>
            <w:r w:rsidRPr="00CD2C11">
              <w:t>Грипп</w:t>
            </w:r>
          </w:p>
        </w:tc>
        <w:tc>
          <w:tcPr>
            <w:tcW w:w="1134" w:type="pct"/>
          </w:tcPr>
          <w:p w:rsidR="000D6522" w:rsidRPr="00CD2C11" w:rsidRDefault="000D6522" w:rsidP="000D6522">
            <w:pPr>
              <w:jc w:val="both"/>
              <w:rPr>
                <w:lang w:val="en-US"/>
              </w:rPr>
            </w:pPr>
            <w:r w:rsidRPr="00CD2C11">
              <w:t>10</w:t>
            </w:r>
            <w:r w:rsidRPr="00CD2C11">
              <w:rPr>
                <w:lang w:val="en-US"/>
              </w:rPr>
              <w:t>683</w:t>
            </w:r>
          </w:p>
        </w:tc>
        <w:tc>
          <w:tcPr>
            <w:tcW w:w="1225" w:type="pct"/>
          </w:tcPr>
          <w:p w:rsidR="000D6522" w:rsidRPr="00CD2C11" w:rsidRDefault="000D6522" w:rsidP="000D6522">
            <w:pPr>
              <w:jc w:val="both"/>
              <w:rPr>
                <w:lang w:val="en-US"/>
              </w:rPr>
            </w:pPr>
            <w:r w:rsidRPr="00CD2C11">
              <w:t>10</w:t>
            </w:r>
            <w:r w:rsidRPr="00CD2C11">
              <w:rPr>
                <w:lang w:val="en-US"/>
              </w:rPr>
              <w:t>453</w:t>
            </w:r>
          </w:p>
        </w:tc>
        <w:tc>
          <w:tcPr>
            <w:tcW w:w="1280" w:type="pct"/>
          </w:tcPr>
          <w:p w:rsidR="000D6522" w:rsidRPr="00CD2C11" w:rsidRDefault="000D6522" w:rsidP="000D6522">
            <w:pPr>
              <w:jc w:val="both"/>
              <w:rPr>
                <w:lang w:val="en-US"/>
              </w:rPr>
            </w:pPr>
            <w:r w:rsidRPr="00CD2C11">
              <w:rPr>
                <w:lang w:val="en-US"/>
              </w:rPr>
              <w:t>97</w:t>
            </w:r>
            <w:r w:rsidRPr="00CD2C11">
              <w:t>,</w:t>
            </w:r>
            <w:r w:rsidRPr="00CD2C11">
              <w:rPr>
                <w:lang w:val="en-US"/>
              </w:rPr>
              <w:t>8</w:t>
            </w:r>
          </w:p>
        </w:tc>
      </w:tr>
    </w:tbl>
    <w:p w:rsidR="000D6522" w:rsidRPr="00CD2C11" w:rsidRDefault="000D6522" w:rsidP="000D6522">
      <w:pPr>
        <w:jc w:val="both"/>
      </w:pPr>
    </w:p>
    <w:p w:rsidR="000D6522" w:rsidRPr="00451788" w:rsidRDefault="000D6522" w:rsidP="000D6522">
      <w:pPr>
        <w:jc w:val="both"/>
        <w:rPr>
          <w:b/>
          <w:sz w:val="28"/>
          <w:szCs w:val="28"/>
        </w:rPr>
      </w:pPr>
      <w:r w:rsidRPr="00CD2C11">
        <w:rPr>
          <w:sz w:val="28"/>
          <w:szCs w:val="28"/>
        </w:rPr>
        <w:t xml:space="preserve">Таблица </w:t>
      </w:r>
      <w:r w:rsidR="00CC5469">
        <w:rPr>
          <w:sz w:val="28"/>
          <w:szCs w:val="28"/>
        </w:rPr>
        <w:t>86</w:t>
      </w:r>
      <w:r w:rsidRPr="00CD2C11">
        <w:rPr>
          <w:sz w:val="28"/>
          <w:szCs w:val="28"/>
        </w:rPr>
        <w:t>.</w:t>
      </w:r>
      <w:r w:rsidRPr="00451788">
        <w:rPr>
          <w:sz w:val="28"/>
          <w:szCs w:val="28"/>
        </w:rPr>
        <w:t xml:space="preserve"> Охват  профилактическими прививками детского населения за 2021 год по врачебным участкам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2"/>
        <w:gridCol w:w="567"/>
        <w:gridCol w:w="709"/>
        <w:gridCol w:w="709"/>
        <w:gridCol w:w="709"/>
        <w:gridCol w:w="708"/>
        <w:gridCol w:w="709"/>
        <w:gridCol w:w="709"/>
        <w:gridCol w:w="709"/>
        <w:gridCol w:w="708"/>
        <w:gridCol w:w="673"/>
        <w:gridCol w:w="709"/>
        <w:gridCol w:w="709"/>
      </w:tblGrid>
      <w:tr w:rsidR="000D6522" w:rsidRPr="00193C6D" w:rsidTr="000D6522">
        <w:tc>
          <w:tcPr>
            <w:tcW w:w="1242" w:type="dxa"/>
            <w:vMerge w:val="restart"/>
          </w:tcPr>
          <w:p w:rsidR="000D6522" w:rsidRPr="00CD2C11" w:rsidRDefault="000D6522" w:rsidP="000D6522">
            <w:r w:rsidRPr="00CD2C11">
              <w:t xml:space="preserve">Наименование </w:t>
            </w:r>
            <w:proofErr w:type="gramStart"/>
            <w:r w:rsidRPr="00CD2C11">
              <w:t>врачеб-ного</w:t>
            </w:r>
            <w:proofErr w:type="gramEnd"/>
            <w:r w:rsidRPr="00CD2C11">
              <w:t xml:space="preserve"> участка</w:t>
            </w:r>
          </w:p>
        </w:tc>
        <w:tc>
          <w:tcPr>
            <w:tcW w:w="8328" w:type="dxa"/>
            <w:gridSpan w:val="12"/>
          </w:tcPr>
          <w:p w:rsidR="000D6522" w:rsidRPr="00CD2C11" w:rsidRDefault="000D6522" w:rsidP="000D6522">
            <w:pPr>
              <w:jc w:val="center"/>
            </w:pPr>
            <w:r w:rsidRPr="00CD2C11">
              <w:t>Выполнения плана профилактических прививок</w:t>
            </w:r>
            <w:proofErr w:type="gramStart"/>
            <w:r w:rsidRPr="00CD2C11">
              <w:t xml:space="preserve">  (%)</w:t>
            </w:r>
            <w:proofErr w:type="gramEnd"/>
          </w:p>
        </w:tc>
      </w:tr>
      <w:tr w:rsidR="000D6522" w:rsidRPr="00193C6D" w:rsidTr="00177B2F">
        <w:trPr>
          <w:cantSplit/>
          <w:trHeight w:val="1039"/>
        </w:trPr>
        <w:tc>
          <w:tcPr>
            <w:tcW w:w="1242" w:type="dxa"/>
            <w:vMerge/>
          </w:tcPr>
          <w:p w:rsidR="000D6522" w:rsidRPr="00CD2C11" w:rsidRDefault="000D6522" w:rsidP="000D6522"/>
        </w:tc>
        <w:tc>
          <w:tcPr>
            <w:tcW w:w="567" w:type="dxa"/>
            <w:textDirection w:val="btLr"/>
          </w:tcPr>
          <w:p w:rsidR="000D6522" w:rsidRPr="00CD2C11" w:rsidRDefault="000D6522" w:rsidP="000D6522">
            <w:pPr>
              <w:ind w:left="113" w:right="113"/>
            </w:pPr>
            <w:r w:rsidRPr="00CD2C11">
              <w:t>БЦЖм</w:t>
            </w:r>
          </w:p>
        </w:tc>
        <w:tc>
          <w:tcPr>
            <w:tcW w:w="709" w:type="dxa"/>
            <w:textDirection w:val="btLr"/>
          </w:tcPr>
          <w:p w:rsidR="000D6522" w:rsidRPr="00CD2C11" w:rsidRDefault="000D6522" w:rsidP="000D6522">
            <w:pPr>
              <w:ind w:left="113" w:right="113"/>
            </w:pPr>
            <w:r w:rsidRPr="00CD2C11">
              <w:t>ИПВ3</w:t>
            </w:r>
          </w:p>
          <w:p w:rsidR="000D6522" w:rsidRPr="00CD2C11" w:rsidRDefault="000D6522" w:rsidP="000D6522">
            <w:pPr>
              <w:ind w:left="113" w:right="113"/>
            </w:pPr>
          </w:p>
        </w:tc>
        <w:tc>
          <w:tcPr>
            <w:tcW w:w="709" w:type="dxa"/>
            <w:textDirection w:val="btLr"/>
          </w:tcPr>
          <w:p w:rsidR="000D6522" w:rsidRPr="00CD2C11" w:rsidRDefault="000D6522" w:rsidP="000D6522">
            <w:pPr>
              <w:ind w:left="113" w:right="113"/>
            </w:pPr>
            <w:r w:rsidRPr="00CD2C11">
              <w:t xml:space="preserve">АКДС3 </w:t>
            </w:r>
          </w:p>
        </w:tc>
        <w:tc>
          <w:tcPr>
            <w:tcW w:w="709" w:type="dxa"/>
            <w:textDirection w:val="btLr"/>
          </w:tcPr>
          <w:p w:rsidR="000D6522" w:rsidRPr="00CD2C11" w:rsidRDefault="000D6522" w:rsidP="000D6522">
            <w:pPr>
              <w:ind w:left="113" w:right="113"/>
            </w:pPr>
            <w:r w:rsidRPr="00CD2C11">
              <w:t xml:space="preserve">ВГВ3 </w:t>
            </w:r>
          </w:p>
        </w:tc>
        <w:tc>
          <w:tcPr>
            <w:tcW w:w="708" w:type="dxa"/>
            <w:textDirection w:val="btLr"/>
          </w:tcPr>
          <w:p w:rsidR="000D6522" w:rsidRPr="00CD2C11" w:rsidRDefault="000D6522" w:rsidP="000D6522">
            <w:pPr>
              <w:ind w:left="113" w:right="113"/>
            </w:pPr>
            <w:r w:rsidRPr="00CD2C11">
              <w:t>КПК</w:t>
            </w:r>
            <w:proofErr w:type="gramStart"/>
            <w:r w:rsidRPr="00CD2C11">
              <w:t>1</w:t>
            </w:r>
            <w:proofErr w:type="gramEnd"/>
          </w:p>
          <w:p w:rsidR="000D6522" w:rsidRPr="00CD2C11" w:rsidRDefault="000D6522" w:rsidP="000D6522">
            <w:pPr>
              <w:ind w:left="113" w:right="113"/>
            </w:pPr>
          </w:p>
        </w:tc>
        <w:tc>
          <w:tcPr>
            <w:tcW w:w="709" w:type="dxa"/>
            <w:textDirection w:val="btLr"/>
          </w:tcPr>
          <w:p w:rsidR="000D6522" w:rsidRPr="00CD2C11" w:rsidRDefault="000D6522" w:rsidP="000D6522">
            <w:pPr>
              <w:ind w:left="113" w:right="113"/>
            </w:pPr>
            <w:r w:rsidRPr="00CD2C11">
              <w:t>КПК</w:t>
            </w:r>
            <w:proofErr w:type="gramStart"/>
            <w:r w:rsidRPr="00CD2C11">
              <w:t>2</w:t>
            </w:r>
            <w:proofErr w:type="gramEnd"/>
          </w:p>
          <w:p w:rsidR="000D6522" w:rsidRPr="00CD2C11" w:rsidRDefault="000D6522" w:rsidP="000D6522">
            <w:pPr>
              <w:ind w:left="113" w:right="113"/>
            </w:pPr>
          </w:p>
        </w:tc>
        <w:tc>
          <w:tcPr>
            <w:tcW w:w="709" w:type="dxa"/>
            <w:textDirection w:val="btLr"/>
          </w:tcPr>
          <w:p w:rsidR="000D6522" w:rsidRPr="00CD2C11" w:rsidRDefault="000D6522" w:rsidP="000D6522">
            <w:pPr>
              <w:ind w:left="113" w:right="113"/>
            </w:pPr>
            <w:r w:rsidRPr="00CD2C11">
              <w:t>АКДС</w:t>
            </w:r>
            <w:proofErr w:type="gramStart"/>
            <w:r w:rsidRPr="00CD2C11">
              <w:t>4</w:t>
            </w:r>
            <w:proofErr w:type="gramEnd"/>
          </w:p>
        </w:tc>
        <w:tc>
          <w:tcPr>
            <w:tcW w:w="709" w:type="dxa"/>
            <w:textDirection w:val="btLr"/>
          </w:tcPr>
          <w:p w:rsidR="000D6522" w:rsidRPr="00CD2C11" w:rsidRDefault="000D6522" w:rsidP="000D6522">
            <w:pPr>
              <w:ind w:left="113" w:right="113"/>
            </w:pPr>
            <w:r w:rsidRPr="00CD2C11">
              <w:t>АДС</w:t>
            </w:r>
          </w:p>
          <w:p w:rsidR="000D6522" w:rsidRPr="00CD2C11" w:rsidRDefault="000D6522" w:rsidP="000D6522">
            <w:pPr>
              <w:ind w:left="113" w:right="113"/>
            </w:pPr>
          </w:p>
        </w:tc>
        <w:tc>
          <w:tcPr>
            <w:tcW w:w="708" w:type="dxa"/>
            <w:textDirection w:val="btLr"/>
          </w:tcPr>
          <w:p w:rsidR="000D6522" w:rsidRPr="00CD2C11" w:rsidRDefault="000D6522" w:rsidP="000D6522">
            <w:pPr>
              <w:ind w:left="113" w:right="113"/>
            </w:pPr>
            <w:r w:rsidRPr="00CD2C11">
              <w:t>ИПВ</w:t>
            </w:r>
            <w:proofErr w:type="gramStart"/>
            <w:r w:rsidRPr="00CD2C11">
              <w:t>4</w:t>
            </w:r>
            <w:proofErr w:type="gramEnd"/>
          </w:p>
          <w:p w:rsidR="000D6522" w:rsidRPr="00CD2C11" w:rsidRDefault="000D6522" w:rsidP="000D6522">
            <w:pPr>
              <w:ind w:left="113" w:right="113"/>
            </w:pPr>
          </w:p>
        </w:tc>
        <w:tc>
          <w:tcPr>
            <w:tcW w:w="673" w:type="dxa"/>
            <w:textDirection w:val="btLr"/>
          </w:tcPr>
          <w:p w:rsidR="000D6522" w:rsidRPr="00CD2C11" w:rsidRDefault="000D6522" w:rsidP="000D6522">
            <w:pPr>
              <w:ind w:left="113" w:right="113"/>
            </w:pPr>
            <w:r w:rsidRPr="00CD2C11">
              <w:t xml:space="preserve">АДС-м </w:t>
            </w:r>
          </w:p>
          <w:p w:rsidR="000D6522" w:rsidRPr="00CD2C11" w:rsidRDefault="000D6522" w:rsidP="000D6522">
            <w:pPr>
              <w:ind w:left="113" w:right="113"/>
            </w:pPr>
          </w:p>
        </w:tc>
        <w:tc>
          <w:tcPr>
            <w:tcW w:w="709" w:type="dxa"/>
            <w:textDirection w:val="btLr"/>
          </w:tcPr>
          <w:p w:rsidR="000D6522" w:rsidRPr="00CD2C11" w:rsidRDefault="000D6522" w:rsidP="000D6522">
            <w:pPr>
              <w:ind w:left="113" w:right="113"/>
            </w:pPr>
            <w:r w:rsidRPr="00CD2C11">
              <w:t>АД-м</w:t>
            </w:r>
          </w:p>
          <w:p w:rsidR="000D6522" w:rsidRPr="00CD2C11" w:rsidRDefault="000D6522" w:rsidP="000D6522">
            <w:pPr>
              <w:ind w:left="113" w:right="113"/>
            </w:pPr>
          </w:p>
        </w:tc>
        <w:tc>
          <w:tcPr>
            <w:tcW w:w="709" w:type="dxa"/>
            <w:textDirection w:val="btLr"/>
          </w:tcPr>
          <w:p w:rsidR="000D6522" w:rsidRPr="00CD2C11" w:rsidRDefault="000D6522" w:rsidP="000D6522">
            <w:pPr>
              <w:ind w:left="113" w:right="113"/>
            </w:pPr>
            <w:r w:rsidRPr="00CD2C11">
              <w:t>в целом</w:t>
            </w:r>
          </w:p>
          <w:p w:rsidR="000D6522" w:rsidRPr="00CD2C11" w:rsidRDefault="000D6522" w:rsidP="000D6522">
            <w:pPr>
              <w:ind w:left="113" w:right="113"/>
            </w:pPr>
          </w:p>
        </w:tc>
      </w:tr>
      <w:tr w:rsidR="000D6522" w:rsidRPr="00193C6D" w:rsidTr="000D6522">
        <w:tc>
          <w:tcPr>
            <w:tcW w:w="1242" w:type="dxa"/>
          </w:tcPr>
          <w:p w:rsidR="000D6522" w:rsidRPr="00177B2F" w:rsidRDefault="000D6522" w:rsidP="000D6522">
            <w:pPr>
              <w:rPr>
                <w:sz w:val="20"/>
                <w:szCs w:val="20"/>
              </w:rPr>
            </w:pPr>
            <w:r w:rsidRPr="00177B2F">
              <w:rPr>
                <w:sz w:val="20"/>
                <w:szCs w:val="20"/>
              </w:rPr>
              <w:t>Городищенская АВОП</w:t>
            </w:r>
          </w:p>
        </w:tc>
        <w:tc>
          <w:tcPr>
            <w:tcW w:w="567" w:type="dxa"/>
          </w:tcPr>
          <w:p w:rsidR="000D6522" w:rsidRPr="00177B2F" w:rsidRDefault="000D6522" w:rsidP="000D6522">
            <w:pPr>
              <w:rPr>
                <w:sz w:val="20"/>
                <w:szCs w:val="20"/>
              </w:rPr>
            </w:pPr>
            <w:r w:rsidRPr="00177B2F">
              <w:rPr>
                <w:sz w:val="20"/>
                <w:szCs w:val="20"/>
              </w:rPr>
              <w:t>-</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8"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8" w:type="dxa"/>
          </w:tcPr>
          <w:p w:rsidR="000D6522" w:rsidRPr="00177B2F" w:rsidRDefault="000D6522" w:rsidP="000D6522">
            <w:pPr>
              <w:rPr>
                <w:sz w:val="20"/>
                <w:szCs w:val="20"/>
              </w:rPr>
            </w:pPr>
            <w:r w:rsidRPr="00177B2F">
              <w:rPr>
                <w:sz w:val="20"/>
                <w:szCs w:val="20"/>
              </w:rPr>
              <w:t>100</w:t>
            </w:r>
          </w:p>
        </w:tc>
        <w:tc>
          <w:tcPr>
            <w:tcW w:w="673"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94</w:t>
            </w:r>
          </w:p>
          <w:p w:rsidR="000D6522" w:rsidRPr="00177B2F" w:rsidRDefault="000D6522" w:rsidP="000D6522">
            <w:pPr>
              <w:rPr>
                <w:sz w:val="20"/>
                <w:szCs w:val="20"/>
              </w:rPr>
            </w:pPr>
            <w:r w:rsidRPr="00177B2F">
              <w:rPr>
                <w:sz w:val="20"/>
                <w:szCs w:val="20"/>
              </w:rPr>
              <w:t>1 м/о</w:t>
            </w:r>
          </w:p>
        </w:tc>
        <w:tc>
          <w:tcPr>
            <w:tcW w:w="709" w:type="dxa"/>
          </w:tcPr>
          <w:p w:rsidR="000D6522" w:rsidRPr="00177B2F" w:rsidRDefault="000D6522" w:rsidP="000D6522">
            <w:pPr>
              <w:rPr>
                <w:sz w:val="20"/>
                <w:szCs w:val="20"/>
              </w:rPr>
            </w:pPr>
            <w:r w:rsidRPr="00177B2F">
              <w:rPr>
                <w:sz w:val="20"/>
                <w:szCs w:val="20"/>
              </w:rPr>
              <w:t>99,4</w:t>
            </w:r>
          </w:p>
        </w:tc>
      </w:tr>
      <w:tr w:rsidR="000D6522" w:rsidRPr="00193C6D" w:rsidTr="000D6522">
        <w:tc>
          <w:tcPr>
            <w:tcW w:w="1242" w:type="dxa"/>
          </w:tcPr>
          <w:p w:rsidR="000D6522" w:rsidRPr="00177B2F" w:rsidRDefault="000D6522" w:rsidP="000D6522">
            <w:pPr>
              <w:rPr>
                <w:sz w:val="20"/>
                <w:szCs w:val="20"/>
              </w:rPr>
            </w:pPr>
            <w:r w:rsidRPr="00177B2F">
              <w:rPr>
                <w:sz w:val="20"/>
                <w:szCs w:val="20"/>
              </w:rPr>
              <w:t>Фащевская АВОП</w:t>
            </w:r>
          </w:p>
        </w:tc>
        <w:tc>
          <w:tcPr>
            <w:tcW w:w="567" w:type="dxa"/>
          </w:tcPr>
          <w:p w:rsidR="000D6522" w:rsidRPr="00177B2F" w:rsidRDefault="000D6522" w:rsidP="000D6522">
            <w:pPr>
              <w:rPr>
                <w:sz w:val="20"/>
                <w:szCs w:val="20"/>
              </w:rPr>
            </w:pPr>
            <w:r w:rsidRPr="00177B2F">
              <w:rPr>
                <w:sz w:val="20"/>
                <w:szCs w:val="20"/>
              </w:rPr>
              <w:t>-</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8"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94</w:t>
            </w:r>
          </w:p>
          <w:p w:rsidR="000D6522" w:rsidRPr="00177B2F" w:rsidRDefault="000D6522" w:rsidP="000D6522">
            <w:pPr>
              <w:rPr>
                <w:sz w:val="20"/>
                <w:szCs w:val="20"/>
              </w:rPr>
            </w:pPr>
            <w:r w:rsidRPr="00177B2F">
              <w:rPr>
                <w:sz w:val="20"/>
                <w:szCs w:val="20"/>
              </w:rPr>
              <w:t>1 м/о</w:t>
            </w:r>
          </w:p>
        </w:tc>
        <w:tc>
          <w:tcPr>
            <w:tcW w:w="709" w:type="dxa"/>
          </w:tcPr>
          <w:p w:rsidR="000D6522" w:rsidRPr="00177B2F" w:rsidRDefault="000D6522" w:rsidP="000D6522">
            <w:pPr>
              <w:rPr>
                <w:sz w:val="20"/>
                <w:szCs w:val="20"/>
              </w:rPr>
            </w:pPr>
            <w:r w:rsidRPr="00177B2F">
              <w:rPr>
                <w:sz w:val="20"/>
                <w:szCs w:val="20"/>
              </w:rPr>
              <w:t>90</w:t>
            </w:r>
          </w:p>
          <w:p w:rsidR="000D6522" w:rsidRPr="00177B2F" w:rsidRDefault="000D6522" w:rsidP="000D6522">
            <w:pPr>
              <w:rPr>
                <w:sz w:val="20"/>
                <w:szCs w:val="20"/>
              </w:rPr>
            </w:pPr>
            <w:r w:rsidRPr="00177B2F">
              <w:rPr>
                <w:sz w:val="20"/>
                <w:szCs w:val="20"/>
              </w:rPr>
              <w:t>1 отказ</w:t>
            </w:r>
          </w:p>
        </w:tc>
        <w:tc>
          <w:tcPr>
            <w:tcW w:w="709" w:type="dxa"/>
          </w:tcPr>
          <w:p w:rsidR="000D6522" w:rsidRPr="00177B2F" w:rsidRDefault="000D6522" w:rsidP="000D6522">
            <w:pPr>
              <w:rPr>
                <w:sz w:val="20"/>
                <w:szCs w:val="20"/>
              </w:rPr>
            </w:pPr>
            <w:r w:rsidRPr="00177B2F">
              <w:rPr>
                <w:sz w:val="20"/>
                <w:szCs w:val="20"/>
              </w:rPr>
              <w:t>94</w:t>
            </w:r>
          </w:p>
          <w:p w:rsidR="000D6522" w:rsidRPr="00177B2F" w:rsidRDefault="000D6522" w:rsidP="000D6522">
            <w:pPr>
              <w:rPr>
                <w:sz w:val="20"/>
                <w:szCs w:val="20"/>
              </w:rPr>
            </w:pPr>
            <w:r w:rsidRPr="00177B2F">
              <w:rPr>
                <w:sz w:val="20"/>
                <w:szCs w:val="20"/>
              </w:rPr>
              <w:t>1 м/о</w:t>
            </w:r>
          </w:p>
        </w:tc>
        <w:tc>
          <w:tcPr>
            <w:tcW w:w="708" w:type="dxa"/>
          </w:tcPr>
          <w:p w:rsidR="000D6522" w:rsidRPr="00177B2F" w:rsidRDefault="000D6522" w:rsidP="000D6522">
            <w:pPr>
              <w:rPr>
                <w:sz w:val="20"/>
                <w:szCs w:val="20"/>
              </w:rPr>
            </w:pPr>
            <w:r w:rsidRPr="00177B2F">
              <w:rPr>
                <w:sz w:val="20"/>
                <w:szCs w:val="20"/>
              </w:rPr>
              <w:t>100</w:t>
            </w:r>
          </w:p>
        </w:tc>
        <w:tc>
          <w:tcPr>
            <w:tcW w:w="673"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97,8</w:t>
            </w:r>
          </w:p>
        </w:tc>
      </w:tr>
      <w:tr w:rsidR="000D6522" w:rsidRPr="00193C6D" w:rsidTr="000D6522">
        <w:tc>
          <w:tcPr>
            <w:tcW w:w="1242" w:type="dxa"/>
          </w:tcPr>
          <w:p w:rsidR="000D6522" w:rsidRPr="00177B2F" w:rsidRDefault="000D6522" w:rsidP="000D6522">
            <w:pPr>
              <w:rPr>
                <w:sz w:val="20"/>
                <w:szCs w:val="20"/>
              </w:rPr>
            </w:pPr>
            <w:r w:rsidRPr="00177B2F">
              <w:rPr>
                <w:sz w:val="20"/>
                <w:szCs w:val="20"/>
              </w:rPr>
              <w:t>Каменнолавская  АВОП</w:t>
            </w:r>
          </w:p>
        </w:tc>
        <w:tc>
          <w:tcPr>
            <w:tcW w:w="567" w:type="dxa"/>
          </w:tcPr>
          <w:p w:rsidR="000D6522" w:rsidRPr="00177B2F" w:rsidRDefault="000D6522" w:rsidP="000D6522">
            <w:pPr>
              <w:rPr>
                <w:sz w:val="20"/>
                <w:szCs w:val="20"/>
              </w:rPr>
            </w:pPr>
            <w:r w:rsidRPr="00177B2F">
              <w:rPr>
                <w:sz w:val="20"/>
                <w:szCs w:val="20"/>
              </w:rPr>
              <w:t>-</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8"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8" w:type="dxa"/>
          </w:tcPr>
          <w:p w:rsidR="000D6522" w:rsidRPr="00177B2F" w:rsidRDefault="000D6522" w:rsidP="000D6522">
            <w:pPr>
              <w:rPr>
                <w:sz w:val="20"/>
                <w:szCs w:val="20"/>
              </w:rPr>
            </w:pPr>
            <w:r w:rsidRPr="00177B2F">
              <w:rPr>
                <w:sz w:val="20"/>
                <w:szCs w:val="20"/>
              </w:rPr>
              <w:t>-</w:t>
            </w:r>
          </w:p>
        </w:tc>
        <w:tc>
          <w:tcPr>
            <w:tcW w:w="673"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r>
      <w:tr w:rsidR="000D6522" w:rsidRPr="00193C6D" w:rsidTr="000D6522">
        <w:tc>
          <w:tcPr>
            <w:tcW w:w="1242" w:type="dxa"/>
          </w:tcPr>
          <w:p w:rsidR="000D6522" w:rsidRPr="00177B2F" w:rsidRDefault="000D6522" w:rsidP="000D6522">
            <w:pPr>
              <w:rPr>
                <w:sz w:val="20"/>
                <w:szCs w:val="20"/>
              </w:rPr>
            </w:pPr>
            <w:r w:rsidRPr="00177B2F">
              <w:rPr>
                <w:sz w:val="20"/>
                <w:szCs w:val="20"/>
              </w:rPr>
              <w:t>Черноручская АВОП</w:t>
            </w:r>
          </w:p>
        </w:tc>
        <w:tc>
          <w:tcPr>
            <w:tcW w:w="567" w:type="dxa"/>
          </w:tcPr>
          <w:p w:rsidR="000D6522" w:rsidRPr="00177B2F" w:rsidRDefault="000D6522" w:rsidP="000D6522">
            <w:pPr>
              <w:rPr>
                <w:sz w:val="20"/>
                <w:szCs w:val="20"/>
              </w:rPr>
            </w:pPr>
            <w:r w:rsidRPr="00177B2F">
              <w:rPr>
                <w:sz w:val="20"/>
                <w:szCs w:val="20"/>
              </w:rPr>
              <w:t>-</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8"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8" w:type="dxa"/>
          </w:tcPr>
          <w:p w:rsidR="000D6522" w:rsidRPr="00177B2F" w:rsidRDefault="000D6522" w:rsidP="000D6522">
            <w:pPr>
              <w:rPr>
                <w:sz w:val="20"/>
                <w:szCs w:val="20"/>
              </w:rPr>
            </w:pPr>
            <w:r w:rsidRPr="00177B2F">
              <w:rPr>
                <w:sz w:val="20"/>
                <w:szCs w:val="20"/>
              </w:rPr>
              <w:t>100</w:t>
            </w:r>
          </w:p>
        </w:tc>
        <w:tc>
          <w:tcPr>
            <w:tcW w:w="673"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r>
      <w:tr w:rsidR="000D6522" w:rsidRPr="00193C6D" w:rsidTr="000D6522">
        <w:trPr>
          <w:trHeight w:val="441"/>
        </w:trPr>
        <w:tc>
          <w:tcPr>
            <w:tcW w:w="1242" w:type="dxa"/>
          </w:tcPr>
          <w:p w:rsidR="000D6522" w:rsidRPr="00177B2F" w:rsidRDefault="000D6522" w:rsidP="000D6522">
            <w:pPr>
              <w:rPr>
                <w:sz w:val="20"/>
                <w:szCs w:val="20"/>
              </w:rPr>
            </w:pPr>
            <w:r w:rsidRPr="00177B2F">
              <w:rPr>
                <w:sz w:val="20"/>
                <w:szCs w:val="20"/>
              </w:rPr>
              <w:t>Говядская АВОП</w:t>
            </w:r>
          </w:p>
        </w:tc>
        <w:tc>
          <w:tcPr>
            <w:tcW w:w="567" w:type="dxa"/>
          </w:tcPr>
          <w:p w:rsidR="000D6522" w:rsidRPr="00177B2F" w:rsidRDefault="000D6522" w:rsidP="000D6522">
            <w:pPr>
              <w:rPr>
                <w:sz w:val="20"/>
                <w:szCs w:val="20"/>
              </w:rPr>
            </w:pPr>
            <w:r w:rsidRPr="00177B2F">
              <w:rPr>
                <w:sz w:val="20"/>
                <w:szCs w:val="20"/>
              </w:rPr>
              <w:t>-</w:t>
            </w:r>
          </w:p>
        </w:tc>
        <w:tc>
          <w:tcPr>
            <w:tcW w:w="709" w:type="dxa"/>
          </w:tcPr>
          <w:p w:rsidR="000D6522" w:rsidRPr="00177B2F" w:rsidRDefault="000D6522" w:rsidP="000D6522">
            <w:pPr>
              <w:rPr>
                <w:sz w:val="20"/>
                <w:szCs w:val="20"/>
              </w:rPr>
            </w:pPr>
            <w:r w:rsidRPr="00177B2F">
              <w:rPr>
                <w:sz w:val="20"/>
                <w:szCs w:val="20"/>
              </w:rPr>
              <w:t>87,5</w:t>
            </w:r>
          </w:p>
          <w:p w:rsidR="000D6522" w:rsidRPr="00177B2F" w:rsidRDefault="000D6522" w:rsidP="000D6522">
            <w:pPr>
              <w:rPr>
                <w:sz w:val="20"/>
                <w:szCs w:val="20"/>
              </w:rPr>
            </w:pPr>
            <w:r w:rsidRPr="00177B2F">
              <w:rPr>
                <w:sz w:val="20"/>
                <w:szCs w:val="20"/>
              </w:rPr>
              <w:t>2 м/о</w:t>
            </w:r>
          </w:p>
        </w:tc>
        <w:tc>
          <w:tcPr>
            <w:tcW w:w="709" w:type="dxa"/>
          </w:tcPr>
          <w:p w:rsidR="000D6522" w:rsidRPr="00177B2F" w:rsidRDefault="000D6522" w:rsidP="000D6522">
            <w:pPr>
              <w:rPr>
                <w:sz w:val="20"/>
                <w:szCs w:val="20"/>
              </w:rPr>
            </w:pPr>
            <w:r w:rsidRPr="00177B2F">
              <w:rPr>
                <w:sz w:val="20"/>
                <w:szCs w:val="20"/>
              </w:rPr>
              <w:t>87,5</w:t>
            </w:r>
          </w:p>
          <w:p w:rsidR="000D6522" w:rsidRPr="00177B2F" w:rsidRDefault="000D6522" w:rsidP="000D6522">
            <w:pPr>
              <w:rPr>
                <w:sz w:val="20"/>
                <w:szCs w:val="20"/>
              </w:rPr>
            </w:pPr>
            <w:r w:rsidRPr="00177B2F">
              <w:rPr>
                <w:sz w:val="20"/>
                <w:szCs w:val="20"/>
              </w:rPr>
              <w:t>2 м/о</w:t>
            </w:r>
          </w:p>
        </w:tc>
        <w:tc>
          <w:tcPr>
            <w:tcW w:w="709" w:type="dxa"/>
          </w:tcPr>
          <w:p w:rsidR="000D6522" w:rsidRPr="00177B2F" w:rsidRDefault="000D6522" w:rsidP="000D6522">
            <w:pPr>
              <w:rPr>
                <w:sz w:val="20"/>
                <w:szCs w:val="20"/>
              </w:rPr>
            </w:pPr>
            <w:r w:rsidRPr="00177B2F">
              <w:rPr>
                <w:sz w:val="20"/>
                <w:szCs w:val="20"/>
              </w:rPr>
              <w:t>75</w:t>
            </w:r>
          </w:p>
          <w:p w:rsidR="000D6522" w:rsidRPr="00177B2F" w:rsidRDefault="000D6522" w:rsidP="000D6522">
            <w:pPr>
              <w:rPr>
                <w:sz w:val="20"/>
                <w:szCs w:val="20"/>
              </w:rPr>
            </w:pPr>
            <w:r w:rsidRPr="00177B2F">
              <w:rPr>
                <w:sz w:val="20"/>
                <w:szCs w:val="20"/>
              </w:rPr>
              <w:t>2 м/о</w:t>
            </w:r>
          </w:p>
        </w:tc>
        <w:tc>
          <w:tcPr>
            <w:tcW w:w="708" w:type="dxa"/>
          </w:tcPr>
          <w:p w:rsidR="000D6522" w:rsidRPr="00177B2F" w:rsidRDefault="000D6522" w:rsidP="000D6522">
            <w:pPr>
              <w:rPr>
                <w:sz w:val="20"/>
                <w:szCs w:val="20"/>
              </w:rPr>
            </w:pPr>
            <w:r w:rsidRPr="00177B2F">
              <w:rPr>
                <w:sz w:val="20"/>
                <w:szCs w:val="20"/>
              </w:rPr>
              <w:t>86</w:t>
            </w:r>
          </w:p>
          <w:p w:rsidR="000D6522" w:rsidRPr="00177B2F" w:rsidRDefault="000D6522" w:rsidP="000D6522">
            <w:pPr>
              <w:rPr>
                <w:sz w:val="20"/>
                <w:szCs w:val="20"/>
              </w:rPr>
            </w:pPr>
            <w:r w:rsidRPr="00177B2F">
              <w:rPr>
                <w:sz w:val="20"/>
                <w:szCs w:val="20"/>
              </w:rPr>
              <w:t>1 м/о</w:t>
            </w:r>
          </w:p>
          <w:p w:rsidR="000D6522" w:rsidRPr="00177B2F" w:rsidRDefault="000D6522" w:rsidP="000D6522">
            <w:pPr>
              <w:rPr>
                <w:sz w:val="20"/>
                <w:szCs w:val="20"/>
              </w:rPr>
            </w:pPr>
          </w:p>
        </w:tc>
        <w:tc>
          <w:tcPr>
            <w:tcW w:w="709" w:type="dxa"/>
          </w:tcPr>
          <w:p w:rsidR="000D6522" w:rsidRPr="00177B2F" w:rsidRDefault="000D6522" w:rsidP="000D6522">
            <w:pPr>
              <w:rPr>
                <w:sz w:val="20"/>
                <w:szCs w:val="20"/>
              </w:rPr>
            </w:pPr>
            <w:r w:rsidRPr="00177B2F">
              <w:rPr>
                <w:sz w:val="20"/>
                <w:szCs w:val="20"/>
              </w:rPr>
              <w:t>86</w:t>
            </w:r>
          </w:p>
          <w:p w:rsidR="000D6522" w:rsidRPr="00177B2F" w:rsidRDefault="000D6522" w:rsidP="000D6522">
            <w:pPr>
              <w:rPr>
                <w:sz w:val="20"/>
                <w:szCs w:val="20"/>
              </w:rPr>
            </w:pPr>
            <w:r w:rsidRPr="00177B2F">
              <w:rPr>
                <w:sz w:val="20"/>
                <w:szCs w:val="20"/>
              </w:rPr>
              <w:t>1 отказ</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85,7</w:t>
            </w:r>
          </w:p>
          <w:p w:rsidR="000D6522" w:rsidRPr="00177B2F" w:rsidRDefault="000D6522" w:rsidP="000D6522">
            <w:pPr>
              <w:rPr>
                <w:sz w:val="20"/>
                <w:szCs w:val="20"/>
              </w:rPr>
            </w:pPr>
            <w:r w:rsidRPr="00177B2F">
              <w:rPr>
                <w:sz w:val="20"/>
                <w:szCs w:val="20"/>
              </w:rPr>
              <w:t>1 отказ</w:t>
            </w:r>
          </w:p>
        </w:tc>
        <w:tc>
          <w:tcPr>
            <w:tcW w:w="708" w:type="dxa"/>
          </w:tcPr>
          <w:p w:rsidR="000D6522" w:rsidRPr="00177B2F" w:rsidRDefault="000D6522" w:rsidP="000D6522">
            <w:pPr>
              <w:rPr>
                <w:sz w:val="20"/>
                <w:szCs w:val="20"/>
              </w:rPr>
            </w:pPr>
            <w:r w:rsidRPr="00177B2F">
              <w:rPr>
                <w:sz w:val="20"/>
                <w:szCs w:val="20"/>
              </w:rPr>
              <w:t>-</w:t>
            </w:r>
          </w:p>
        </w:tc>
        <w:tc>
          <w:tcPr>
            <w:tcW w:w="673"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90,0</w:t>
            </w:r>
          </w:p>
        </w:tc>
      </w:tr>
      <w:tr w:rsidR="000D6522" w:rsidRPr="00193C6D" w:rsidTr="000D6522">
        <w:trPr>
          <w:trHeight w:val="405"/>
        </w:trPr>
        <w:tc>
          <w:tcPr>
            <w:tcW w:w="1242" w:type="dxa"/>
          </w:tcPr>
          <w:p w:rsidR="000D6522" w:rsidRPr="00177B2F" w:rsidRDefault="000D6522" w:rsidP="000D6522">
            <w:pPr>
              <w:rPr>
                <w:sz w:val="20"/>
                <w:szCs w:val="20"/>
              </w:rPr>
            </w:pPr>
            <w:r w:rsidRPr="00177B2F">
              <w:rPr>
                <w:sz w:val="20"/>
                <w:szCs w:val="20"/>
              </w:rPr>
              <w:t>Старосельская АВОП</w:t>
            </w:r>
          </w:p>
        </w:tc>
        <w:tc>
          <w:tcPr>
            <w:tcW w:w="567" w:type="dxa"/>
          </w:tcPr>
          <w:p w:rsidR="000D6522" w:rsidRPr="00177B2F" w:rsidRDefault="000D6522" w:rsidP="000D6522">
            <w:pPr>
              <w:rPr>
                <w:sz w:val="20"/>
                <w:szCs w:val="20"/>
              </w:rPr>
            </w:pPr>
            <w:r w:rsidRPr="00177B2F">
              <w:rPr>
                <w:sz w:val="20"/>
                <w:szCs w:val="20"/>
              </w:rPr>
              <w:t>-</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8"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8" w:type="dxa"/>
          </w:tcPr>
          <w:p w:rsidR="000D6522" w:rsidRPr="00177B2F" w:rsidRDefault="000D6522" w:rsidP="000D6522">
            <w:pPr>
              <w:rPr>
                <w:sz w:val="20"/>
                <w:szCs w:val="20"/>
              </w:rPr>
            </w:pPr>
            <w:r w:rsidRPr="00177B2F">
              <w:rPr>
                <w:sz w:val="20"/>
                <w:szCs w:val="20"/>
              </w:rPr>
              <w:t>-</w:t>
            </w:r>
          </w:p>
        </w:tc>
        <w:tc>
          <w:tcPr>
            <w:tcW w:w="673"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r>
      <w:tr w:rsidR="000D6522" w:rsidRPr="00193C6D" w:rsidTr="000D6522">
        <w:tc>
          <w:tcPr>
            <w:tcW w:w="1242" w:type="dxa"/>
          </w:tcPr>
          <w:p w:rsidR="000D6522" w:rsidRPr="00177B2F" w:rsidRDefault="000D6522" w:rsidP="000D6522">
            <w:pPr>
              <w:rPr>
                <w:sz w:val="20"/>
                <w:szCs w:val="20"/>
              </w:rPr>
            </w:pPr>
            <w:r w:rsidRPr="00177B2F">
              <w:rPr>
                <w:sz w:val="20"/>
                <w:szCs w:val="20"/>
              </w:rPr>
              <w:t>Александрийская  АВОП</w:t>
            </w:r>
          </w:p>
        </w:tc>
        <w:tc>
          <w:tcPr>
            <w:tcW w:w="567" w:type="dxa"/>
          </w:tcPr>
          <w:p w:rsidR="000D6522" w:rsidRPr="00177B2F" w:rsidRDefault="000D6522" w:rsidP="000D6522">
            <w:pPr>
              <w:rPr>
                <w:sz w:val="20"/>
                <w:szCs w:val="20"/>
              </w:rPr>
            </w:pPr>
            <w:r w:rsidRPr="00177B2F">
              <w:rPr>
                <w:sz w:val="20"/>
                <w:szCs w:val="20"/>
              </w:rPr>
              <w:t>-</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8"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8" w:type="dxa"/>
          </w:tcPr>
          <w:p w:rsidR="000D6522" w:rsidRPr="00177B2F" w:rsidRDefault="000D6522" w:rsidP="000D6522">
            <w:pPr>
              <w:rPr>
                <w:sz w:val="20"/>
                <w:szCs w:val="20"/>
              </w:rPr>
            </w:pPr>
            <w:r w:rsidRPr="00177B2F">
              <w:rPr>
                <w:sz w:val="20"/>
                <w:szCs w:val="20"/>
              </w:rPr>
              <w:t>100</w:t>
            </w:r>
          </w:p>
        </w:tc>
        <w:tc>
          <w:tcPr>
            <w:tcW w:w="673"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r>
      <w:tr w:rsidR="000D6522" w:rsidRPr="00193C6D" w:rsidTr="000D6522">
        <w:tc>
          <w:tcPr>
            <w:tcW w:w="1242" w:type="dxa"/>
          </w:tcPr>
          <w:p w:rsidR="000D6522" w:rsidRPr="00177B2F" w:rsidRDefault="000D6522" w:rsidP="000D6522">
            <w:pPr>
              <w:rPr>
                <w:sz w:val="20"/>
                <w:szCs w:val="20"/>
              </w:rPr>
            </w:pPr>
            <w:r w:rsidRPr="00177B2F">
              <w:rPr>
                <w:sz w:val="20"/>
                <w:szCs w:val="20"/>
              </w:rPr>
              <w:t>Славенская АВОП</w:t>
            </w:r>
          </w:p>
        </w:tc>
        <w:tc>
          <w:tcPr>
            <w:tcW w:w="567" w:type="dxa"/>
          </w:tcPr>
          <w:p w:rsidR="000D6522" w:rsidRPr="00177B2F" w:rsidRDefault="000D6522" w:rsidP="000D6522">
            <w:pPr>
              <w:rPr>
                <w:sz w:val="20"/>
                <w:szCs w:val="20"/>
              </w:rPr>
            </w:pPr>
            <w:r w:rsidRPr="00177B2F">
              <w:rPr>
                <w:sz w:val="20"/>
                <w:szCs w:val="20"/>
              </w:rPr>
              <w:t>-</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8" w:type="dxa"/>
          </w:tcPr>
          <w:p w:rsidR="000D6522" w:rsidRPr="00177B2F" w:rsidRDefault="000D6522" w:rsidP="000D6522">
            <w:pPr>
              <w:rPr>
                <w:sz w:val="20"/>
                <w:szCs w:val="20"/>
              </w:rPr>
            </w:pPr>
            <w:r w:rsidRPr="00177B2F">
              <w:rPr>
                <w:sz w:val="20"/>
                <w:szCs w:val="20"/>
              </w:rPr>
              <w:t>89</w:t>
            </w:r>
          </w:p>
          <w:p w:rsidR="000D6522" w:rsidRPr="00177B2F" w:rsidRDefault="000D6522" w:rsidP="000D6522">
            <w:pPr>
              <w:rPr>
                <w:sz w:val="20"/>
                <w:szCs w:val="20"/>
              </w:rPr>
            </w:pPr>
            <w:r w:rsidRPr="00177B2F">
              <w:rPr>
                <w:sz w:val="20"/>
                <w:szCs w:val="20"/>
              </w:rPr>
              <w:t>1 м/о</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8" w:type="dxa"/>
          </w:tcPr>
          <w:p w:rsidR="000D6522" w:rsidRPr="00177B2F" w:rsidRDefault="000D6522" w:rsidP="000D6522">
            <w:pPr>
              <w:rPr>
                <w:sz w:val="20"/>
                <w:szCs w:val="20"/>
              </w:rPr>
            </w:pPr>
            <w:r w:rsidRPr="00177B2F">
              <w:rPr>
                <w:sz w:val="20"/>
                <w:szCs w:val="20"/>
              </w:rPr>
              <w:t>-</w:t>
            </w:r>
          </w:p>
        </w:tc>
        <w:tc>
          <w:tcPr>
            <w:tcW w:w="673"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98,9</w:t>
            </w:r>
          </w:p>
        </w:tc>
      </w:tr>
      <w:tr w:rsidR="000D6522" w:rsidRPr="00193C6D" w:rsidTr="000D6522">
        <w:tc>
          <w:tcPr>
            <w:tcW w:w="1242" w:type="dxa"/>
          </w:tcPr>
          <w:p w:rsidR="000D6522" w:rsidRPr="00177B2F" w:rsidRDefault="000D6522" w:rsidP="000D6522">
            <w:pPr>
              <w:rPr>
                <w:sz w:val="20"/>
                <w:szCs w:val="20"/>
              </w:rPr>
            </w:pPr>
            <w:r w:rsidRPr="00177B2F">
              <w:rPr>
                <w:sz w:val="20"/>
                <w:szCs w:val="20"/>
              </w:rPr>
              <w:t>Детская консуль-</w:t>
            </w:r>
          </w:p>
          <w:p w:rsidR="000D6522" w:rsidRPr="00177B2F" w:rsidRDefault="000D6522" w:rsidP="000D6522">
            <w:pPr>
              <w:rPr>
                <w:sz w:val="20"/>
                <w:szCs w:val="20"/>
              </w:rPr>
            </w:pPr>
            <w:r w:rsidRPr="00177B2F">
              <w:rPr>
                <w:sz w:val="20"/>
                <w:szCs w:val="20"/>
              </w:rPr>
              <w:t>тация</w:t>
            </w:r>
          </w:p>
        </w:tc>
        <w:tc>
          <w:tcPr>
            <w:tcW w:w="567"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p w:rsidR="000D6522" w:rsidRPr="00177B2F" w:rsidRDefault="000D6522" w:rsidP="000D6522">
            <w:pPr>
              <w:rPr>
                <w:sz w:val="20"/>
                <w:szCs w:val="20"/>
              </w:rPr>
            </w:pPr>
            <w:r w:rsidRPr="00177B2F">
              <w:rPr>
                <w:sz w:val="20"/>
                <w:szCs w:val="20"/>
              </w:rPr>
              <w:t xml:space="preserve"> </w:t>
            </w:r>
          </w:p>
        </w:tc>
        <w:tc>
          <w:tcPr>
            <w:tcW w:w="709" w:type="dxa"/>
          </w:tcPr>
          <w:p w:rsidR="000D6522" w:rsidRPr="00177B2F" w:rsidRDefault="000D6522" w:rsidP="000D6522">
            <w:pPr>
              <w:rPr>
                <w:sz w:val="20"/>
                <w:szCs w:val="20"/>
              </w:rPr>
            </w:pPr>
            <w:r w:rsidRPr="00177B2F">
              <w:rPr>
                <w:sz w:val="20"/>
                <w:szCs w:val="20"/>
              </w:rPr>
              <w:t>100</w:t>
            </w:r>
          </w:p>
          <w:p w:rsidR="000D6522" w:rsidRPr="00177B2F" w:rsidRDefault="000D6522" w:rsidP="000D6522">
            <w:pPr>
              <w:rPr>
                <w:sz w:val="20"/>
                <w:szCs w:val="20"/>
              </w:rPr>
            </w:pPr>
            <w:r w:rsidRPr="00177B2F">
              <w:rPr>
                <w:sz w:val="20"/>
                <w:szCs w:val="20"/>
              </w:rPr>
              <w:t xml:space="preserve"> </w:t>
            </w:r>
          </w:p>
        </w:tc>
        <w:tc>
          <w:tcPr>
            <w:tcW w:w="709" w:type="dxa"/>
          </w:tcPr>
          <w:p w:rsidR="000D6522" w:rsidRPr="00177B2F" w:rsidRDefault="000D6522" w:rsidP="000D6522">
            <w:pPr>
              <w:rPr>
                <w:sz w:val="20"/>
                <w:szCs w:val="20"/>
              </w:rPr>
            </w:pPr>
            <w:r w:rsidRPr="00177B2F">
              <w:rPr>
                <w:sz w:val="20"/>
                <w:szCs w:val="20"/>
              </w:rPr>
              <w:t>100</w:t>
            </w:r>
          </w:p>
          <w:p w:rsidR="000D6522" w:rsidRPr="00177B2F" w:rsidRDefault="000D6522" w:rsidP="000D6522">
            <w:pPr>
              <w:rPr>
                <w:sz w:val="20"/>
                <w:szCs w:val="20"/>
                <w:lang w:val="en-US"/>
              </w:rPr>
            </w:pPr>
            <w:r w:rsidRPr="00177B2F">
              <w:rPr>
                <w:sz w:val="20"/>
                <w:szCs w:val="20"/>
              </w:rPr>
              <w:t xml:space="preserve"> </w:t>
            </w:r>
          </w:p>
        </w:tc>
        <w:tc>
          <w:tcPr>
            <w:tcW w:w="708" w:type="dxa"/>
          </w:tcPr>
          <w:p w:rsidR="000D6522" w:rsidRPr="00177B2F" w:rsidRDefault="000D6522" w:rsidP="000D6522">
            <w:pPr>
              <w:rPr>
                <w:sz w:val="20"/>
                <w:szCs w:val="20"/>
              </w:rPr>
            </w:pPr>
            <w:r w:rsidRPr="00177B2F">
              <w:rPr>
                <w:sz w:val="20"/>
                <w:szCs w:val="20"/>
              </w:rPr>
              <w:t>98,3</w:t>
            </w:r>
          </w:p>
          <w:p w:rsidR="000D6522" w:rsidRPr="00177B2F" w:rsidRDefault="000D6522" w:rsidP="000D6522">
            <w:pPr>
              <w:rPr>
                <w:sz w:val="20"/>
                <w:szCs w:val="20"/>
              </w:rPr>
            </w:pPr>
            <w:r w:rsidRPr="00177B2F">
              <w:rPr>
                <w:sz w:val="20"/>
                <w:szCs w:val="20"/>
              </w:rPr>
              <w:t xml:space="preserve">1 отказ </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8" w:type="dxa"/>
          </w:tcPr>
          <w:p w:rsidR="000D6522" w:rsidRPr="00177B2F" w:rsidRDefault="000D6522" w:rsidP="000D6522">
            <w:pPr>
              <w:rPr>
                <w:sz w:val="20"/>
                <w:szCs w:val="20"/>
              </w:rPr>
            </w:pPr>
            <w:r w:rsidRPr="00177B2F">
              <w:rPr>
                <w:sz w:val="20"/>
                <w:szCs w:val="20"/>
              </w:rPr>
              <w:t>100</w:t>
            </w:r>
          </w:p>
        </w:tc>
        <w:tc>
          <w:tcPr>
            <w:tcW w:w="673"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100</w:t>
            </w:r>
          </w:p>
        </w:tc>
        <w:tc>
          <w:tcPr>
            <w:tcW w:w="709" w:type="dxa"/>
          </w:tcPr>
          <w:p w:rsidR="000D6522" w:rsidRPr="00177B2F" w:rsidRDefault="000D6522" w:rsidP="000D6522">
            <w:pPr>
              <w:rPr>
                <w:sz w:val="20"/>
                <w:szCs w:val="20"/>
              </w:rPr>
            </w:pPr>
            <w:r w:rsidRPr="00177B2F">
              <w:rPr>
                <w:sz w:val="20"/>
                <w:szCs w:val="20"/>
              </w:rPr>
              <w:t>99,8</w:t>
            </w:r>
          </w:p>
        </w:tc>
      </w:tr>
      <w:tr w:rsidR="000D6522" w:rsidRPr="00193C6D" w:rsidTr="000D6522">
        <w:tc>
          <w:tcPr>
            <w:tcW w:w="1242" w:type="dxa"/>
          </w:tcPr>
          <w:p w:rsidR="000D6522" w:rsidRPr="00CD2C11" w:rsidRDefault="000D6522" w:rsidP="000D6522">
            <w:r w:rsidRPr="00CD2C11">
              <w:t>Всего по району</w:t>
            </w:r>
          </w:p>
          <w:p w:rsidR="000D6522" w:rsidRPr="00CD2C11" w:rsidRDefault="000D6522" w:rsidP="000D6522"/>
        </w:tc>
        <w:tc>
          <w:tcPr>
            <w:tcW w:w="567" w:type="dxa"/>
          </w:tcPr>
          <w:p w:rsidR="000D6522" w:rsidRPr="00CD2C11" w:rsidRDefault="000D6522" w:rsidP="000D6522">
            <w:r w:rsidRPr="00CD2C11">
              <w:t>100</w:t>
            </w:r>
          </w:p>
        </w:tc>
        <w:tc>
          <w:tcPr>
            <w:tcW w:w="709" w:type="dxa"/>
          </w:tcPr>
          <w:p w:rsidR="000D6522" w:rsidRPr="00CD2C11" w:rsidRDefault="000D6522" w:rsidP="000D6522">
            <w:r w:rsidRPr="00CD2C11">
              <w:t>98,4</w:t>
            </w:r>
          </w:p>
        </w:tc>
        <w:tc>
          <w:tcPr>
            <w:tcW w:w="709" w:type="dxa"/>
          </w:tcPr>
          <w:p w:rsidR="000D6522" w:rsidRPr="00CD2C11" w:rsidRDefault="000D6522" w:rsidP="000D6522">
            <w:r w:rsidRPr="00CD2C11">
              <w:t>99,6</w:t>
            </w:r>
          </w:p>
        </w:tc>
        <w:tc>
          <w:tcPr>
            <w:tcW w:w="709" w:type="dxa"/>
          </w:tcPr>
          <w:p w:rsidR="000D6522" w:rsidRPr="00CD2C11" w:rsidRDefault="000D6522" w:rsidP="000D6522">
            <w:r w:rsidRPr="00CD2C11">
              <w:t>97,6</w:t>
            </w:r>
          </w:p>
        </w:tc>
        <w:tc>
          <w:tcPr>
            <w:tcW w:w="708" w:type="dxa"/>
          </w:tcPr>
          <w:p w:rsidR="000D6522" w:rsidRPr="00CD2C11" w:rsidRDefault="000D6522" w:rsidP="000D6522">
            <w:r w:rsidRPr="00CD2C11">
              <w:t>97,9</w:t>
            </w:r>
          </w:p>
        </w:tc>
        <w:tc>
          <w:tcPr>
            <w:tcW w:w="709" w:type="dxa"/>
          </w:tcPr>
          <w:p w:rsidR="000D6522" w:rsidRPr="00CD2C11" w:rsidRDefault="000D6522" w:rsidP="000D6522">
            <w:r w:rsidRPr="00CD2C11">
              <w:t>99,2</w:t>
            </w:r>
          </w:p>
        </w:tc>
        <w:tc>
          <w:tcPr>
            <w:tcW w:w="709" w:type="dxa"/>
          </w:tcPr>
          <w:p w:rsidR="000D6522" w:rsidRPr="00CD2C11" w:rsidRDefault="000D6522" w:rsidP="000D6522">
            <w:r w:rsidRPr="00CD2C11">
              <w:t>99,6</w:t>
            </w:r>
          </w:p>
        </w:tc>
        <w:tc>
          <w:tcPr>
            <w:tcW w:w="709" w:type="dxa"/>
          </w:tcPr>
          <w:p w:rsidR="000D6522" w:rsidRPr="00CD2C11" w:rsidRDefault="000D6522" w:rsidP="000D6522">
            <w:r w:rsidRPr="00CD2C11">
              <w:t>99,2</w:t>
            </w:r>
          </w:p>
        </w:tc>
        <w:tc>
          <w:tcPr>
            <w:tcW w:w="708" w:type="dxa"/>
          </w:tcPr>
          <w:p w:rsidR="000D6522" w:rsidRPr="00CD2C11" w:rsidRDefault="000D6522" w:rsidP="000D6522">
            <w:r w:rsidRPr="00CD2C11">
              <w:t>100</w:t>
            </w:r>
          </w:p>
        </w:tc>
        <w:tc>
          <w:tcPr>
            <w:tcW w:w="673" w:type="dxa"/>
          </w:tcPr>
          <w:p w:rsidR="000D6522" w:rsidRPr="00CD2C11" w:rsidRDefault="000D6522" w:rsidP="000D6522">
            <w:r w:rsidRPr="00CD2C11">
              <w:t>100</w:t>
            </w:r>
          </w:p>
        </w:tc>
        <w:tc>
          <w:tcPr>
            <w:tcW w:w="709" w:type="dxa"/>
          </w:tcPr>
          <w:p w:rsidR="000D6522" w:rsidRPr="00CD2C11" w:rsidRDefault="000D6522" w:rsidP="000D6522">
            <w:r w:rsidRPr="00CD2C11">
              <w:t>99,7</w:t>
            </w:r>
          </w:p>
        </w:tc>
        <w:tc>
          <w:tcPr>
            <w:tcW w:w="709" w:type="dxa"/>
          </w:tcPr>
          <w:p w:rsidR="000D6522" w:rsidRPr="00CD2C11" w:rsidRDefault="000D6522" w:rsidP="000D6522">
            <w:r w:rsidRPr="00CD2C11">
              <w:t>99,3</w:t>
            </w:r>
          </w:p>
        </w:tc>
      </w:tr>
    </w:tbl>
    <w:p w:rsidR="000D6522" w:rsidRDefault="000D6522" w:rsidP="000D6522">
      <w:pPr>
        <w:ind w:firstLine="708"/>
        <w:jc w:val="both"/>
        <w:rPr>
          <w:sz w:val="28"/>
          <w:szCs w:val="28"/>
        </w:rPr>
      </w:pPr>
      <w:r w:rsidRPr="00451788">
        <w:rPr>
          <w:sz w:val="28"/>
          <w:szCs w:val="28"/>
        </w:rPr>
        <w:t>План профилактических прививок против дифтерии и столбняка взрослому населению в 2021г. выполнен, в т.ч. по всем врачебным участками: см. табл.</w:t>
      </w:r>
      <w:r w:rsidR="00CC5469">
        <w:rPr>
          <w:sz w:val="28"/>
          <w:szCs w:val="28"/>
        </w:rPr>
        <w:t>87</w:t>
      </w:r>
      <w:r w:rsidRPr="00451788">
        <w:rPr>
          <w:sz w:val="28"/>
          <w:szCs w:val="28"/>
        </w:rPr>
        <w:t>.</w:t>
      </w:r>
    </w:p>
    <w:p w:rsidR="000D6522" w:rsidRPr="00451788" w:rsidRDefault="000D6522" w:rsidP="000D6522">
      <w:pPr>
        <w:ind w:firstLine="708"/>
        <w:jc w:val="both"/>
        <w:rPr>
          <w:sz w:val="28"/>
          <w:szCs w:val="28"/>
        </w:rPr>
      </w:pPr>
    </w:p>
    <w:p w:rsidR="000D6522" w:rsidRPr="00451788" w:rsidRDefault="000D6522" w:rsidP="000D6522">
      <w:pPr>
        <w:jc w:val="both"/>
        <w:rPr>
          <w:sz w:val="28"/>
          <w:szCs w:val="28"/>
        </w:rPr>
      </w:pPr>
      <w:r w:rsidRPr="00CD2C11">
        <w:rPr>
          <w:sz w:val="28"/>
          <w:szCs w:val="28"/>
        </w:rPr>
        <w:t xml:space="preserve">Таблица </w:t>
      </w:r>
      <w:r w:rsidR="00CC5469">
        <w:rPr>
          <w:sz w:val="28"/>
          <w:szCs w:val="28"/>
        </w:rPr>
        <w:t>87</w:t>
      </w:r>
      <w:r w:rsidRPr="00CD2C11">
        <w:rPr>
          <w:sz w:val="28"/>
          <w:szCs w:val="28"/>
        </w:rPr>
        <w:t>.</w:t>
      </w:r>
      <w:r w:rsidRPr="00451788">
        <w:rPr>
          <w:sz w:val="28"/>
          <w:szCs w:val="28"/>
        </w:rPr>
        <w:t xml:space="preserve"> Выполнения плана иммунизации взрослого населения  против дифтерии и столбняка в   2021 году  по Шкловскому району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5"/>
        <w:gridCol w:w="2368"/>
        <w:gridCol w:w="3130"/>
        <w:gridCol w:w="2051"/>
      </w:tblGrid>
      <w:tr w:rsidR="000D6522" w:rsidRPr="00193C6D" w:rsidTr="000D6522">
        <w:trPr>
          <w:trHeight w:val="425"/>
        </w:trPr>
        <w:tc>
          <w:tcPr>
            <w:tcW w:w="0" w:type="auto"/>
          </w:tcPr>
          <w:p w:rsidR="000D6522" w:rsidRPr="00CD2C11" w:rsidRDefault="000D6522" w:rsidP="000D6522">
            <w:r w:rsidRPr="00CD2C11">
              <w:t>Врачебный участок</w:t>
            </w:r>
          </w:p>
        </w:tc>
        <w:tc>
          <w:tcPr>
            <w:tcW w:w="0" w:type="auto"/>
          </w:tcPr>
          <w:p w:rsidR="000D6522" w:rsidRPr="00CD2C11" w:rsidRDefault="000D6522" w:rsidP="000D6522">
            <w:r w:rsidRPr="00CD2C11">
              <w:t>План прививок на 2021 год</w:t>
            </w:r>
          </w:p>
        </w:tc>
        <w:tc>
          <w:tcPr>
            <w:tcW w:w="0" w:type="auto"/>
          </w:tcPr>
          <w:p w:rsidR="000D6522" w:rsidRPr="00CD2C11" w:rsidRDefault="000D6522" w:rsidP="000D6522">
            <w:r w:rsidRPr="00CD2C11">
              <w:t>Выполнено в 2021 году   (абс. число).</w:t>
            </w:r>
          </w:p>
        </w:tc>
        <w:tc>
          <w:tcPr>
            <w:tcW w:w="0" w:type="auto"/>
          </w:tcPr>
          <w:p w:rsidR="000D6522" w:rsidRPr="00CD2C11" w:rsidRDefault="000D6522" w:rsidP="000D6522">
            <w:r w:rsidRPr="00CD2C11">
              <w:t>% выполнения плана</w:t>
            </w:r>
          </w:p>
        </w:tc>
      </w:tr>
      <w:tr w:rsidR="000D6522" w:rsidRPr="00193C6D" w:rsidTr="00177B2F">
        <w:trPr>
          <w:trHeight w:val="273"/>
        </w:trPr>
        <w:tc>
          <w:tcPr>
            <w:tcW w:w="0" w:type="auto"/>
          </w:tcPr>
          <w:p w:rsidR="000D6522" w:rsidRPr="00CD2C11" w:rsidRDefault="000D6522" w:rsidP="000D6522">
            <w:r w:rsidRPr="00CD2C11">
              <w:t>Райполиклиника</w:t>
            </w:r>
          </w:p>
        </w:tc>
        <w:tc>
          <w:tcPr>
            <w:tcW w:w="0" w:type="auto"/>
          </w:tcPr>
          <w:p w:rsidR="000D6522" w:rsidRPr="00CD2C11" w:rsidRDefault="000D6522" w:rsidP="000D6522">
            <w:r w:rsidRPr="00CD2C11">
              <w:t>992</w:t>
            </w:r>
          </w:p>
        </w:tc>
        <w:tc>
          <w:tcPr>
            <w:tcW w:w="0" w:type="auto"/>
          </w:tcPr>
          <w:p w:rsidR="000D6522" w:rsidRPr="00CD2C11" w:rsidRDefault="000D6522" w:rsidP="000D6522">
            <w:r w:rsidRPr="00CD2C11">
              <w:t>992</w:t>
            </w:r>
          </w:p>
        </w:tc>
        <w:tc>
          <w:tcPr>
            <w:tcW w:w="0" w:type="auto"/>
          </w:tcPr>
          <w:p w:rsidR="000D6522" w:rsidRPr="00CD2C11" w:rsidRDefault="000D6522" w:rsidP="000D6522">
            <w:r w:rsidRPr="00CD2C11">
              <w:t>100</w:t>
            </w:r>
          </w:p>
        </w:tc>
      </w:tr>
      <w:tr w:rsidR="000D6522" w:rsidRPr="00193C6D" w:rsidTr="000D6522">
        <w:tc>
          <w:tcPr>
            <w:tcW w:w="0" w:type="auto"/>
          </w:tcPr>
          <w:p w:rsidR="000D6522" w:rsidRPr="00CD2C11" w:rsidRDefault="000D6522" w:rsidP="000D6522">
            <w:r w:rsidRPr="00CD2C11">
              <w:t>Городищенский</w:t>
            </w:r>
          </w:p>
        </w:tc>
        <w:tc>
          <w:tcPr>
            <w:tcW w:w="0" w:type="auto"/>
          </w:tcPr>
          <w:p w:rsidR="000D6522" w:rsidRPr="00CD2C11" w:rsidRDefault="000D6522" w:rsidP="000D6522">
            <w:r w:rsidRPr="00CD2C11">
              <w:t>39</w:t>
            </w:r>
          </w:p>
        </w:tc>
        <w:tc>
          <w:tcPr>
            <w:tcW w:w="0" w:type="auto"/>
          </w:tcPr>
          <w:p w:rsidR="000D6522" w:rsidRPr="00CD2C11" w:rsidRDefault="000D6522" w:rsidP="000D6522">
            <w:r w:rsidRPr="00CD2C11">
              <w:t>39</w:t>
            </w:r>
          </w:p>
        </w:tc>
        <w:tc>
          <w:tcPr>
            <w:tcW w:w="0" w:type="auto"/>
          </w:tcPr>
          <w:p w:rsidR="000D6522" w:rsidRPr="00CD2C11" w:rsidRDefault="000D6522" w:rsidP="000D6522">
            <w:r w:rsidRPr="00CD2C11">
              <w:t>100</w:t>
            </w:r>
          </w:p>
        </w:tc>
      </w:tr>
      <w:tr w:rsidR="000D6522" w:rsidRPr="00193C6D" w:rsidTr="000D6522">
        <w:tc>
          <w:tcPr>
            <w:tcW w:w="0" w:type="auto"/>
          </w:tcPr>
          <w:p w:rsidR="000D6522" w:rsidRPr="00CD2C11" w:rsidRDefault="000D6522" w:rsidP="000D6522">
            <w:r w:rsidRPr="00CD2C11">
              <w:t>Фащевский</w:t>
            </w:r>
          </w:p>
        </w:tc>
        <w:tc>
          <w:tcPr>
            <w:tcW w:w="0" w:type="auto"/>
          </w:tcPr>
          <w:p w:rsidR="000D6522" w:rsidRPr="00CD2C11" w:rsidRDefault="000D6522" w:rsidP="000D6522">
            <w:r w:rsidRPr="00CD2C11">
              <w:t>11</w:t>
            </w:r>
          </w:p>
        </w:tc>
        <w:tc>
          <w:tcPr>
            <w:tcW w:w="0" w:type="auto"/>
          </w:tcPr>
          <w:p w:rsidR="000D6522" w:rsidRPr="00CD2C11" w:rsidRDefault="000D6522" w:rsidP="000D6522">
            <w:r w:rsidRPr="00CD2C11">
              <w:t>11</w:t>
            </w:r>
          </w:p>
        </w:tc>
        <w:tc>
          <w:tcPr>
            <w:tcW w:w="0" w:type="auto"/>
          </w:tcPr>
          <w:p w:rsidR="000D6522" w:rsidRPr="00CD2C11" w:rsidRDefault="000D6522" w:rsidP="000D6522">
            <w:r w:rsidRPr="00CD2C11">
              <w:t>100</w:t>
            </w:r>
          </w:p>
        </w:tc>
      </w:tr>
      <w:tr w:rsidR="000D6522" w:rsidRPr="00193C6D" w:rsidTr="000D6522">
        <w:tc>
          <w:tcPr>
            <w:tcW w:w="0" w:type="auto"/>
          </w:tcPr>
          <w:p w:rsidR="000D6522" w:rsidRPr="00CD2C11" w:rsidRDefault="000D6522" w:rsidP="000D6522">
            <w:r w:rsidRPr="00CD2C11">
              <w:t>Кам</w:t>
            </w:r>
            <w:proofErr w:type="gramStart"/>
            <w:r w:rsidRPr="00CD2C11">
              <w:t>.Л</w:t>
            </w:r>
            <w:proofErr w:type="gramEnd"/>
            <w:r w:rsidRPr="00CD2C11">
              <w:t>авский</w:t>
            </w:r>
          </w:p>
        </w:tc>
        <w:tc>
          <w:tcPr>
            <w:tcW w:w="0" w:type="auto"/>
          </w:tcPr>
          <w:p w:rsidR="000D6522" w:rsidRPr="00CD2C11" w:rsidRDefault="000D6522" w:rsidP="000D6522">
            <w:r w:rsidRPr="00CD2C11">
              <w:t>36</w:t>
            </w:r>
          </w:p>
        </w:tc>
        <w:tc>
          <w:tcPr>
            <w:tcW w:w="0" w:type="auto"/>
          </w:tcPr>
          <w:p w:rsidR="000D6522" w:rsidRPr="00CD2C11" w:rsidRDefault="000D6522" w:rsidP="000D6522">
            <w:r w:rsidRPr="00CD2C11">
              <w:t>36</w:t>
            </w:r>
          </w:p>
        </w:tc>
        <w:tc>
          <w:tcPr>
            <w:tcW w:w="0" w:type="auto"/>
          </w:tcPr>
          <w:p w:rsidR="000D6522" w:rsidRPr="00CD2C11" w:rsidRDefault="000D6522" w:rsidP="000D6522">
            <w:r w:rsidRPr="00CD2C11">
              <w:t>100</w:t>
            </w:r>
          </w:p>
        </w:tc>
      </w:tr>
      <w:tr w:rsidR="000D6522" w:rsidRPr="00193C6D" w:rsidTr="000D6522">
        <w:tc>
          <w:tcPr>
            <w:tcW w:w="0" w:type="auto"/>
          </w:tcPr>
          <w:p w:rsidR="000D6522" w:rsidRPr="00CD2C11" w:rsidRDefault="000D6522" w:rsidP="000D6522">
            <w:r w:rsidRPr="00CD2C11">
              <w:t>Черноручский</w:t>
            </w:r>
          </w:p>
        </w:tc>
        <w:tc>
          <w:tcPr>
            <w:tcW w:w="0" w:type="auto"/>
          </w:tcPr>
          <w:p w:rsidR="000D6522" w:rsidRPr="00CD2C11" w:rsidRDefault="000D6522" w:rsidP="000D6522">
            <w:r w:rsidRPr="00CD2C11">
              <w:t>24</w:t>
            </w:r>
          </w:p>
        </w:tc>
        <w:tc>
          <w:tcPr>
            <w:tcW w:w="0" w:type="auto"/>
          </w:tcPr>
          <w:p w:rsidR="000D6522" w:rsidRPr="00CD2C11" w:rsidRDefault="000D6522" w:rsidP="000D6522">
            <w:r w:rsidRPr="00CD2C11">
              <w:t>24</w:t>
            </w:r>
          </w:p>
        </w:tc>
        <w:tc>
          <w:tcPr>
            <w:tcW w:w="0" w:type="auto"/>
          </w:tcPr>
          <w:p w:rsidR="000D6522" w:rsidRPr="00CD2C11" w:rsidRDefault="000D6522" w:rsidP="000D6522">
            <w:r w:rsidRPr="00CD2C11">
              <w:t>100</w:t>
            </w:r>
          </w:p>
        </w:tc>
      </w:tr>
      <w:tr w:rsidR="000D6522" w:rsidRPr="00193C6D" w:rsidTr="000D6522">
        <w:tc>
          <w:tcPr>
            <w:tcW w:w="0" w:type="auto"/>
          </w:tcPr>
          <w:p w:rsidR="000D6522" w:rsidRPr="00CD2C11" w:rsidRDefault="000D6522" w:rsidP="000D6522">
            <w:r w:rsidRPr="00CD2C11">
              <w:t>Говядский</w:t>
            </w:r>
          </w:p>
        </w:tc>
        <w:tc>
          <w:tcPr>
            <w:tcW w:w="0" w:type="auto"/>
          </w:tcPr>
          <w:p w:rsidR="000D6522" w:rsidRPr="00CD2C11" w:rsidRDefault="000D6522" w:rsidP="000D6522">
            <w:r w:rsidRPr="00CD2C11">
              <w:t>12</w:t>
            </w:r>
          </w:p>
        </w:tc>
        <w:tc>
          <w:tcPr>
            <w:tcW w:w="0" w:type="auto"/>
          </w:tcPr>
          <w:p w:rsidR="000D6522" w:rsidRPr="00CD2C11" w:rsidRDefault="000D6522" w:rsidP="000D6522">
            <w:r w:rsidRPr="00CD2C11">
              <w:t>12</w:t>
            </w:r>
          </w:p>
        </w:tc>
        <w:tc>
          <w:tcPr>
            <w:tcW w:w="0" w:type="auto"/>
          </w:tcPr>
          <w:p w:rsidR="000D6522" w:rsidRPr="00CD2C11" w:rsidRDefault="000D6522" w:rsidP="000D6522">
            <w:r w:rsidRPr="00CD2C11">
              <w:t>100</w:t>
            </w:r>
          </w:p>
        </w:tc>
      </w:tr>
      <w:tr w:rsidR="000D6522" w:rsidRPr="00193C6D" w:rsidTr="000D6522">
        <w:tc>
          <w:tcPr>
            <w:tcW w:w="0" w:type="auto"/>
          </w:tcPr>
          <w:p w:rsidR="000D6522" w:rsidRPr="00CD2C11" w:rsidRDefault="000D6522" w:rsidP="000D6522">
            <w:r w:rsidRPr="00CD2C11">
              <w:t>Старосельский</w:t>
            </w:r>
          </w:p>
        </w:tc>
        <w:tc>
          <w:tcPr>
            <w:tcW w:w="0" w:type="auto"/>
          </w:tcPr>
          <w:p w:rsidR="000D6522" w:rsidRPr="00CD2C11" w:rsidRDefault="000D6522" w:rsidP="000D6522">
            <w:r w:rsidRPr="00CD2C11">
              <w:t>17</w:t>
            </w:r>
          </w:p>
        </w:tc>
        <w:tc>
          <w:tcPr>
            <w:tcW w:w="0" w:type="auto"/>
          </w:tcPr>
          <w:p w:rsidR="000D6522" w:rsidRPr="00CD2C11" w:rsidRDefault="000D6522" w:rsidP="000D6522">
            <w:r w:rsidRPr="00CD2C11">
              <w:t>17</w:t>
            </w:r>
          </w:p>
        </w:tc>
        <w:tc>
          <w:tcPr>
            <w:tcW w:w="0" w:type="auto"/>
          </w:tcPr>
          <w:p w:rsidR="000D6522" w:rsidRPr="00CD2C11" w:rsidRDefault="000D6522" w:rsidP="000D6522">
            <w:r w:rsidRPr="00CD2C11">
              <w:t>100</w:t>
            </w:r>
          </w:p>
        </w:tc>
      </w:tr>
      <w:tr w:rsidR="000D6522" w:rsidRPr="00193C6D" w:rsidTr="000D6522">
        <w:tc>
          <w:tcPr>
            <w:tcW w:w="0" w:type="auto"/>
          </w:tcPr>
          <w:p w:rsidR="000D6522" w:rsidRPr="00CD2C11" w:rsidRDefault="000D6522" w:rsidP="000D6522">
            <w:r w:rsidRPr="00CD2C11">
              <w:t>Славенский</w:t>
            </w:r>
          </w:p>
        </w:tc>
        <w:tc>
          <w:tcPr>
            <w:tcW w:w="0" w:type="auto"/>
          </w:tcPr>
          <w:p w:rsidR="000D6522" w:rsidRPr="00CD2C11" w:rsidRDefault="000D6522" w:rsidP="000D6522">
            <w:r w:rsidRPr="00CD2C11">
              <w:t>15</w:t>
            </w:r>
          </w:p>
        </w:tc>
        <w:tc>
          <w:tcPr>
            <w:tcW w:w="0" w:type="auto"/>
          </w:tcPr>
          <w:p w:rsidR="000D6522" w:rsidRPr="00CD2C11" w:rsidRDefault="000D6522" w:rsidP="000D6522">
            <w:r w:rsidRPr="00CD2C11">
              <w:t>15</w:t>
            </w:r>
          </w:p>
        </w:tc>
        <w:tc>
          <w:tcPr>
            <w:tcW w:w="0" w:type="auto"/>
          </w:tcPr>
          <w:p w:rsidR="000D6522" w:rsidRPr="00CD2C11" w:rsidRDefault="000D6522" w:rsidP="000D6522">
            <w:r w:rsidRPr="00CD2C11">
              <w:t>100</w:t>
            </w:r>
          </w:p>
        </w:tc>
      </w:tr>
      <w:tr w:rsidR="000D6522" w:rsidRPr="00193C6D" w:rsidTr="000D6522">
        <w:tc>
          <w:tcPr>
            <w:tcW w:w="0" w:type="auto"/>
          </w:tcPr>
          <w:p w:rsidR="000D6522" w:rsidRPr="00CD2C11" w:rsidRDefault="000D6522" w:rsidP="000D6522">
            <w:r w:rsidRPr="00CD2C11">
              <w:t>Александрийский</w:t>
            </w:r>
          </w:p>
        </w:tc>
        <w:tc>
          <w:tcPr>
            <w:tcW w:w="0" w:type="auto"/>
          </w:tcPr>
          <w:p w:rsidR="000D6522" w:rsidRPr="00CD2C11" w:rsidRDefault="000D6522" w:rsidP="000D6522">
            <w:r w:rsidRPr="00CD2C11">
              <w:t>31</w:t>
            </w:r>
          </w:p>
        </w:tc>
        <w:tc>
          <w:tcPr>
            <w:tcW w:w="0" w:type="auto"/>
          </w:tcPr>
          <w:p w:rsidR="000D6522" w:rsidRPr="00CD2C11" w:rsidRDefault="000D6522" w:rsidP="000D6522">
            <w:r w:rsidRPr="00CD2C11">
              <w:t>31</w:t>
            </w:r>
          </w:p>
        </w:tc>
        <w:tc>
          <w:tcPr>
            <w:tcW w:w="0" w:type="auto"/>
          </w:tcPr>
          <w:p w:rsidR="000D6522" w:rsidRPr="00CD2C11" w:rsidRDefault="000D6522" w:rsidP="000D6522">
            <w:r w:rsidRPr="00CD2C11">
              <w:t>100</w:t>
            </w:r>
          </w:p>
        </w:tc>
      </w:tr>
      <w:tr w:rsidR="000D6522" w:rsidRPr="00193C6D" w:rsidTr="000D6522">
        <w:tc>
          <w:tcPr>
            <w:tcW w:w="0" w:type="auto"/>
          </w:tcPr>
          <w:p w:rsidR="000D6522" w:rsidRPr="00CD2C11" w:rsidRDefault="000D6522" w:rsidP="000D6522">
            <w:r w:rsidRPr="00CD2C11">
              <w:t>Всего</w:t>
            </w:r>
          </w:p>
        </w:tc>
        <w:tc>
          <w:tcPr>
            <w:tcW w:w="0" w:type="auto"/>
          </w:tcPr>
          <w:p w:rsidR="000D6522" w:rsidRPr="00CD2C11" w:rsidRDefault="000D6522" w:rsidP="000D6522">
            <w:r w:rsidRPr="00CD2C11">
              <w:t>1177</w:t>
            </w:r>
          </w:p>
        </w:tc>
        <w:tc>
          <w:tcPr>
            <w:tcW w:w="0" w:type="auto"/>
          </w:tcPr>
          <w:p w:rsidR="000D6522" w:rsidRPr="00CD2C11" w:rsidRDefault="000D6522" w:rsidP="000D6522">
            <w:r w:rsidRPr="00CD2C11">
              <w:t>1177</w:t>
            </w:r>
          </w:p>
        </w:tc>
        <w:tc>
          <w:tcPr>
            <w:tcW w:w="0" w:type="auto"/>
          </w:tcPr>
          <w:p w:rsidR="000D6522" w:rsidRPr="00CD2C11" w:rsidRDefault="000D6522" w:rsidP="000D6522">
            <w:r w:rsidRPr="00CD2C11">
              <w:t>100</w:t>
            </w:r>
          </w:p>
        </w:tc>
      </w:tr>
    </w:tbl>
    <w:p w:rsidR="000D6522" w:rsidRPr="00451788" w:rsidRDefault="000D6522" w:rsidP="000D6522"/>
    <w:p w:rsidR="000D6522" w:rsidRPr="00126EA4" w:rsidRDefault="000D6522" w:rsidP="000D6522">
      <w:pPr>
        <w:pStyle w:val="3"/>
        <w:rPr>
          <w:i w:val="0"/>
        </w:rPr>
      </w:pPr>
      <w:bookmarkStart w:id="63" w:name="_Toc115864977"/>
      <w:r w:rsidRPr="00126EA4">
        <w:rPr>
          <w:i w:val="0"/>
        </w:rPr>
        <w:t>Профилактика бешенства.</w:t>
      </w:r>
      <w:bookmarkEnd w:id="63"/>
    </w:p>
    <w:p w:rsidR="000D6522" w:rsidRPr="00451788" w:rsidRDefault="000D6522" w:rsidP="000D6522">
      <w:pPr>
        <w:ind w:firstLine="708"/>
        <w:jc w:val="both"/>
        <w:rPr>
          <w:sz w:val="28"/>
          <w:szCs w:val="28"/>
        </w:rPr>
      </w:pPr>
      <w:r w:rsidRPr="00451788">
        <w:rPr>
          <w:b/>
          <w:sz w:val="28"/>
          <w:szCs w:val="28"/>
        </w:rPr>
        <w:t xml:space="preserve"> </w:t>
      </w:r>
      <w:r w:rsidRPr="00451788">
        <w:rPr>
          <w:sz w:val="28"/>
          <w:szCs w:val="28"/>
        </w:rPr>
        <w:t xml:space="preserve">Эпизоотологическая обстановка  в районе по заболеваемости животных  бешенством  остается неблагополучной, почти ежегодно регистрируются случаи бешенства среди животных. В 2021г. отмечается значительное увеличение покусов: см. табл. </w:t>
      </w:r>
      <w:r w:rsidR="00CC5469">
        <w:rPr>
          <w:sz w:val="28"/>
          <w:szCs w:val="28"/>
        </w:rPr>
        <w:t>88</w:t>
      </w:r>
      <w:r w:rsidRPr="00451788">
        <w:rPr>
          <w:sz w:val="28"/>
          <w:szCs w:val="28"/>
        </w:rPr>
        <w:t>.</w:t>
      </w:r>
    </w:p>
    <w:p w:rsidR="000D6522" w:rsidRPr="00451788" w:rsidRDefault="000D6522" w:rsidP="000D6522">
      <w:pPr>
        <w:jc w:val="both"/>
        <w:rPr>
          <w:sz w:val="28"/>
          <w:szCs w:val="28"/>
        </w:rPr>
      </w:pPr>
    </w:p>
    <w:p w:rsidR="000D6522" w:rsidRPr="00451788" w:rsidRDefault="000D6522" w:rsidP="000D6522">
      <w:pPr>
        <w:jc w:val="both"/>
        <w:rPr>
          <w:sz w:val="28"/>
          <w:szCs w:val="28"/>
        </w:rPr>
      </w:pPr>
      <w:r w:rsidRPr="00CD2C11">
        <w:rPr>
          <w:sz w:val="28"/>
          <w:szCs w:val="28"/>
        </w:rPr>
        <w:t xml:space="preserve">Таблица </w:t>
      </w:r>
      <w:r w:rsidR="00CC5469">
        <w:rPr>
          <w:sz w:val="28"/>
          <w:szCs w:val="28"/>
        </w:rPr>
        <w:t>88</w:t>
      </w:r>
      <w:r w:rsidRPr="00CD2C11">
        <w:rPr>
          <w:sz w:val="28"/>
          <w:szCs w:val="28"/>
        </w:rPr>
        <w:t>.</w:t>
      </w:r>
      <w:r w:rsidRPr="00451788">
        <w:rPr>
          <w:sz w:val="28"/>
          <w:szCs w:val="28"/>
        </w:rPr>
        <w:t xml:space="preserve"> Распределение случаев заболеваний бешенством среди животных по Шкловскому району за 2011 - 2021 г.</w:t>
      </w:r>
      <w:proofErr w:type="gramStart"/>
      <w:r w:rsidRPr="00451788">
        <w:rPr>
          <w:sz w:val="28"/>
          <w:szCs w:val="28"/>
        </w:rPr>
        <w:t>г</w:t>
      </w:r>
      <w:proofErr w:type="gramEnd"/>
      <w:r w:rsidRPr="00451788">
        <w:rPr>
          <w:sz w:val="28"/>
          <w:szCs w:val="28"/>
        </w:rPr>
        <w:t>.</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15"/>
        <w:gridCol w:w="3728"/>
        <w:gridCol w:w="2358"/>
        <w:gridCol w:w="2370"/>
      </w:tblGrid>
      <w:tr w:rsidR="000D6522" w:rsidRPr="00193C6D" w:rsidTr="000D6522">
        <w:trPr>
          <w:trHeight w:val="255"/>
        </w:trPr>
        <w:tc>
          <w:tcPr>
            <w:tcW w:w="1115" w:type="dxa"/>
            <w:vMerge w:val="restart"/>
          </w:tcPr>
          <w:p w:rsidR="000D6522" w:rsidRPr="00CD2C11" w:rsidRDefault="000D6522" w:rsidP="000D6522">
            <w:pPr>
              <w:jc w:val="both"/>
            </w:pPr>
            <w:r w:rsidRPr="00CD2C11">
              <w:t>Годы</w:t>
            </w:r>
          </w:p>
        </w:tc>
        <w:tc>
          <w:tcPr>
            <w:tcW w:w="3728" w:type="dxa"/>
            <w:vMerge w:val="restart"/>
          </w:tcPr>
          <w:p w:rsidR="000D6522" w:rsidRPr="00CD2C11" w:rsidRDefault="000D6522" w:rsidP="000D6522">
            <w:pPr>
              <w:jc w:val="both"/>
            </w:pPr>
            <w:r w:rsidRPr="00CD2C11">
              <w:t>Абсолютное число случаев бешенства среди животных</w:t>
            </w:r>
          </w:p>
        </w:tc>
        <w:tc>
          <w:tcPr>
            <w:tcW w:w="4728" w:type="dxa"/>
            <w:gridSpan w:val="2"/>
          </w:tcPr>
          <w:p w:rsidR="000D6522" w:rsidRPr="00CD2C11" w:rsidRDefault="000D6522" w:rsidP="000D6522">
            <w:pPr>
              <w:jc w:val="center"/>
            </w:pPr>
            <w:r w:rsidRPr="00CD2C11">
              <w:t>в т.ч.</w:t>
            </w:r>
          </w:p>
        </w:tc>
      </w:tr>
      <w:tr w:rsidR="000D6522" w:rsidRPr="00193C6D" w:rsidTr="000D6522">
        <w:tc>
          <w:tcPr>
            <w:tcW w:w="0" w:type="auto"/>
            <w:vMerge/>
            <w:vAlign w:val="center"/>
          </w:tcPr>
          <w:p w:rsidR="000D6522" w:rsidRPr="00CD2C11" w:rsidRDefault="000D6522" w:rsidP="000D6522">
            <w:pPr>
              <w:jc w:val="both"/>
            </w:pPr>
          </w:p>
        </w:tc>
        <w:tc>
          <w:tcPr>
            <w:tcW w:w="0" w:type="auto"/>
            <w:vMerge/>
            <w:vAlign w:val="center"/>
          </w:tcPr>
          <w:p w:rsidR="000D6522" w:rsidRPr="00CD2C11" w:rsidRDefault="000D6522" w:rsidP="000D6522">
            <w:pPr>
              <w:jc w:val="both"/>
            </w:pPr>
          </w:p>
        </w:tc>
        <w:tc>
          <w:tcPr>
            <w:tcW w:w="2358" w:type="dxa"/>
          </w:tcPr>
          <w:p w:rsidR="000D6522" w:rsidRPr="00CD2C11" w:rsidRDefault="000D6522" w:rsidP="000D6522">
            <w:pPr>
              <w:jc w:val="both"/>
            </w:pPr>
            <w:r w:rsidRPr="00CD2C11">
              <w:t>дикие</w:t>
            </w:r>
          </w:p>
        </w:tc>
        <w:tc>
          <w:tcPr>
            <w:tcW w:w="2370" w:type="dxa"/>
          </w:tcPr>
          <w:p w:rsidR="000D6522" w:rsidRPr="00CD2C11" w:rsidRDefault="000D6522" w:rsidP="000D6522">
            <w:pPr>
              <w:jc w:val="both"/>
            </w:pPr>
            <w:r w:rsidRPr="00CD2C11">
              <w:t>домашние</w:t>
            </w:r>
          </w:p>
        </w:tc>
      </w:tr>
      <w:tr w:rsidR="000D6522" w:rsidRPr="00193C6D" w:rsidTr="000D6522">
        <w:tc>
          <w:tcPr>
            <w:tcW w:w="1115" w:type="dxa"/>
          </w:tcPr>
          <w:p w:rsidR="000D6522" w:rsidRPr="00CD2C11" w:rsidRDefault="000D6522" w:rsidP="000D6522">
            <w:pPr>
              <w:jc w:val="both"/>
            </w:pPr>
            <w:r w:rsidRPr="00CD2C11">
              <w:t>2011</w:t>
            </w:r>
          </w:p>
        </w:tc>
        <w:tc>
          <w:tcPr>
            <w:tcW w:w="3728" w:type="dxa"/>
          </w:tcPr>
          <w:p w:rsidR="000D6522" w:rsidRPr="00CD2C11" w:rsidRDefault="000D6522" w:rsidP="000D6522">
            <w:pPr>
              <w:jc w:val="center"/>
            </w:pPr>
            <w:r w:rsidRPr="00CD2C11">
              <w:t>27</w:t>
            </w:r>
          </w:p>
        </w:tc>
        <w:tc>
          <w:tcPr>
            <w:tcW w:w="2358" w:type="dxa"/>
          </w:tcPr>
          <w:p w:rsidR="000D6522" w:rsidRPr="00CD2C11" w:rsidRDefault="000D6522" w:rsidP="000D6522">
            <w:pPr>
              <w:jc w:val="center"/>
            </w:pPr>
            <w:r w:rsidRPr="00CD2C11">
              <w:t>24</w:t>
            </w:r>
          </w:p>
        </w:tc>
        <w:tc>
          <w:tcPr>
            <w:tcW w:w="2370" w:type="dxa"/>
          </w:tcPr>
          <w:p w:rsidR="000D6522" w:rsidRPr="00CD2C11" w:rsidRDefault="000D6522" w:rsidP="000D6522">
            <w:pPr>
              <w:jc w:val="center"/>
            </w:pPr>
            <w:r w:rsidRPr="00CD2C11">
              <w:t>3</w:t>
            </w:r>
          </w:p>
        </w:tc>
      </w:tr>
      <w:tr w:rsidR="000D6522" w:rsidRPr="00193C6D" w:rsidTr="000D6522">
        <w:tc>
          <w:tcPr>
            <w:tcW w:w="1115" w:type="dxa"/>
          </w:tcPr>
          <w:p w:rsidR="000D6522" w:rsidRPr="00CD2C11" w:rsidRDefault="000D6522" w:rsidP="000D6522">
            <w:pPr>
              <w:jc w:val="both"/>
            </w:pPr>
            <w:r w:rsidRPr="00CD2C11">
              <w:t>2012</w:t>
            </w:r>
          </w:p>
        </w:tc>
        <w:tc>
          <w:tcPr>
            <w:tcW w:w="3728" w:type="dxa"/>
          </w:tcPr>
          <w:p w:rsidR="000D6522" w:rsidRPr="00CD2C11" w:rsidRDefault="000D6522" w:rsidP="000D6522">
            <w:pPr>
              <w:jc w:val="center"/>
            </w:pPr>
            <w:r w:rsidRPr="00CD2C11">
              <w:t>3</w:t>
            </w:r>
          </w:p>
        </w:tc>
        <w:tc>
          <w:tcPr>
            <w:tcW w:w="2358" w:type="dxa"/>
          </w:tcPr>
          <w:p w:rsidR="000D6522" w:rsidRPr="00CD2C11" w:rsidRDefault="000D6522" w:rsidP="000D6522">
            <w:pPr>
              <w:jc w:val="center"/>
            </w:pPr>
            <w:r w:rsidRPr="00CD2C11">
              <w:t>1</w:t>
            </w:r>
          </w:p>
        </w:tc>
        <w:tc>
          <w:tcPr>
            <w:tcW w:w="2370" w:type="dxa"/>
          </w:tcPr>
          <w:p w:rsidR="000D6522" w:rsidRPr="00CD2C11" w:rsidRDefault="000D6522" w:rsidP="000D6522">
            <w:pPr>
              <w:jc w:val="center"/>
            </w:pPr>
            <w:r w:rsidRPr="00CD2C11">
              <w:t>2</w:t>
            </w:r>
          </w:p>
        </w:tc>
      </w:tr>
      <w:tr w:rsidR="000D6522" w:rsidRPr="00193C6D" w:rsidTr="000D6522">
        <w:tc>
          <w:tcPr>
            <w:tcW w:w="1115" w:type="dxa"/>
          </w:tcPr>
          <w:p w:rsidR="000D6522" w:rsidRPr="00CD2C11" w:rsidRDefault="000D6522" w:rsidP="000D6522">
            <w:pPr>
              <w:jc w:val="both"/>
            </w:pPr>
            <w:r w:rsidRPr="00CD2C11">
              <w:t>2013</w:t>
            </w:r>
          </w:p>
        </w:tc>
        <w:tc>
          <w:tcPr>
            <w:tcW w:w="3728" w:type="dxa"/>
          </w:tcPr>
          <w:p w:rsidR="000D6522" w:rsidRPr="00CD2C11" w:rsidRDefault="000D6522" w:rsidP="000D6522">
            <w:pPr>
              <w:jc w:val="center"/>
            </w:pPr>
            <w:r w:rsidRPr="00CD2C11">
              <w:t>0</w:t>
            </w:r>
          </w:p>
        </w:tc>
        <w:tc>
          <w:tcPr>
            <w:tcW w:w="2358" w:type="dxa"/>
          </w:tcPr>
          <w:p w:rsidR="000D6522" w:rsidRPr="00CD2C11" w:rsidRDefault="000D6522" w:rsidP="000D6522">
            <w:pPr>
              <w:jc w:val="center"/>
            </w:pPr>
            <w:r w:rsidRPr="00CD2C11">
              <w:t>0</w:t>
            </w:r>
          </w:p>
        </w:tc>
        <w:tc>
          <w:tcPr>
            <w:tcW w:w="2370" w:type="dxa"/>
          </w:tcPr>
          <w:p w:rsidR="000D6522" w:rsidRPr="00CD2C11" w:rsidRDefault="000D6522" w:rsidP="000D6522">
            <w:pPr>
              <w:jc w:val="center"/>
            </w:pPr>
            <w:r w:rsidRPr="00CD2C11">
              <w:t>0</w:t>
            </w:r>
          </w:p>
        </w:tc>
      </w:tr>
      <w:tr w:rsidR="000D6522" w:rsidRPr="00193C6D" w:rsidTr="000D6522">
        <w:tc>
          <w:tcPr>
            <w:tcW w:w="1115" w:type="dxa"/>
          </w:tcPr>
          <w:p w:rsidR="000D6522" w:rsidRPr="00CD2C11" w:rsidRDefault="000D6522" w:rsidP="000D6522">
            <w:pPr>
              <w:jc w:val="both"/>
            </w:pPr>
            <w:r w:rsidRPr="00CD2C11">
              <w:t>2014</w:t>
            </w:r>
          </w:p>
        </w:tc>
        <w:tc>
          <w:tcPr>
            <w:tcW w:w="3728" w:type="dxa"/>
          </w:tcPr>
          <w:p w:rsidR="000D6522" w:rsidRPr="00CD2C11" w:rsidRDefault="000D6522" w:rsidP="000D6522">
            <w:pPr>
              <w:jc w:val="center"/>
            </w:pPr>
            <w:r w:rsidRPr="00CD2C11">
              <w:t>4</w:t>
            </w:r>
          </w:p>
        </w:tc>
        <w:tc>
          <w:tcPr>
            <w:tcW w:w="2358" w:type="dxa"/>
          </w:tcPr>
          <w:p w:rsidR="000D6522" w:rsidRPr="00CD2C11" w:rsidRDefault="000D6522" w:rsidP="000D6522">
            <w:pPr>
              <w:jc w:val="center"/>
            </w:pPr>
            <w:r w:rsidRPr="00CD2C11">
              <w:t>4</w:t>
            </w:r>
          </w:p>
        </w:tc>
        <w:tc>
          <w:tcPr>
            <w:tcW w:w="2370" w:type="dxa"/>
          </w:tcPr>
          <w:p w:rsidR="000D6522" w:rsidRPr="00CD2C11" w:rsidRDefault="000D6522" w:rsidP="000D6522">
            <w:pPr>
              <w:jc w:val="center"/>
            </w:pPr>
            <w:r w:rsidRPr="00CD2C11">
              <w:t>0</w:t>
            </w:r>
          </w:p>
        </w:tc>
      </w:tr>
      <w:tr w:rsidR="000D6522" w:rsidRPr="00193C6D" w:rsidTr="000D6522">
        <w:tc>
          <w:tcPr>
            <w:tcW w:w="1115" w:type="dxa"/>
          </w:tcPr>
          <w:p w:rsidR="000D6522" w:rsidRPr="00CD2C11" w:rsidRDefault="000D6522" w:rsidP="000D6522">
            <w:pPr>
              <w:jc w:val="both"/>
            </w:pPr>
            <w:r w:rsidRPr="00CD2C11">
              <w:t>2015</w:t>
            </w:r>
          </w:p>
        </w:tc>
        <w:tc>
          <w:tcPr>
            <w:tcW w:w="3728" w:type="dxa"/>
          </w:tcPr>
          <w:p w:rsidR="000D6522" w:rsidRPr="00CD2C11" w:rsidRDefault="000D6522" w:rsidP="000D6522">
            <w:pPr>
              <w:jc w:val="center"/>
            </w:pPr>
            <w:r w:rsidRPr="00CD2C11">
              <w:t>1</w:t>
            </w:r>
          </w:p>
        </w:tc>
        <w:tc>
          <w:tcPr>
            <w:tcW w:w="2358" w:type="dxa"/>
          </w:tcPr>
          <w:p w:rsidR="000D6522" w:rsidRPr="00CD2C11" w:rsidRDefault="000D6522" w:rsidP="000D6522">
            <w:pPr>
              <w:jc w:val="center"/>
            </w:pPr>
            <w:r w:rsidRPr="00CD2C11">
              <w:t>0</w:t>
            </w:r>
          </w:p>
        </w:tc>
        <w:tc>
          <w:tcPr>
            <w:tcW w:w="2370" w:type="dxa"/>
          </w:tcPr>
          <w:p w:rsidR="000D6522" w:rsidRPr="00CD2C11" w:rsidRDefault="000D6522" w:rsidP="000D6522">
            <w:pPr>
              <w:jc w:val="center"/>
            </w:pPr>
            <w:r w:rsidRPr="00CD2C11">
              <w:t>1</w:t>
            </w:r>
          </w:p>
        </w:tc>
      </w:tr>
      <w:tr w:rsidR="000D6522" w:rsidRPr="00193C6D" w:rsidTr="000D6522">
        <w:tc>
          <w:tcPr>
            <w:tcW w:w="1115" w:type="dxa"/>
          </w:tcPr>
          <w:p w:rsidR="000D6522" w:rsidRPr="00CD2C11" w:rsidRDefault="000D6522" w:rsidP="000D6522">
            <w:pPr>
              <w:jc w:val="both"/>
            </w:pPr>
            <w:r w:rsidRPr="00CD2C11">
              <w:t>2016</w:t>
            </w:r>
          </w:p>
        </w:tc>
        <w:tc>
          <w:tcPr>
            <w:tcW w:w="3728" w:type="dxa"/>
          </w:tcPr>
          <w:p w:rsidR="000D6522" w:rsidRPr="00CD2C11" w:rsidRDefault="000D6522" w:rsidP="000D6522">
            <w:pPr>
              <w:jc w:val="center"/>
            </w:pPr>
            <w:r w:rsidRPr="00CD2C11">
              <w:t>1</w:t>
            </w:r>
          </w:p>
        </w:tc>
        <w:tc>
          <w:tcPr>
            <w:tcW w:w="2358" w:type="dxa"/>
          </w:tcPr>
          <w:p w:rsidR="000D6522" w:rsidRPr="00CD2C11" w:rsidRDefault="000D6522" w:rsidP="000D6522">
            <w:pPr>
              <w:jc w:val="center"/>
            </w:pPr>
            <w:r w:rsidRPr="00CD2C11">
              <w:t>1</w:t>
            </w:r>
          </w:p>
        </w:tc>
        <w:tc>
          <w:tcPr>
            <w:tcW w:w="2370" w:type="dxa"/>
          </w:tcPr>
          <w:p w:rsidR="000D6522" w:rsidRPr="00CD2C11" w:rsidRDefault="000D6522" w:rsidP="000D6522">
            <w:pPr>
              <w:jc w:val="center"/>
            </w:pPr>
            <w:r w:rsidRPr="00CD2C11">
              <w:t>0</w:t>
            </w:r>
          </w:p>
        </w:tc>
      </w:tr>
      <w:tr w:rsidR="000D6522" w:rsidRPr="00193C6D" w:rsidTr="000D6522">
        <w:tc>
          <w:tcPr>
            <w:tcW w:w="1115" w:type="dxa"/>
          </w:tcPr>
          <w:p w:rsidR="000D6522" w:rsidRPr="00CD2C11" w:rsidRDefault="000D6522" w:rsidP="000D6522">
            <w:pPr>
              <w:jc w:val="both"/>
            </w:pPr>
            <w:r w:rsidRPr="00CD2C11">
              <w:t>2017</w:t>
            </w:r>
          </w:p>
        </w:tc>
        <w:tc>
          <w:tcPr>
            <w:tcW w:w="3728" w:type="dxa"/>
          </w:tcPr>
          <w:p w:rsidR="000D6522" w:rsidRPr="00CD2C11" w:rsidRDefault="000D6522" w:rsidP="000D6522">
            <w:pPr>
              <w:jc w:val="center"/>
            </w:pPr>
            <w:r w:rsidRPr="00CD2C11">
              <w:t>4</w:t>
            </w:r>
          </w:p>
        </w:tc>
        <w:tc>
          <w:tcPr>
            <w:tcW w:w="2358" w:type="dxa"/>
          </w:tcPr>
          <w:p w:rsidR="000D6522" w:rsidRPr="00CD2C11" w:rsidRDefault="000D6522" w:rsidP="000D6522">
            <w:pPr>
              <w:jc w:val="center"/>
            </w:pPr>
            <w:r w:rsidRPr="00CD2C11">
              <w:t>4</w:t>
            </w:r>
          </w:p>
        </w:tc>
        <w:tc>
          <w:tcPr>
            <w:tcW w:w="2370" w:type="dxa"/>
          </w:tcPr>
          <w:p w:rsidR="000D6522" w:rsidRPr="00CD2C11" w:rsidRDefault="000D6522" w:rsidP="000D6522">
            <w:pPr>
              <w:jc w:val="center"/>
            </w:pPr>
            <w:r w:rsidRPr="00CD2C11">
              <w:t>0</w:t>
            </w:r>
          </w:p>
        </w:tc>
      </w:tr>
      <w:tr w:rsidR="000D6522" w:rsidRPr="00193C6D" w:rsidTr="000D6522">
        <w:tc>
          <w:tcPr>
            <w:tcW w:w="1115" w:type="dxa"/>
          </w:tcPr>
          <w:p w:rsidR="000D6522" w:rsidRPr="00CD2C11" w:rsidRDefault="000D6522" w:rsidP="000D6522">
            <w:pPr>
              <w:jc w:val="both"/>
            </w:pPr>
            <w:r w:rsidRPr="00CD2C11">
              <w:t>2018</w:t>
            </w:r>
          </w:p>
        </w:tc>
        <w:tc>
          <w:tcPr>
            <w:tcW w:w="3728" w:type="dxa"/>
          </w:tcPr>
          <w:p w:rsidR="000D6522" w:rsidRPr="00CD2C11" w:rsidRDefault="000D6522" w:rsidP="000D6522">
            <w:pPr>
              <w:jc w:val="center"/>
            </w:pPr>
            <w:r w:rsidRPr="00CD2C11">
              <w:t>4</w:t>
            </w:r>
          </w:p>
        </w:tc>
        <w:tc>
          <w:tcPr>
            <w:tcW w:w="2358" w:type="dxa"/>
          </w:tcPr>
          <w:p w:rsidR="000D6522" w:rsidRPr="00CD2C11" w:rsidRDefault="000D6522" w:rsidP="000D6522">
            <w:pPr>
              <w:jc w:val="center"/>
            </w:pPr>
            <w:r w:rsidRPr="00CD2C11">
              <w:t>4</w:t>
            </w:r>
          </w:p>
        </w:tc>
        <w:tc>
          <w:tcPr>
            <w:tcW w:w="2370" w:type="dxa"/>
          </w:tcPr>
          <w:p w:rsidR="000D6522" w:rsidRPr="00CD2C11" w:rsidRDefault="000D6522" w:rsidP="000D6522">
            <w:pPr>
              <w:jc w:val="center"/>
            </w:pPr>
            <w:r w:rsidRPr="00CD2C11">
              <w:t>0</w:t>
            </w:r>
          </w:p>
        </w:tc>
      </w:tr>
      <w:tr w:rsidR="000D6522" w:rsidRPr="00193C6D" w:rsidTr="000D6522">
        <w:tc>
          <w:tcPr>
            <w:tcW w:w="1115" w:type="dxa"/>
          </w:tcPr>
          <w:p w:rsidR="000D6522" w:rsidRPr="00CD2C11" w:rsidRDefault="000D6522" w:rsidP="000D6522">
            <w:pPr>
              <w:jc w:val="both"/>
            </w:pPr>
            <w:r w:rsidRPr="00CD2C11">
              <w:t>2019</w:t>
            </w:r>
          </w:p>
        </w:tc>
        <w:tc>
          <w:tcPr>
            <w:tcW w:w="3728" w:type="dxa"/>
          </w:tcPr>
          <w:p w:rsidR="000D6522" w:rsidRPr="00CD2C11" w:rsidRDefault="000D6522" w:rsidP="000D6522">
            <w:pPr>
              <w:jc w:val="center"/>
            </w:pPr>
            <w:r w:rsidRPr="00CD2C11">
              <w:t>3</w:t>
            </w:r>
          </w:p>
        </w:tc>
        <w:tc>
          <w:tcPr>
            <w:tcW w:w="2358" w:type="dxa"/>
          </w:tcPr>
          <w:p w:rsidR="000D6522" w:rsidRPr="00CD2C11" w:rsidRDefault="000D6522" w:rsidP="000D6522">
            <w:pPr>
              <w:jc w:val="center"/>
            </w:pPr>
            <w:r w:rsidRPr="00CD2C11">
              <w:t>3</w:t>
            </w:r>
          </w:p>
        </w:tc>
        <w:tc>
          <w:tcPr>
            <w:tcW w:w="2370" w:type="dxa"/>
          </w:tcPr>
          <w:p w:rsidR="000D6522" w:rsidRPr="00CD2C11" w:rsidRDefault="000D6522" w:rsidP="000D6522">
            <w:pPr>
              <w:jc w:val="center"/>
            </w:pPr>
            <w:r w:rsidRPr="00CD2C11">
              <w:t>0</w:t>
            </w:r>
          </w:p>
        </w:tc>
      </w:tr>
      <w:tr w:rsidR="000D6522" w:rsidRPr="00193C6D" w:rsidTr="000D6522">
        <w:tc>
          <w:tcPr>
            <w:tcW w:w="1115" w:type="dxa"/>
          </w:tcPr>
          <w:p w:rsidR="000D6522" w:rsidRPr="00CD2C11" w:rsidRDefault="000D6522" w:rsidP="000D6522">
            <w:pPr>
              <w:jc w:val="both"/>
            </w:pPr>
            <w:r w:rsidRPr="00CD2C11">
              <w:t>2020</w:t>
            </w:r>
          </w:p>
        </w:tc>
        <w:tc>
          <w:tcPr>
            <w:tcW w:w="3728" w:type="dxa"/>
          </w:tcPr>
          <w:p w:rsidR="000D6522" w:rsidRPr="00CD2C11" w:rsidRDefault="000D6522" w:rsidP="000D6522">
            <w:pPr>
              <w:jc w:val="center"/>
            </w:pPr>
            <w:r w:rsidRPr="00CD2C11">
              <w:t>37</w:t>
            </w:r>
          </w:p>
        </w:tc>
        <w:tc>
          <w:tcPr>
            <w:tcW w:w="2358" w:type="dxa"/>
          </w:tcPr>
          <w:p w:rsidR="000D6522" w:rsidRPr="00CD2C11" w:rsidRDefault="000D6522" w:rsidP="000D6522">
            <w:pPr>
              <w:jc w:val="center"/>
            </w:pPr>
            <w:r w:rsidRPr="00CD2C11">
              <w:t>24</w:t>
            </w:r>
          </w:p>
        </w:tc>
        <w:tc>
          <w:tcPr>
            <w:tcW w:w="2370" w:type="dxa"/>
          </w:tcPr>
          <w:p w:rsidR="000D6522" w:rsidRPr="00CD2C11" w:rsidRDefault="000D6522" w:rsidP="000D6522">
            <w:pPr>
              <w:jc w:val="center"/>
            </w:pPr>
            <w:r w:rsidRPr="00CD2C11">
              <w:t>13</w:t>
            </w:r>
          </w:p>
        </w:tc>
      </w:tr>
      <w:tr w:rsidR="000D6522" w:rsidRPr="00193C6D" w:rsidTr="000D6522">
        <w:tc>
          <w:tcPr>
            <w:tcW w:w="1115" w:type="dxa"/>
          </w:tcPr>
          <w:p w:rsidR="000D6522" w:rsidRPr="00CD2C11" w:rsidRDefault="000D6522" w:rsidP="000D6522">
            <w:pPr>
              <w:jc w:val="both"/>
            </w:pPr>
            <w:r w:rsidRPr="00CD2C11">
              <w:t>2021</w:t>
            </w:r>
          </w:p>
        </w:tc>
        <w:tc>
          <w:tcPr>
            <w:tcW w:w="3728" w:type="dxa"/>
          </w:tcPr>
          <w:p w:rsidR="000D6522" w:rsidRPr="00CD2C11" w:rsidRDefault="000D6522" w:rsidP="000D6522">
            <w:pPr>
              <w:jc w:val="center"/>
            </w:pPr>
            <w:r w:rsidRPr="00CD2C11">
              <w:t>28</w:t>
            </w:r>
          </w:p>
        </w:tc>
        <w:tc>
          <w:tcPr>
            <w:tcW w:w="2358" w:type="dxa"/>
          </w:tcPr>
          <w:p w:rsidR="000D6522" w:rsidRPr="00CD2C11" w:rsidRDefault="000D6522" w:rsidP="000D6522">
            <w:pPr>
              <w:jc w:val="center"/>
            </w:pPr>
            <w:r w:rsidRPr="00CD2C11">
              <w:t>11</w:t>
            </w:r>
          </w:p>
        </w:tc>
        <w:tc>
          <w:tcPr>
            <w:tcW w:w="2370" w:type="dxa"/>
          </w:tcPr>
          <w:p w:rsidR="000D6522" w:rsidRPr="00CD2C11" w:rsidRDefault="000D6522" w:rsidP="000D6522">
            <w:pPr>
              <w:jc w:val="center"/>
            </w:pPr>
            <w:r w:rsidRPr="00CD2C11">
              <w:t>17</w:t>
            </w:r>
          </w:p>
        </w:tc>
      </w:tr>
    </w:tbl>
    <w:p w:rsidR="000D6522" w:rsidRPr="00451788" w:rsidRDefault="000D6522" w:rsidP="000D6522">
      <w:pPr>
        <w:jc w:val="both"/>
      </w:pPr>
    </w:p>
    <w:p w:rsidR="000D6522" w:rsidRPr="00451788" w:rsidRDefault="000D6522" w:rsidP="000D6522">
      <w:pPr>
        <w:ind w:firstLine="708"/>
        <w:jc w:val="both"/>
        <w:rPr>
          <w:sz w:val="28"/>
          <w:szCs w:val="28"/>
        </w:rPr>
      </w:pPr>
      <w:r w:rsidRPr="00451788">
        <w:rPr>
          <w:sz w:val="28"/>
          <w:szCs w:val="28"/>
        </w:rPr>
        <w:t xml:space="preserve">В районе с 2015 по 2019г.г. отмечалась тенденция к снижению заболеваемости животных бешенством, не смотря на  то, что оральная иммунизация диких животных  в районе не проводится с  2008 года. В 2020г. заболеваемость значительно возросла, тенденция стала возрастающей. Циклы подъема заболеваемости  отмечаются  через каждые 7-8 лет. Прогнозируется снижение заболеваемости животных бешенством в 2022г.:  см. диаграммы </w:t>
      </w:r>
      <w:r>
        <w:rPr>
          <w:sz w:val="28"/>
          <w:szCs w:val="28"/>
        </w:rPr>
        <w:t>85</w:t>
      </w:r>
      <w:r w:rsidRPr="00451788">
        <w:rPr>
          <w:sz w:val="28"/>
          <w:szCs w:val="28"/>
        </w:rPr>
        <w:t>,</w:t>
      </w:r>
      <w:r>
        <w:rPr>
          <w:sz w:val="28"/>
          <w:szCs w:val="28"/>
        </w:rPr>
        <w:t>86</w:t>
      </w:r>
      <w:r w:rsidRPr="00451788">
        <w:rPr>
          <w:sz w:val="28"/>
          <w:szCs w:val="28"/>
        </w:rPr>
        <w:t>.</w:t>
      </w:r>
    </w:p>
    <w:p w:rsidR="000D6522" w:rsidRPr="00451788" w:rsidRDefault="000D6522" w:rsidP="000D6522">
      <w:pPr>
        <w:ind w:firstLine="708"/>
        <w:jc w:val="both"/>
        <w:rPr>
          <w:noProof/>
        </w:rPr>
      </w:pPr>
      <w:r w:rsidRPr="00451788">
        <w:rPr>
          <w:noProof/>
        </w:rPr>
        <w:drawing>
          <wp:inline distT="0" distB="0" distL="0" distR="0" wp14:anchorId="336E41B4" wp14:editId="27DB546F">
            <wp:extent cx="5261317" cy="3228535"/>
            <wp:effectExtent l="0" t="0" r="0" b="0"/>
            <wp:docPr id="140" name="Диаграмма 14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0D6522" w:rsidRPr="00451788" w:rsidRDefault="000D6522" w:rsidP="000D6522">
      <w:pPr>
        <w:ind w:firstLine="708"/>
        <w:jc w:val="both"/>
        <w:rPr>
          <w:sz w:val="28"/>
          <w:szCs w:val="28"/>
        </w:rPr>
      </w:pPr>
      <w:r w:rsidRPr="00451788">
        <w:rPr>
          <w:sz w:val="28"/>
          <w:szCs w:val="28"/>
        </w:rPr>
        <w:t xml:space="preserve">Диаграмма </w:t>
      </w:r>
      <w:r>
        <w:rPr>
          <w:sz w:val="28"/>
          <w:szCs w:val="28"/>
        </w:rPr>
        <w:t>85</w:t>
      </w:r>
      <w:r w:rsidRPr="00451788">
        <w:rPr>
          <w:sz w:val="28"/>
          <w:szCs w:val="28"/>
        </w:rPr>
        <w:t>.</w:t>
      </w:r>
    </w:p>
    <w:p w:rsidR="000D6522" w:rsidRPr="00451788" w:rsidRDefault="000D6522" w:rsidP="000D6522">
      <w:pPr>
        <w:ind w:firstLine="708"/>
        <w:jc w:val="both"/>
        <w:rPr>
          <w:sz w:val="28"/>
          <w:szCs w:val="28"/>
        </w:rPr>
      </w:pPr>
    </w:p>
    <w:p w:rsidR="000D6522" w:rsidRPr="00451788" w:rsidRDefault="000D6522" w:rsidP="000D6522">
      <w:pPr>
        <w:ind w:firstLine="708"/>
        <w:jc w:val="both"/>
        <w:rPr>
          <w:sz w:val="28"/>
          <w:szCs w:val="28"/>
        </w:rPr>
      </w:pPr>
    </w:p>
    <w:p w:rsidR="000D6522" w:rsidRPr="00451788" w:rsidRDefault="000D6522" w:rsidP="000D6522">
      <w:pPr>
        <w:ind w:firstLine="708"/>
        <w:jc w:val="both"/>
        <w:rPr>
          <w:noProof/>
        </w:rPr>
      </w:pPr>
      <w:r w:rsidRPr="00451788">
        <w:rPr>
          <w:noProof/>
        </w:rPr>
        <w:drawing>
          <wp:inline distT="0" distB="0" distL="0" distR="0" wp14:anchorId="2442E916" wp14:editId="35F4C4C3">
            <wp:extent cx="5261317" cy="3383280"/>
            <wp:effectExtent l="0" t="0" r="0" b="7620"/>
            <wp:docPr id="141" name="Диаграмма 1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0D6522" w:rsidRPr="00451788" w:rsidRDefault="000D6522" w:rsidP="000D6522">
      <w:pPr>
        <w:ind w:firstLine="708"/>
        <w:jc w:val="both"/>
        <w:rPr>
          <w:sz w:val="28"/>
          <w:szCs w:val="28"/>
        </w:rPr>
      </w:pPr>
      <w:r w:rsidRPr="00451788">
        <w:rPr>
          <w:sz w:val="28"/>
          <w:szCs w:val="28"/>
        </w:rPr>
        <w:t xml:space="preserve">Диаграмма </w:t>
      </w:r>
      <w:r>
        <w:rPr>
          <w:sz w:val="28"/>
          <w:szCs w:val="28"/>
        </w:rPr>
        <w:t>86</w:t>
      </w:r>
      <w:r w:rsidRPr="00451788">
        <w:rPr>
          <w:sz w:val="28"/>
          <w:szCs w:val="28"/>
        </w:rPr>
        <w:t>.</w:t>
      </w:r>
    </w:p>
    <w:p w:rsidR="000D6522" w:rsidRPr="00451788" w:rsidRDefault="000D6522" w:rsidP="000D6522">
      <w:pPr>
        <w:ind w:firstLine="708"/>
        <w:jc w:val="both"/>
        <w:rPr>
          <w:sz w:val="28"/>
          <w:szCs w:val="28"/>
        </w:rPr>
      </w:pPr>
    </w:p>
    <w:p w:rsidR="000D6522" w:rsidRPr="00451788" w:rsidRDefault="000D6522" w:rsidP="000D6522">
      <w:pPr>
        <w:ind w:firstLine="708"/>
        <w:jc w:val="both"/>
        <w:rPr>
          <w:sz w:val="28"/>
          <w:szCs w:val="28"/>
        </w:rPr>
      </w:pPr>
      <w:r w:rsidRPr="00451788">
        <w:rPr>
          <w:sz w:val="28"/>
          <w:szCs w:val="28"/>
        </w:rPr>
        <w:t xml:space="preserve">Обращаемость людей в медицинские учреждения по поводу покусов животными остается высокой, с 2021 года  наметилась тенденция к росту: см. табл. </w:t>
      </w:r>
      <w:r w:rsidR="00CC5469">
        <w:rPr>
          <w:sz w:val="28"/>
          <w:szCs w:val="28"/>
        </w:rPr>
        <w:t>89</w:t>
      </w:r>
      <w:r w:rsidRPr="00451788">
        <w:rPr>
          <w:sz w:val="28"/>
          <w:szCs w:val="28"/>
        </w:rPr>
        <w:t xml:space="preserve">, диаграмму </w:t>
      </w:r>
      <w:r>
        <w:rPr>
          <w:sz w:val="28"/>
          <w:szCs w:val="28"/>
        </w:rPr>
        <w:t>58</w:t>
      </w:r>
      <w:r w:rsidRPr="00451788">
        <w:rPr>
          <w:sz w:val="28"/>
          <w:szCs w:val="28"/>
        </w:rPr>
        <w:t xml:space="preserve">. </w:t>
      </w:r>
    </w:p>
    <w:p w:rsidR="000D6522" w:rsidRDefault="000D6522" w:rsidP="000D6522">
      <w:pPr>
        <w:jc w:val="both"/>
        <w:rPr>
          <w:sz w:val="28"/>
          <w:szCs w:val="28"/>
        </w:rPr>
      </w:pPr>
    </w:p>
    <w:p w:rsidR="000D6522" w:rsidRPr="00451788" w:rsidRDefault="000D6522" w:rsidP="000D6522">
      <w:pPr>
        <w:jc w:val="both"/>
        <w:rPr>
          <w:sz w:val="28"/>
          <w:szCs w:val="28"/>
        </w:rPr>
      </w:pPr>
      <w:r w:rsidRPr="00451788">
        <w:rPr>
          <w:sz w:val="28"/>
          <w:szCs w:val="28"/>
        </w:rPr>
        <w:t>Табл</w:t>
      </w:r>
      <w:r>
        <w:rPr>
          <w:sz w:val="28"/>
          <w:szCs w:val="28"/>
        </w:rPr>
        <w:t xml:space="preserve">ица </w:t>
      </w:r>
      <w:r w:rsidR="00CC5469">
        <w:rPr>
          <w:sz w:val="28"/>
          <w:szCs w:val="28"/>
        </w:rPr>
        <w:t>89</w:t>
      </w:r>
      <w:r w:rsidRPr="00451788">
        <w:rPr>
          <w:sz w:val="28"/>
          <w:szCs w:val="28"/>
        </w:rPr>
        <w:t>.  Обращаемость людей  в медицинские учреждения района по поводу покусов животными в 2011-2021 г.</w:t>
      </w:r>
      <w:proofErr w:type="gramStart"/>
      <w:r w:rsidRPr="00451788">
        <w:rPr>
          <w:sz w:val="28"/>
          <w:szCs w:val="28"/>
        </w:rPr>
        <w:t>г</w:t>
      </w:r>
      <w:proofErr w:type="gramEnd"/>
      <w:r w:rsidRPr="00451788">
        <w:rPr>
          <w:sz w:val="28"/>
          <w:szCs w:val="28"/>
        </w:rPr>
        <w:t>.</w:t>
      </w:r>
    </w:p>
    <w:tbl>
      <w:tblPr>
        <w:tblW w:w="9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82"/>
        <w:gridCol w:w="2866"/>
        <w:gridCol w:w="1643"/>
        <w:gridCol w:w="2066"/>
        <w:gridCol w:w="1950"/>
      </w:tblGrid>
      <w:tr w:rsidR="000D6522" w:rsidRPr="00193C6D" w:rsidTr="000D6522">
        <w:trPr>
          <w:trHeight w:val="425"/>
          <w:jc w:val="center"/>
        </w:trPr>
        <w:tc>
          <w:tcPr>
            <w:tcW w:w="1282" w:type="dxa"/>
            <w:vMerge w:val="restart"/>
          </w:tcPr>
          <w:p w:rsidR="000D6522" w:rsidRPr="00CD2C11" w:rsidRDefault="000D6522" w:rsidP="000D6522">
            <w:pPr>
              <w:jc w:val="center"/>
            </w:pPr>
            <w:r w:rsidRPr="00CD2C11">
              <w:t>Годы</w:t>
            </w:r>
          </w:p>
        </w:tc>
        <w:tc>
          <w:tcPr>
            <w:tcW w:w="2866" w:type="dxa"/>
            <w:vMerge w:val="restart"/>
          </w:tcPr>
          <w:p w:rsidR="000D6522" w:rsidRPr="00CD2C11" w:rsidRDefault="000D6522" w:rsidP="000D6522">
            <w:pPr>
              <w:jc w:val="center"/>
            </w:pPr>
            <w:r w:rsidRPr="00CD2C11">
              <w:t>Абсолютное число случаев обращений по поводу покусов</w:t>
            </w:r>
          </w:p>
        </w:tc>
        <w:tc>
          <w:tcPr>
            <w:tcW w:w="5659" w:type="dxa"/>
            <w:gridSpan w:val="3"/>
          </w:tcPr>
          <w:p w:rsidR="000D6522" w:rsidRPr="00CD2C11" w:rsidRDefault="000D6522" w:rsidP="000D6522">
            <w:pPr>
              <w:jc w:val="center"/>
            </w:pPr>
            <w:r w:rsidRPr="00CD2C11">
              <w:t>в т.ч. животными</w:t>
            </w:r>
          </w:p>
        </w:tc>
      </w:tr>
      <w:tr w:rsidR="000D6522" w:rsidRPr="00193C6D" w:rsidTr="000D6522">
        <w:trPr>
          <w:jc w:val="center"/>
        </w:trPr>
        <w:tc>
          <w:tcPr>
            <w:tcW w:w="0" w:type="auto"/>
            <w:vMerge/>
            <w:vAlign w:val="center"/>
          </w:tcPr>
          <w:p w:rsidR="000D6522" w:rsidRPr="00CD2C11" w:rsidRDefault="000D6522" w:rsidP="000D6522">
            <w:pPr>
              <w:jc w:val="center"/>
            </w:pPr>
          </w:p>
        </w:tc>
        <w:tc>
          <w:tcPr>
            <w:tcW w:w="0" w:type="auto"/>
            <w:vMerge/>
            <w:vAlign w:val="center"/>
          </w:tcPr>
          <w:p w:rsidR="000D6522" w:rsidRPr="00CD2C11" w:rsidRDefault="000D6522" w:rsidP="000D6522">
            <w:pPr>
              <w:jc w:val="center"/>
            </w:pPr>
          </w:p>
        </w:tc>
        <w:tc>
          <w:tcPr>
            <w:tcW w:w="1643" w:type="dxa"/>
          </w:tcPr>
          <w:p w:rsidR="000D6522" w:rsidRPr="00CD2C11" w:rsidRDefault="000D6522" w:rsidP="000D6522">
            <w:pPr>
              <w:jc w:val="center"/>
            </w:pPr>
            <w:r w:rsidRPr="00CD2C11">
              <w:t>домашними</w:t>
            </w:r>
          </w:p>
        </w:tc>
        <w:tc>
          <w:tcPr>
            <w:tcW w:w="2066" w:type="dxa"/>
          </w:tcPr>
          <w:p w:rsidR="000D6522" w:rsidRPr="00CD2C11" w:rsidRDefault="000D6522" w:rsidP="000D6522">
            <w:pPr>
              <w:jc w:val="center"/>
            </w:pPr>
            <w:r w:rsidRPr="00CD2C11">
              <w:t>безнадзорными</w:t>
            </w:r>
          </w:p>
          <w:p w:rsidR="000D6522" w:rsidRPr="00CD2C11" w:rsidRDefault="000D6522" w:rsidP="000D6522">
            <w:pPr>
              <w:jc w:val="center"/>
            </w:pPr>
          </w:p>
        </w:tc>
        <w:tc>
          <w:tcPr>
            <w:tcW w:w="1950" w:type="dxa"/>
          </w:tcPr>
          <w:p w:rsidR="000D6522" w:rsidRPr="00CD2C11" w:rsidRDefault="000D6522" w:rsidP="000D6522">
            <w:pPr>
              <w:jc w:val="center"/>
            </w:pPr>
            <w:r w:rsidRPr="00CD2C11">
              <w:t>дикими</w:t>
            </w:r>
          </w:p>
        </w:tc>
      </w:tr>
      <w:tr w:rsidR="000D6522" w:rsidRPr="00193C6D" w:rsidTr="000D6522">
        <w:trPr>
          <w:jc w:val="center"/>
        </w:trPr>
        <w:tc>
          <w:tcPr>
            <w:tcW w:w="1282" w:type="dxa"/>
          </w:tcPr>
          <w:p w:rsidR="000D6522" w:rsidRPr="00CD2C11" w:rsidRDefault="000D6522" w:rsidP="000D6522">
            <w:pPr>
              <w:jc w:val="both"/>
            </w:pPr>
            <w:r w:rsidRPr="00CD2C11">
              <w:t>2011</w:t>
            </w:r>
          </w:p>
        </w:tc>
        <w:tc>
          <w:tcPr>
            <w:tcW w:w="2866" w:type="dxa"/>
          </w:tcPr>
          <w:p w:rsidR="000D6522" w:rsidRPr="00CD2C11" w:rsidRDefault="000D6522" w:rsidP="000D6522">
            <w:pPr>
              <w:jc w:val="both"/>
            </w:pPr>
            <w:r w:rsidRPr="00CD2C11">
              <w:t>104</w:t>
            </w:r>
          </w:p>
        </w:tc>
        <w:tc>
          <w:tcPr>
            <w:tcW w:w="1643" w:type="dxa"/>
          </w:tcPr>
          <w:p w:rsidR="000D6522" w:rsidRPr="00CD2C11" w:rsidRDefault="000D6522" w:rsidP="000D6522">
            <w:pPr>
              <w:jc w:val="both"/>
            </w:pPr>
            <w:r w:rsidRPr="00CD2C11">
              <w:t>82</w:t>
            </w:r>
          </w:p>
        </w:tc>
        <w:tc>
          <w:tcPr>
            <w:tcW w:w="2066" w:type="dxa"/>
          </w:tcPr>
          <w:p w:rsidR="000D6522" w:rsidRPr="00CD2C11" w:rsidRDefault="000D6522" w:rsidP="000D6522">
            <w:pPr>
              <w:jc w:val="both"/>
            </w:pPr>
            <w:r w:rsidRPr="00CD2C11">
              <w:t>15</w:t>
            </w:r>
          </w:p>
        </w:tc>
        <w:tc>
          <w:tcPr>
            <w:tcW w:w="1950" w:type="dxa"/>
          </w:tcPr>
          <w:p w:rsidR="000D6522" w:rsidRPr="00CD2C11" w:rsidRDefault="000D6522" w:rsidP="000D6522">
            <w:pPr>
              <w:jc w:val="both"/>
            </w:pPr>
            <w:r w:rsidRPr="00CD2C11">
              <w:t>7</w:t>
            </w:r>
          </w:p>
        </w:tc>
      </w:tr>
      <w:tr w:rsidR="000D6522" w:rsidRPr="00193C6D" w:rsidTr="000D6522">
        <w:trPr>
          <w:jc w:val="center"/>
        </w:trPr>
        <w:tc>
          <w:tcPr>
            <w:tcW w:w="1282" w:type="dxa"/>
          </w:tcPr>
          <w:p w:rsidR="000D6522" w:rsidRPr="00CD2C11" w:rsidRDefault="000D6522" w:rsidP="000D6522">
            <w:pPr>
              <w:jc w:val="both"/>
            </w:pPr>
            <w:r w:rsidRPr="00CD2C11">
              <w:t>2012</w:t>
            </w:r>
          </w:p>
        </w:tc>
        <w:tc>
          <w:tcPr>
            <w:tcW w:w="2866" w:type="dxa"/>
          </w:tcPr>
          <w:p w:rsidR="000D6522" w:rsidRPr="00CD2C11" w:rsidRDefault="000D6522" w:rsidP="000D6522">
            <w:pPr>
              <w:jc w:val="both"/>
            </w:pPr>
            <w:r w:rsidRPr="00CD2C11">
              <w:t>122</w:t>
            </w:r>
          </w:p>
        </w:tc>
        <w:tc>
          <w:tcPr>
            <w:tcW w:w="1643" w:type="dxa"/>
          </w:tcPr>
          <w:p w:rsidR="000D6522" w:rsidRPr="00CD2C11" w:rsidRDefault="000D6522" w:rsidP="000D6522">
            <w:pPr>
              <w:jc w:val="both"/>
            </w:pPr>
            <w:r w:rsidRPr="00CD2C11">
              <w:t>89</w:t>
            </w:r>
          </w:p>
        </w:tc>
        <w:tc>
          <w:tcPr>
            <w:tcW w:w="2066" w:type="dxa"/>
          </w:tcPr>
          <w:p w:rsidR="000D6522" w:rsidRPr="00CD2C11" w:rsidRDefault="000D6522" w:rsidP="000D6522">
            <w:pPr>
              <w:jc w:val="both"/>
            </w:pPr>
            <w:r w:rsidRPr="00CD2C11">
              <w:t>29</w:t>
            </w:r>
          </w:p>
        </w:tc>
        <w:tc>
          <w:tcPr>
            <w:tcW w:w="1950" w:type="dxa"/>
          </w:tcPr>
          <w:p w:rsidR="000D6522" w:rsidRPr="00CD2C11" w:rsidRDefault="000D6522" w:rsidP="000D6522">
            <w:pPr>
              <w:jc w:val="both"/>
            </w:pPr>
            <w:r w:rsidRPr="00CD2C11">
              <w:t>4</w:t>
            </w:r>
          </w:p>
        </w:tc>
      </w:tr>
      <w:tr w:rsidR="000D6522" w:rsidRPr="00193C6D" w:rsidTr="000D6522">
        <w:trPr>
          <w:jc w:val="center"/>
        </w:trPr>
        <w:tc>
          <w:tcPr>
            <w:tcW w:w="1282" w:type="dxa"/>
          </w:tcPr>
          <w:p w:rsidR="000D6522" w:rsidRPr="00CD2C11" w:rsidRDefault="000D6522" w:rsidP="000D6522">
            <w:pPr>
              <w:jc w:val="both"/>
            </w:pPr>
            <w:r w:rsidRPr="00CD2C11">
              <w:t>2013</w:t>
            </w:r>
          </w:p>
        </w:tc>
        <w:tc>
          <w:tcPr>
            <w:tcW w:w="2866" w:type="dxa"/>
          </w:tcPr>
          <w:p w:rsidR="000D6522" w:rsidRPr="00CD2C11" w:rsidRDefault="000D6522" w:rsidP="000D6522">
            <w:pPr>
              <w:jc w:val="both"/>
            </w:pPr>
            <w:r w:rsidRPr="00CD2C11">
              <w:t>112</w:t>
            </w:r>
          </w:p>
        </w:tc>
        <w:tc>
          <w:tcPr>
            <w:tcW w:w="1643" w:type="dxa"/>
          </w:tcPr>
          <w:p w:rsidR="000D6522" w:rsidRPr="00CD2C11" w:rsidRDefault="000D6522" w:rsidP="000D6522">
            <w:pPr>
              <w:jc w:val="both"/>
            </w:pPr>
            <w:r w:rsidRPr="00CD2C11">
              <w:t>86</w:t>
            </w:r>
          </w:p>
        </w:tc>
        <w:tc>
          <w:tcPr>
            <w:tcW w:w="2066" w:type="dxa"/>
          </w:tcPr>
          <w:p w:rsidR="000D6522" w:rsidRPr="00CD2C11" w:rsidRDefault="000D6522" w:rsidP="000D6522">
            <w:pPr>
              <w:jc w:val="both"/>
            </w:pPr>
            <w:r w:rsidRPr="00CD2C11">
              <w:t>23</w:t>
            </w:r>
          </w:p>
        </w:tc>
        <w:tc>
          <w:tcPr>
            <w:tcW w:w="1950" w:type="dxa"/>
          </w:tcPr>
          <w:p w:rsidR="000D6522" w:rsidRPr="00CD2C11" w:rsidRDefault="000D6522" w:rsidP="000D6522">
            <w:pPr>
              <w:jc w:val="both"/>
            </w:pPr>
            <w:r w:rsidRPr="00CD2C11">
              <w:t>3</w:t>
            </w:r>
          </w:p>
        </w:tc>
      </w:tr>
      <w:tr w:rsidR="000D6522" w:rsidRPr="00193C6D" w:rsidTr="000D6522">
        <w:trPr>
          <w:jc w:val="center"/>
        </w:trPr>
        <w:tc>
          <w:tcPr>
            <w:tcW w:w="1282" w:type="dxa"/>
          </w:tcPr>
          <w:p w:rsidR="000D6522" w:rsidRPr="00CD2C11" w:rsidRDefault="000D6522" w:rsidP="000D6522">
            <w:pPr>
              <w:jc w:val="both"/>
            </w:pPr>
            <w:r w:rsidRPr="00CD2C11">
              <w:t>2014</w:t>
            </w:r>
          </w:p>
        </w:tc>
        <w:tc>
          <w:tcPr>
            <w:tcW w:w="2866" w:type="dxa"/>
          </w:tcPr>
          <w:p w:rsidR="000D6522" w:rsidRPr="00CD2C11" w:rsidRDefault="000D6522" w:rsidP="000D6522">
            <w:pPr>
              <w:jc w:val="both"/>
            </w:pPr>
            <w:r w:rsidRPr="00CD2C11">
              <w:t>104</w:t>
            </w:r>
          </w:p>
        </w:tc>
        <w:tc>
          <w:tcPr>
            <w:tcW w:w="1643" w:type="dxa"/>
          </w:tcPr>
          <w:p w:rsidR="000D6522" w:rsidRPr="00CD2C11" w:rsidRDefault="000D6522" w:rsidP="000D6522">
            <w:pPr>
              <w:jc w:val="both"/>
            </w:pPr>
            <w:r w:rsidRPr="00CD2C11">
              <w:t>88</w:t>
            </w:r>
          </w:p>
        </w:tc>
        <w:tc>
          <w:tcPr>
            <w:tcW w:w="2066" w:type="dxa"/>
          </w:tcPr>
          <w:p w:rsidR="000D6522" w:rsidRPr="00CD2C11" w:rsidRDefault="000D6522" w:rsidP="000D6522">
            <w:pPr>
              <w:jc w:val="both"/>
            </w:pPr>
            <w:r w:rsidRPr="00CD2C11">
              <w:t>15</w:t>
            </w:r>
          </w:p>
        </w:tc>
        <w:tc>
          <w:tcPr>
            <w:tcW w:w="1950" w:type="dxa"/>
          </w:tcPr>
          <w:p w:rsidR="000D6522" w:rsidRPr="00CD2C11" w:rsidRDefault="000D6522" w:rsidP="000D6522">
            <w:pPr>
              <w:jc w:val="both"/>
            </w:pPr>
            <w:r w:rsidRPr="00CD2C11">
              <w:t>1</w:t>
            </w:r>
          </w:p>
        </w:tc>
      </w:tr>
      <w:tr w:rsidR="000D6522" w:rsidRPr="00193C6D" w:rsidTr="000D6522">
        <w:trPr>
          <w:jc w:val="center"/>
        </w:trPr>
        <w:tc>
          <w:tcPr>
            <w:tcW w:w="1282" w:type="dxa"/>
          </w:tcPr>
          <w:p w:rsidR="000D6522" w:rsidRPr="00CD2C11" w:rsidRDefault="000D6522" w:rsidP="000D6522">
            <w:pPr>
              <w:jc w:val="both"/>
            </w:pPr>
            <w:r w:rsidRPr="00CD2C11">
              <w:t>2015</w:t>
            </w:r>
          </w:p>
        </w:tc>
        <w:tc>
          <w:tcPr>
            <w:tcW w:w="2866" w:type="dxa"/>
          </w:tcPr>
          <w:p w:rsidR="000D6522" w:rsidRPr="00CD2C11" w:rsidRDefault="000D6522" w:rsidP="000D6522">
            <w:pPr>
              <w:jc w:val="both"/>
            </w:pPr>
            <w:r w:rsidRPr="00CD2C11">
              <w:t>76</w:t>
            </w:r>
          </w:p>
        </w:tc>
        <w:tc>
          <w:tcPr>
            <w:tcW w:w="1643" w:type="dxa"/>
          </w:tcPr>
          <w:p w:rsidR="000D6522" w:rsidRPr="00CD2C11" w:rsidRDefault="000D6522" w:rsidP="000D6522">
            <w:pPr>
              <w:jc w:val="both"/>
            </w:pPr>
            <w:r w:rsidRPr="00CD2C11">
              <w:t>60</w:t>
            </w:r>
          </w:p>
        </w:tc>
        <w:tc>
          <w:tcPr>
            <w:tcW w:w="2066" w:type="dxa"/>
          </w:tcPr>
          <w:p w:rsidR="000D6522" w:rsidRPr="00CD2C11" w:rsidRDefault="000D6522" w:rsidP="000D6522">
            <w:pPr>
              <w:jc w:val="both"/>
            </w:pPr>
            <w:r w:rsidRPr="00CD2C11">
              <w:t>16</w:t>
            </w:r>
          </w:p>
        </w:tc>
        <w:tc>
          <w:tcPr>
            <w:tcW w:w="1950" w:type="dxa"/>
          </w:tcPr>
          <w:p w:rsidR="000D6522" w:rsidRPr="00CD2C11" w:rsidRDefault="000D6522" w:rsidP="000D6522">
            <w:pPr>
              <w:jc w:val="both"/>
            </w:pPr>
            <w:r w:rsidRPr="00CD2C11">
              <w:t>0</w:t>
            </w:r>
          </w:p>
        </w:tc>
      </w:tr>
      <w:tr w:rsidR="000D6522" w:rsidRPr="00193C6D" w:rsidTr="000D6522">
        <w:trPr>
          <w:jc w:val="center"/>
        </w:trPr>
        <w:tc>
          <w:tcPr>
            <w:tcW w:w="1282" w:type="dxa"/>
          </w:tcPr>
          <w:p w:rsidR="000D6522" w:rsidRPr="00CD2C11" w:rsidRDefault="000D6522" w:rsidP="000D6522">
            <w:pPr>
              <w:jc w:val="both"/>
            </w:pPr>
            <w:r w:rsidRPr="00CD2C11">
              <w:t>2016</w:t>
            </w:r>
          </w:p>
        </w:tc>
        <w:tc>
          <w:tcPr>
            <w:tcW w:w="2866" w:type="dxa"/>
          </w:tcPr>
          <w:p w:rsidR="000D6522" w:rsidRPr="00CD2C11" w:rsidRDefault="000D6522" w:rsidP="000D6522">
            <w:pPr>
              <w:jc w:val="both"/>
            </w:pPr>
            <w:r w:rsidRPr="00CD2C11">
              <w:t>85</w:t>
            </w:r>
          </w:p>
        </w:tc>
        <w:tc>
          <w:tcPr>
            <w:tcW w:w="1643" w:type="dxa"/>
          </w:tcPr>
          <w:p w:rsidR="000D6522" w:rsidRPr="00CD2C11" w:rsidRDefault="000D6522" w:rsidP="000D6522">
            <w:pPr>
              <w:jc w:val="both"/>
            </w:pPr>
            <w:r w:rsidRPr="00CD2C11">
              <w:t>65</w:t>
            </w:r>
          </w:p>
        </w:tc>
        <w:tc>
          <w:tcPr>
            <w:tcW w:w="2066" w:type="dxa"/>
          </w:tcPr>
          <w:p w:rsidR="000D6522" w:rsidRPr="00CD2C11" w:rsidRDefault="000D6522" w:rsidP="000D6522">
            <w:pPr>
              <w:jc w:val="both"/>
            </w:pPr>
            <w:r w:rsidRPr="00CD2C11">
              <w:t>19</w:t>
            </w:r>
          </w:p>
        </w:tc>
        <w:tc>
          <w:tcPr>
            <w:tcW w:w="1950" w:type="dxa"/>
          </w:tcPr>
          <w:p w:rsidR="000D6522" w:rsidRPr="00CD2C11" w:rsidRDefault="000D6522" w:rsidP="000D6522">
            <w:pPr>
              <w:jc w:val="both"/>
            </w:pPr>
            <w:r w:rsidRPr="00CD2C11">
              <w:t>1</w:t>
            </w:r>
          </w:p>
        </w:tc>
      </w:tr>
      <w:tr w:rsidR="000D6522" w:rsidRPr="00193C6D" w:rsidTr="000D6522">
        <w:trPr>
          <w:jc w:val="center"/>
        </w:trPr>
        <w:tc>
          <w:tcPr>
            <w:tcW w:w="1282" w:type="dxa"/>
          </w:tcPr>
          <w:p w:rsidR="000D6522" w:rsidRPr="00CD2C11" w:rsidRDefault="000D6522" w:rsidP="000D6522">
            <w:pPr>
              <w:jc w:val="both"/>
            </w:pPr>
            <w:r w:rsidRPr="00CD2C11">
              <w:t>2017</w:t>
            </w:r>
          </w:p>
        </w:tc>
        <w:tc>
          <w:tcPr>
            <w:tcW w:w="2866" w:type="dxa"/>
          </w:tcPr>
          <w:p w:rsidR="000D6522" w:rsidRPr="00CD2C11" w:rsidRDefault="000D6522" w:rsidP="000D6522">
            <w:pPr>
              <w:jc w:val="both"/>
            </w:pPr>
            <w:r w:rsidRPr="00CD2C11">
              <w:t>87</w:t>
            </w:r>
          </w:p>
        </w:tc>
        <w:tc>
          <w:tcPr>
            <w:tcW w:w="1643" w:type="dxa"/>
          </w:tcPr>
          <w:p w:rsidR="000D6522" w:rsidRPr="00CD2C11" w:rsidRDefault="000D6522" w:rsidP="000D6522">
            <w:pPr>
              <w:jc w:val="both"/>
            </w:pPr>
            <w:r w:rsidRPr="00CD2C11">
              <w:t>59</w:t>
            </w:r>
          </w:p>
        </w:tc>
        <w:tc>
          <w:tcPr>
            <w:tcW w:w="2066" w:type="dxa"/>
          </w:tcPr>
          <w:p w:rsidR="000D6522" w:rsidRPr="00CD2C11" w:rsidRDefault="000D6522" w:rsidP="000D6522">
            <w:pPr>
              <w:jc w:val="both"/>
            </w:pPr>
            <w:r w:rsidRPr="00CD2C11">
              <w:t>24</w:t>
            </w:r>
          </w:p>
        </w:tc>
        <w:tc>
          <w:tcPr>
            <w:tcW w:w="1950" w:type="dxa"/>
          </w:tcPr>
          <w:p w:rsidR="000D6522" w:rsidRPr="00CD2C11" w:rsidRDefault="000D6522" w:rsidP="000D6522">
            <w:pPr>
              <w:jc w:val="both"/>
            </w:pPr>
            <w:r w:rsidRPr="00CD2C11">
              <w:t>4</w:t>
            </w:r>
          </w:p>
        </w:tc>
      </w:tr>
      <w:tr w:rsidR="000D6522" w:rsidRPr="00193C6D" w:rsidTr="000D6522">
        <w:trPr>
          <w:jc w:val="center"/>
        </w:trPr>
        <w:tc>
          <w:tcPr>
            <w:tcW w:w="1282" w:type="dxa"/>
          </w:tcPr>
          <w:p w:rsidR="000D6522" w:rsidRPr="00CD2C11" w:rsidRDefault="000D6522" w:rsidP="000D6522">
            <w:pPr>
              <w:jc w:val="both"/>
            </w:pPr>
            <w:r w:rsidRPr="00CD2C11">
              <w:t>2018</w:t>
            </w:r>
          </w:p>
        </w:tc>
        <w:tc>
          <w:tcPr>
            <w:tcW w:w="2866" w:type="dxa"/>
          </w:tcPr>
          <w:p w:rsidR="000D6522" w:rsidRPr="00CD2C11" w:rsidRDefault="000D6522" w:rsidP="000D6522">
            <w:pPr>
              <w:jc w:val="both"/>
            </w:pPr>
            <w:r w:rsidRPr="00CD2C11">
              <w:t>107</w:t>
            </w:r>
          </w:p>
        </w:tc>
        <w:tc>
          <w:tcPr>
            <w:tcW w:w="1643" w:type="dxa"/>
          </w:tcPr>
          <w:p w:rsidR="000D6522" w:rsidRPr="00CD2C11" w:rsidRDefault="000D6522" w:rsidP="000D6522">
            <w:pPr>
              <w:jc w:val="both"/>
            </w:pPr>
            <w:r w:rsidRPr="00CD2C11">
              <w:t>85</w:t>
            </w:r>
          </w:p>
        </w:tc>
        <w:tc>
          <w:tcPr>
            <w:tcW w:w="2066" w:type="dxa"/>
          </w:tcPr>
          <w:p w:rsidR="000D6522" w:rsidRPr="00CD2C11" w:rsidRDefault="000D6522" w:rsidP="000D6522">
            <w:pPr>
              <w:jc w:val="both"/>
            </w:pPr>
            <w:r w:rsidRPr="00CD2C11">
              <w:t>17</w:t>
            </w:r>
          </w:p>
        </w:tc>
        <w:tc>
          <w:tcPr>
            <w:tcW w:w="1950" w:type="dxa"/>
          </w:tcPr>
          <w:p w:rsidR="000D6522" w:rsidRPr="00CD2C11" w:rsidRDefault="000D6522" w:rsidP="000D6522">
            <w:pPr>
              <w:jc w:val="both"/>
            </w:pPr>
            <w:r w:rsidRPr="00CD2C11">
              <w:t>5</w:t>
            </w:r>
          </w:p>
        </w:tc>
      </w:tr>
      <w:tr w:rsidR="000D6522" w:rsidRPr="00193C6D" w:rsidTr="000D6522">
        <w:trPr>
          <w:jc w:val="center"/>
        </w:trPr>
        <w:tc>
          <w:tcPr>
            <w:tcW w:w="1282" w:type="dxa"/>
          </w:tcPr>
          <w:p w:rsidR="000D6522" w:rsidRPr="00CD2C11" w:rsidRDefault="000D6522" w:rsidP="000D6522">
            <w:pPr>
              <w:jc w:val="both"/>
            </w:pPr>
            <w:r w:rsidRPr="00CD2C11">
              <w:t>2019</w:t>
            </w:r>
          </w:p>
        </w:tc>
        <w:tc>
          <w:tcPr>
            <w:tcW w:w="2866" w:type="dxa"/>
          </w:tcPr>
          <w:p w:rsidR="000D6522" w:rsidRPr="00CD2C11" w:rsidRDefault="000D6522" w:rsidP="000D6522">
            <w:pPr>
              <w:jc w:val="both"/>
            </w:pPr>
            <w:r w:rsidRPr="00CD2C11">
              <w:t>117</w:t>
            </w:r>
          </w:p>
        </w:tc>
        <w:tc>
          <w:tcPr>
            <w:tcW w:w="1643" w:type="dxa"/>
          </w:tcPr>
          <w:p w:rsidR="000D6522" w:rsidRPr="00CD2C11" w:rsidRDefault="000D6522" w:rsidP="000D6522">
            <w:pPr>
              <w:jc w:val="both"/>
            </w:pPr>
            <w:r w:rsidRPr="00CD2C11">
              <w:t>97</w:t>
            </w:r>
          </w:p>
        </w:tc>
        <w:tc>
          <w:tcPr>
            <w:tcW w:w="2066" w:type="dxa"/>
          </w:tcPr>
          <w:p w:rsidR="000D6522" w:rsidRPr="00CD2C11" w:rsidRDefault="000D6522" w:rsidP="000D6522">
            <w:pPr>
              <w:jc w:val="both"/>
            </w:pPr>
            <w:r w:rsidRPr="00CD2C11">
              <w:t>2</w:t>
            </w:r>
          </w:p>
        </w:tc>
        <w:tc>
          <w:tcPr>
            <w:tcW w:w="1950" w:type="dxa"/>
          </w:tcPr>
          <w:p w:rsidR="000D6522" w:rsidRPr="00CD2C11" w:rsidRDefault="000D6522" w:rsidP="000D6522">
            <w:pPr>
              <w:jc w:val="both"/>
            </w:pPr>
            <w:r w:rsidRPr="00CD2C11">
              <w:t>18</w:t>
            </w:r>
          </w:p>
        </w:tc>
      </w:tr>
      <w:tr w:rsidR="000D6522" w:rsidRPr="00193C6D" w:rsidTr="000D6522">
        <w:trPr>
          <w:jc w:val="center"/>
        </w:trPr>
        <w:tc>
          <w:tcPr>
            <w:tcW w:w="1282" w:type="dxa"/>
          </w:tcPr>
          <w:p w:rsidR="000D6522" w:rsidRPr="00CD2C11" w:rsidRDefault="000D6522" w:rsidP="000D6522">
            <w:pPr>
              <w:jc w:val="both"/>
            </w:pPr>
            <w:r w:rsidRPr="00CD2C11">
              <w:t>2020</w:t>
            </w:r>
          </w:p>
        </w:tc>
        <w:tc>
          <w:tcPr>
            <w:tcW w:w="2866" w:type="dxa"/>
          </w:tcPr>
          <w:p w:rsidR="000D6522" w:rsidRPr="00CD2C11" w:rsidRDefault="000D6522" w:rsidP="000D6522">
            <w:pPr>
              <w:jc w:val="both"/>
            </w:pPr>
            <w:r w:rsidRPr="00CD2C11">
              <w:t>109</w:t>
            </w:r>
          </w:p>
        </w:tc>
        <w:tc>
          <w:tcPr>
            <w:tcW w:w="1643" w:type="dxa"/>
          </w:tcPr>
          <w:p w:rsidR="000D6522" w:rsidRPr="00CD2C11" w:rsidRDefault="000D6522" w:rsidP="000D6522">
            <w:pPr>
              <w:jc w:val="both"/>
            </w:pPr>
            <w:r w:rsidRPr="00CD2C11">
              <w:t>76</w:t>
            </w:r>
          </w:p>
        </w:tc>
        <w:tc>
          <w:tcPr>
            <w:tcW w:w="2066" w:type="dxa"/>
          </w:tcPr>
          <w:p w:rsidR="000D6522" w:rsidRPr="00CD2C11" w:rsidRDefault="000D6522" w:rsidP="000D6522">
            <w:pPr>
              <w:jc w:val="both"/>
            </w:pPr>
            <w:r w:rsidRPr="00CD2C11">
              <w:t>24</w:t>
            </w:r>
          </w:p>
        </w:tc>
        <w:tc>
          <w:tcPr>
            <w:tcW w:w="1950" w:type="dxa"/>
          </w:tcPr>
          <w:p w:rsidR="000D6522" w:rsidRPr="00CD2C11" w:rsidRDefault="000D6522" w:rsidP="000D6522">
            <w:pPr>
              <w:jc w:val="both"/>
            </w:pPr>
            <w:r w:rsidRPr="00CD2C11">
              <w:t>9</w:t>
            </w:r>
          </w:p>
        </w:tc>
      </w:tr>
      <w:tr w:rsidR="000D6522" w:rsidRPr="00193C6D" w:rsidTr="000D6522">
        <w:trPr>
          <w:jc w:val="center"/>
        </w:trPr>
        <w:tc>
          <w:tcPr>
            <w:tcW w:w="1282" w:type="dxa"/>
          </w:tcPr>
          <w:p w:rsidR="000D6522" w:rsidRPr="00CD2C11" w:rsidRDefault="000D6522" w:rsidP="000D6522">
            <w:pPr>
              <w:jc w:val="both"/>
            </w:pPr>
            <w:r w:rsidRPr="00CD2C11">
              <w:t>2021</w:t>
            </w:r>
          </w:p>
        </w:tc>
        <w:tc>
          <w:tcPr>
            <w:tcW w:w="2866" w:type="dxa"/>
          </w:tcPr>
          <w:p w:rsidR="000D6522" w:rsidRPr="00CD2C11" w:rsidRDefault="000D6522" w:rsidP="000D6522">
            <w:pPr>
              <w:jc w:val="both"/>
            </w:pPr>
            <w:r w:rsidRPr="00CD2C11">
              <w:t>124</w:t>
            </w:r>
          </w:p>
        </w:tc>
        <w:tc>
          <w:tcPr>
            <w:tcW w:w="1643" w:type="dxa"/>
          </w:tcPr>
          <w:p w:rsidR="000D6522" w:rsidRPr="00CD2C11" w:rsidRDefault="000D6522" w:rsidP="000D6522">
            <w:pPr>
              <w:jc w:val="both"/>
            </w:pPr>
            <w:r w:rsidRPr="00CD2C11">
              <w:t>73</w:t>
            </w:r>
          </w:p>
        </w:tc>
        <w:tc>
          <w:tcPr>
            <w:tcW w:w="2066" w:type="dxa"/>
          </w:tcPr>
          <w:p w:rsidR="000D6522" w:rsidRPr="00CD2C11" w:rsidRDefault="000D6522" w:rsidP="000D6522">
            <w:pPr>
              <w:jc w:val="both"/>
            </w:pPr>
            <w:r w:rsidRPr="00CD2C11">
              <w:t>45</w:t>
            </w:r>
          </w:p>
        </w:tc>
        <w:tc>
          <w:tcPr>
            <w:tcW w:w="1950" w:type="dxa"/>
          </w:tcPr>
          <w:p w:rsidR="000D6522" w:rsidRPr="00CD2C11" w:rsidRDefault="000D6522" w:rsidP="000D6522">
            <w:pPr>
              <w:jc w:val="both"/>
            </w:pPr>
            <w:r w:rsidRPr="00CD2C11">
              <w:t>6</w:t>
            </w:r>
          </w:p>
        </w:tc>
      </w:tr>
    </w:tbl>
    <w:p w:rsidR="000D6522" w:rsidRPr="00451788" w:rsidRDefault="000D6522" w:rsidP="000D6522">
      <w:pPr>
        <w:ind w:firstLine="708"/>
        <w:jc w:val="both"/>
      </w:pPr>
    </w:p>
    <w:p w:rsidR="000D6522" w:rsidRPr="00451788" w:rsidRDefault="000D6522" w:rsidP="000D6522">
      <w:pPr>
        <w:ind w:firstLine="708"/>
        <w:jc w:val="both"/>
        <w:rPr>
          <w:noProof/>
          <w:sz w:val="28"/>
          <w:szCs w:val="28"/>
        </w:rPr>
      </w:pPr>
      <w:r w:rsidRPr="00451788">
        <w:rPr>
          <w:sz w:val="28"/>
          <w:szCs w:val="28"/>
        </w:rPr>
        <w:t>Остаётся высоким удельный вес покусов, нанесенных безнадзорными животными. Так за последние пять лет  их удельный вес составил от 10 до 36%.</w:t>
      </w:r>
    </w:p>
    <w:p w:rsidR="000D6522" w:rsidRPr="00451788" w:rsidRDefault="000D6522" w:rsidP="000D6522">
      <w:pPr>
        <w:ind w:firstLine="708"/>
        <w:jc w:val="both"/>
        <w:rPr>
          <w:sz w:val="28"/>
          <w:szCs w:val="28"/>
        </w:rPr>
      </w:pPr>
      <w:r w:rsidRPr="00451788">
        <w:rPr>
          <w:sz w:val="28"/>
          <w:szCs w:val="28"/>
        </w:rPr>
        <w:t xml:space="preserve">Показатели  полноты  оказания антирабической помощи в районе оптимальные: см. табл. </w:t>
      </w:r>
      <w:r w:rsidR="00CC5469">
        <w:rPr>
          <w:sz w:val="28"/>
          <w:szCs w:val="28"/>
        </w:rPr>
        <w:t>90</w:t>
      </w:r>
      <w:r w:rsidRPr="00451788">
        <w:rPr>
          <w:sz w:val="28"/>
          <w:szCs w:val="28"/>
        </w:rPr>
        <w:t>.</w:t>
      </w:r>
    </w:p>
    <w:p w:rsidR="000D6522" w:rsidRPr="00451788" w:rsidRDefault="000D6522" w:rsidP="000D6522">
      <w:pPr>
        <w:ind w:firstLine="708"/>
        <w:jc w:val="both"/>
        <w:rPr>
          <w:sz w:val="28"/>
          <w:szCs w:val="28"/>
        </w:rPr>
      </w:pPr>
    </w:p>
    <w:p w:rsidR="00177B2F" w:rsidRDefault="00177B2F" w:rsidP="000D6522">
      <w:pPr>
        <w:jc w:val="both"/>
        <w:rPr>
          <w:sz w:val="28"/>
          <w:szCs w:val="28"/>
        </w:rPr>
      </w:pPr>
    </w:p>
    <w:p w:rsidR="000D6522" w:rsidRPr="00451788" w:rsidRDefault="000D6522" w:rsidP="000D6522">
      <w:pPr>
        <w:jc w:val="both"/>
        <w:rPr>
          <w:sz w:val="28"/>
          <w:szCs w:val="28"/>
        </w:rPr>
      </w:pPr>
      <w:r w:rsidRPr="00451788">
        <w:rPr>
          <w:sz w:val="28"/>
          <w:szCs w:val="28"/>
        </w:rPr>
        <w:lastRenderedPageBreak/>
        <w:t>Табл</w:t>
      </w:r>
      <w:r>
        <w:rPr>
          <w:sz w:val="28"/>
          <w:szCs w:val="28"/>
        </w:rPr>
        <w:t xml:space="preserve">ица </w:t>
      </w:r>
      <w:r w:rsidR="00CC5469">
        <w:rPr>
          <w:sz w:val="28"/>
          <w:szCs w:val="28"/>
        </w:rPr>
        <w:t>90</w:t>
      </w:r>
      <w:r w:rsidRPr="00451788">
        <w:rPr>
          <w:sz w:val="28"/>
          <w:szCs w:val="28"/>
        </w:rPr>
        <w:t>. Оказание антирабической помощи  в 2016-2021 г.</w:t>
      </w:r>
      <w:proofErr w:type="gramStart"/>
      <w:r w:rsidRPr="00451788">
        <w:rPr>
          <w:sz w:val="28"/>
          <w:szCs w:val="28"/>
        </w:rPr>
        <w:t>г</w:t>
      </w:r>
      <w:proofErr w:type="gramEnd"/>
      <w:r w:rsidRPr="00451788">
        <w:rPr>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8"/>
        <w:gridCol w:w="992"/>
        <w:gridCol w:w="1134"/>
        <w:gridCol w:w="1134"/>
        <w:gridCol w:w="993"/>
        <w:gridCol w:w="992"/>
        <w:gridCol w:w="1808"/>
      </w:tblGrid>
      <w:tr w:rsidR="000D6522" w:rsidRPr="00CD2C11" w:rsidTr="000D6522">
        <w:tc>
          <w:tcPr>
            <w:tcW w:w="2518" w:type="dxa"/>
            <w:vMerge w:val="restart"/>
            <w:shd w:val="clear" w:color="auto" w:fill="auto"/>
          </w:tcPr>
          <w:p w:rsidR="000D6522" w:rsidRPr="00CD2C11" w:rsidRDefault="000D6522" w:rsidP="000D6522">
            <w:pPr>
              <w:jc w:val="both"/>
            </w:pPr>
            <w:r w:rsidRPr="00CD2C11">
              <w:t>Вид помощи</w:t>
            </w:r>
          </w:p>
        </w:tc>
        <w:tc>
          <w:tcPr>
            <w:tcW w:w="7053" w:type="dxa"/>
            <w:gridSpan w:val="6"/>
          </w:tcPr>
          <w:p w:rsidR="000D6522" w:rsidRPr="00CD2C11" w:rsidRDefault="000D6522" w:rsidP="000D6522">
            <w:pPr>
              <w:jc w:val="center"/>
            </w:pPr>
            <w:r w:rsidRPr="00CD2C11">
              <w:t>годы</w:t>
            </w:r>
          </w:p>
        </w:tc>
      </w:tr>
      <w:tr w:rsidR="000D6522" w:rsidRPr="00CD2C11" w:rsidTr="000D6522">
        <w:tc>
          <w:tcPr>
            <w:tcW w:w="2518" w:type="dxa"/>
            <w:vMerge/>
            <w:shd w:val="clear" w:color="auto" w:fill="auto"/>
          </w:tcPr>
          <w:p w:rsidR="000D6522" w:rsidRPr="00CD2C11" w:rsidRDefault="000D6522" w:rsidP="000D6522">
            <w:pPr>
              <w:jc w:val="both"/>
            </w:pPr>
          </w:p>
        </w:tc>
        <w:tc>
          <w:tcPr>
            <w:tcW w:w="992" w:type="dxa"/>
          </w:tcPr>
          <w:p w:rsidR="000D6522" w:rsidRPr="00CD2C11" w:rsidRDefault="000D6522" w:rsidP="000D6522">
            <w:pPr>
              <w:jc w:val="both"/>
            </w:pPr>
            <w:r w:rsidRPr="00CD2C11">
              <w:t>2016</w:t>
            </w:r>
          </w:p>
        </w:tc>
        <w:tc>
          <w:tcPr>
            <w:tcW w:w="1134" w:type="dxa"/>
            <w:shd w:val="clear" w:color="auto" w:fill="auto"/>
          </w:tcPr>
          <w:p w:rsidR="000D6522" w:rsidRPr="00CD2C11" w:rsidRDefault="000D6522" w:rsidP="000D6522">
            <w:pPr>
              <w:jc w:val="both"/>
            </w:pPr>
            <w:r w:rsidRPr="00CD2C11">
              <w:t>2017</w:t>
            </w:r>
          </w:p>
        </w:tc>
        <w:tc>
          <w:tcPr>
            <w:tcW w:w="1134" w:type="dxa"/>
            <w:shd w:val="clear" w:color="auto" w:fill="auto"/>
          </w:tcPr>
          <w:p w:rsidR="000D6522" w:rsidRPr="00CD2C11" w:rsidRDefault="000D6522" w:rsidP="000D6522">
            <w:pPr>
              <w:jc w:val="both"/>
            </w:pPr>
            <w:r w:rsidRPr="00CD2C11">
              <w:t>2018</w:t>
            </w:r>
          </w:p>
        </w:tc>
        <w:tc>
          <w:tcPr>
            <w:tcW w:w="993" w:type="dxa"/>
            <w:shd w:val="clear" w:color="auto" w:fill="auto"/>
          </w:tcPr>
          <w:p w:rsidR="000D6522" w:rsidRPr="00CD2C11" w:rsidRDefault="000D6522" w:rsidP="000D6522">
            <w:pPr>
              <w:jc w:val="both"/>
            </w:pPr>
            <w:r w:rsidRPr="00CD2C11">
              <w:t>2019</w:t>
            </w:r>
          </w:p>
        </w:tc>
        <w:tc>
          <w:tcPr>
            <w:tcW w:w="992" w:type="dxa"/>
            <w:shd w:val="clear" w:color="auto" w:fill="auto"/>
          </w:tcPr>
          <w:p w:rsidR="000D6522" w:rsidRPr="00CD2C11" w:rsidRDefault="000D6522" w:rsidP="000D6522">
            <w:pPr>
              <w:jc w:val="both"/>
            </w:pPr>
            <w:r w:rsidRPr="00CD2C11">
              <w:t>2020</w:t>
            </w:r>
          </w:p>
        </w:tc>
        <w:tc>
          <w:tcPr>
            <w:tcW w:w="1808" w:type="dxa"/>
            <w:shd w:val="clear" w:color="auto" w:fill="auto"/>
          </w:tcPr>
          <w:p w:rsidR="000D6522" w:rsidRPr="00CD2C11" w:rsidRDefault="000D6522" w:rsidP="000D6522">
            <w:pPr>
              <w:jc w:val="both"/>
            </w:pPr>
            <w:r w:rsidRPr="00CD2C11">
              <w:t>2021</w:t>
            </w:r>
          </w:p>
        </w:tc>
      </w:tr>
      <w:tr w:rsidR="000D6522" w:rsidRPr="00CD2C11" w:rsidTr="000D6522">
        <w:tc>
          <w:tcPr>
            <w:tcW w:w="2518" w:type="dxa"/>
            <w:shd w:val="clear" w:color="auto" w:fill="auto"/>
          </w:tcPr>
          <w:p w:rsidR="000D6522" w:rsidRPr="00CD2C11" w:rsidRDefault="000D6522" w:rsidP="000D6522">
            <w:pPr>
              <w:jc w:val="both"/>
            </w:pPr>
            <w:r w:rsidRPr="00CD2C11">
              <w:t>всего обратилось</w:t>
            </w:r>
          </w:p>
        </w:tc>
        <w:tc>
          <w:tcPr>
            <w:tcW w:w="992" w:type="dxa"/>
          </w:tcPr>
          <w:p w:rsidR="000D6522" w:rsidRPr="00CD2C11" w:rsidRDefault="000D6522" w:rsidP="000D6522">
            <w:pPr>
              <w:jc w:val="both"/>
            </w:pPr>
            <w:r w:rsidRPr="00CD2C11">
              <w:t>85</w:t>
            </w:r>
          </w:p>
        </w:tc>
        <w:tc>
          <w:tcPr>
            <w:tcW w:w="1134" w:type="dxa"/>
            <w:shd w:val="clear" w:color="auto" w:fill="auto"/>
          </w:tcPr>
          <w:p w:rsidR="000D6522" w:rsidRPr="00CD2C11" w:rsidRDefault="000D6522" w:rsidP="000D6522">
            <w:pPr>
              <w:jc w:val="both"/>
            </w:pPr>
            <w:r w:rsidRPr="00CD2C11">
              <w:t>87</w:t>
            </w:r>
          </w:p>
        </w:tc>
        <w:tc>
          <w:tcPr>
            <w:tcW w:w="1134" w:type="dxa"/>
            <w:shd w:val="clear" w:color="auto" w:fill="auto"/>
          </w:tcPr>
          <w:p w:rsidR="000D6522" w:rsidRPr="00CD2C11" w:rsidRDefault="000D6522" w:rsidP="000D6522">
            <w:pPr>
              <w:jc w:val="both"/>
            </w:pPr>
            <w:r w:rsidRPr="00CD2C11">
              <w:t>107</w:t>
            </w:r>
          </w:p>
        </w:tc>
        <w:tc>
          <w:tcPr>
            <w:tcW w:w="993" w:type="dxa"/>
            <w:shd w:val="clear" w:color="auto" w:fill="auto"/>
          </w:tcPr>
          <w:p w:rsidR="000D6522" w:rsidRPr="00CD2C11" w:rsidRDefault="000D6522" w:rsidP="000D6522">
            <w:pPr>
              <w:jc w:val="both"/>
            </w:pPr>
            <w:r w:rsidRPr="00CD2C11">
              <w:t>117</w:t>
            </w:r>
          </w:p>
        </w:tc>
        <w:tc>
          <w:tcPr>
            <w:tcW w:w="992" w:type="dxa"/>
            <w:shd w:val="clear" w:color="auto" w:fill="auto"/>
          </w:tcPr>
          <w:p w:rsidR="000D6522" w:rsidRPr="00CD2C11" w:rsidRDefault="000D6522" w:rsidP="000D6522">
            <w:pPr>
              <w:jc w:val="both"/>
            </w:pPr>
            <w:r w:rsidRPr="00CD2C11">
              <w:t>109</w:t>
            </w:r>
          </w:p>
        </w:tc>
        <w:tc>
          <w:tcPr>
            <w:tcW w:w="1808" w:type="dxa"/>
            <w:shd w:val="clear" w:color="auto" w:fill="auto"/>
          </w:tcPr>
          <w:p w:rsidR="000D6522" w:rsidRPr="00CD2C11" w:rsidRDefault="000D6522" w:rsidP="000D6522">
            <w:pPr>
              <w:jc w:val="both"/>
            </w:pPr>
            <w:r w:rsidRPr="00CD2C11">
              <w:t>124</w:t>
            </w:r>
          </w:p>
        </w:tc>
      </w:tr>
      <w:tr w:rsidR="000D6522" w:rsidRPr="00CD2C11" w:rsidTr="000D6522">
        <w:tc>
          <w:tcPr>
            <w:tcW w:w="2518" w:type="dxa"/>
            <w:shd w:val="clear" w:color="auto" w:fill="auto"/>
          </w:tcPr>
          <w:p w:rsidR="000D6522" w:rsidRPr="00CD2C11" w:rsidRDefault="000D6522" w:rsidP="000D6522">
            <w:pPr>
              <w:jc w:val="both"/>
            </w:pPr>
            <w:r w:rsidRPr="00CD2C11">
              <w:t>назначен курс антирабических прививок</w:t>
            </w:r>
          </w:p>
        </w:tc>
        <w:tc>
          <w:tcPr>
            <w:tcW w:w="992" w:type="dxa"/>
          </w:tcPr>
          <w:p w:rsidR="000D6522" w:rsidRPr="00CD2C11" w:rsidRDefault="000D6522" w:rsidP="000D6522">
            <w:pPr>
              <w:jc w:val="both"/>
            </w:pPr>
            <w:r w:rsidRPr="00CD2C11">
              <w:t>85</w:t>
            </w:r>
          </w:p>
        </w:tc>
        <w:tc>
          <w:tcPr>
            <w:tcW w:w="1134" w:type="dxa"/>
            <w:shd w:val="clear" w:color="auto" w:fill="auto"/>
          </w:tcPr>
          <w:p w:rsidR="000D6522" w:rsidRPr="00CD2C11" w:rsidRDefault="000D6522" w:rsidP="000D6522">
            <w:pPr>
              <w:jc w:val="both"/>
            </w:pPr>
            <w:r w:rsidRPr="00CD2C11">
              <w:t>86</w:t>
            </w:r>
          </w:p>
        </w:tc>
        <w:tc>
          <w:tcPr>
            <w:tcW w:w="1134" w:type="dxa"/>
            <w:shd w:val="clear" w:color="auto" w:fill="auto"/>
          </w:tcPr>
          <w:p w:rsidR="000D6522" w:rsidRPr="00CD2C11" w:rsidRDefault="000D6522" w:rsidP="000D6522">
            <w:pPr>
              <w:jc w:val="both"/>
            </w:pPr>
            <w:r w:rsidRPr="00CD2C11">
              <w:t>106</w:t>
            </w:r>
          </w:p>
        </w:tc>
        <w:tc>
          <w:tcPr>
            <w:tcW w:w="993" w:type="dxa"/>
            <w:shd w:val="clear" w:color="auto" w:fill="auto"/>
          </w:tcPr>
          <w:p w:rsidR="000D6522" w:rsidRPr="00CD2C11" w:rsidRDefault="000D6522" w:rsidP="000D6522">
            <w:pPr>
              <w:jc w:val="both"/>
            </w:pPr>
            <w:r w:rsidRPr="00CD2C11">
              <w:t>115</w:t>
            </w:r>
          </w:p>
        </w:tc>
        <w:tc>
          <w:tcPr>
            <w:tcW w:w="992" w:type="dxa"/>
            <w:shd w:val="clear" w:color="auto" w:fill="auto"/>
          </w:tcPr>
          <w:p w:rsidR="000D6522" w:rsidRPr="00CD2C11" w:rsidRDefault="000D6522" w:rsidP="000D6522">
            <w:pPr>
              <w:jc w:val="both"/>
            </w:pPr>
            <w:r w:rsidRPr="00CD2C11">
              <w:t>107</w:t>
            </w:r>
          </w:p>
        </w:tc>
        <w:tc>
          <w:tcPr>
            <w:tcW w:w="1808" w:type="dxa"/>
            <w:shd w:val="clear" w:color="auto" w:fill="auto"/>
          </w:tcPr>
          <w:p w:rsidR="000D6522" w:rsidRPr="00CD2C11" w:rsidRDefault="000D6522" w:rsidP="000D6522">
            <w:pPr>
              <w:jc w:val="both"/>
            </w:pPr>
            <w:r w:rsidRPr="00CD2C11">
              <w:t>122</w:t>
            </w:r>
          </w:p>
        </w:tc>
      </w:tr>
      <w:tr w:rsidR="000D6522" w:rsidRPr="00CD2C11" w:rsidTr="000D6522">
        <w:tc>
          <w:tcPr>
            <w:tcW w:w="2518" w:type="dxa"/>
            <w:shd w:val="clear" w:color="auto" w:fill="auto"/>
          </w:tcPr>
          <w:p w:rsidR="000D6522" w:rsidRPr="00CD2C11" w:rsidRDefault="000D6522" w:rsidP="000D6522">
            <w:pPr>
              <w:jc w:val="both"/>
            </w:pPr>
            <w:r w:rsidRPr="00CD2C11">
              <w:t>уд</w:t>
            </w:r>
            <w:proofErr w:type="gramStart"/>
            <w:r w:rsidRPr="00CD2C11">
              <w:t>.</w:t>
            </w:r>
            <w:proofErr w:type="gramEnd"/>
            <w:r w:rsidRPr="00CD2C11">
              <w:t xml:space="preserve"> </w:t>
            </w:r>
            <w:proofErr w:type="gramStart"/>
            <w:r w:rsidRPr="00CD2C11">
              <w:t>в</w:t>
            </w:r>
            <w:proofErr w:type="gramEnd"/>
            <w:r w:rsidRPr="00CD2C11">
              <w:t>ес назначения прививок %</w:t>
            </w:r>
          </w:p>
        </w:tc>
        <w:tc>
          <w:tcPr>
            <w:tcW w:w="992" w:type="dxa"/>
          </w:tcPr>
          <w:p w:rsidR="000D6522" w:rsidRPr="00CD2C11" w:rsidRDefault="000D6522" w:rsidP="000D6522">
            <w:pPr>
              <w:jc w:val="both"/>
            </w:pPr>
            <w:r w:rsidRPr="00CD2C11">
              <w:t>100</w:t>
            </w:r>
          </w:p>
        </w:tc>
        <w:tc>
          <w:tcPr>
            <w:tcW w:w="1134" w:type="dxa"/>
            <w:shd w:val="clear" w:color="auto" w:fill="auto"/>
          </w:tcPr>
          <w:p w:rsidR="000D6522" w:rsidRPr="00CD2C11" w:rsidRDefault="000D6522" w:rsidP="000D6522">
            <w:pPr>
              <w:jc w:val="both"/>
            </w:pPr>
            <w:r w:rsidRPr="00CD2C11">
              <w:t>99</w:t>
            </w:r>
          </w:p>
        </w:tc>
        <w:tc>
          <w:tcPr>
            <w:tcW w:w="1134" w:type="dxa"/>
            <w:shd w:val="clear" w:color="auto" w:fill="auto"/>
          </w:tcPr>
          <w:p w:rsidR="000D6522" w:rsidRPr="00CD2C11" w:rsidRDefault="000D6522" w:rsidP="000D6522">
            <w:pPr>
              <w:jc w:val="both"/>
            </w:pPr>
            <w:r w:rsidRPr="00CD2C11">
              <w:t>99</w:t>
            </w:r>
          </w:p>
        </w:tc>
        <w:tc>
          <w:tcPr>
            <w:tcW w:w="993" w:type="dxa"/>
            <w:shd w:val="clear" w:color="auto" w:fill="auto"/>
          </w:tcPr>
          <w:p w:rsidR="000D6522" w:rsidRPr="00CD2C11" w:rsidRDefault="000D6522" w:rsidP="000D6522">
            <w:pPr>
              <w:jc w:val="both"/>
            </w:pPr>
            <w:r w:rsidRPr="00CD2C11">
              <w:t>98</w:t>
            </w:r>
          </w:p>
        </w:tc>
        <w:tc>
          <w:tcPr>
            <w:tcW w:w="992" w:type="dxa"/>
            <w:shd w:val="clear" w:color="auto" w:fill="auto"/>
          </w:tcPr>
          <w:p w:rsidR="000D6522" w:rsidRPr="00CD2C11" w:rsidRDefault="000D6522" w:rsidP="000D6522">
            <w:pPr>
              <w:jc w:val="both"/>
            </w:pPr>
            <w:r w:rsidRPr="00CD2C11">
              <w:t>98</w:t>
            </w:r>
          </w:p>
        </w:tc>
        <w:tc>
          <w:tcPr>
            <w:tcW w:w="1808" w:type="dxa"/>
            <w:shd w:val="clear" w:color="auto" w:fill="auto"/>
          </w:tcPr>
          <w:p w:rsidR="000D6522" w:rsidRPr="00CD2C11" w:rsidRDefault="000D6522" w:rsidP="000D6522">
            <w:pPr>
              <w:jc w:val="both"/>
            </w:pPr>
            <w:r w:rsidRPr="00CD2C11">
              <w:t>98</w:t>
            </w:r>
          </w:p>
        </w:tc>
      </w:tr>
      <w:tr w:rsidR="000D6522" w:rsidRPr="00CD2C11" w:rsidTr="000D6522">
        <w:tc>
          <w:tcPr>
            <w:tcW w:w="2518" w:type="dxa"/>
            <w:shd w:val="clear" w:color="auto" w:fill="auto"/>
          </w:tcPr>
          <w:p w:rsidR="000D6522" w:rsidRPr="00CD2C11" w:rsidRDefault="000D6522" w:rsidP="000D6522">
            <w:pPr>
              <w:jc w:val="both"/>
            </w:pPr>
            <w:r w:rsidRPr="00CD2C11">
              <w:t>отказалось от прививок</w:t>
            </w:r>
          </w:p>
        </w:tc>
        <w:tc>
          <w:tcPr>
            <w:tcW w:w="992" w:type="dxa"/>
          </w:tcPr>
          <w:p w:rsidR="000D6522" w:rsidRPr="00CD2C11" w:rsidRDefault="000D6522" w:rsidP="000D6522">
            <w:pPr>
              <w:jc w:val="both"/>
            </w:pPr>
            <w:r w:rsidRPr="00CD2C11">
              <w:t>2</w:t>
            </w:r>
          </w:p>
        </w:tc>
        <w:tc>
          <w:tcPr>
            <w:tcW w:w="1134" w:type="dxa"/>
            <w:shd w:val="clear" w:color="auto" w:fill="auto"/>
          </w:tcPr>
          <w:p w:rsidR="000D6522" w:rsidRPr="00CD2C11" w:rsidRDefault="000D6522" w:rsidP="000D6522">
            <w:pPr>
              <w:jc w:val="both"/>
            </w:pPr>
            <w:r w:rsidRPr="00CD2C11">
              <w:t>1</w:t>
            </w:r>
          </w:p>
        </w:tc>
        <w:tc>
          <w:tcPr>
            <w:tcW w:w="1134" w:type="dxa"/>
            <w:shd w:val="clear" w:color="auto" w:fill="auto"/>
          </w:tcPr>
          <w:p w:rsidR="000D6522" w:rsidRPr="00CD2C11" w:rsidRDefault="000D6522" w:rsidP="000D6522">
            <w:pPr>
              <w:jc w:val="both"/>
            </w:pPr>
            <w:r w:rsidRPr="00CD2C11">
              <w:t>3</w:t>
            </w:r>
          </w:p>
        </w:tc>
        <w:tc>
          <w:tcPr>
            <w:tcW w:w="993" w:type="dxa"/>
            <w:shd w:val="clear" w:color="auto" w:fill="auto"/>
          </w:tcPr>
          <w:p w:rsidR="000D6522" w:rsidRPr="00CD2C11" w:rsidRDefault="000D6522" w:rsidP="000D6522">
            <w:pPr>
              <w:jc w:val="both"/>
            </w:pPr>
            <w:r w:rsidRPr="00CD2C11">
              <w:t>0</w:t>
            </w:r>
          </w:p>
        </w:tc>
        <w:tc>
          <w:tcPr>
            <w:tcW w:w="992" w:type="dxa"/>
            <w:shd w:val="clear" w:color="auto" w:fill="auto"/>
          </w:tcPr>
          <w:p w:rsidR="000D6522" w:rsidRPr="00CD2C11" w:rsidRDefault="000D6522" w:rsidP="000D6522">
            <w:pPr>
              <w:jc w:val="both"/>
            </w:pPr>
            <w:r w:rsidRPr="00CD2C11">
              <w:t>0</w:t>
            </w:r>
          </w:p>
        </w:tc>
        <w:tc>
          <w:tcPr>
            <w:tcW w:w="1808" w:type="dxa"/>
            <w:shd w:val="clear" w:color="auto" w:fill="auto"/>
          </w:tcPr>
          <w:p w:rsidR="000D6522" w:rsidRPr="00CD2C11" w:rsidRDefault="000D6522" w:rsidP="000D6522">
            <w:pPr>
              <w:jc w:val="both"/>
            </w:pPr>
            <w:r w:rsidRPr="00CD2C11">
              <w:t>0</w:t>
            </w:r>
          </w:p>
        </w:tc>
      </w:tr>
      <w:tr w:rsidR="000D6522" w:rsidRPr="00CD2C11" w:rsidTr="000D6522">
        <w:tc>
          <w:tcPr>
            <w:tcW w:w="2518" w:type="dxa"/>
            <w:shd w:val="clear" w:color="auto" w:fill="auto"/>
          </w:tcPr>
          <w:p w:rsidR="000D6522" w:rsidRPr="00CD2C11" w:rsidRDefault="000D6522" w:rsidP="000D6522">
            <w:pPr>
              <w:jc w:val="both"/>
            </w:pPr>
            <w:r w:rsidRPr="00CD2C11">
              <w:t>уд</w:t>
            </w:r>
            <w:proofErr w:type="gramStart"/>
            <w:r w:rsidRPr="00CD2C11">
              <w:t>.</w:t>
            </w:r>
            <w:proofErr w:type="gramEnd"/>
            <w:r w:rsidRPr="00CD2C11">
              <w:t xml:space="preserve"> </w:t>
            </w:r>
            <w:proofErr w:type="gramStart"/>
            <w:r w:rsidRPr="00CD2C11">
              <w:t>в</w:t>
            </w:r>
            <w:proofErr w:type="gramEnd"/>
            <w:r w:rsidRPr="00CD2C11">
              <w:t>ес отказавшихся от прививок %</w:t>
            </w:r>
          </w:p>
        </w:tc>
        <w:tc>
          <w:tcPr>
            <w:tcW w:w="992" w:type="dxa"/>
          </w:tcPr>
          <w:p w:rsidR="000D6522" w:rsidRPr="00CD2C11" w:rsidRDefault="000D6522" w:rsidP="000D6522">
            <w:pPr>
              <w:jc w:val="both"/>
            </w:pPr>
            <w:r w:rsidRPr="00CD2C11">
              <w:t>2</w:t>
            </w:r>
          </w:p>
        </w:tc>
        <w:tc>
          <w:tcPr>
            <w:tcW w:w="1134" w:type="dxa"/>
            <w:shd w:val="clear" w:color="auto" w:fill="auto"/>
          </w:tcPr>
          <w:p w:rsidR="000D6522" w:rsidRPr="00CD2C11" w:rsidRDefault="000D6522" w:rsidP="000D6522">
            <w:pPr>
              <w:jc w:val="both"/>
            </w:pPr>
            <w:r w:rsidRPr="00CD2C11">
              <w:t>1</w:t>
            </w:r>
          </w:p>
        </w:tc>
        <w:tc>
          <w:tcPr>
            <w:tcW w:w="1134" w:type="dxa"/>
            <w:shd w:val="clear" w:color="auto" w:fill="auto"/>
          </w:tcPr>
          <w:p w:rsidR="000D6522" w:rsidRPr="00CD2C11" w:rsidRDefault="000D6522" w:rsidP="000D6522">
            <w:pPr>
              <w:jc w:val="both"/>
            </w:pPr>
            <w:r w:rsidRPr="00CD2C11">
              <w:t>3</w:t>
            </w:r>
          </w:p>
        </w:tc>
        <w:tc>
          <w:tcPr>
            <w:tcW w:w="993" w:type="dxa"/>
            <w:shd w:val="clear" w:color="auto" w:fill="auto"/>
          </w:tcPr>
          <w:p w:rsidR="000D6522" w:rsidRPr="00CD2C11" w:rsidRDefault="000D6522" w:rsidP="000D6522">
            <w:pPr>
              <w:jc w:val="both"/>
            </w:pPr>
            <w:r w:rsidRPr="00CD2C11">
              <w:t>0</w:t>
            </w:r>
          </w:p>
        </w:tc>
        <w:tc>
          <w:tcPr>
            <w:tcW w:w="992" w:type="dxa"/>
            <w:shd w:val="clear" w:color="auto" w:fill="auto"/>
          </w:tcPr>
          <w:p w:rsidR="000D6522" w:rsidRPr="00CD2C11" w:rsidRDefault="000D6522" w:rsidP="000D6522">
            <w:pPr>
              <w:jc w:val="both"/>
            </w:pPr>
            <w:r w:rsidRPr="00CD2C11">
              <w:t>0</w:t>
            </w:r>
          </w:p>
        </w:tc>
        <w:tc>
          <w:tcPr>
            <w:tcW w:w="1808" w:type="dxa"/>
            <w:shd w:val="clear" w:color="auto" w:fill="auto"/>
          </w:tcPr>
          <w:p w:rsidR="000D6522" w:rsidRPr="00CD2C11" w:rsidRDefault="000D6522" w:rsidP="000D6522">
            <w:pPr>
              <w:jc w:val="both"/>
            </w:pPr>
            <w:r w:rsidRPr="00CD2C11">
              <w:t>0</w:t>
            </w:r>
          </w:p>
        </w:tc>
      </w:tr>
      <w:tr w:rsidR="000D6522" w:rsidRPr="00CD2C11" w:rsidTr="000D6522">
        <w:tc>
          <w:tcPr>
            <w:tcW w:w="2518" w:type="dxa"/>
            <w:shd w:val="clear" w:color="auto" w:fill="auto"/>
          </w:tcPr>
          <w:p w:rsidR="000D6522" w:rsidRPr="00CD2C11" w:rsidRDefault="000D6522" w:rsidP="000D6522">
            <w:pPr>
              <w:jc w:val="both"/>
            </w:pPr>
            <w:r w:rsidRPr="00CD2C11">
              <w:t xml:space="preserve">получило </w:t>
            </w:r>
            <w:proofErr w:type="gramStart"/>
            <w:r w:rsidRPr="00CD2C11">
              <w:t>АБ-лечение</w:t>
            </w:r>
            <w:proofErr w:type="gramEnd"/>
          </w:p>
        </w:tc>
        <w:tc>
          <w:tcPr>
            <w:tcW w:w="992" w:type="dxa"/>
          </w:tcPr>
          <w:p w:rsidR="000D6522" w:rsidRPr="00CD2C11" w:rsidRDefault="000D6522" w:rsidP="000D6522">
            <w:pPr>
              <w:jc w:val="both"/>
            </w:pPr>
            <w:r w:rsidRPr="00CD2C11">
              <w:t>81</w:t>
            </w:r>
          </w:p>
        </w:tc>
        <w:tc>
          <w:tcPr>
            <w:tcW w:w="1134" w:type="dxa"/>
            <w:shd w:val="clear" w:color="auto" w:fill="auto"/>
          </w:tcPr>
          <w:p w:rsidR="000D6522" w:rsidRPr="00CD2C11" w:rsidRDefault="000D6522" w:rsidP="000D6522">
            <w:pPr>
              <w:jc w:val="both"/>
            </w:pPr>
            <w:r w:rsidRPr="00CD2C11">
              <w:t>83</w:t>
            </w:r>
          </w:p>
        </w:tc>
        <w:tc>
          <w:tcPr>
            <w:tcW w:w="1134" w:type="dxa"/>
            <w:shd w:val="clear" w:color="auto" w:fill="auto"/>
          </w:tcPr>
          <w:p w:rsidR="000D6522" w:rsidRPr="00CD2C11" w:rsidRDefault="000D6522" w:rsidP="000D6522">
            <w:pPr>
              <w:jc w:val="both"/>
            </w:pPr>
            <w:r w:rsidRPr="00CD2C11">
              <w:t>106</w:t>
            </w:r>
          </w:p>
        </w:tc>
        <w:tc>
          <w:tcPr>
            <w:tcW w:w="993" w:type="dxa"/>
            <w:shd w:val="clear" w:color="auto" w:fill="auto"/>
          </w:tcPr>
          <w:p w:rsidR="000D6522" w:rsidRPr="00CD2C11" w:rsidRDefault="000D6522" w:rsidP="000D6522">
            <w:pPr>
              <w:jc w:val="both"/>
            </w:pPr>
            <w:r w:rsidRPr="00CD2C11">
              <w:t>114</w:t>
            </w:r>
          </w:p>
        </w:tc>
        <w:tc>
          <w:tcPr>
            <w:tcW w:w="992" w:type="dxa"/>
            <w:shd w:val="clear" w:color="auto" w:fill="auto"/>
          </w:tcPr>
          <w:p w:rsidR="000D6522" w:rsidRPr="00CD2C11" w:rsidRDefault="000D6522" w:rsidP="000D6522">
            <w:pPr>
              <w:jc w:val="both"/>
            </w:pPr>
            <w:r w:rsidRPr="00CD2C11">
              <w:t>108</w:t>
            </w:r>
          </w:p>
        </w:tc>
        <w:tc>
          <w:tcPr>
            <w:tcW w:w="1808" w:type="dxa"/>
            <w:shd w:val="clear" w:color="auto" w:fill="auto"/>
          </w:tcPr>
          <w:p w:rsidR="000D6522" w:rsidRPr="00CD2C11" w:rsidRDefault="000D6522" w:rsidP="000D6522">
            <w:pPr>
              <w:jc w:val="both"/>
            </w:pPr>
            <w:r w:rsidRPr="00CD2C11">
              <w:t>122</w:t>
            </w:r>
          </w:p>
        </w:tc>
      </w:tr>
      <w:tr w:rsidR="000D6522" w:rsidRPr="00CD2C11" w:rsidTr="000D6522">
        <w:tc>
          <w:tcPr>
            <w:tcW w:w="2518" w:type="dxa"/>
            <w:shd w:val="clear" w:color="auto" w:fill="auto"/>
          </w:tcPr>
          <w:p w:rsidR="000D6522" w:rsidRPr="00CD2C11" w:rsidRDefault="000D6522" w:rsidP="000D6522">
            <w:pPr>
              <w:jc w:val="both"/>
            </w:pPr>
            <w:r w:rsidRPr="00CD2C11">
              <w:t>уд</w:t>
            </w:r>
            <w:proofErr w:type="gramStart"/>
            <w:r w:rsidRPr="00CD2C11">
              <w:t>.</w:t>
            </w:r>
            <w:proofErr w:type="gramEnd"/>
            <w:r w:rsidRPr="00CD2C11">
              <w:t xml:space="preserve"> </w:t>
            </w:r>
            <w:proofErr w:type="gramStart"/>
            <w:r w:rsidRPr="00CD2C11">
              <w:t>в</w:t>
            </w:r>
            <w:proofErr w:type="gramEnd"/>
            <w:r w:rsidRPr="00CD2C11">
              <w:t>ес получивших АБ-лечение %</w:t>
            </w:r>
          </w:p>
        </w:tc>
        <w:tc>
          <w:tcPr>
            <w:tcW w:w="992" w:type="dxa"/>
          </w:tcPr>
          <w:p w:rsidR="000D6522" w:rsidRPr="00CD2C11" w:rsidRDefault="000D6522" w:rsidP="000D6522">
            <w:pPr>
              <w:jc w:val="both"/>
            </w:pPr>
            <w:r w:rsidRPr="00CD2C11">
              <w:t>95</w:t>
            </w:r>
          </w:p>
        </w:tc>
        <w:tc>
          <w:tcPr>
            <w:tcW w:w="1134" w:type="dxa"/>
            <w:shd w:val="clear" w:color="auto" w:fill="auto"/>
          </w:tcPr>
          <w:p w:rsidR="000D6522" w:rsidRPr="00CD2C11" w:rsidRDefault="000D6522" w:rsidP="000D6522">
            <w:pPr>
              <w:jc w:val="both"/>
            </w:pPr>
            <w:r w:rsidRPr="00CD2C11">
              <w:t>95</w:t>
            </w:r>
          </w:p>
        </w:tc>
        <w:tc>
          <w:tcPr>
            <w:tcW w:w="1134" w:type="dxa"/>
            <w:shd w:val="clear" w:color="auto" w:fill="auto"/>
          </w:tcPr>
          <w:p w:rsidR="000D6522" w:rsidRPr="00CD2C11" w:rsidRDefault="000D6522" w:rsidP="000D6522">
            <w:pPr>
              <w:jc w:val="both"/>
            </w:pPr>
            <w:r w:rsidRPr="00CD2C11">
              <w:t>99</w:t>
            </w:r>
          </w:p>
        </w:tc>
        <w:tc>
          <w:tcPr>
            <w:tcW w:w="993" w:type="dxa"/>
            <w:shd w:val="clear" w:color="auto" w:fill="auto"/>
          </w:tcPr>
          <w:p w:rsidR="000D6522" w:rsidRPr="00CD2C11" w:rsidRDefault="000D6522" w:rsidP="000D6522">
            <w:pPr>
              <w:jc w:val="both"/>
            </w:pPr>
            <w:r w:rsidRPr="00CD2C11">
              <w:t>97</w:t>
            </w:r>
          </w:p>
        </w:tc>
        <w:tc>
          <w:tcPr>
            <w:tcW w:w="992" w:type="dxa"/>
            <w:shd w:val="clear" w:color="auto" w:fill="auto"/>
          </w:tcPr>
          <w:p w:rsidR="000D6522" w:rsidRPr="00CD2C11" w:rsidRDefault="000D6522" w:rsidP="000D6522">
            <w:pPr>
              <w:jc w:val="both"/>
            </w:pPr>
            <w:r w:rsidRPr="00CD2C11">
              <w:t>99</w:t>
            </w:r>
          </w:p>
        </w:tc>
        <w:tc>
          <w:tcPr>
            <w:tcW w:w="1808" w:type="dxa"/>
            <w:shd w:val="clear" w:color="auto" w:fill="auto"/>
          </w:tcPr>
          <w:p w:rsidR="000D6522" w:rsidRPr="00CD2C11" w:rsidRDefault="000D6522" w:rsidP="000D6522">
            <w:pPr>
              <w:jc w:val="both"/>
            </w:pPr>
            <w:r w:rsidRPr="00CD2C11">
              <w:t>98</w:t>
            </w:r>
          </w:p>
        </w:tc>
      </w:tr>
    </w:tbl>
    <w:p w:rsidR="000D6522" w:rsidRPr="00451788" w:rsidRDefault="000D6522" w:rsidP="000D6522">
      <w:pPr>
        <w:ind w:firstLine="708"/>
        <w:jc w:val="both"/>
        <w:rPr>
          <w:sz w:val="28"/>
          <w:szCs w:val="28"/>
        </w:rPr>
      </w:pPr>
    </w:p>
    <w:p w:rsidR="000D6522" w:rsidRPr="00451788" w:rsidRDefault="000D6522" w:rsidP="000D6522">
      <w:pPr>
        <w:ind w:firstLine="708"/>
        <w:jc w:val="both"/>
        <w:rPr>
          <w:sz w:val="28"/>
          <w:szCs w:val="28"/>
        </w:rPr>
      </w:pPr>
      <w:r w:rsidRPr="00451788">
        <w:rPr>
          <w:sz w:val="28"/>
          <w:szCs w:val="28"/>
        </w:rPr>
        <w:t>Во всех организациях здравоохранения района созданы условия для оказания первичной медицинской  помощи лицам, пострадавшим от покусов животными.</w:t>
      </w:r>
    </w:p>
    <w:p w:rsidR="000D6522" w:rsidRPr="00451788" w:rsidRDefault="000D6522" w:rsidP="000D6522">
      <w:pPr>
        <w:ind w:firstLine="708"/>
        <w:jc w:val="both"/>
      </w:pPr>
      <w:r w:rsidRPr="00451788">
        <w:rPr>
          <w:sz w:val="28"/>
          <w:szCs w:val="28"/>
        </w:rPr>
        <w:t>Вывод: противоэпидемические мероприятия в отношении профилактики бешенства в районе проведены в 2021 году в полном объеме.</w:t>
      </w:r>
      <w:r>
        <w:rPr>
          <w:sz w:val="28"/>
          <w:szCs w:val="28"/>
        </w:rPr>
        <w:t xml:space="preserve"> Задача: активизация информационно-образовательной работы с населением по профилактике бешенства, расследование  каждого случая покуса человека животным и случаев бешенства среди животных.</w:t>
      </w:r>
    </w:p>
    <w:p w:rsidR="000D6522" w:rsidRPr="00451788" w:rsidRDefault="000D6522" w:rsidP="000D6522">
      <w:pPr>
        <w:tabs>
          <w:tab w:val="left" w:pos="9355"/>
        </w:tabs>
        <w:ind w:right="-5"/>
        <w:jc w:val="both"/>
      </w:pPr>
    </w:p>
    <w:p w:rsidR="000D6522" w:rsidRPr="00126EA4" w:rsidRDefault="000D6522" w:rsidP="000D6522">
      <w:pPr>
        <w:pStyle w:val="3"/>
        <w:rPr>
          <w:rFonts w:eastAsia="Calibri"/>
          <w:i w:val="0"/>
        </w:rPr>
      </w:pPr>
      <w:bookmarkStart w:id="64" w:name="_Toc115864978"/>
      <w:r w:rsidRPr="00126EA4">
        <w:rPr>
          <w:rFonts w:eastAsia="Calibri"/>
          <w:i w:val="0"/>
        </w:rPr>
        <w:t>Коронавирусная инфекция (КВИ)</w:t>
      </w:r>
      <w:bookmarkEnd w:id="64"/>
      <w:r w:rsidRPr="00126EA4">
        <w:rPr>
          <w:rFonts w:eastAsia="Calibri"/>
          <w:i w:val="0"/>
        </w:rPr>
        <w:t xml:space="preserve"> </w:t>
      </w:r>
    </w:p>
    <w:p w:rsidR="000D6522" w:rsidRPr="00451788" w:rsidRDefault="000D6522" w:rsidP="000D6522">
      <w:pPr>
        <w:ind w:left="57" w:firstLine="680"/>
        <w:jc w:val="both"/>
        <w:rPr>
          <w:rFonts w:eastAsia="Calibri"/>
          <w:sz w:val="28"/>
          <w:szCs w:val="28"/>
        </w:rPr>
      </w:pPr>
      <w:r w:rsidRPr="00451788">
        <w:rPr>
          <w:rFonts w:eastAsia="Calibri"/>
          <w:sz w:val="28"/>
          <w:szCs w:val="28"/>
        </w:rPr>
        <w:t>Регистрация КВИ началась с апреля 2020 г. По состоянию на 31.12.2021 года кумулятивное число подтвержденных случаев КВИ составило  8182 случая, в т.ч. за 2021г. - 4578, что составило заболеваемость 16938,6/100 тыс. нас</w:t>
      </w:r>
      <w:proofErr w:type="gramStart"/>
      <w:r w:rsidRPr="00451788">
        <w:rPr>
          <w:rFonts w:eastAsia="Calibri"/>
          <w:sz w:val="28"/>
          <w:szCs w:val="28"/>
        </w:rPr>
        <w:t>.</w:t>
      </w:r>
      <w:proofErr w:type="gramEnd"/>
      <w:r w:rsidRPr="00451788">
        <w:rPr>
          <w:rFonts w:eastAsia="Calibri"/>
          <w:sz w:val="28"/>
          <w:szCs w:val="28"/>
        </w:rPr>
        <w:t xml:space="preserve"> </w:t>
      </w:r>
      <w:proofErr w:type="gramStart"/>
      <w:r w:rsidRPr="00451788">
        <w:rPr>
          <w:rFonts w:eastAsia="Calibri"/>
          <w:sz w:val="28"/>
          <w:szCs w:val="28"/>
        </w:rPr>
        <w:t>с</w:t>
      </w:r>
      <w:proofErr w:type="gramEnd"/>
      <w:r w:rsidRPr="00451788">
        <w:rPr>
          <w:rFonts w:eastAsia="Calibri"/>
          <w:sz w:val="28"/>
          <w:szCs w:val="28"/>
        </w:rPr>
        <w:t xml:space="preserve">м. диаграмму </w:t>
      </w:r>
      <w:r>
        <w:rPr>
          <w:rFonts w:eastAsia="Calibri"/>
          <w:sz w:val="28"/>
          <w:szCs w:val="28"/>
        </w:rPr>
        <w:t>87</w:t>
      </w:r>
      <w:r w:rsidRPr="00451788">
        <w:rPr>
          <w:rFonts w:eastAsia="Calibri"/>
          <w:sz w:val="28"/>
          <w:szCs w:val="28"/>
        </w:rPr>
        <w:t xml:space="preserve">. </w:t>
      </w:r>
    </w:p>
    <w:p w:rsidR="000D6522" w:rsidRPr="00451788" w:rsidRDefault="000D6522" w:rsidP="000D6522">
      <w:pPr>
        <w:ind w:left="57" w:firstLine="680"/>
        <w:jc w:val="both"/>
        <w:rPr>
          <w:noProof/>
        </w:rPr>
      </w:pPr>
      <w:r w:rsidRPr="00451788">
        <w:rPr>
          <w:noProof/>
        </w:rPr>
        <w:drawing>
          <wp:inline distT="0" distB="0" distL="0" distR="0" wp14:anchorId="0A2D4988" wp14:editId="066A8DF9">
            <wp:extent cx="4573270" cy="2744470"/>
            <wp:effectExtent l="0" t="0" r="0" b="0"/>
            <wp:docPr id="142" name="Диаграмма 14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rsidR="000D6522" w:rsidRPr="00451788" w:rsidRDefault="000D6522" w:rsidP="000D6522">
      <w:pPr>
        <w:ind w:left="57" w:firstLine="680"/>
        <w:jc w:val="both"/>
        <w:rPr>
          <w:rFonts w:eastAsia="Calibri"/>
          <w:sz w:val="28"/>
          <w:szCs w:val="28"/>
        </w:rPr>
      </w:pPr>
      <w:r w:rsidRPr="00451788">
        <w:rPr>
          <w:rFonts w:eastAsia="Calibri"/>
          <w:sz w:val="28"/>
          <w:szCs w:val="28"/>
        </w:rPr>
        <w:t xml:space="preserve">Диаграмма </w:t>
      </w:r>
      <w:r>
        <w:rPr>
          <w:rFonts w:eastAsia="Calibri"/>
          <w:sz w:val="28"/>
          <w:szCs w:val="28"/>
        </w:rPr>
        <w:t>87</w:t>
      </w:r>
      <w:r w:rsidRPr="00451788">
        <w:rPr>
          <w:rFonts w:eastAsia="Calibri"/>
          <w:sz w:val="28"/>
          <w:szCs w:val="28"/>
        </w:rPr>
        <w:t>. Кумулятивное число подтвержденных случаев коронавирусной инфекции в Шкловском районе за 2020- 2021г.г.</w:t>
      </w:r>
    </w:p>
    <w:p w:rsidR="000D6522" w:rsidRPr="00451788" w:rsidRDefault="000D6522" w:rsidP="000D6522">
      <w:pPr>
        <w:ind w:left="57" w:firstLine="680"/>
        <w:jc w:val="both"/>
        <w:rPr>
          <w:rFonts w:eastAsia="Calibri"/>
          <w:sz w:val="28"/>
          <w:szCs w:val="28"/>
        </w:rPr>
      </w:pPr>
    </w:p>
    <w:p w:rsidR="000D6522" w:rsidRPr="00451788" w:rsidRDefault="000D6522" w:rsidP="000D6522">
      <w:pPr>
        <w:ind w:left="57" w:firstLine="680"/>
        <w:jc w:val="both"/>
        <w:rPr>
          <w:rFonts w:eastAsia="Calibri"/>
          <w:sz w:val="28"/>
          <w:szCs w:val="28"/>
        </w:rPr>
      </w:pPr>
      <w:r w:rsidRPr="007A0A71">
        <w:rPr>
          <w:rFonts w:eastAsia="Calibri"/>
          <w:sz w:val="28"/>
          <w:szCs w:val="28"/>
        </w:rPr>
        <w:lastRenderedPageBreak/>
        <w:t>За последние 10 месяцев 2021г.</w:t>
      </w:r>
      <w:r w:rsidRPr="00777315">
        <w:rPr>
          <w:rFonts w:eastAsia="Calibri"/>
          <w:color w:val="FF0000"/>
          <w:sz w:val="28"/>
          <w:szCs w:val="28"/>
        </w:rPr>
        <w:t xml:space="preserve"> </w:t>
      </w:r>
      <w:r w:rsidRPr="00451788">
        <w:rPr>
          <w:rFonts w:eastAsia="Calibri"/>
          <w:sz w:val="28"/>
          <w:szCs w:val="28"/>
        </w:rPr>
        <w:t xml:space="preserve">отмечается тенденция к росту заболеваемости: см. диаграмму </w:t>
      </w:r>
      <w:r>
        <w:rPr>
          <w:rFonts w:eastAsia="Calibri"/>
          <w:sz w:val="28"/>
          <w:szCs w:val="28"/>
        </w:rPr>
        <w:t>88</w:t>
      </w:r>
      <w:r w:rsidRPr="00451788">
        <w:rPr>
          <w:rFonts w:eastAsia="Calibri"/>
          <w:sz w:val="28"/>
          <w:szCs w:val="28"/>
        </w:rPr>
        <w:t>.</w:t>
      </w:r>
    </w:p>
    <w:p w:rsidR="000D6522" w:rsidRPr="00451788" w:rsidRDefault="000D6522" w:rsidP="000D6522">
      <w:pPr>
        <w:ind w:left="57" w:firstLine="680"/>
        <w:jc w:val="both"/>
        <w:rPr>
          <w:noProof/>
        </w:rPr>
      </w:pPr>
      <w:r w:rsidRPr="00451788">
        <w:rPr>
          <w:noProof/>
        </w:rPr>
        <w:drawing>
          <wp:inline distT="0" distB="0" distL="0" distR="0" wp14:anchorId="40D53956" wp14:editId="4F0574B4">
            <wp:extent cx="4290646" cy="3439551"/>
            <wp:effectExtent l="0" t="0" r="0" b="8890"/>
            <wp:docPr id="145" name="Диаграмма 1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0D6522" w:rsidRPr="00451788" w:rsidRDefault="000D6522" w:rsidP="000D6522">
      <w:pPr>
        <w:ind w:left="57" w:firstLine="680"/>
        <w:jc w:val="both"/>
        <w:rPr>
          <w:rFonts w:eastAsia="Calibri"/>
          <w:sz w:val="28"/>
          <w:szCs w:val="28"/>
        </w:rPr>
      </w:pPr>
      <w:r w:rsidRPr="00451788">
        <w:rPr>
          <w:noProof/>
          <w:sz w:val="28"/>
          <w:szCs w:val="28"/>
        </w:rPr>
        <w:t xml:space="preserve">Диаграмма </w:t>
      </w:r>
      <w:r>
        <w:rPr>
          <w:noProof/>
          <w:sz w:val="28"/>
          <w:szCs w:val="28"/>
        </w:rPr>
        <w:t>88</w:t>
      </w:r>
      <w:r w:rsidRPr="00451788">
        <w:rPr>
          <w:noProof/>
          <w:sz w:val="28"/>
          <w:szCs w:val="28"/>
        </w:rPr>
        <w:t>. Динамика заболеваемости КВИ 2021г.</w:t>
      </w:r>
    </w:p>
    <w:p w:rsidR="000D6522" w:rsidRPr="00451788" w:rsidRDefault="000D6522" w:rsidP="000D6522">
      <w:pPr>
        <w:ind w:left="57" w:firstLine="680"/>
        <w:jc w:val="both"/>
        <w:rPr>
          <w:rFonts w:eastAsia="Calibri"/>
          <w:sz w:val="28"/>
          <w:szCs w:val="28"/>
        </w:rPr>
      </w:pPr>
    </w:p>
    <w:p w:rsidR="000D6522" w:rsidRPr="00451788" w:rsidRDefault="000D6522" w:rsidP="000D6522">
      <w:pPr>
        <w:ind w:left="57" w:firstLine="680"/>
        <w:jc w:val="both"/>
        <w:rPr>
          <w:rFonts w:eastAsia="Calibri"/>
          <w:sz w:val="28"/>
          <w:szCs w:val="28"/>
        </w:rPr>
      </w:pPr>
      <w:r w:rsidRPr="00451788">
        <w:rPr>
          <w:rFonts w:eastAsia="Calibri"/>
          <w:sz w:val="28"/>
          <w:szCs w:val="28"/>
        </w:rPr>
        <w:t xml:space="preserve">Внутригодовая динамика заболеваемости  КВИ в 2020-2021г.г. указывает на осенне-зимние пики подъема заболеваемости: см. диаграмму </w:t>
      </w:r>
      <w:r>
        <w:rPr>
          <w:rFonts w:eastAsia="Calibri"/>
          <w:sz w:val="28"/>
          <w:szCs w:val="28"/>
        </w:rPr>
        <w:t>89</w:t>
      </w:r>
      <w:r w:rsidRPr="00451788">
        <w:rPr>
          <w:rFonts w:eastAsia="Calibri"/>
          <w:sz w:val="28"/>
          <w:szCs w:val="28"/>
        </w:rPr>
        <w:t>.</w:t>
      </w:r>
    </w:p>
    <w:p w:rsidR="000D6522" w:rsidRPr="00451788" w:rsidRDefault="000D6522" w:rsidP="000D6522">
      <w:pPr>
        <w:ind w:left="57" w:firstLine="680"/>
        <w:jc w:val="both"/>
        <w:rPr>
          <w:rFonts w:eastAsia="Calibri"/>
          <w:sz w:val="28"/>
          <w:szCs w:val="28"/>
        </w:rPr>
      </w:pPr>
    </w:p>
    <w:p w:rsidR="000D6522" w:rsidRPr="00451788" w:rsidRDefault="000D6522" w:rsidP="000D6522">
      <w:pPr>
        <w:tabs>
          <w:tab w:val="left" w:pos="9355"/>
        </w:tabs>
        <w:ind w:right="-5"/>
        <w:jc w:val="both"/>
        <w:rPr>
          <w:b/>
          <w:sz w:val="28"/>
          <w:szCs w:val="28"/>
        </w:rPr>
      </w:pPr>
    </w:p>
    <w:p w:rsidR="000D6522" w:rsidRPr="00451788" w:rsidRDefault="000D6522" w:rsidP="000D6522">
      <w:pPr>
        <w:tabs>
          <w:tab w:val="left" w:pos="9355"/>
        </w:tabs>
        <w:ind w:right="-5"/>
        <w:jc w:val="both"/>
        <w:rPr>
          <w:sz w:val="28"/>
          <w:szCs w:val="28"/>
        </w:rPr>
      </w:pPr>
      <w:r w:rsidRPr="00451788">
        <w:rPr>
          <w:noProof/>
        </w:rPr>
        <w:drawing>
          <wp:inline distT="0" distB="0" distL="0" distR="0" wp14:anchorId="1F5AFCC7" wp14:editId="00A01A8A">
            <wp:extent cx="5816991" cy="3355144"/>
            <wp:effectExtent l="0" t="0" r="0" b="0"/>
            <wp:docPr id="149" name="Диаграмма 1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r w:rsidRPr="00451788">
        <w:rPr>
          <w:sz w:val="28"/>
          <w:szCs w:val="28"/>
        </w:rPr>
        <w:t xml:space="preserve">Диаграмма </w:t>
      </w:r>
      <w:r>
        <w:rPr>
          <w:sz w:val="28"/>
          <w:szCs w:val="28"/>
        </w:rPr>
        <w:t>89</w:t>
      </w:r>
      <w:r w:rsidRPr="00451788">
        <w:rPr>
          <w:sz w:val="28"/>
          <w:szCs w:val="28"/>
        </w:rPr>
        <w:t>. Распределение случаев заболеваний КВИ по месяцам в 2020-2021г.г.</w:t>
      </w:r>
    </w:p>
    <w:p w:rsidR="000D6522" w:rsidRDefault="000D6522" w:rsidP="000D6522">
      <w:pPr>
        <w:tabs>
          <w:tab w:val="left" w:pos="9355"/>
        </w:tabs>
        <w:ind w:right="-5"/>
        <w:jc w:val="both"/>
        <w:rPr>
          <w:b/>
          <w:sz w:val="28"/>
          <w:szCs w:val="28"/>
        </w:rPr>
      </w:pPr>
    </w:p>
    <w:p w:rsidR="000D6522" w:rsidRDefault="000D6522" w:rsidP="000D6522">
      <w:pPr>
        <w:tabs>
          <w:tab w:val="left" w:pos="9355"/>
        </w:tabs>
        <w:ind w:right="-5"/>
        <w:jc w:val="both"/>
        <w:rPr>
          <w:sz w:val="28"/>
          <w:szCs w:val="28"/>
        </w:rPr>
      </w:pPr>
      <w:r w:rsidRPr="00193C6D">
        <w:rPr>
          <w:sz w:val="28"/>
          <w:szCs w:val="28"/>
        </w:rPr>
        <w:t xml:space="preserve">Вывод: </w:t>
      </w:r>
      <w:r>
        <w:rPr>
          <w:sz w:val="28"/>
          <w:szCs w:val="28"/>
        </w:rPr>
        <w:t>по району отмечался эпидемический подъем заболеваемости коронавирусной инфекцией.  Задача на 2022год: активизация информационно-</w:t>
      </w:r>
      <w:r>
        <w:rPr>
          <w:sz w:val="28"/>
          <w:szCs w:val="28"/>
        </w:rPr>
        <w:lastRenderedPageBreak/>
        <w:t>образовательной работы с населением по профилактике коронавирусной инфекции и проведению активной иммунизации.</w:t>
      </w:r>
    </w:p>
    <w:p w:rsidR="00177B2F" w:rsidRPr="00451788" w:rsidRDefault="00177B2F" w:rsidP="000D6522">
      <w:pPr>
        <w:tabs>
          <w:tab w:val="left" w:pos="9355"/>
        </w:tabs>
        <w:ind w:right="-5"/>
        <w:jc w:val="both"/>
        <w:rPr>
          <w:b/>
          <w:sz w:val="28"/>
          <w:szCs w:val="28"/>
        </w:rPr>
      </w:pPr>
    </w:p>
    <w:p w:rsidR="000D6522" w:rsidRPr="00BA6878" w:rsidRDefault="000D6522" w:rsidP="000D6522">
      <w:pPr>
        <w:pStyle w:val="2"/>
        <w:rPr>
          <w:noProof/>
        </w:rPr>
      </w:pPr>
      <w:bookmarkStart w:id="65" w:name="_Toc115864979"/>
      <w:r w:rsidRPr="00BA6878">
        <w:rPr>
          <w:noProof/>
        </w:rPr>
        <w:t>5.3.Проблемный анализ направленности профилактических мероприятий по обеспечению санитарно-эпидемиологического благополучия населения</w:t>
      </w:r>
      <w:bookmarkEnd w:id="65"/>
    </w:p>
    <w:p w:rsidR="000D6522" w:rsidRPr="00BA6878" w:rsidRDefault="000D6522" w:rsidP="000D6522">
      <w:pPr>
        <w:widowControl w:val="0"/>
        <w:tabs>
          <w:tab w:val="left" w:pos="851"/>
        </w:tabs>
        <w:ind w:firstLine="284"/>
        <w:contextualSpacing/>
        <w:jc w:val="both"/>
        <w:rPr>
          <w:b/>
          <w:noProof/>
          <w:color w:val="FF0000"/>
          <w:sz w:val="28"/>
          <w:szCs w:val="28"/>
        </w:rPr>
      </w:pPr>
    </w:p>
    <w:p w:rsidR="000D6522" w:rsidRPr="00B2473D" w:rsidRDefault="000D6522" w:rsidP="000D6522">
      <w:pPr>
        <w:widowControl w:val="0"/>
        <w:tabs>
          <w:tab w:val="left" w:pos="709"/>
        </w:tabs>
        <w:ind w:firstLine="284"/>
        <w:contextualSpacing/>
        <w:jc w:val="both"/>
        <w:rPr>
          <w:noProof/>
          <w:sz w:val="28"/>
          <w:szCs w:val="28"/>
        </w:rPr>
      </w:pPr>
      <w:r w:rsidRPr="00BA6878">
        <w:rPr>
          <w:noProof/>
          <w:color w:val="FF0000"/>
          <w:sz w:val="28"/>
          <w:szCs w:val="28"/>
        </w:rPr>
        <w:tab/>
      </w:r>
      <w:r w:rsidRPr="00B2473D">
        <w:rPr>
          <w:noProof/>
          <w:sz w:val="28"/>
          <w:szCs w:val="28"/>
        </w:rPr>
        <w:t>По итогам 2021 года не достигнут ряд целевых ориентиров (показателей) по улучшению здоровья  и качества среды жизнедеятельности на территории района, запланировнных в Плане действий по профилактике болезней и формированию здорового образа жизни населения для достижения целей устойчивого развития Шкловского района на 2020-2021г.г.:</w:t>
      </w:r>
    </w:p>
    <w:p w:rsidR="000D6522" w:rsidRPr="00B2473D" w:rsidRDefault="000D6522" w:rsidP="000D6522">
      <w:pPr>
        <w:widowControl w:val="0"/>
        <w:ind w:firstLine="284"/>
        <w:contextualSpacing/>
        <w:jc w:val="both"/>
        <w:rPr>
          <w:rFonts w:eastAsia="Calibri"/>
          <w:color w:val="FF0000"/>
          <w:sz w:val="28"/>
          <w:szCs w:val="28"/>
          <w:lang w:eastAsia="en-US"/>
        </w:rPr>
      </w:pPr>
      <w:r w:rsidRPr="00BA6878">
        <w:rPr>
          <w:color w:val="FF0000"/>
          <w:sz w:val="28"/>
          <w:szCs w:val="28"/>
        </w:rPr>
        <w:tab/>
        <w:t xml:space="preserve">  </w:t>
      </w:r>
      <w:r w:rsidRPr="00B2473D">
        <w:rPr>
          <w:sz w:val="28"/>
          <w:szCs w:val="28"/>
        </w:rPr>
        <w:t xml:space="preserve">- </w:t>
      </w:r>
      <w:r w:rsidRPr="00B2473D">
        <w:rPr>
          <w:rFonts w:eastAsia="Calibri"/>
          <w:sz w:val="28"/>
          <w:szCs w:val="28"/>
          <w:lang w:eastAsia="en-US"/>
        </w:rPr>
        <w:t>Снижение распространенности (количества случаев) неинфекционных болезней среди сельского населения: в 2021г общая заболеваемость среди сельского населения в сравнении с 2020г.  увеличилась по каждой АВОП, в том числе</w:t>
      </w:r>
      <w:r w:rsidRPr="00B2473D">
        <w:rPr>
          <w:rFonts w:eastAsia="Calibri"/>
          <w:color w:val="FF0000"/>
          <w:sz w:val="28"/>
          <w:szCs w:val="28"/>
          <w:lang w:eastAsia="en-US"/>
        </w:rPr>
        <w:t xml:space="preserve"> </w:t>
      </w:r>
      <w:r w:rsidRPr="00B2473D">
        <w:rPr>
          <w:rFonts w:eastAsia="Calibri"/>
          <w:sz w:val="28"/>
          <w:szCs w:val="28"/>
          <w:lang w:eastAsia="en-US"/>
        </w:rPr>
        <w:t xml:space="preserve">на территориях </w:t>
      </w:r>
      <w:r>
        <w:rPr>
          <w:rFonts w:eastAsia="Calibri"/>
          <w:sz w:val="28"/>
          <w:szCs w:val="28"/>
          <w:lang w:eastAsia="en-US"/>
        </w:rPr>
        <w:t>Александрийской</w:t>
      </w:r>
      <w:r w:rsidRPr="00B2473D">
        <w:rPr>
          <w:rFonts w:eastAsia="Calibri"/>
          <w:sz w:val="28"/>
          <w:szCs w:val="28"/>
          <w:lang w:eastAsia="en-US"/>
        </w:rPr>
        <w:t xml:space="preserve">  АВОП на </w:t>
      </w:r>
      <w:r>
        <w:rPr>
          <w:rFonts w:eastAsia="Calibri"/>
          <w:sz w:val="28"/>
          <w:szCs w:val="28"/>
          <w:lang w:eastAsia="en-US"/>
        </w:rPr>
        <w:t>26</w:t>
      </w:r>
      <w:r w:rsidRPr="00B2473D">
        <w:rPr>
          <w:rFonts w:eastAsia="Calibri"/>
          <w:sz w:val="28"/>
          <w:szCs w:val="28"/>
          <w:lang w:eastAsia="en-US"/>
        </w:rPr>
        <w:t xml:space="preserve">%, </w:t>
      </w:r>
      <w:r>
        <w:rPr>
          <w:rFonts w:eastAsia="Calibri"/>
          <w:sz w:val="28"/>
          <w:szCs w:val="28"/>
          <w:lang w:eastAsia="en-US"/>
        </w:rPr>
        <w:t>Говядской</w:t>
      </w:r>
      <w:r w:rsidRPr="00B2473D">
        <w:rPr>
          <w:rFonts w:eastAsia="Calibri"/>
          <w:sz w:val="28"/>
          <w:szCs w:val="28"/>
          <w:lang w:eastAsia="en-US"/>
        </w:rPr>
        <w:t xml:space="preserve"> АВОП на </w:t>
      </w:r>
      <w:r>
        <w:rPr>
          <w:rFonts w:eastAsia="Calibri"/>
          <w:sz w:val="28"/>
          <w:szCs w:val="28"/>
          <w:lang w:eastAsia="en-US"/>
        </w:rPr>
        <w:t>20</w:t>
      </w:r>
      <w:r w:rsidRPr="00B2473D">
        <w:rPr>
          <w:rFonts w:eastAsia="Calibri"/>
          <w:sz w:val="28"/>
          <w:szCs w:val="28"/>
          <w:lang w:eastAsia="en-US"/>
        </w:rPr>
        <w:t>%,</w:t>
      </w:r>
      <w:r w:rsidRPr="00B2473D">
        <w:rPr>
          <w:rFonts w:eastAsia="Calibri"/>
          <w:color w:val="FF0000"/>
          <w:sz w:val="28"/>
          <w:szCs w:val="28"/>
          <w:lang w:eastAsia="en-US"/>
        </w:rPr>
        <w:t xml:space="preserve"> </w:t>
      </w:r>
      <w:r w:rsidRPr="00B2473D">
        <w:rPr>
          <w:rFonts w:eastAsia="Calibri"/>
          <w:sz w:val="28"/>
          <w:szCs w:val="28"/>
          <w:lang w:eastAsia="en-US"/>
        </w:rPr>
        <w:t xml:space="preserve">Городищенской  АВОП на </w:t>
      </w:r>
      <w:r>
        <w:rPr>
          <w:rFonts w:eastAsia="Calibri"/>
          <w:sz w:val="28"/>
          <w:szCs w:val="28"/>
          <w:lang w:eastAsia="en-US"/>
        </w:rPr>
        <w:t>17</w:t>
      </w:r>
      <w:r w:rsidRPr="00B2473D">
        <w:rPr>
          <w:rFonts w:eastAsia="Calibri"/>
          <w:sz w:val="28"/>
          <w:szCs w:val="28"/>
          <w:lang w:eastAsia="en-US"/>
        </w:rPr>
        <w:t>%.</w:t>
      </w:r>
      <w:r w:rsidRPr="00B2473D">
        <w:rPr>
          <w:rFonts w:eastAsia="Calibri"/>
          <w:color w:val="FF0000"/>
          <w:sz w:val="28"/>
          <w:szCs w:val="28"/>
          <w:lang w:eastAsia="en-US"/>
        </w:rPr>
        <w:t xml:space="preserve"> </w:t>
      </w:r>
    </w:p>
    <w:p w:rsidR="000D6522" w:rsidRPr="00B2473D" w:rsidRDefault="000D6522" w:rsidP="000D6522">
      <w:pPr>
        <w:tabs>
          <w:tab w:val="left" w:pos="567"/>
        </w:tabs>
        <w:autoSpaceDE w:val="0"/>
        <w:autoSpaceDN w:val="0"/>
        <w:adjustRightInd w:val="0"/>
        <w:jc w:val="both"/>
        <w:rPr>
          <w:rFonts w:eastAsia="Calibri"/>
          <w:sz w:val="28"/>
          <w:szCs w:val="28"/>
          <w:lang w:eastAsia="en-US"/>
        </w:rPr>
      </w:pPr>
      <w:r w:rsidRPr="00B2473D">
        <w:rPr>
          <w:rFonts w:eastAsia="Calibri"/>
          <w:color w:val="FF0000"/>
          <w:sz w:val="28"/>
          <w:szCs w:val="28"/>
          <w:lang w:eastAsia="en-US"/>
        </w:rPr>
        <w:tab/>
      </w:r>
      <w:r w:rsidRPr="00B2473D">
        <w:rPr>
          <w:rFonts w:eastAsia="Calibri"/>
          <w:sz w:val="28"/>
          <w:szCs w:val="28"/>
          <w:lang w:eastAsia="en-US"/>
        </w:rPr>
        <w:t>- Снижение уровня общей заболеваемости  среди трудоспособного мужского населения, преимущественно в возрасте 30-50 лет, проживающего в городах: фактически отмечается увеличение общей заболеваемости  на 23%.</w:t>
      </w:r>
    </w:p>
    <w:p w:rsidR="000D6522" w:rsidRPr="00B2473D" w:rsidRDefault="000D6522" w:rsidP="000D6522">
      <w:pPr>
        <w:widowControl w:val="0"/>
        <w:ind w:firstLine="284"/>
        <w:contextualSpacing/>
        <w:jc w:val="both"/>
        <w:rPr>
          <w:sz w:val="28"/>
          <w:szCs w:val="28"/>
        </w:rPr>
      </w:pPr>
      <w:r w:rsidRPr="00B2473D">
        <w:rPr>
          <w:sz w:val="28"/>
          <w:szCs w:val="28"/>
        </w:rPr>
        <w:tab/>
        <w:t xml:space="preserve">- Обеспечение удельного веса </w:t>
      </w:r>
      <w:r w:rsidRPr="00B2473D">
        <w:rPr>
          <w:sz w:val="28"/>
          <w:szCs w:val="28"/>
          <w:lang w:val="en-US"/>
        </w:rPr>
        <w:t>I</w:t>
      </w:r>
      <w:r w:rsidRPr="00B2473D">
        <w:rPr>
          <w:sz w:val="28"/>
          <w:szCs w:val="28"/>
        </w:rPr>
        <w:t xml:space="preserve"> группы здоровья детей дошкольного и школьного возраста не ниже 33%: показатель </w:t>
      </w:r>
      <w:proofErr w:type="gramStart"/>
      <w:r w:rsidRPr="00B2473D">
        <w:rPr>
          <w:sz w:val="28"/>
          <w:szCs w:val="28"/>
        </w:rPr>
        <w:t>на конец</w:t>
      </w:r>
      <w:proofErr w:type="gramEnd"/>
      <w:r w:rsidRPr="00B2473D">
        <w:rPr>
          <w:sz w:val="28"/>
          <w:szCs w:val="28"/>
        </w:rPr>
        <w:t xml:space="preserve"> 2021г.-2</w:t>
      </w:r>
      <w:r>
        <w:rPr>
          <w:sz w:val="28"/>
          <w:szCs w:val="28"/>
        </w:rPr>
        <w:t>7</w:t>
      </w:r>
      <w:r w:rsidRPr="00B2473D">
        <w:rPr>
          <w:sz w:val="28"/>
          <w:szCs w:val="28"/>
        </w:rPr>
        <w:t>,</w:t>
      </w:r>
      <w:r>
        <w:rPr>
          <w:sz w:val="28"/>
          <w:szCs w:val="28"/>
        </w:rPr>
        <w:t>9</w:t>
      </w:r>
      <w:r w:rsidRPr="00B2473D">
        <w:rPr>
          <w:sz w:val="28"/>
          <w:szCs w:val="28"/>
        </w:rPr>
        <w:t>%  (2019г.-28,2%, 2020г.-28,26%).</w:t>
      </w:r>
    </w:p>
    <w:p w:rsidR="000D6522" w:rsidRPr="00B2473D" w:rsidRDefault="000D6522" w:rsidP="000D6522">
      <w:pPr>
        <w:widowControl w:val="0"/>
        <w:ind w:firstLine="284"/>
        <w:contextualSpacing/>
        <w:jc w:val="both"/>
        <w:rPr>
          <w:sz w:val="28"/>
          <w:szCs w:val="28"/>
        </w:rPr>
      </w:pPr>
      <w:r w:rsidRPr="00B2473D">
        <w:rPr>
          <w:sz w:val="28"/>
          <w:szCs w:val="28"/>
        </w:rPr>
        <w:tab/>
      </w:r>
      <w:r>
        <w:rPr>
          <w:sz w:val="28"/>
          <w:szCs w:val="28"/>
        </w:rPr>
        <w:t>-</w:t>
      </w:r>
      <w:r w:rsidRPr="00B2473D">
        <w:rPr>
          <w:sz w:val="28"/>
          <w:szCs w:val="28"/>
        </w:rPr>
        <w:t>Охват учреждений образования в г</w:t>
      </w:r>
      <w:proofErr w:type="gramStart"/>
      <w:r w:rsidRPr="00B2473D">
        <w:rPr>
          <w:sz w:val="28"/>
          <w:szCs w:val="28"/>
        </w:rPr>
        <w:t>.Ш</w:t>
      </w:r>
      <w:proofErr w:type="gramEnd"/>
      <w:r w:rsidRPr="00B2473D">
        <w:rPr>
          <w:sz w:val="28"/>
          <w:szCs w:val="28"/>
        </w:rPr>
        <w:t>клове своевременными плановыми капитальными  ремонтами не менее 95%: в период 2019-2021 гг. капитальные ремонты учреждений образования, расположенных в г. Шклове не осуществлялись.</w:t>
      </w:r>
    </w:p>
    <w:p w:rsidR="000D6522" w:rsidRPr="00B2473D" w:rsidRDefault="000D6522" w:rsidP="000D6522">
      <w:pPr>
        <w:widowControl w:val="0"/>
        <w:ind w:firstLine="284"/>
        <w:contextualSpacing/>
        <w:jc w:val="both"/>
        <w:rPr>
          <w:sz w:val="28"/>
          <w:szCs w:val="28"/>
        </w:rPr>
      </w:pPr>
      <w:r w:rsidRPr="00B2473D">
        <w:rPr>
          <w:sz w:val="28"/>
          <w:szCs w:val="28"/>
        </w:rPr>
        <w:tab/>
      </w:r>
      <w:r>
        <w:rPr>
          <w:sz w:val="28"/>
          <w:szCs w:val="28"/>
        </w:rPr>
        <w:t>-</w:t>
      </w:r>
      <w:r w:rsidRPr="00B2473D">
        <w:rPr>
          <w:sz w:val="28"/>
          <w:szCs w:val="28"/>
        </w:rPr>
        <w:t>Охват учреждений образования в агрогородках своевременными плановыми капитальными  ремонтами не менее 99%: в период 2019-2021 гг. капитальные ремонты учреждений образования, расположенных в агрогородках не осуществлялись.</w:t>
      </w:r>
    </w:p>
    <w:p w:rsidR="000D6522" w:rsidRPr="00B2473D" w:rsidRDefault="000D6522" w:rsidP="000D6522">
      <w:pPr>
        <w:widowControl w:val="0"/>
        <w:ind w:firstLine="284"/>
        <w:contextualSpacing/>
        <w:jc w:val="both"/>
        <w:rPr>
          <w:sz w:val="28"/>
          <w:szCs w:val="28"/>
        </w:rPr>
      </w:pPr>
      <w:r w:rsidRPr="00B2473D">
        <w:rPr>
          <w:sz w:val="28"/>
          <w:szCs w:val="28"/>
        </w:rPr>
        <w:tab/>
      </w:r>
      <w:r>
        <w:rPr>
          <w:sz w:val="28"/>
          <w:szCs w:val="28"/>
        </w:rPr>
        <w:t>-</w:t>
      </w:r>
      <w:r w:rsidRPr="00B2473D">
        <w:rPr>
          <w:sz w:val="28"/>
          <w:szCs w:val="28"/>
        </w:rPr>
        <w:t>Реконструкция пищеблоков школ, не  имеющих набора цехов (от плановых заданий, доведенных органами государственного управления) 100%: не проводилась.</w:t>
      </w:r>
    </w:p>
    <w:p w:rsidR="000D6522" w:rsidRPr="00B2473D" w:rsidRDefault="000D6522" w:rsidP="000D6522">
      <w:pPr>
        <w:widowControl w:val="0"/>
        <w:ind w:firstLine="284"/>
        <w:contextualSpacing/>
        <w:jc w:val="both"/>
        <w:rPr>
          <w:sz w:val="28"/>
          <w:szCs w:val="28"/>
        </w:rPr>
      </w:pPr>
      <w:r w:rsidRPr="00B2473D">
        <w:rPr>
          <w:sz w:val="28"/>
          <w:szCs w:val="28"/>
        </w:rPr>
        <w:tab/>
      </w:r>
      <w:r>
        <w:rPr>
          <w:sz w:val="28"/>
          <w:szCs w:val="28"/>
        </w:rPr>
        <w:t>-</w:t>
      </w:r>
      <w:r w:rsidRPr="00B2473D">
        <w:rPr>
          <w:sz w:val="28"/>
          <w:szCs w:val="28"/>
        </w:rPr>
        <w:t>Своевременная замена на пищеблоках ДДУ и  школ морально и физически устаревшего технологического оборудования на 90%: фактически 49%.</w:t>
      </w:r>
    </w:p>
    <w:p w:rsidR="000D6522" w:rsidRPr="00B2473D" w:rsidRDefault="000D6522" w:rsidP="000D6522">
      <w:pPr>
        <w:widowControl w:val="0"/>
        <w:ind w:firstLine="284"/>
        <w:contextualSpacing/>
        <w:jc w:val="both"/>
        <w:rPr>
          <w:sz w:val="28"/>
          <w:szCs w:val="28"/>
        </w:rPr>
      </w:pPr>
      <w:r w:rsidRPr="00B2473D">
        <w:rPr>
          <w:sz w:val="28"/>
          <w:szCs w:val="28"/>
        </w:rPr>
        <w:tab/>
      </w:r>
      <w:r>
        <w:rPr>
          <w:sz w:val="28"/>
          <w:szCs w:val="28"/>
        </w:rPr>
        <w:t>-</w:t>
      </w:r>
      <w:r w:rsidRPr="00B2473D">
        <w:rPr>
          <w:sz w:val="28"/>
          <w:szCs w:val="28"/>
        </w:rPr>
        <w:t>Обеспечение пищеблоков ДДУ и  школ оборудованием для приготовления диетических блюд не менее 70%: пароконвектоматами обеспечены только 6 учреждений образования, что составляет 22%.</w:t>
      </w:r>
    </w:p>
    <w:p w:rsidR="000D6522" w:rsidRPr="00B2473D" w:rsidRDefault="000D6522" w:rsidP="000D6522">
      <w:pPr>
        <w:widowControl w:val="0"/>
        <w:ind w:firstLine="284"/>
        <w:contextualSpacing/>
        <w:jc w:val="both"/>
        <w:rPr>
          <w:sz w:val="28"/>
          <w:szCs w:val="28"/>
        </w:rPr>
      </w:pPr>
      <w:r w:rsidRPr="00B2473D">
        <w:rPr>
          <w:sz w:val="28"/>
          <w:szCs w:val="28"/>
        </w:rPr>
        <w:tab/>
      </w:r>
      <w:r>
        <w:rPr>
          <w:sz w:val="28"/>
          <w:szCs w:val="28"/>
        </w:rPr>
        <w:t>-</w:t>
      </w:r>
      <w:r w:rsidRPr="00B2473D">
        <w:rPr>
          <w:sz w:val="28"/>
          <w:szCs w:val="28"/>
        </w:rPr>
        <w:t>Обеспечение 1-4 классов школ партами с наклонной поверхностью рабочей плоскости 90%:  не выполнено, наклонные парты не приобретались.</w:t>
      </w:r>
    </w:p>
    <w:p w:rsidR="000D6522" w:rsidRPr="00B2473D" w:rsidRDefault="000D6522" w:rsidP="000D6522">
      <w:pPr>
        <w:widowControl w:val="0"/>
        <w:ind w:firstLine="284"/>
        <w:contextualSpacing/>
        <w:jc w:val="both"/>
        <w:rPr>
          <w:rFonts w:eastAsia="Calibri"/>
          <w:sz w:val="28"/>
          <w:szCs w:val="28"/>
        </w:rPr>
      </w:pPr>
      <w:r w:rsidRPr="00B2473D">
        <w:rPr>
          <w:rFonts w:eastAsia="Calibri"/>
          <w:color w:val="FF0000"/>
          <w:sz w:val="28"/>
          <w:szCs w:val="28"/>
        </w:rPr>
        <w:t xml:space="preserve"> </w:t>
      </w:r>
      <w:r w:rsidRPr="00B2473D">
        <w:rPr>
          <w:rFonts w:eastAsia="Calibri"/>
          <w:color w:val="FF0000"/>
          <w:sz w:val="28"/>
          <w:szCs w:val="28"/>
        </w:rPr>
        <w:tab/>
      </w:r>
      <w:r>
        <w:rPr>
          <w:rFonts w:eastAsia="Calibri"/>
          <w:sz w:val="28"/>
          <w:szCs w:val="28"/>
        </w:rPr>
        <w:t>-</w:t>
      </w:r>
      <w:r w:rsidRPr="00B2473D">
        <w:rPr>
          <w:rFonts w:eastAsia="Calibri"/>
          <w:sz w:val="28"/>
          <w:szCs w:val="28"/>
        </w:rPr>
        <w:t xml:space="preserve">Выполнение данного плана не обеспечено в части обеспечения производственного контроля неблагоприятных производственных  факторов сельхозпредприятиями района, ОАО «Шкловский льнозавод». Анализ выполненных надзорных мероприятий показал, что количество предприятий и организаций с выявленными нарушениями находится на стабильно высоком </w:t>
      </w:r>
      <w:r w:rsidRPr="00B2473D">
        <w:rPr>
          <w:rFonts w:eastAsia="Calibri"/>
          <w:sz w:val="28"/>
          <w:szCs w:val="28"/>
        </w:rPr>
        <w:lastRenderedPageBreak/>
        <w:t>уровне и составил 85,9% (в 2020 год –86,8% от числа обследованных).</w:t>
      </w:r>
    </w:p>
    <w:p w:rsidR="000D6522" w:rsidRPr="00B2473D" w:rsidRDefault="000D6522" w:rsidP="000D6522">
      <w:pPr>
        <w:widowControl w:val="0"/>
        <w:tabs>
          <w:tab w:val="left" w:pos="708"/>
        </w:tabs>
        <w:contextualSpacing/>
        <w:jc w:val="both"/>
        <w:rPr>
          <w:sz w:val="28"/>
          <w:szCs w:val="20"/>
        </w:rPr>
      </w:pPr>
      <w:r w:rsidRPr="00B2473D">
        <w:rPr>
          <w:sz w:val="28"/>
          <w:szCs w:val="20"/>
        </w:rPr>
        <w:tab/>
        <w:t>- Ряд предприятий не имеют проектов СЗЗ: структурные подразделения Шкловского УКП «Жилкомхоз», филиал КУП «Могилевоблдорстрой» ДРСУ № 175, участок заготовок и участок хлебопечения Шкловского райПО.</w:t>
      </w:r>
    </w:p>
    <w:p w:rsidR="000D6522" w:rsidRPr="00B2473D" w:rsidRDefault="000D6522" w:rsidP="000D6522">
      <w:pPr>
        <w:widowControl w:val="0"/>
        <w:tabs>
          <w:tab w:val="left" w:pos="708"/>
        </w:tabs>
        <w:contextualSpacing/>
        <w:jc w:val="both"/>
        <w:rPr>
          <w:sz w:val="28"/>
          <w:szCs w:val="20"/>
        </w:rPr>
      </w:pPr>
      <w:r w:rsidRPr="00B2473D">
        <w:rPr>
          <w:sz w:val="28"/>
          <w:szCs w:val="20"/>
        </w:rPr>
        <w:tab/>
      </w:r>
      <w:r>
        <w:rPr>
          <w:sz w:val="28"/>
          <w:szCs w:val="20"/>
        </w:rPr>
        <w:t>-</w:t>
      </w:r>
      <w:r w:rsidRPr="00B2473D">
        <w:rPr>
          <w:sz w:val="28"/>
          <w:szCs w:val="20"/>
        </w:rPr>
        <w:t>Не в полном объеме осуществляется производственный контроль качества атмосферного воздуха на границе СЗЗ:  структурные подразделения Шкловского УКП «Жилкомхоз», филиал КУП «Могилевоблдорстрой» ДРСУ № 175, структурные подразделения ОАО «Александрийское», ОАО «Шкловский льнозавод».</w:t>
      </w:r>
    </w:p>
    <w:p w:rsidR="000D6522" w:rsidRPr="00B2473D" w:rsidRDefault="000D6522" w:rsidP="000D6522">
      <w:pPr>
        <w:widowControl w:val="0"/>
        <w:tabs>
          <w:tab w:val="left" w:pos="567"/>
        </w:tabs>
        <w:autoSpaceDE w:val="0"/>
        <w:autoSpaceDN w:val="0"/>
        <w:adjustRightInd w:val="0"/>
        <w:ind w:firstLine="284"/>
        <w:contextualSpacing/>
        <w:jc w:val="both"/>
        <w:rPr>
          <w:rFonts w:eastAsia="Calibri"/>
          <w:sz w:val="28"/>
          <w:szCs w:val="28"/>
          <w:lang w:eastAsia="en-US"/>
        </w:rPr>
      </w:pPr>
      <w:r w:rsidRPr="00B2473D">
        <w:rPr>
          <w:rFonts w:eastAsia="Calibri"/>
          <w:bCs/>
          <w:color w:val="FF0000"/>
          <w:sz w:val="28"/>
          <w:szCs w:val="28"/>
        </w:rPr>
        <w:tab/>
      </w:r>
      <w:proofErr w:type="gramStart"/>
      <w:r w:rsidRPr="00B2473D">
        <w:rPr>
          <w:rFonts w:eastAsia="Calibri"/>
          <w:bCs/>
          <w:color w:val="FF0000"/>
          <w:sz w:val="28"/>
          <w:szCs w:val="28"/>
        </w:rPr>
        <w:t xml:space="preserve">- </w:t>
      </w:r>
      <w:r w:rsidRPr="00B2473D">
        <w:rPr>
          <w:rFonts w:eastAsia="Calibri"/>
          <w:bCs/>
          <w:sz w:val="28"/>
          <w:szCs w:val="28"/>
        </w:rPr>
        <w:t>С учетом выявления в предыдущем году случаев реализации продукции с истекшим сроком годности на объектах торговли Шкловского районного потребительского общества  необходимо было откорректировать программы производственного контроля, разработать мероприятия по усилению внутреннего контроля</w:t>
      </w:r>
      <w:r w:rsidRPr="00B2473D">
        <w:rPr>
          <w:rFonts w:eastAsia="Calibri"/>
          <w:sz w:val="28"/>
          <w:szCs w:val="28"/>
          <w:lang w:eastAsia="en-US"/>
        </w:rPr>
        <w:t>: в программе производственного контроля имеется пункт о ежемесячном контроле со стороны администрации, но  положительной динамики по недопущению указанного нарушения нет.</w:t>
      </w:r>
      <w:proofErr w:type="gramEnd"/>
      <w:r w:rsidRPr="00B2473D">
        <w:rPr>
          <w:rFonts w:eastAsia="Calibri"/>
          <w:sz w:val="28"/>
          <w:szCs w:val="28"/>
          <w:lang w:eastAsia="en-US"/>
        </w:rPr>
        <w:t xml:space="preserve"> УЗ Шкловский райЦГЭ»  на постоянном контроле находится соблюдение сроков реализации продукции. Производственный контроль со стороны субъектов хозяйствования остается недостаточным. На территории района по-прежнему  </w:t>
      </w:r>
      <w:proofErr w:type="gramStart"/>
      <w:r w:rsidRPr="00B2473D">
        <w:rPr>
          <w:rFonts w:eastAsia="Calibri"/>
          <w:sz w:val="28"/>
          <w:szCs w:val="28"/>
          <w:lang w:eastAsia="en-US"/>
        </w:rPr>
        <w:t>высокая</w:t>
      </w:r>
      <w:proofErr w:type="gramEnd"/>
      <w:r w:rsidRPr="00B2473D">
        <w:rPr>
          <w:rFonts w:eastAsia="Calibri"/>
          <w:sz w:val="28"/>
          <w:szCs w:val="28"/>
          <w:lang w:eastAsia="en-US"/>
        </w:rPr>
        <w:t xml:space="preserve"> выявляемость данного нарушения:  в 2021году выявлено</w:t>
      </w:r>
      <w:r w:rsidRPr="00B2473D">
        <w:rPr>
          <w:rFonts w:eastAsia="Calibri"/>
          <w:color w:val="FF0000"/>
          <w:sz w:val="28"/>
          <w:szCs w:val="28"/>
          <w:lang w:eastAsia="en-US"/>
        </w:rPr>
        <w:t xml:space="preserve"> </w:t>
      </w:r>
      <w:r w:rsidRPr="00B2473D">
        <w:rPr>
          <w:rFonts w:eastAsia="Calibri"/>
          <w:sz w:val="28"/>
          <w:szCs w:val="28"/>
          <w:lang w:eastAsia="en-US"/>
        </w:rPr>
        <w:t xml:space="preserve">58 случаев  продукции с истекшими сроками годности (в 2019г. - 60, в 2020г. - 62 случая). </w:t>
      </w:r>
      <w:r w:rsidRPr="00B2473D">
        <w:rPr>
          <w:rFonts w:eastAsia="Calibri"/>
          <w:bCs/>
          <w:sz w:val="28"/>
          <w:szCs w:val="28"/>
        </w:rPr>
        <w:t>Осуществляется недостаточный контроль</w:t>
      </w:r>
      <w:r w:rsidRPr="00B2473D">
        <w:rPr>
          <w:rFonts w:eastAsia="Calibri"/>
          <w:sz w:val="28"/>
          <w:szCs w:val="28"/>
          <w:lang w:eastAsia="en-US"/>
        </w:rPr>
        <w:t xml:space="preserve"> по выявлению случаев реализации продукции с истекшим сроком годности  и на объектах Шкловского районного потребительского общества: за 2021год выявлено 39 случаев реализации продукции с истекшими сроками годности  (за 2020г. – 47, за 2019г. – 50).</w:t>
      </w:r>
    </w:p>
    <w:p w:rsidR="000D6522" w:rsidRPr="00B2473D" w:rsidRDefault="000D6522" w:rsidP="000D6522">
      <w:pPr>
        <w:widowControl w:val="0"/>
        <w:ind w:firstLine="708"/>
        <w:contextualSpacing/>
        <w:jc w:val="both"/>
        <w:rPr>
          <w:rFonts w:eastAsia="Calibri"/>
          <w:sz w:val="28"/>
          <w:szCs w:val="28"/>
          <w:lang w:eastAsia="en-US"/>
        </w:rPr>
      </w:pPr>
      <w:r>
        <w:rPr>
          <w:rFonts w:eastAsia="Calibri"/>
          <w:sz w:val="28"/>
          <w:szCs w:val="28"/>
          <w:lang w:eastAsia="en-US"/>
        </w:rPr>
        <w:t>-</w:t>
      </w:r>
      <w:r w:rsidRPr="00B2473D">
        <w:rPr>
          <w:rFonts w:eastAsia="Calibri"/>
          <w:sz w:val="28"/>
          <w:szCs w:val="28"/>
          <w:lang w:eastAsia="en-US"/>
        </w:rPr>
        <w:t>Распредсклады Шкловского районного потребительского общества не проводился (конечный срок 2022год).</w:t>
      </w:r>
    </w:p>
    <w:p w:rsidR="000D6522" w:rsidRPr="00B2473D" w:rsidRDefault="000D6522" w:rsidP="000D6522">
      <w:pPr>
        <w:tabs>
          <w:tab w:val="left" w:pos="709"/>
        </w:tabs>
        <w:autoSpaceDE w:val="0"/>
        <w:autoSpaceDN w:val="0"/>
        <w:adjustRightInd w:val="0"/>
        <w:jc w:val="both"/>
        <w:rPr>
          <w:sz w:val="28"/>
          <w:szCs w:val="28"/>
        </w:rPr>
      </w:pPr>
      <w:r w:rsidRPr="00B2473D">
        <w:rPr>
          <w:rFonts w:eastAsia="Calibri"/>
          <w:color w:val="FF0000"/>
          <w:sz w:val="28"/>
          <w:szCs w:val="28"/>
          <w:lang w:eastAsia="en-US"/>
        </w:rPr>
        <w:tab/>
      </w:r>
      <w:r>
        <w:rPr>
          <w:rFonts w:eastAsia="Calibri"/>
          <w:sz w:val="28"/>
          <w:szCs w:val="28"/>
          <w:lang w:eastAsia="en-US"/>
        </w:rPr>
        <w:t>-</w:t>
      </w:r>
      <w:r w:rsidRPr="00B2473D">
        <w:rPr>
          <w:rFonts w:eastAsia="Calibri"/>
          <w:sz w:val="28"/>
          <w:szCs w:val="28"/>
          <w:lang w:eastAsia="en-US"/>
        </w:rPr>
        <w:t xml:space="preserve">Обеспечение в полном объеме и с требуемой кратностью производственного  контроля качества питьевой воды на водопроводах Шкловского района: </w:t>
      </w:r>
      <w:r w:rsidRPr="00B2473D">
        <w:rPr>
          <w:sz w:val="28"/>
          <w:szCs w:val="28"/>
        </w:rPr>
        <w:t>с 2020 года  система централизованного водоснабжения находится на балансе УПКП ВКХ «Могилевоблводолканал», шахтные колодцы на балансе Шкловского УКП «Жилкомхоз». Выполнение производственной программы:  УПКП ВКХ «Могилевоблводолканал» - 100%; Шкловское УКП «Жилкомхоз» - 21%. До настоящего времени не решен вопрос о передаче всех артезианских скважин и водопроводов сельскохозяйственных организаций, обеспечивающих население питьевой водой, на баланс УПКП ВКХ «Могилевоблводоканал» (30 артскважин в 9 сельхозорганизациях).</w:t>
      </w:r>
      <w:r w:rsidRPr="00B2473D">
        <w:rPr>
          <w:rFonts w:eastAsia="Calibri"/>
          <w:sz w:val="28"/>
          <w:szCs w:val="28"/>
          <w:lang w:bidi="ru-RU"/>
        </w:rPr>
        <w:t xml:space="preserve"> В анализируемый период эксплуатирующей  организацией (Шкловское УКП «Жилкомхоз»)  не обеспечена устойчивость качества воды нецентрализованных источников водоснабжения   по микробиологическим  и санитарно-химическим  показателям.   </w:t>
      </w:r>
      <w:proofErr w:type="gramStart"/>
      <w:r w:rsidRPr="00B2473D">
        <w:rPr>
          <w:rFonts w:eastAsia="Calibri"/>
          <w:sz w:val="28"/>
          <w:szCs w:val="28"/>
          <w:lang w:bidi="ru-RU"/>
        </w:rPr>
        <w:t>Удельный вес нестандартных проб из шахтных колодцевпо микробиологическим показателям в 2020 году составил 10,6 % (в 2020 году – 6,3 %).</w:t>
      </w:r>
      <w:proofErr w:type="gramEnd"/>
      <w:r w:rsidRPr="00B2473D">
        <w:rPr>
          <w:rFonts w:eastAsia="Calibri"/>
          <w:sz w:val="28"/>
          <w:szCs w:val="28"/>
          <w:lang w:bidi="ru-RU"/>
        </w:rPr>
        <w:t xml:space="preserve"> Удельный вес нестандартных проб по санитарно-химическим  показателям в 2020 году составил 21,8 % (в 2020 году – 18,6 %), из них большинство проб не соответствует нормативу по содержанию нитратов.</w:t>
      </w:r>
    </w:p>
    <w:p w:rsidR="000D6522" w:rsidRPr="00B2473D" w:rsidRDefault="000D6522" w:rsidP="000D6522">
      <w:pPr>
        <w:widowControl w:val="0"/>
        <w:tabs>
          <w:tab w:val="left" w:pos="709"/>
        </w:tabs>
        <w:ind w:firstLine="708"/>
        <w:contextualSpacing/>
        <w:jc w:val="both"/>
        <w:rPr>
          <w:sz w:val="28"/>
          <w:szCs w:val="28"/>
        </w:rPr>
      </w:pPr>
      <w:r w:rsidRPr="00B2473D">
        <w:rPr>
          <w:rFonts w:eastAsia="Calibri"/>
          <w:sz w:val="28"/>
          <w:szCs w:val="28"/>
          <w:lang w:bidi="ru-RU"/>
        </w:rPr>
        <w:lastRenderedPageBreak/>
        <w:t>-Графики ремонта шахтных колодцев не выполняются. В районе только 1 специализированная бригада по обслуживанию колодцев.</w:t>
      </w:r>
    </w:p>
    <w:p w:rsidR="000D6522" w:rsidRPr="00B2473D" w:rsidRDefault="000D6522" w:rsidP="000D6522">
      <w:pPr>
        <w:widowControl w:val="0"/>
        <w:ind w:firstLine="284"/>
        <w:contextualSpacing/>
        <w:jc w:val="both"/>
        <w:rPr>
          <w:sz w:val="28"/>
          <w:szCs w:val="28"/>
        </w:rPr>
      </w:pPr>
      <w:r w:rsidRPr="00B2473D">
        <w:rPr>
          <w:sz w:val="28"/>
          <w:szCs w:val="28"/>
        </w:rPr>
        <w:tab/>
        <w:t>-Реконструкция городских очистных сооружений не завершена.</w:t>
      </w:r>
    </w:p>
    <w:p w:rsidR="000D6522" w:rsidRDefault="000D6522" w:rsidP="000D6522">
      <w:pPr>
        <w:tabs>
          <w:tab w:val="left" w:pos="709"/>
        </w:tabs>
        <w:jc w:val="both"/>
        <w:rPr>
          <w:rFonts w:eastAsia="Calibri"/>
          <w:sz w:val="28"/>
          <w:szCs w:val="28"/>
          <w:lang w:eastAsia="en-US"/>
        </w:rPr>
      </w:pPr>
      <w:r w:rsidRPr="00B2473D">
        <w:rPr>
          <w:rFonts w:eastAsia="Calibri"/>
          <w:color w:val="FF0000"/>
          <w:sz w:val="28"/>
          <w:szCs w:val="28"/>
          <w:lang w:eastAsia="en-US"/>
        </w:rPr>
        <w:t xml:space="preserve">  </w:t>
      </w:r>
      <w:r w:rsidRPr="00B2473D">
        <w:rPr>
          <w:rFonts w:eastAsia="Calibri"/>
          <w:color w:val="FF0000"/>
          <w:sz w:val="28"/>
          <w:szCs w:val="28"/>
          <w:lang w:eastAsia="en-US"/>
        </w:rPr>
        <w:tab/>
      </w:r>
      <w:r w:rsidRPr="00B2473D">
        <w:rPr>
          <w:rFonts w:eastAsia="Calibri"/>
          <w:sz w:val="28"/>
          <w:szCs w:val="28"/>
          <w:lang w:eastAsia="en-US"/>
        </w:rPr>
        <w:t>-Вхождение населенных пунктов, где реализован проект «Здоровый город», в Республиканское общественное объединение «Ассоциация здоровых городов и поселков»: не реализовано.</w:t>
      </w:r>
    </w:p>
    <w:p w:rsidR="00CC5469" w:rsidRDefault="000D6522" w:rsidP="000D6522">
      <w:pPr>
        <w:widowControl w:val="0"/>
        <w:tabs>
          <w:tab w:val="left" w:pos="567"/>
        </w:tabs>
        <w:autoSpaceDE w:val="0"/>
        <w:autoSpaceDN w:val="0"/>
        <w:adjustRightInd w:val="0"/>
        <w:ind w:firstLine="709"/>
        <w:contextualSpacing/>
        <w:jc w:val="both"/>
        <w:rPr>
          <w:sz w:val="28"/>
          <w:szCs w:val="28"/>
        </w:rPr>
      </w:pPr>
      <w:r w:rsidRPr="006D3F0A">
        <w:rPr>
          <w:sz w:val="28"/>
          <w:szCs w:val="28"/>
        </w:rPr>
        <w:t>Выполнение вышеуказанных ориентиров необходимо для минимизации и устранения влияния неблагоприятного воздействия на здоровье населения факторов среды обитания, создания благоприятных условий для жизнедеятельности на территории Шкловского района.</w:t>
      </w:r>
    </w:p>
    <w:p w:rsidR="000D6522" w:rsidRDefault="000D6522" w:rsidP="000D6522">
      <w:pPr>
        <w:pStyle w:val="1"/>
        <w:rPr>
          <w:color w:val="FF0000"/>
        </w:rPr>
      </w:pPr>
      <w:bookmarkStart w:id="66" w:name="_Toc115864980"/>
      <w:r w:rsidRPr="00B57209">
        <w:t>VI. ФОРМИРОВАНИЕ ЗДОРОВОГО ОБРАЗА ЖИЗНИ</w:t>
      </w:r>
      <w:bookmarkEnd w:id="66"/>
    </w:p>
    <w:p w:rsidR="000D6522" w:rsidRPr="00BA6878" w:rsidRDefault="000D6522" w:rsidP="00177B2F">
      <w:pPr>
        <w:pStyle w:val="1"/>
        <w:rPr>
          <w:b w:val="0"/>
          <w:color w:val="FF0000"/>
          <w:sz w:val="28"/>
          <w:szCs w:val="28"/>
        </w:rPr>
      </w:pPr>
      <w:r w:rsidRPr="00BA6878">
        <w:rPr>
          <w:color w:val="FF0000"/>
        </w:rPr>
        <w:t xml:space="preserve">     </w:t>
      </w:r>
      <w:r w:rsidRPr="00BA6878">
        <w:rPr>
          <w:color w:val="FF0000"/>
          <w:sz w:val="28"/>
          <w:szCs w:val="28"/>
        </w:rPr>
        <w:t xml:space="preserve">   </w:t>
      </w:r>
      <w:r w:rsidRPr="00BA6878">
        <w:rPr>
          <w:noProof/>
          <w:color w:val="FF0000"/>
        </w:rPr>
        <w:drawing>
          <wp:inline distT="0" distB="0" distL="0" distR="0" wp14:anchorId="497B7997" wp14:editId="20F462BC">
            <wp:extent cx="5809957" cy="2996419"/>
            <wp:effectExtent l="0" t="0" r="0" b="0"/>
            <wp:docPr id="150" name="Рисунок 3" descr="Описание: 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3 (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810675" cy="2996789"/>
                    </a:xfrm>
                    <a:prstGeom prst="rect">
                      <a:avLst/>
                    </a:prstGeom>
                    <a:noFill/>
                    <a:ln>
                      <a:noFill/>
                    </a:ln>
                  </pic:spPr>
                </pic:pic>
              </a:graphicData>
            </a:graphic>
          </wp:inline>
        </w:drawing>
      </w:r>
    </w:p>
    <w:p w:rsidR="000D6522" w:rsidRPr="002A0021" w:rsidRDefault="000D6522" w:rsidP="000D6522">
      <w:pPr>
        <w:ind w:firstLine="709"/>
        <w:jc w:val="both"/>
        <w:rPr>
          <w:sz w:val="28"/>
          <w:szCs w:val="28"/>
        </w:rPr>
      </w:pPr>
      <w:r w:rsidRPr="009962E6">
        <w:rPr>
          <w:rFonts w:eastAsia="Calibri"/>
          <w:sz w:val="28"/>
          <w:szCs w:val="28"/>
          <w:lang w:eastAsia="en-US"/>
        </w:rPr>
        <w:t>Работа по формированию здорового образа жизни на территории Шкловского района организована и ведется на основании</w:t>
      </w:r>
      <w:r w:rsidRPr="00BA6878">
        <w:rPr>
          <w:rFonts w:eastAsia="Calibri"/>
          <w:color w:val="FF0000"/>
          <w:sz w:val="28"/>
          <w:szCs w:val="28"/>
          <w:lang w:eastAsia="en-US"/>
        </w:rPr>
        <w:t xml:space="preserve"> </w:t>
      </w:r>
      <w:r w:rsidRPr="009962E6">
        <w:rPr>
          <w:rFonts w:eastAsia="Calibri"/>
          <w:sz w:val="28"/>
          <w:szCs w:val="28"/>
          <w:lang w:eastAsia="en-US"/>
        </w:rPr>
        <w:t>Государственной программы «Здоровье народа и демографическая безопасность Республики Беларусь» на 2021-2025 годы;</w:t>
      </w:r>
      <w:r>
        <w:rPr>
          <w:rFonts w:eastAsia="Calibri"/>
          <w:sz w:val="28"/>
          <w:szCs w:val="28"/>
          <w:lang w:eastAsia="en-US"/>
        </w:rPr>
        <w:t xml:space="preserve"> </w:t>
      </w:r>
      <w:r w:rsidRPr="00F717DC">
        <w:rPr>
          <w:sz w:val="28"/>
          <w:szCs w:val="28"/>
        </w:rPr>
        <w:t>Цели  устойчивого развития (ЦУР) (всего 17 целей). Здоровье населения, как фактор развития общества, определено целью №3 «Обеспечение здорового образа жизни и содействие благополучию для всех в любом возрасте»;</w:t>
      </w:r>
      <w:r>
        <w:rPr>
          <w:sz w:val="28"/>
          <w:szCs w:val="28"/>
        </w:rPr>
        <w:t xml:space="preserve"> </w:t>
      </w:r>
      <w:r>
        <w:rPr>
          <w:rFonts w:eastAsia="Calibri"/>
          <w:sz w:val="28"/>
          <w:szCs w:val="28"/>
          <w:lang w:eastAsia="en-US"/>
        </w:rPr>
        <w:t>П</w:t>
      </w:r>
      <w:r w:rsidRPr="009962E6">
        <w:rPr>
          <w:rFonts w:eastAsia="Calibri"/>
          <w:sz w:val="28"/>
          <w:szCs w:val="28"/>
          <w:lang w:eastAsia="en-US"/>
        </w:rPr>
        <w:t xml:space="preserve">риказа Министерства Здравоохранения Республики Беларусь  №11от 10.01.2015г. «О совершенствовании работы по формированию здорового образа жизни». </w:t>
      </w:r>
    </w:p>
    <w:p w:rsidR="000D6522" w:rsidRPr="00F37A0C" w:rsidRDefault="000D6522" w:rsidP="000D6522">
      <w:pPr>
        <w:widowControl w:val="0"/>
        <w:ind w:firstLine="709"/>
        <w:contextualSpacing/>
        <w:jc w:val="both"/>
        <w:rPr>
          <w:rFonts w:eastAsia="Calibri"/>
          <w:sz w:val="28"/>
          <w:szCs w:val="28"/>
          <w:lang w:eastAsia="en-US"/>
        </w:rPr>
      </w:pPr>
      <w:r w:rsidRPr="00F37A0C">
        <w:rPr>
          <w:rFonts w:eastAsia="Calibri"/>
          <w:sz w:val="28"/>
          <w:szCs w:val="28"/>
          <w:lang w:eastAsia="en-US"/>
        </w:rPr>
        <w:t>Основными  источниками получения информации по пропаганде здорового образа жизни для населения Шкловского района по прежнему остаются: телевидение, печатные издания, радио и специалисты здравоохранения. Так, за истекший период  2021 года проведена следующая работа со СМИ:</w:t>
      </w:r>
    </w:p>
    <w:p w:rsidR="000D6522" w:rsidRPr="00F37A0C" w:rsidRDefault="000D6522" w:rsidP="000D6522">
      <w:pPr>
        <w:widowControl w:val="0"/>
        <w:ind w:firstLine="709"/>
        <w:contextualSpacing/>
        <w:jc w:val="both"/>
        <w:rPr>
          <w:rFonts w:eastAsia="Calibri"/>
          <w:sz w:val="28"/>
          <w:szCs w:val="28"/>
          <w:lang w:eastAsia="en-US"/>
        </w:rPr>
      </w:pPr>
      <w:r w:rsidRPr="00F37A0C">
        <w:rPr>
          <w:rFonts w:eastAsia="Calibri"/>
          <w:sz w:val="28"/>
          <w:szCs w:val="28"/>
          <w:lang w:eastAsia="en-US"/>
        </w:rPr>
        <w:t>-статей в районной газете «Ударный фронт»- 19;</w:t>
      </w:r>
    </w:p>
    <w:p w:rsidR="000D6522" w:rsidRPr="00F37A0C" w:rsidRDefault="000D6522" w:rsidP="000D6522">
      <w:pPr>
        <w:widowControl w:val="0"/>
        <w:ind w:firstLine="709"/>
        <w:contextualSpacing/>
        <w:jc w:val="both"/>
        <w:rPr>
          <w:rFonts w:eastAsia="Calibri"/>
          <w:sz w:val="28"/>
          <w:szCs w:val="28"/>
          <w:lang w:eastAsia="en-US"/>
        </w:rPr>
      </w:pPr>
      <w:r w:rsidRPr="00F37A0C">
        <w:rPr>
          <w:rFonts w:eastAsia="Calibri"/>
          <w:sz w:val="28"/>
          <w:szCs w:val="28"/>
          <w:lang w:eastAsia="en-US"/>
        </w:rPr>
        <w:t>-выступлений на ТВ-Шклов-28 эфиров;</w:t>
      </w:r>
    </w:p>
    <w:p w:rsidR="000D6522" w:rsidRPr="00F37A0C" w:rsidRDefault="000D6522" w:rsidP="000D6522">
      <w:pPr>
        <w:widowControl w:val="0"/>
        <w:ind w:firstLine="709"/>
        <w:contextualSpacing/>
        <w:jc w:val="both"/>
        <w:rPr>
          <w:rFonts w:eastAsia="Calibri"/>
          <w:sz w:val="28"/>
          <w:szCs w:val="28"/>
          <w:lang w:eastAsia="en-US"/>
        </w:rPr>
      </w:pPr>
      <w:r w:rsidRPr="00F37A0C">
        <w:rPr>
          <w:rFonts w:eastAsia="Calibri"/>
          <w:sz w:val="28"/>
          <w:szCs w:val="28"/>
          <w:lang w:eastAsia="en-US"/>
        </w:rPr>
        <w:t>-на сайте райЦГЭ размещено -503 информаций по разным темам.</w:t>
      </w:r>
    </w:p>
    <w:p w:rsidR="000D6522" w:rsidRDefault="000D6522" w:rsidP="000D6522">
      <w:pPr>
        <w:pStyle w:val="2"/>
        <w:ind w:firstLine="709"/>
        <w:jc w:val="both"/>
        <w:rPr>
          <w:rFonts w:eastAsia="Calibri"/>
          <w:b w:val="0"/>
          <w:lang w:eastAsia="en-US"/>
        </w:rPr>
      </w:pPr>
      <w:bookmarkStart w:id="67" w:name="_Toc115864981"/>
      <w:proofErr w:type="gramStart"/>
      <w:r w:rsidRPr="00CD4F72">
        <w:rPr>
          <w:rFonts w:eastAsia="Calibri"/>
          <w:b w:val="0"/>
          <w:lang w:eastAsia="en-US"/>
        </w:rPr>
        <w:lastRenderedPageBreak/>
        <w:t>В организации и проведении профилактической работы и работы по формированию здорового образа жизни доминирует принцип межведомственного подхода (органы государственной власти, органы местного самоуправления</w:t>
      </w:r>
      <w:r>
        <w:rPr>
          <w:rFonts w:eastAsia="Calibri"/>
          <w:b w:val="0"/>
          <w:lang w:eastAsia="en-US"/>
        </w:rPr>
        <w:t>.</w:t>
      </w:r>
      <w:bookmarkEnd w:id="67"/>
      <w:proofErr w:type="gramEnd"/>
    </w:p>
    <w:p w:rsidR="000D6522" w:rsidRPr="00412BCB" w:rsidRDefault="000D6522" w:rsidP="000D6522">
      <w:pPr>
        <w:rPr>
          <w:rFonts w:eastAsia="Calibri"/>
          <w:lang w:eastAsia="en-US"/>
        </w:rPr>
      </w:pPr>
    </w:p>
    <w:p w:rsidR="000D6522" w:rsidRPr="00E54E67" w:rsidRDefault="000D6522" w:rsidP="000D6522">
      <w:pPr>
        <w:pStyle w:val="2"/>
      </w:pPr>
      <w:bookmarkStart w:id="68" w:name="_Toc115864982"/>
      <w:r w:rsidRPr="00E54E67">
        <w:t>6.1 Анализ хода реализации профилактических проектов.</w:t>
      </w:r>
      <w:bookmarkEnd w:id="68"/>
    </w:p>
    <w:p w:rsidR="000D6522" w:rsidRPr="00BA6878" w:rsidRDefault="000D6522" w:rsidP="000D6522">
      <w:pPr>
        <w:widowControl w:val="0"/>
        <w:ind w:firstLine="284"/>
        <w:contextualSpacing/>
        <w:jc w:val="both"/>
        <w:rPr>
          <w:b/>
          <w:color w:val="FF0000"/>
          <w:sz w:val="28"/>
          <w:szCs w:val="28"/>
        </w:rPr>
      </w:pPr>
    </w:p>
    <w:p w:rsidR="000D6522" w:rsidRPr="00FE47B4" w:rsidRDefault="000D6522" w:rsidP="000D6522">
      <w:pPr>
        <w:widowControl w:val="0"/>
        <w:ind w:firstLine="851"/>
        <w:contextualSpacing/>
        <w:jc w:val="both"/>
        <w:rPr>
          <w:rFonts w:eastAsia="Calibri"/>
          <w:sz w:val="28"/>
          <w:szCs w:val="28"/>
          <w:lang w:eastAsia="en-US"/>
        </w:rPr>
      </w:pPr>
      <w:r w:rsidRPr="00FE47B4">
        <w:rPr>
          <w:rFonts w:eastAsia="Calibri"/>
          <w:sz w:val="28"/>
          <w:szCs w:val="28"/>
          <w:lang w:eastAsia="en-US"/>
        </w:rPr>
        <w:t xml:space="preserve">На сегодняшний день  на территории района реализуются 4 </w:t>
      </w:r>
      <w:proofErr w:type="gramStart"/>
      <w:r w:rsidRPr="00FE47B4">
        <w:rPr>
          <w:rFonts w:eastAsia="Calibri"/>
          <w:sz w:val="28"/>
          <w:szCs w:val="28"/>
          <w:lang w:eastAsia="en-US"/>
        </w:rPr>
        <w:t>профилактических</w:t>
      </w:r>
      <w:proofErr w:type="gramEnd"/>
      <w:r w:rsidRPr="00FE47B4">
        <w:rPr>
          <w:rFonts w:eastAsia="Calibri"/>
          <w:sz w:val="28"/>
          <w:szCs w:val="28"/>
          <w:lang w:eastAsia="en-US"/>
        </w:rPr>
        <w:t xml:space="preserve"> проекта:</w:t>
      </w:r>
    </w:p>
    <w:p w:rsidR="000D6522" w:rsidRPr="00FE47B4" w:rsidRDefault="000D6522" w:rsidP="000D6522">
      <w:pPr>
        <w:widowControl w:val="0"/>
        <w:ind w:firstLine="851"/>
        <w:contextualSpacing/>
        <w:jc w:val="both"/>
        <w:rPr>
          <w:rFonts w:eastAsia="Calibri"/>
          <w:sz w:val="28"/>
          <w:szCs w:val="28"/>
          <w:lang w:eastAsia="en-US"/>
        </w:rPr>
      </w:pPr>
      <w:r w:rsidRPr="00FE47B4">
        <w:rPr>
          <w:rFonts w:eastAsia="Calibri"/>
          <w:sz w:val="28"/>
          <w:szCs w:val="28"/>
          <w:lang w:eastAsia="en-US"/>
        </w:rPr>
        <w:t>- профилактический проект «Здоровый класс» для учащихся гимназии</w:t>
      </w:r>
    </w:p>
    <w:p w:rsidR="000D6522" w:rsidRPr="00FE47B4" w:rsidRDefault="000D6522" w:rsidP="000D6522">
      <w:pPr>
        <w:widowControl w:val="0"/>
        <w:ind w:firstLine="851"/>
        <w:contextualSpacing/>
        <w:jc w:val="both"/>
        <w:rPr>
          <w:rFonts w:eastAsia="Calibri"/>
          <w:sz w:val="28"/>
          <w:szCs w:val="28"/>
          <w:lang w:eastAsia="en-US"/>
        </w:rPr>
      </w:pPr>
      <w:r w:rsidRPr="00FE47B4">
        <w:rPr>
          <w:rFonts w:eastAsia="Calibri"/>
          <w:sz w:val="28"/>
          <w:szCs w:val="28"/>
          <w:lang w:eastAsia="en-US"/>
        </w:rPr>
        <w:t>г. Шклова;</w:t>
      </w:r>
    </w:p>
    <w:p w:rsidR="000D6522" w:rsidRPr="00FE47B4" w:rsidRDefault="000D6522" w:rsidP="000D6522">
      <w:pPr>
        <w:widowControl w:val="0"/>
        <w:ind w:firstLine="851"/>
        <w:contextualSpacing/>
        <w:jc w:val="both"/>
        <w:rPr>
          <w:rFonts w:eastAsia="Calibri"/>
          <w:sz w:val="28"/>
          <w:szCs w:val="28"/>
          <w:lang w:eastAsia="en-US"/>
        </w:rPr>
      </w:pPr>
      <w:r w:rsidRPr="00FE47B4">
        <w:rPr>
          <w:rFonts w:eastAsia="Calibri"/>
          <w:sz w:val="28"/>
          <w:szCs w:val="28"/>
          <w:lang w:eastAsia="en-US"/>
        </w:rPr>
        <w:t>- профилактический проект «</w:t>
      </w:r>
      <w:proofErr w:type="gramStart"/>
      <w:r w:rsidRPr="00FE47B4">
        <w:rPr>
          <w:rFonts w:eastAsia="Calibri"/>
          <w:sz w:val="28"/>
          <w:szCs w:val="28"/>
          <w:lang w:eastAsia="en-US"/>
        </w:rPr>
        <w:t>Александрия-здоровый</w:t>
      </w:r>
      <w:proofErr w:type="gramEnd"/>
      <w:r w:rsidRPr="00FE47B4">
        <w:rPr>
          <w:rFonts w:eastAsia="Calibri"/>
          <w:sz w:val="28"/>
          <w:szCs w:val="28"/>
          <w:lang w:eastAsia="en-US"/>
        </w:rPr>
        <w:t xml:space="preserve">  агрогородок»;</w:t>
      </w:r>
    </w:p>
    <w:p w:rsidR="000D6522" w:rsidRPr="00FE47B4" w:rsidRDefault="000D6522" w:rsidP="000D6522">
      <w:pPr>
        <w:widowControl w:val="0"/>
        <w:ind w:firstLine="851"/>
        <w:contextualSpacing/>
        <w:jc w:val="both"/>
        <w:rPr>
          <w:rFonts w:eastAsia="Calibri"/>
          <w:sz w:val="28"/>
          <w:szCs w:val="28"/>
          <w:lang w:eastAsia="en-US"/>
        </w:rPr>
      </w:pPr>
      <w:r w:rsidRPr="00FE47B4">
        <w:rPr>
          <w:rFonts w:eastAsia="Calibri"/>
          <w:sz w:val="28"/>
          <w:szCs w:val="28"/>
          <w:lang w:eastAsia="en-US"/>
        </w:rPr>
        <w:t xml:space="preserve">-профилактический проект «Школа здоровья» в ГУО «Александрийская </w:t>
      </w:r>
    </w:p>
    <w:p w:rsidR="000D6522" w:rsidRPr="00FE47B4" w:rsidRDefault="000D6522" w:rsidP="000D6522">
      <w:pPr>
        <w:widowControl w:val="0"/>
        <w:ind w:firstLine="851"/>
        <w:contextualSpacing/>
        <w:jc w:val="both"/>
        <w:rPr>
          <w:rFonts w:eastAsia="Calibri"/>
          <w:sz w:val="28"/>
          <w:szCs w:val="28"/>
          <w:lang w:eastAsia="en-US"/>
        </w:rPr>
      </w:pPr>
      <w:r w:rsidRPr="00FE47B4">
        <w:rPr>
          <w:rFonts w:eastAsia="Calibri"/>
          <w:sz w:val="28"/>
          <w:szCs w:val="28"/>
          <w:lang w:eastAsia="en-US"/>
        </w:rPr>
        <w:t xml:space="preserve">  СШ»;</w:t>
      </w:r>
    </w:p>
    <w:p w:rsidR="000D6522" w:rsidRPr="00FE47B4" w:rsidRDefault="000D6522" w:rsidP="000D6522">
      <w:pPr>
        <w:widowControl w:val="0"/>
        <w:ind w:firstLine="851"/>
        <w:contextualSpacing/>
        <w:jc w:val="both"/>
        <w:rPr>
          <w:rFonts w:eastAsia="Calibri"/>
          <w:sz w:val="28"/>
          <w:szCs w:val="28"/>
          <w:lang w:eastAsia="en-US"/>
        </w:rPr>
      </w:pPr>
      <w:r w:rsidRPr="00FE47B4">
        <w:rPr>
          <w:rFonts w:eastAsia="Calibri"/>
          <w:sz w:val="28"/>
          <w:szCs w:val="28"/>
          <w:lang w:eastAsia="en-US"/>
        </w:rPr>
        <w:t xml:space="preserve">-профилактический проект « </w:t>
      </w:r>
      <w:proofErr w:type="gramStart"/>
      <w:r w:rsidRPr="00FE47B4">
        <w:rPr>
          <w:rFonts w:eastAsia="Calibri"/>
          <w:sz w:val="28"/>
          <w:szCs w:val="28"/>
          <w:lang w:eastAsia="en-US"/>
        </w:rPr>
        <w:t>Шклов-здоровый</w:t>
      </w:r>
      <w:proofErr w:type="gramEnd"/>
      <w:r w:rsidRPr="00FE47B4">
        <w:rPr>
          <w:rFonts w:eastAsia="Calibri"/>
          <w:sz w:val="28"/>
          <w:szCs w:val="28"/>
          <w:lang w:eastAsia="en-US"/>
        </w:rPr>
        <w:t xml:space="preserve"> город».</w:t>
      </w:r>
    </w:p>
    <w:p w:rsidR="000D6522" w:rsidRPr="00FE47B4" w:rsidRDefault="000D6522" w:rsidP="000D6522">
      <w:pPr>
        <w:widowControl w:val="0"/>
        <w:ind w:firstLine="851"/>
        <w:contextualSpacing/>
        <w:jc w:val="both"/>
        <w:rPr>
          <w:rFonts w:eastAsia="Calibri"/>
          <w:sz w:val="28"/>
          <w:szCs w:val="28"/>
          <w:lang w:eastAsia="en-US"/>
        </w:rPr>
      </w:pPr>
      <w:r w:rsidRPr="00FE47B4">
        <w:rPr>
          <w:rFonts w:eastAsia="Calibri"/>
          <w:sz w:val="28"/>
          <w:szCs w:val="28"/>
          <w:lang w:eastAsia="en-US"/>
        </w:rPr>
        <w:t>В рамках деятельности данных проектов запланировано и реализовывается:</w:t>
      </w:r>
    </w:p>
    <w:p w:rsidR="000D6522" w:rsidRPr="00FE47B4" w:rsidRDefault="000D6522" w:rsidP="000D6522">
      <w:pPr>
        <w:widowControl w:val="0"/>
        <w:ind w:firstLine="851"/>
        <w:contextualSpacing/>
        <w:jc w:val="both"/>
        <w:rPr>
          <w:rFonts w:eastAsia="Calibri"/>
          <w:sz w:val="28"/>
          <w:szCs w:val="28"/>
          <w:lang w:eastAsia="en-US"/>
        </w:rPr>
      </w:pPr>
      <w:r w:rsidRPr="00FE47B4">
        <w:rPr>
          <w:rFonts w:eastAsia="Calibri"/>
          <w:sz w:val="28"/>
          <w:szCs w:val="28"/>
          <w:lang w:eastAsia="en-US"/>
        </w:rPr>
        <w:t>- повышение приверженности детей школьного возраста к здоровому образу жизни, формирование здоровьесберегающего поведения и улучшения условий внутришкольной среды (питание, учебный процесс, внеурочная занятость); Во всех общеобразовательных учреждениях района преподается спецкурс «Здоровый образ жизни».</w:t>
      </w:r>
    </w:p>
    <w:p w:rsidR="000D6522" w:rsidRPr="00FE47B4" w:rsidRDefault="000D6522" w:rsidP="000D6522">
      <w:pPr>
        <w:widowControl w:val="0"/>
        <w:ind w:firstLine="851"/>
        <w:contextualSpacing/>
        <w:jc w:val="both"/>
        <w:rPr>
          <w:rFonts w:eastAsia="Calibri"/>
          <w:sz w:val="28"/>
          <w:szCs w:val="28"/>
          <w:lang w:eastAsia="en-US"/>
        </w:rPr>
      </w:pPr>
      <w:r w:rsidRPr="00FE47B4">
        <w:rPr>
          <w:rFonts w:eastAsia="Calibri"/>
          <w:sz w:val="28"/>
          <w:szCs w:val="28"/>
          <w:lang w:eastAsia="en-US"/>
        </w:rPr>
        <w:t>-  формирование здорового образа жизни населения Шкловского района, продолжения целенаправленной профилактической работы по воспитанию у населения личной ответственности за собственное здоровье, формированию потребности в соблюдении правил здорового образа жизни и сознательном отказе от вредных привычек.</w:t>
      </w:r>
    </w:p>
    <w:p w:rsidR="000D6522" w:rsidRPr="00FE47B4" w:rsidRDefault="000D6522" w:rsidP="000D6522">
      <w:pPr>
        <w:widowControl w:val="0"/>
        <w:ind w:firstLine="851"/>
        <w:contextualSpacing/>
        <w:jc w:val="both"/>
        <w:rPr>
          <w:rFonts w:eastAsia="Calibri"/>
          <w:sz w:val="28"/>
          <w:szCs w:val="28"/>
          <w:lang w:eastAsia="en-US"/>
        </w:rPr>
      </w:pPr>
      <w:r w:rsidRPr="00FE47B4">
        <w:rPr>
          <w:rFonts w:eastAsia="Calibri"/>
          <w:sz w:val="28"/>
          <w:szCs w:val="28"/>
          <w:lang w:eastAsia="en-US"/>
        </w:rPr>
        <w:t>Снижение уровня потребления табака является одним из основных предотвратимых факторов риска развития НИЗ. Высокая распространенность в стране табакокурения среди мужчин и среди женщин является не только медицинской</w:t>
      </w:r>
      <w:proofErr w:type="gramStart"/>
      <w:r w:rsidRPr="00FE47B4">
        <w:rPr>
          <w:rFonts w:eastAsia="Calibri"/>
          <w:sz w:val="28"/>
          <w:szCs w:val="28"/>
          <w:lang w:eastAsia="en-US"/>
        </w:rPr>
        <w:t xml:space="preserve"> ,</w:t>
      </w:r>
      <w:proofErr w:type="gramEnd"/>
      <w:r w:rsidRPr="00FE47B4">
        <w:rPr>
          <w:rFonts w:eastAsia="Calibri"/>
          <w:sz w:val="28"/>
          <w:szCs w:val="28"/>
          <w:lang w:eastAsia="en-US"/>
        </w:rPr>
        <w:t xml:space="preserve"> но и социальной, государственной проблемой.</w:t>
      </w:r>
    </w:p>
    <w:p w:rsidR="000D6522" w:rsidRPr="00FE47B4" w:rsidRDefault="000D6522" w:rsidP="000D6522">
      <w:pPr>
        <w:widowControl w:val="0"/>
        <w:ind w:firstLine="851"/>
        <w:contextualSpacing/>
        <w:jc w:val="both"/>
        <w:rPr>
          <w:rFonts w:eastAsia="Calibri"/>
          <w:sz w:val="28"/>
          <w:szCs w:val="28"/>
          <w:lang w:eastAsia="en-US"/>
        </w:rPr>
      </w:pPr>
      <w:r w:rsidRPr="00FE47B4">
        <w:rPr>
          <w:rFonts w:eastAsia="Calibri"/>
          <w:sz w:val="28"/>
          <w:szCs w:val="28"/>
          <w:lang w:eastAsia="en-US"/>
        </w:rPr>
        <w:t xml:space="preserve">В профилактической работе большое значение имеет личный пример медицинских работников. </w:t>
      </w:r>
      <w:proofErr w:type="gramStart"/>
      <w:r w:rsidRPr="00FE47B4">
        <w:rPr>
          <w:rFonts w:eastAsia="Calibri"/>
          <w:sz w:val="28"/>
          <w:szCs w:val="28"/>
          <w:lang w:eastAsia="en-US"/>
        </w:rPr>
        <w:t>Во</w:t>
      </w:r>
      <w:proofErr w:type="gramEnd"/>
      <w:r w:rsidRPr="00FE47B4">
        <w:rPr>
          <w:rFonts w:eastAsia="Calibri"/>
          <w:sz w:val="28"/>
          <w:szCs w:val="28"/>
          <w:lang w:eastAsia="en-US"/>
        </w:rPr>
        <w:t xml:space="preserve"> исполнении приказа  Министерства здравоохранения Республики Беларусь от 01.07.2011 №710  в райЦГЭ   создана комиссия по запрету курения, разработаны положения, планы, проводятся заседания комиссий и оформляются протоколы, поощряются специалисты ведущие здоровый образ жизни.    </w:t>
      </w:r>
    </w:p>
    <w:p w:rsidR="000D6522" w:rsidRPr="00FE47B4" w:rsidRDefault="000D6522" w:rsidP="000D6522">
      <w:pPr>
        <w:widowControl w:val="0"/>
        <w:ind w:firstLine="851"/>
        <w:contextualSpacing/>
        <w:jc w:val="both"/>
        <w:rPr>
          <w:sz w:val="28"/>
          <w:szCs w:val="28"/>
        </w:rPr>
      </w:pPr>
      <w:r w:rsidRPr="00FE47B4">
        <w:rPr>
          <w:sz w:val="28"/>
          <w:szCs w:val="28"/>
        </w:rPr>
        <w:t xml:space="preserve">Пропаганда здорового образа жизни  проводится путем размещения информационных материалов в торговых залах магазинов, на предприятиях, рынке, автовокзале и железнодорожном вокзале. </w:t>
      </w:r>
      <w:r w:rsidRPr="00FE47B4">
        <w:rPr>
          <w:rFonts w:eastAsia="Calibri"/>
          <w:sz w:val="28"/>
          <w:szCs w:val="28"/>
          <w:lang w:eastAsia="en-US"/>
        </w:rPr>
        <w:t xml:space="preserve">За 2021 года </w:t>
      </w:r>
      <w:r w:rsidRPr="00FE47B4">
        <w:rPr>
          <w:sz w:val="28"/>
          <w:szCs w:val="28"/>
        </w:rPr>
        <w:t>было издано  информационно-образовательного материала  23 наименований общим тиражом 2560экз.</w:t>
      </w:r>
    </w:p>
    <w:p w:rsidR="000D6522" w:rsidRDefault="000D6522" w:rsidP="000D6522">
      <w:pPr>
        <w:pStyle w:val="af"/>
        <w:ind w:firstLine="851"/>
        <w:jc w:val="both"/>
        <w:rPr>
          <w:rFonts w:ascii="Times New Roman" w:hAnsi="Times New Roman"/>
          <w:color w:val="FF0000"/>
          <w:sz w:val="28"/>
          <w:szCs w:val="28"/>
          <w:lang w:eastAsia="en-US"/>
        </w:rPr>
      </w:pPr>
      <w:r w:rsidRPr="00FE47B4">
        <w:rPr>
          <w:rFonts w:ascii="Times New Roman" w:hAnsi="Times New Roman"/>
          <w:sz w:val="28"/>
          <w:szCs w:val="28"/>
          <w:lang w:eastAsia="en-US"/>
        </w:rPr>
        <w:t>В 2021 году  продолжена работа по организации и проведению социологических опросов. Специалистами  райЦГЭ     проведено 5</w:t>
      </w:r>
      <w:r>
        <w:rPr>
          <w:rFonts w:ascii="Times New Roman" w:hAnsi="Times New Roman"/>
          <w:sz w:val="28"/>
          <w:szCs w:val="28"/>
          <w:lang w:eastAsia="en-US"/>
        </w:rPr>
        <w:t xml:space="preserve"> </w:t>
      </w:r>
      <w:r w:rsidRPr="00F37A0C">
        <w:rPr>
          <w:rFonts w:ascii="Times New Roman" w:hAnsi="Times New Roman"/>
          <w:sz w:val="28"/>
          <w:szCs w:val="28"/>
          <w:lang w:eastAsia="en-US"/>
        </w:rPr>
        <w:lastRenderedPageBreak/>
        <w:t>социологических опроса, число респондентов составило 484 человека. Социологические  опросы  проведены на темы</w:t>
      </w:r>
      <w:r w:rsidRPr="00F37A0C">
        <w:rPr>
          <w:rFonts w:ascii="Times New Roman" w:hAnsi="Times New Roman"/>
          <w:color w:val="FF0000"/>
          <w:sz w:val="28"/>
          <w:szCs w:val="28"/>
          <w:lang w:eastAsia="en-US"/>
        </w:rPr>
        <w:t xml:space="preserve">: </w:t>
      </w:r>
    </w:p>
    <w:p w:rsidR="000D6522" w:rsidRPr="004B7775" w:rsidRDefault="000D6522" w:rsidP="000D6522">
      <w:pPr>
        <w:pStyle w:val="af"/>
        <w:ind w:firstLine="851"/>
        <w:jc w:val="both"/>
        <w:rPr>
          <w:rFonts w:ascii="Times New Roman" w:hAnsi="Times New Roman"/>
          <w:sz w:val="28"/>
          <w:szCs w:val="28"/>
        </w:rPr>
      </w:pPr>
      <w:r w:rsidRPr="00F37A0C">
        <w:rPr>
          <w:rFonts w:ascii="Times New Roman" w:hAnsi="Times New Roman"/>
          <w:sz w:val="28"/>
          <w:szCs w:val="28"/>
        </w:rPr>
        <w:t>-отношение</w:t>
      </w:r>
      <w:r>
        <w:rPr>
          <w:rFonts w:ascii="Times New Roman" w:hAnsi="Times New Roman"/>
          <w:sz w:val="28"/>
          <w:szCs w:val="28"/>
        </w:rPr>
        <w:t xml:space="preserve"> населения к вакцинации против ковид</w:t>
      </w:r>
      <w:r w:rsidRPr="00715AE0">
        <w:rPr>
          <w:rFonts w:ascii="Times New Roman" w:hAnsi="Times New Roman"/>
          <w:sz w:val="28"/>
          <w:szCs w:val="28"/>
        </w:rPr>
        <w:t>;</w:t>
      </w:r>
    </w:p>
    <w:p w:rsidR="000D6522" w:rsidRPr="004B7775" w:rsidRDefault="000D6522" w:rsidP="000D6522">
      <w:pPr>
        <w:pStyle w:val="18"/>
        <w:ind w:firstLine="851"/>
        <w:jc w:val="both"/>
        <w:rPr>
          <w:rFonts w:ascii="Times New Roman" w:hAnsi="Times New Roman" w:cs="Times New Roman"/>
          <w:lang w:val="ru-RU"/>
        </w:rPr>
      </w:pPr>
      <w:r w:rsidRPr="004B7775">
        <w:rPr>
          <w:rFonts w:ascii="Times New Roman" w:hAnsi="Times New Roman" w:cs="Times New Roman"/>
          <w:lang w:val="ru-RU"/>
        </w:rPr>
        <w:t>-</w:t>
      </w:r>
      <w:r>
        <w:rPr>
          <w:rFonts w:ascii="Times New Roman" w:hAnsi="Times New Roman" w:cs="Times New Roman"/>
          <w:lang w:val="ru-RU"/>
        </w:rPr>
        <w:t>отношение населения и журналистов к освещению проблем ЗОЖ в СМИ</w:t>
      </w:r>
      <w:r w:rsidRPr="004B7775">
        <w:rPr>
          <w:rFonts w:ascii="Times New Roman" w:hAnsi="Times New Roman" w:cs="Times New Roman"/>
          <w:lang w:val="ru-RU"/>
        </w:rPr>
        <w:t>;</w:t>
      </w:r>
    </w:p>
    <w:p w:rsidR="000D6522" w:rsidRDefault="000D6522" w:rsidP="000D6522">
      <w:pPr>
        <w:pStyle w:val="18"/>
        <w:ind w:firstLine="851"/>
        <w:jc w:val="both"/>
        <w:rPr>
          <w:rFonts w:ascii="Times New Roman" w:hAnsi="Times New Roman" w:cs="Times New Roman"/>
          <w:lang w:val="ru-RU"/>
        </w:rPr>
      </w:pPr>
      <w:r w:rsidRPr="004B7775">
        <w:rPr>
          <w:rFonts w:ascii="Times New Roman" w:hAnsi="Times New Roman" w:cs="Times New Roman"/>
          <w:lang w:val="ru-RU"/>
        </w:rPr>
        <w:t>-</w:t>
      </w:r>
      <w:r>
        <w:rPr>
          <w:rFonts w:ascii="Times New Roman" w:hAnsi="Times New Roman" w:cs="Times New Roman"/>
          <w:lang w:val="ru-RU"/>
        </w:rPr>
        <w:t>отношение молодежи к своему репродуктивному здоровью;</w:t>
      </w:r>
    </w:p>
    <w:p w:rsidR="000D6522" w:rsidRDefault="000D6522" w:rsidP="000D6522">
      <w:pPr>
        <w:pStyle w:val="18"/>
        <w:ind w:firstLine="851"/>
        <w:jc w:val="both"/>
        <w:rPr>
          <w:rFonts w:ascii="Times New Roman" w:hAnsi="Times New Roman" w:cs="Times New Roman"/>
          <w:lang w:val="ru-RU"/>
        </w:rPr>
      </w:pPr>
      <w:r>
        <w:rPr>
          <w:rFonts w:ascii="Times New Roman" w:hAnsi="Times New Roman" w:cs="Times New Roman"/>
          <w:lang w:val="ru-RU"/>
        </w:rPr>
        <w:t>-изучение поведенческих и биологических факторов риска;</w:t>
      </w:r>
    </w:p>
    <w:p w:rsidR="000D6522" w:rsidRDefault="000D6522" w:rsidP="000D6522">
      <w:pPr>
        <w:pStyle w:val="18"/>
        <w:ind w:firstLine="851"/>
        <w:jc w:val="both"/>
        <w:rPr>
          <w:rFonts w:ascii="Times New Roman" w:hAnsi="Times New Roman" w:cs="Times New Roman"/>
          <w:lang w:val="ru-RU"/>
        </w:rPr>
      </w:pPr>
      <w:r>
        <w:rPr>
          <w:rFonts w:ascii="Times New Roman" w:hAnsi="Times New Roman" w:cs="Times New Roman"/>
          <w:lang w:val="ru-RU"/>
        </w:rPr>
        <w:t>-мнение школьников в отношении качества питания в школьных столовых.</w:t>
      </w:r>
    </w:p>
    <w:p w:rsidR="000D6522" w:rsidRPr="00FE47B4" w:rsidRDefault="000D6522" w:rsidP="000D6522">
      <w:pPr>
        <w:widowControl w:val="0"/>
        <w:ind w:firstLine="851"/>
        <w:contextualSpacing/>
        <w:jc w:val="both"/>
        <w:rPr>
          <w:rFonts w:eastAsia="Calibri"/>
          <w:sz w:val="28"/>
          <w:szCs w:val="28"/>
          <w:lang w:eastAsia="en-US"/>
        </w:rPr>
      </w:pPr>
      <w:r w:rsidRPr="00FE47B4">
        <w:rPr>
          <w:rFonts w:eastAsia="Calibri"/>
          <w:sz w:val="28"/>
          <w:szCs w:val="28"/>
          <w:lang w:eastAsia="en-US"/>
        </w:rPr>
        <w:t>Специалисты райЦГЭ, во главе с главным врачом, приняли участие в различных спортивных мероприятиях:</w:t>
      </w:r>
    </w:p>
    <w:p w:rsidR="000D6522" w:rsidRPr="00FE47B4" w:rsidRDefault="000D6522" w:rsidP="000D6522">
      <w:pPr>
        <w:widowControl w:val="0"/>
        <w:ind w:firstLine="851"/>
        <w:contextualSpacing/>
        <w:jc w:val="both"/>
        <w:rPr>
          <w:rFonts w:eastAsia="Calibri"/>
          <w:sz w:val="28"/>
          <w:szCs w:val="28"/>
          <w:lang w:eastAsia="en-US"/>
        </w:rPr>
      </w:pPr>
      <w:r w:rsidRPr="00FE47B4">
        <w:rPr>
          <w:rFonts w:eastAsia="Calibri"/>
          <w:sz w:val="28"/>
          <w:szCs w:val="28"/>
          <w:lang w:eastAsia="en-US"/>
        </w:rPr>
        <w:t>- в районном соревновании по плаванию;</w:t>
      </w:r>
    </w:p>
    <w:p w:rsidR="000D6522" w:rsidRPr="00FE47B4" w:rsidRDefault="000D6522" w:rsidP="000D6522">
      <w:pPr>
        <w:widowControl w:val="0"/>
        <w:ind w:firstLine="851"/>
        <w:contextualSpacing/>
        <w:jc w:val="both"/>
        <w:rPr>
          <w:rFonts w:eastAsia="Calibri"/>
          <w:sz w:val="28"/>
          <w:szCs w:val="28"/>
          <w:lang w:eastAsia="en-US"/>
        </w:rPr>
      </w:pPr>
      <w:r w:rsidRPr="00FE47B4">
        <w:rPr>
          <w:rFonts w:eastAsia="Calibri"/>
          <w:sz w:val="28"/>
          <w:szCs w:val="28"/>
          <w:lang w:eastAsia="en-US"/>
        </w:rPr>
        <w:t>- в  спортивном конкурсе «Папа, мама</w:t>
      </w:r>
      <w:proofErr w:type="gramStart"/>
      <w:r w:rsidRPr="00FE47B4">
        <w:rPr>
          <w:rFonts w:eastAsia="Calibri"/>
          <w:sz w:val="28"/>
          <w:szCs w:val="28"/>
          <w:lang w:eastAsia="en-US"/>
        </w:rPr>
        <w:t xml:space="preserve"> ,</w:t>
      </w:r>
      <w:proofErr w:type="gramEnd"/>
      <w:r w:rsidRPr="00FE47B4">
        <w:rPr>
          <w:rFonts w:eastAsia="Calibri"/>
          <w:sz w:val="28"/>
          <w:szCs w:val="28"/>
          <w:lang w:eastAsia="en-US"/>
        </w:rPr>
        <w:t xml:space="preserve"> я- футбольная семья»;</w:t>
      </w:r>
    </w:p>
    <w:p w:rsidR="000D6522" w:rsidRPr="00FE47B4" w:rsidRDefault="000D6522" w:rsidP="000D6522">
      <w:pPr>
        <w:widowControl w:val="0"/>
        <w:ind w:firstLine="851"/>
        <w:contextualSpacing/>
        <w:jc w:val="both"/>
        <w:rPr>
          <w:rFonts w:eastAsia="Calibri"/>
          <w:b/>
          <w:sz w:val="28"/>
          <w:szCs w:val="28"/>
          <w:lang w:eastAsia="en-US"/>
        </w:rPr>
      </w:pPr>
      <w:r w:rsidRPr="00FE47B4">
        <w:rPr>
          <w:rFonts w:eastAsia="Calibri"/>
          <w:b/>
          <w:bCs/>
          <w:sz w:val="28"/>
          <w:szCs w:val="28"/>
          <w:shd w:val="clear" w:color="auto" w:fill="FFFFFF"/>
          <w:lang w:eastAsia="en-US"/>
        </w:rPr>
        <w:t xml:space="preserve">- </w:t>
      </w:r>
      <w:r w:rsidRPr="00FE47B4">
        <w:rPr>
          <w:rFonts w:eastAsia="Calibri"/>
          <w:bCs/>
          <w:sz w:val="28"/>
          <w:szCs w:val="28"/>
          <w:shd w:val="clear" w:color="auto" w:fill="FFFFFF"/>
          <w:lang w:eastAsia="en-US"/>
        </w:rPr>
        <w:t>в районной спартакиаде в рамках акции «Вместе против наркотиков».</w:t>
      </w:r>
    </w:p>
    <w:p w:rsidR="000D6522" w:rsidRPr="00BA6878" w:rsidRDefault="000D6522" w:rsidP="000D6522">
      <w:pPr>
        <w:widowControl w:val="0"/>
        <w:ind w:firstLine="709"/>
        <w:contextualSpacing/>
        <w:jc w:val="both"/>
        <w:rPr>
          <w:rFonts w:eastAsia="Calibri"/>
          <w:b/>
          <w:color w:val="FF0000"/>
          <w:sz w:val="28"/>
          <w:szCs w:val="28"/>
          <w:lang w:eastAsia="en-US"/>
        </w:rPr>
      </w:pPr>
    </w:p>
    <w:p w:rsidR="000D6522" w:rsidRPr="00E54E67" w:rsidRDefault="000D6522" w:rsidP="000D6522">
      <w:pPr>
        <w:pStyle w:val="2"/>
      </w:pPr>
      <w:bookmarkStart w:id="69" w:name="_Toc115864983"/>
      <w:r w:rsidRPr="00E54E67">
        <w:t>6.2 Анализ хода реализации  государственного профилактического проекта «Здоровые города и поселки»</w:t>
      </w:r>
      <w:bookmarkEnd w:id="69"/>
    </w:p>
    <w:p w:rsidR="000D6522" w:rsidRPr="00BA6878" w:rsidRDefault="000D6522" w:rsidP="000D6522">
      <w:pPr>
        <w:widowControl w:val="0"/>
        <w:ind w:firstLine="284"/>
        <w:contextualSpacing/>
        <w:jc w:val="both"/>
        <w:rPr>
          <w:b/>
          <w:color w:val="FF0000"/>
          <w:sz w:val="28"/>
          <w:szCs w:val="28"/>
        </w:rPr>
      </w:pPr>
    </w:p>
    <w:p w:rsidR="000D6522" w:rsidRPr="00301262" w:rsidRDefault="000D6522" w:rsidP="000D6522">
      <w:pPr>
        <w:widowControl w:val="0"/>
        <w:ind w:firstLine="709"/>
        <w:contextualSpacing/>
        <w:jc w:val="both"/>
        <w:rPr>
          <w:sz w:val="28"/>
          <w:szCs w:val="28"/>
        </w:rPr>
      </w:pPr>
      <w:r w:rsidRPr="00301262">
        <w:rPr>
          <w:sz w:val="28"/>
          <w:szCs w:val="28"/>
        </w:rPr>
        <w:t xml:space="preserve">В Шкловском районе реализуются профилактические проекты  </w:t>
      </w:r>
      <w:r>
        <w:rPr>
          <w:sz w:val="28"/>
          <w:szCs w:val="28"/>
        </w:rPr>
        <w:t>«</w:t>
      </w:r>
      <w:proofErr w:type="gramStart"/>
      <w:r w:rsidRPr="00301262">
        <w:rPr>
          <w:sz w:val="28"/>
          <w:szCs w:val="28"/>
        </w:rPr>
        <w:t>Александрия-здоровый</w:t>
      </w:r>
      <w:proofErr w:type="gramEnd"/>
      <w:r w:rsidRPr="00301262">
        <w:rPr>
          <w:sz w:val="28"/>
          <w:szCs w:val="28"/>
        </w:rPr>
        <w:t xml:space="preserve"> агрогородок»  и «Шклов – здоровый город». В рамках данных профилактических проекта проведена определенная работа.</w:t>
      </w:r>
    </w:p>
    <w:p w:rsidR="000D6522" w:rsidRPr="00301262" w:rsidRDefault="000D6522" w:rsidP="000D6522">
      <w:pPr>
        <w:widowControl w:val="0"/>
        <w:ind w:firstLine="709"/>
        <w:contextualSpacing/>
        <w:jc w:val="both"/>
        <w:rPr>
          <w:sz w:val="28"/>
          <w:szCs w:val="28"/>
        </w:rPr>
      </w:pPr>
      <w:r w:rsidRPr="00301262">
        <w:rPr>
          <w:sz w:val="28"/>
          <w:szCs w:val="28"/>
        </w:rPr>
        <w:t>Профилактический проект « Але</w:t>
      </w:r>
      <w:r>
        <w:rPr>
          <w:sz w:val="28"/>
          <w:szCs w:val="28"/>
        </w:rPr>
        <w:t xml:space="preserve">ксандрия-здоровый агрогородок». </w:t>
      </w:r>
      <w:r w:rsidRPr="00301262">
        <w:rPr>
          <w:sz w:val="28"/>
          <w:szCs w:val="28"/>
        </w:rPr>
        <w:t xml:space="preserve">27 ноября 2021г. </w:t>
      </w:r>
      <w:proofErr w:type="gramStart"/>
      <w:r w:rsidRPr="00301262">
        <w:rPr>
          <w:sz w:val="28"/>
          <w:szCs w:val="28"/>
        </w:rPr>
        <w:t>в аг</w:t>
      </w:r>
      <w:proofErr w:type="gramEnd"/>
      <w:r w:rsidRPr="00301262">
        <w:rPr>
          <w:sz w:val="28"/>
          <w:szCs w:val="28"/>
        </w:rPr>
        <w:t xml:space="preserve">. «Александрийское» УСЦ «Александрия» по инициативе  УЗ «Шкловский районный центр гигиены и эпидемиологии» прошла акция « Здоровым быть </w:t>
      </w:r>
      <w:proofErr w:type="gramStart"/>
      <w:r w:rsidRPr="00301262">
        <w:rPr>
          <w:sz w:val="28"/>
          <w:szCs w:val="28"/>
        </w:rPr>
        <w:t>здорово</w:t>
      </w:r>
      <w:proofErr w:type="gramEnd"/>
      <w:r w:rsidRPr="00301262">
        <w:rPr>
          <w:sz w:val="28"/>
          <w:szCs w:val="28"/>
        </w:rPr>
        <w:t>». Акция проходила совместно с УЗ «Александрийская АВОП», Шкловский районный комитет общественного объединения «Белорусский республиканский союз молодежи», отдел по образованию Шкловского районного исполнительного комитет (волонтеры Александрийской СШ), сектор спорта и туризма райисполкома.</w:t>
      </w:r>
    </w:p>
    <w:p w:rsidR="000D6522" w:rsidRPr="00301262" w:rsidRDefault="000D6522" w:rsidP="000D6522">
      <w:pPr>
        <w:widowControl w:val="0"/>
        <w:ind w:firstLine="709"/>
        <w:contextualSpacing/>
        <w:jc w:val="both"/>
        <w:rPr>
          <w:sz w:val="28"/>
          <w:szCs w:val="28"/>
        </w:rPr>
      </w:pPr>
      <w:r w:rsidRPr="00301262">
        <w:rPr>
          <w:sz w:val="28"/>
          <w:szCs w:val="28"/>
        </w:rPr>
        <w:t xml:space="preserve">Сотрудниками райЦГЭ разработано ряд памяток по темам ЗОЖ, это:  Курить вредно; Заряди организм жизнью; Рациональное питание; Респираторный этикет и др.  в количестве 200шт. </w:t>
      </w:r>
    </w:p>
    <w:p w:rsidR="000D6522" w:rsidRPr="00301262" w:rsidRDefault="000D6522" w:rsidP="000D6522">
      <w:pPr>
        <w:widowControl w:val="0"/>
        <w:ind w:firstLine="709"/>
        <w:contextualSpacing/>
        <w:jc w:val="both"/>
        <w:rPr>
          <w:sz w:val="28"/>
          <w:szCs w:val="28"/>
        </w:rPr>
      </w:pPr>
      <w:r w:rsidRPr="00301262">
        <w:rPr>
          <w:sz w:val="28"/>
          <w:szCs w:val="28"/>
        </w:rPr>
        <w:t>Для волонтеров акции  использовались приобретенные майки с логотипом  «Александрия здоровый агрогородок» и указанием инициатора  проведения акции УЗ «Шкловский райЦГЭ».</w:t>
      </w:r>
    </w:p>
    <w:p w:rsidR="000D6522" w:rsidRPr="00301262" w:rsidRDefault="000D6522" w:rsidP="000D6522">
      <w:pPr>
        <w:widowControl w:val="0"/>
        <w:ind w:firstLine="709"/>
        <w:contextualSpacing/>
        <w:jc w:val="both"/>
        <w:rPr>
          <w:sz w:val="28"/>
          <w:szCs w:val="28"/>
        </w:rPr>
      </w:pPr>
      <w:r w:rsidRPr="00301262">
        <w:rPr>
          <w:sz w:val="28"/>
          <w:szCs w:val="28"/>
        </w:rPr>
        <w:t>Волонтеры распространяли информационный материал среди участников и посетителей  УСЦ «Александрия», приглашали для участия в викторинах, анкетировании.</w:t>
      </w:r>
    </w:p>
    <w:p w:rsidR="000D6522" w:rsidRPr="00301262" w:rsidRDefault="000D6522" w:rsidP="000D6522">
      <w:pPr>
        <w:widowControl w:val="0"/>
        <w:ind w:firstLine="709"/>
        <w:contextualSpacing/>
        <w:jc w:val="both"/>
        <w:rPr>
          <w:sz w:val="28"/>
          <w:szCs w:val="28"/>
        </w:rPr>
      </w:pPr>
      <w:r w:rsidRPr="00301262">
        <w:rPr>
          <w:sz w:val="28"/>
          <w:szCs w:val="28"/>
        </w:rPr>
        <w:t>В рамках акции проведены следующие мероприятия:</w:t>
      </w:r>
      <w:r w:rsidR="00177B2F">
        <w:rPr>
          <w:sz w:val="28"/>
          <w:szCs w:val="28"/>
        </w:rPr>
        <w:t xml:space="preserve"> </w:t>
      </w:r>
      <w:r w:rsidRPr="00301262">
        <w:rPr>
          <w:sz w:val="28"/>
          <w:szCs w:val="28"/>
        </w:rPr>
        <w:t>измерение  АГ-66 чел.;</w:t>
      </w:r>
      <w:r w:rsidR="00177B2F">
        <w:rPr>
          <w:sz w:val="28"/>
          <w:szCs w:val="28"/>
        </w:rPr>
        <w:t xml:space="preserve">  </w:t>
      </w:r>
      <w:r w:rsidRPr="00301262">
        <w:rPr>
          <w:sz w:val="28"/>
          <w:szCs w:val="28"/>
        </w:rPr>
        <w:t>расчет ИМТ-    66 чел.;</w:t>
      </w:r>
      <w:r w:rsidR="00177B2F">
        <w:rPr>
          <w:sz w:val="28"/>
          <w:szCs w:val="28"/>
        </w:rPr>
        <w:t xml:space="preserve">  </w:t>
      </w:r>
      <w:r w:rsidRPr="00301262">
        <w:rPr>
          <w:sz w:val="28"/>
          <w:szCs w:val="28"/>
        </w:rPr>
        <w:t>мотивация ЗОЖ- 66чел.;</w:t>
      </w:r>
      <w:r w:rsidR="00177B2F">
        <w:rPr>
          <w:sz w:val="28"/>
          <w:szCs w:val="28"/>
        </w:rPr>
        <w:t xml:space="preserve"> </w:t>
      </w:r>
      <w:r w:rsidRPr="00301262">
        <w:rPr>
          <w:sz w:val="28"/>
          <w:szCs w:val="28"/>
        </w:rPr>
        <w:t>викторины: «Здоровье не купишь</w:t>
      </w:r>
      <w:r w:rsidR="00177B2F">
        <w:rPr>
          <w:sz w:val="28"/>
          <w:szCs w:val="28"/>
        </w:rPr>
        <w:t xml:space="preserve"> </w:t>
      </w:r>
      <w:r w:rsidRPr="00301262">
        <w:rPr>
          <w:sz w:val="28"/>
          <w:szCs w:val="28"/>
        </w:rPr>
        <w:t>-</w:t>
      </w:r>
      <w:r w:rsidR="00177B2F">
        <w:rPr>
          <w:sz w:val="28"/>
          <w:szCs w:val="28"/>
        </w:rPr>
        <w:t xml:space="preserve"> </w:t>
      </w:r>
      <w:r w:rsidRPr="00301262">
        <w:rPr>
          <w:sz w:val="28"/>
          <w:szCs w:val="28"/>
        </w:rPr>
        <w:t>его разум  дарит»</w:t>
      </w:r>
      <w:r w:rsidR="00177B2F">
        <w:rPr>
          <w:sz w:val="28"/>
          <w:szCs w:val="28"/>
        </w:rPr>
        <w:t xml:space="preserve"> </w:t>
      </w:r>
      <w:r w:rsidRPr="00301262">
        <w:rPr>
          <w:sz w:val="28"/>
          <w:szCs w:val="28"/>
        </w:rPr>
        <w:t>-</w:t>
      </w:r>
      <w:r w:rsidR="00177B2F">
        <w:rPr>
          <w:sz w:val="28"/>
          <w:szCs w:val="28"/>
        </w:rPr>
        <w:t xml:space="preserve"> </w:t>
      </w:r>
      <w:r w:rsidRPr="00301262">
        <w:rPr>
          <w:sz w:val="28"/>
          <w:szCs w:val="28"/>
        </w:rPr>
        <w:t>30 чел.</w:t>
      </w:r>
      <w:r w:rsidR="00177B2F">
        <w:rPr>
          <w:sz w:val="28"/>
          <w:szCs w:val="28"/>
        </w:rPr>
        <w:t xml:space="preserve">; </w:t>
      </w:r>
      <w:r w:rsidRPr="00301262">
        <w:rPr>
          <w:sz w:val="28"/>
          <w:szCs w:val="28"/>
        </w:rPr>
        <w:t>тематическая выставка информационного материала  п</w:t>
      </w:r>
      <w:r w:rsidR="00177B2F">
        <w:rPr>
          <w:sz w:val="28"/>
          <w:szCs w:val="28"/>
        </w:rPr>
        <w:t>о темам здорового образа жизни</w:t>
      </w:r>
      <w:r w:rsidRPr="00301262">
        <w:rPr>
          <w:sz w:val="28"/>
          <w:szCs w:val="28"/>
        </w:rPr>
        <w:t>. Проведено анкетирование: по курению-20</w:t>
      </w:r>
      <w:r w:rsidR="00177B2F">
        <w:rPr>
          <w:sz w:val="28"/>
          <w:szCs w:val="28"/>
        </w:rPr>
        <w:t xml:space="preserve"> </w:t>
      </w:r>
      <w:r w:rsidRPr="00301262">
        <w:rPr>
          <w:sz w:val="28"/>
          <w:szCs w:val="28"/>
        </w:rPr>
        <w:t>чел.; профилактика ВИЧ-инфекции- 20чел.</w:t>
      </w:r>
      <w:r w:rsidRPr="00301262">
        <w:rPr>
          <w:sz w:val="28"/>
          <w:szCs w:val="28"/>
        </w:rPr>
        <w:tab/>
      </w:r>
      <w:r w:rsidR="00177B2F">
        <w:rPr>
          <w:sz w:val="28"/>
          <w:szCs w:val="28"/>
        </w:rPr>
        <w:t xml:space="preserve">, </w:t>
      </w:r>
      <w:r w:rsidRPr="00301262">
        <w:rPr>
          <w:sz w:val="28"/>
          <w:szCs w:val="28"/>
        </w:rPr>
        <w:t>индивидуа</w:t>
      </w:r>
      <w:r w:rsidR="00177B2F">
        <w:rPr>
          <w:sz w:val="28"/>
          <w:szCs w:val="28"/>
        </w:rPr>
        <w:t>льные консультирования – 45чел.</w:t>
      </w:r>
    </w:p>
    <w:p w:rsidR="000D6522" w:rsidRPr="00301262" w:rsidRDefault="000D6522" w:rsidP="000D6522">
      <w:pPr>
        <w:widowControl w:val="0"/>
        <w:ind w:firstLine="709"/>
        <w:contextualSpacing/>
        <w:jc w:val="both"/>
        <w:rPr>
          <w:sz w:val="28"/>
          <w:szCs w:val="28"/>
        </w:rPr>
      </w:pPr>
      <w:r w:rsidRPr="00301262">
        <w:rPr>
          <w:sz w:val="28"/>
          <w:szCs w:val="28"/>
        </w:rPr>
        <w:t xml:space="preserve"> В акции приняло участие 84 чел.</w:t>
      </w:r>
    </w:p>
    <w:p w:rsidR="000D6522" w:rsidRPr="00301262" w:rsidRDefault="000D6522" w:rsidP="000D6522">
      <w:pPr>
        <w:widowControl w:val="0"/>
        <w:ind w:firstLine="709"/>
        <w:contextualSpacing/>
        <w:jc w:val="both"/>
        <w:rPr>
          <w:sz w:val="28"/>
          <w:szCs w:val="28"/>
        </w:rPr>
      </w:pPr>
      <w:r w:rsidRPr="00301262">
        <w:rPr>
          <w:sz w:val="28"/>
          <w:szCs w:val="28"/>
        </w:rPr>
        <w:t>Профилактический проект «</w:t>
      </w:r>
      <w:proofErr w:type="gramStart"/>
      <w:r w:rsidRPr="00301262">
        <w:rPr>
          <w:sz w:val="28"/>
          <w:szCs w:val="28"/>
        </w:rPr>
        <w:t>Шклов-здоровый</w:t>
      </w:r>
      <w:proofErr w:type="gramEnd"/>
      <w:r w:rsidRPr="00301262">
        <w:rPr>
          <w:sz w:val="28"/>
          <w:szCs w:val="28"/>
        </w:rPr>
        <w:t xml:space="preserve"> город» на 2021-2025годы </w:t>
      </w:r>
      <w:r w:rsidRPr="00301262">
        <w:rPr>
          <w:sz w:val="28"/>
          <w:szCs w:val="28"/>
        </w:rPr>
        <w:lastRenderedPageBreak/>
        <w:t xml:space="preserve">утвержден решением Шкловского районного исполнительного комитета от 30.06.2021г. № 12-28. В рамках проекта проведена акция «Здоровым быть </w:t>
      </w:r>
      <w:proofErr w:type="gramStart"/>
      <w:r w:rsidRPr="00301262">
        <w:rPr>
          <w:sz w:val="28"/>
          <w:szCs w:val="28"/>
        </w:rPr>
        <w:t>здорово</w:t>
      </w:r>
      <w:proofErr w:type="gramEnd"/>
      <w:r w:rsidRPr="00301262">
        <w:rPr>
          <w:sz w:val="28"/>
          <w:szCs w:val="28"/>
        </w:rPr>
        <w:t>» 0</w:t>
      </w:r>
      <w:r w:rsidR="00177B2F">
        <w:rPr>
          <w:sz w:val="28"/>
          <w:szCs w:val="28"/>
        </w:rPr>
        <w:t>3.07.2021г. в городском парке (</w:t>
      </w:r>
      <w:r w:rsidRPr="00301262">
        <w:rPr>
          <w:sz w:val="28"/>
          <w:szCs w:val="28"/>
        </w:rPr>
        <w:t>114 чел.)</w:t>
      </w:r>
    </w:p>
    <w:p w:rsidR="000D6522" w:rsidRPr="00BA6878" w:rsidRDefault="000D6522" w:rsidP="00177B2F">
      <w:pPr>
        <w:widowControl w:val="0"/>
        <w:ind w:firstLine="709"/>
        <w:contextualSpacing/>
        <w:jc w:val="both"/>
        <w:rPr>
          <w:b/>
          <w:color w:val="FF0000"/>
          <w:sz w:val="32"/>
          <w:szCs w:val="32"/>
        </w:rPr>
      </w:pPr>
      <w:r w:rsidRPr="00301262">
        <w:rPr>
          <w:sz w:val="28"/>
          <w:szCs w:val="28"/>
        </w:rPr>
        <w:t>В рамках акции проведены следующие мероприятия:</w:t>
      </w:r>
      <w:r w:rsidR="00177B2F">
        <w:rPr>
          <w:sz w:val="28"/>
          <w:szCs w:val="28"/>
        </w:rPr>
        <w:t xml:space="preserve"> </w:t>
      </w:r>
      <w:r w:rsidRPr="00301262">
        <w:rPr>
          <w:sz w:val="28"/>
          <w:szCs w:val="28"/>
        </w:rPr>
        <w:t>измерение  АГ-46 чел.;</w:t>
      </w:r>
      <w:r w:rsidR="00177B2F">
        <w:rPr>
          <w:sz w:val="28"/>
          <w:szCs w:val="28"/>
        </w:rPr>
        <w:t xml:space="preserve"> </w:t>
      </w:r>
      <w:r w:rsidRPr="00301262">
        <w:rPr>
          <w:sz w:val="28"/>
          <w:szCs w:val="28"/>
        </w:rPr>
        <w:t>расчет ИМТ-    46 чел.;</w:t>
      </w:r>
      <w:r w:rsidR="00177B2F">
        <w:rPr>
          <w:sz w:val="28"/>
          <w:szCs w:val="28"/>
        </w:rPr>
        <w:t xml:space="preserve"> </w:t>
      </w:r>
      <w:r w:rsidRPr="00301262">
        <w:rPr>
          <w:sz w:val="28"/>
          <w:szCs w:val="28"/>
        </w:rPr>
        <w:t>мотивация ЗОЖ- 46чел.;</w:t>
      </w:r>
      <w:r w:rsidR="00177B2F">
        <w:rPr>
          <w:sz w:val="28"/>
          <w:szCs w:val="28"/>
        </w:rPr>
        <w:t xml:space="preserve"> </w:t>
      </w:r>
      <w:r w:rsidRPr="00301262">
        <w:rPr>
          <w:sz w:val="28"/>
          <w:szCs w:val="28"/>
        </w:rPr>
        <w:t>викторины: «Здоровье не купишь</w:t>
      </w:r>
      <w:r w:rsidR="00177B2F">
        <w:rPr>
          <w:sz w:val="28"/>
          <w:szCs w:val="28"/>
        </w:rPr>
        <w:t xml:space="preserve"> </w:t>
      </w:r>
      <w:r w:rsidRPr="00301262">
        <w:rPr>
          <w:sz w:val="28"/>
          <w:szCs w:val="28"/>
        </w:rPr>
        <w:t>- его разум  дарит»-22;</w:t>
      </w:r>
      <w:r w:rsidR="00177B2F">
        <w:rPr>
          <w:sz w:val="28"/>
          <w:szCs w:val="28"/>
        </w:rPr>
        <w:t xml:space="preserve"> </w:t>
      </w:r>
      <w:r w:rsidRPr="00301262">
        <w:rPr>
          <w:sz w:val="28"/>
          <w:szCs w:val="28"/>
        </w:rPr>
        <w:t xml:space="preserve">спортивное соревнование «Мама, папа, </w:t>
      </w:r>
      <w:proofErr w:type="gramStart"/>
      <w:r w:rsidRPr="00301262">
        <w:rPr>
          <w:sz w:val="28"/>
          <w:szCs w:val="28"/>
        </w:rPr>
        <w:t>я-футбольная</w:t>
      </w:r>
      <w:proofErr w:type="gramEnd"/>
      <w:r w:rsidRPr="00301262">
        <w:rPr>
          <w:sz w:val="28"/>
          <w:szCs w:val="28"/>
        </w:rPr>
        <w:t xml:space="preserve"> семья»;</w:t>
      </w:r>
      <w:r w:rsidR="00177B2F">
        <w:rPr>
          <w:sz w:val="28"/>
          <w:szCs w:val="28"/>
        </w:rPr>
        <w:t xml:space="preserve"> </w:t>
      </w:r>
      <w:r w:rsidRPr="00301262">
        <w:rPr>
          <w:sz w:val="28"/>
          <w:szCs w:val="28"/>
        </w:rPr>
        <w:t>тематическая выставка информационного материала  по темам здорового образа жизни</w:t>
      </w:r>
      <w:r w:rsidR="00177B2F">
        <w:rPr>
          <w:sz w:val="28"/>
          <w:szCs w:val="28"/>
        </w:rPr>
        <w:t>.</w:t>
      </w:r>
      <w:r w:rsidRPr="00301262">
        <w:rPr>
          <w:sz w:val="28"/>
          <w:szCs w:val="28"/>
        </w:rPr>
        <w:t xml:space="preserve"> Проведено анкетирование</w:t>
      </w:r>
      <w:r w:rsidR="00177B2F">
        <w:rPr>
          <w:sz w:val="28"/>
          <w:szCs w:val="28"/>
        </w:rPr>
        <w:t xml:space="preserve"> по профилактике курения-27чел.</w:t>
      </w:r>
      <w:r w:rsidRPr="00301262">
        <w:rPr>
          <w:sz w:val="28"/>
          <w:szCs w:val="28"/>
        </w:rPr>
        <w:t xml:space="preserve"> и др</w:t>
      </w:r>
      <w:r w:rsidR="00177B2F">
        <w:rPr>
          <w:sz w:val="28"/>
          <w:szCs w:val="28"/>
        </w:rPr>
        <w:t>.</w:t>
      </w:r>
      <w:r w:rsidRPr="00BA6878">
        <w:rPr>
          <w:color w:val="FF0000"/>
          <w:sz w:val="28"/>
          <w:szCs w:val="28"/>
        </w:rPr>
        <w:t xml:space="preserve">    </w:t>
      </w:r>
    </w:p>
    <w:p w:rsidR="000D6522" w:rsidRPr="008475ED" w:rsidRDefault="000D6522" w:rsidP="000D6522">
      <w:pPr>
        <w:widowControl w:val="0"/>
        <w:ind w:firstLine="284"/>
        <w:contextualSpacing/>
        <w:jc w:val="both"/>
        <w:rPr>
          <w:sz w:val="28"/>
          <w:szCs w:val="28"/>
        </w:rPr>
      </w:pPr>
      <w:r w:rsidRPr="00BA6878">
        <w:rPr>
          <w:color w:val="FF0000"/>
          <w:sz w:val="28"/>
          <w:szCs w:val="28"/>
        </w:rPr>
        <w:t xml:space="preserve">   </w:t>
      </w:r>
    </w:p>
    <w:p w:rsidR="000D6522" w:rsidRDefault="000D6522" w:rsidP="000D6522">
      <w:pPr>
        <w:pStyle w:val="af"/>
        <w:widowControl w:val="0"/>
        <w:ind w:firstLine="284"/>
        <w:contextualSpacing/>
        <w:jc w:val="both"/>
        <w:rPr>
          <w:rStyle w:val="20"/>
          <w:rFonts w:ascii="Times New Roman" w:hAnsi="Times New Roman"/>
        </w:rPr>
      </w:pPr>
      <w:bookmarkStart w:id="70" w:name="_Toc115864984"/>
      <w:r w:rsidRPr="00E54E67">
        <w:rPr>
          <w:rStyle w:val="20"/>
          <w:rFonts w:ascii="Times New Roman" w:hAnsi="Times New Roman"/>
        </w:rPr>
        <w:t>6.3. Анализ и сравнительные  оценки степени распространенности  поведенческих  и биологических рисков среди населения на основе проводимых на территории медико-социологических исследований</w:t>
      </w:r>
      <w:bookmarkEnd w:id="70"/>
    </w:p>
    <w:p w:rsidR="000D6522" w:rsidRDefault="000D6522" w:rsidP="000D6522">
      <w:pPr>
        <w:pStyle w:val="af"/>
        <w:widowControl w:val="0"/>
        <w:ind w:firstLine="284"/>
        <w:contextualSpacing/>
        <w:jc w:val="both"/>
        <w:rPr>
          <w:rFonts w:ascii="Times New Roman" w:hAnsi="Times New Roman"/>
          <w:b/>
          <w:color w:val="FF0000"/>
          <w:sz w:val="32"/>
          <w:szCs w:val="32"/>
        </w:rPr>
      </w:pP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Здоровье - главная ценность жизни, один из важнейших компонентов человеческого счастья и одно из ведущих условий успешного социального и экономического развития.</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Реализация интеллектуального, нравственно-духовного, физического и репродуктивного потенциала возможна только в здоровом обществе. По определению специалистов Всемирной организации здравоохранения (далее ВОЗ), здоровье - это состояние полного физического, духовного и социального благополучия, а не только отсутствие болезни и физических дефектов.</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 xml:space="preserve"> Среди факторов, определяющих здоровье, самое существенное влияние на него оказывает образ жизни.</w:t>
      </w:r>
    </w:p>
    <w:p w:rsidR="000D6522" w:rsidRPr="00175764" w:rsidRDefault="000D6522" w:rsidP="000D6522">
      <w:pPr>
        <w:ind w:firstLine="709"/>
        <w:jc w:val="both"/>
        <w:rPr>
          <w:sz w:val="28"/>
          <w:szCs w:val="28"/>
        </w:rPr>
      </w:pPr>
      <w:r w:rsidRPr="00175764">
        <w:rPr>
          <w:sz w:val="28"/>
          <w:szCs w:val="28"/>
        </w:rPr>
        <w:t xml:space="preserve">Прошедший XX в. вошел в историю как век научно-технического прогресса. Однако улучшение качества жизни, облегчение труда и быта людей, связанные с его достижениями, не сделали здоровье поколения наших современников лучше. К сожалению, приходится констатировать, что многие последствия научно-технического прогресса являются факторами риска, а порой и причиной развития многих болезней. Гипокинезия, нерациональное питание, вредные привычки (курение, неумеренное потребление алкогольных напитков) спровоцировали широкое распространение так называемых "болезней цивилизации", к которым относятся </w:t>
      </w:r>
      <w:proofErr w:type="gramStart"/>
      <w:r w:rsidRPr="00175764">
        <w:rPr>
          <w:sz w:val="28"/>
          <w:szCs w:val="28"/>
        </w:rPr>
        <w:t>сердечно-сосудистые</w:t>
      </w:r>
      <w:proofErr w:type="gramEnd"/>
      <w:r w:rsidRPr="00175764">
        <w:rPr>
          <w:sz w:val="28"/>
          <w:szCs w:val="28"/>
        </w:rPr>
        <w:t>, онкологические и другие заболевания и состояния, которые являются ведущими причинами преждевременной смертности населения в настоящее время.</w:t>
      </w:r>
    </w:p>
    <w:p w:rsidR="000D6522" w:rsidRPr="00175764" w:rsidRDefault="000D6522" w:rsidP="000D6522">
      <w:pPr>
        <w:ind w:firstLine="709"/>
        <w:jc w:val="both"/>
        <w:rPr>
          <w:sz w:val="28"/>
          <w:szCs w:val="28"/>
        </w:rPr>
      </w:pPr>
      <w:r w:rsidRPr="00175764">
        <w:rPr>
          <w:sz w:val="28"/>
          <w:szCs w:val="28"/>
        </w:rPr>
        <w:t>Мониторинг поведенческих и биологических факторов риска населения Могилевской области регулярно проводится специалистами УЗ «Могилевский областной центр гигиены, эпидемиологии и общественного здоровья». Участниками очередного социологического исследования, направленного на  изучение данной проблемы, стали 1063 респондента  возрасте от 18 до 69 лет (532  женщины и 531 мужчина).</w:t>
      </w:r>
    </w:p>
    <w:p w:rsidR="000D6522" w:rsidRPr="00175764" w:rsidRDefault="000D6522" w:rsidP="000D6522">
      <w:pPr>
        <w:ind w:firstLine="709"/>
        <w:jc w:val="both"/>
        <w:rPr>
          <w:sz w:val="28"/>
          <w:szCs w:val="28"/>
        </w:rPr>
      </w:pPr>
      <w:r w:rsidRPr="00175764">
        <w:rPr>
          <w:sz w:val="28"/>
          <w:szCs w:val="28"/>
        </w:rPr>
        <w:t xml:space="preserve">Проведенное исследование выявило ряд поведенческих факторов риска среди населения. Так, в среднем 29,8% опрошенных курят, 39,4% регулярно (от нескольких раз в месяц до ежедневного принятия) употребляют </w:t>
      </w:r>
      <w:r w:rsidRPr="00175764">
        <w:rPr>
          <w:sz w:val="28"/>
          <w:szCs w:val="28"/>
        </w:rPr>
        <w:lastRenderedPageBreak/>
        <w:t>алкогольные напитки. Недостаточной является и двигательная активность трети населения  области, есть проблемы в соблюдении отдельных принципов рационального питания.</w:t>
      </w:r>
    </w:p>
    <w:p w:rsidR="000D6522" w:rsidRPr="00175764" w:rsidRDefault="000D6522" w:rsidP="000D6522">
      <w:pPr>
        <w:ind w:firstLine="709"/>
        <w:jc w:val="both"/>
        <w:rPr>
          <w:rFonts w:eastAsia="Calibri"/>
          <w:sz w:val="28"/>
          <w:szCs w:val="28"/>
          <w:lang w:eastAsia="en-US"/>
        </w:rPr>
      </w:pPr>
      <w:r w:rsidRPr="00175764">
        <w:rPr>
          <w:sz w:val="28"/>
          <w:szCs w:val="28"/>
        </w:rPr>
        <w:t>Курение является одним из ведущих факторов риска, способствующим формированию хронических неинфекционных заболеваний, и главной устранимой  причиной преждевременной смерти населения.</w:t>
      </w:r>
    </w:p>
    <w:p w:rsidR="000D6522" w:rsidRPr="00175764" w:rsidRDefault="000D6522" w:rsidP="000D6522">
      <w:pPr>
        <w:autoSpaceDE w:val="0"/>
        <w:autoSpaceDN w:val="0"/>
        <w:adjustRightInd w:val="0"/>
        <w:ind w:firstLine="709"/>
        <w:jc w:val="both"/>
        <w:rPr>
          <w:sz w:val="28"/>
          <w:szCs w:val="28"/>
        </w:rPr>
      </w:pPr>
      <w:r w:rsidRPr="00175764">
        <w:rPr>
          <w:sz w:val="28"/>
          <w:szCs w:val="28"/>
        </w:rPr>
        <w:t>Согласно полученным данным, в Могилевской области курит  29,8% взрослого населения. Среди мужчин курит 45,3%, среди женщин -  15,1%.   Большинство курящих мужчин курят «постоянно» (59% от всех курящих мужчин), женщины -  чаще эпизодически (54% от всех курящих женщин). Подробнее об отношении населения к табакокурению – на диаграмме 9</w:t>
      </w:r>
      <w:r>
        <w:rPr>
          <w:sz w:val="28"/>
          <w:szCs w:val="28"/>
        </w:rPr>
        <w:t>6</w:t>
      </w:r>
      <w:r w:rsidRPr="00175764">
        <w:rPr>
          <w:sz w:val="28"/>
          <w:szCs w:val="28"/>
        </w:rPr>
        <w:t>.</w:t>
      </w:r>
    </w:p>
    <w:p w:rsidR="000D6522" w:rsidRPr="00175764" w:rsidRDefault="000D6522" w:rsidP="000D6522">
      <w:pPr>
        <w:ind w:firstLine="709"/>
        <w:jc w:val="both"/>
        <w:rPr>
          <w:rFonts w:eastAsia="Calibri"/>
          <w:sz w:val="28"/>
          <w:szCs w:val="28"/>
          <w:lang w:eastAsia="en-US"/>
        </w:rPr>
      </w:pPr>
      <w:r w:rsidRPr="00175764">
        <w:rPr>
          <w:rFonts w:ascii="Calibri" w:eastAsia="Calibri" w:hAnsi="Calibri"/>
          <w:noProof/>
          <w:sz w:val="22"/>
          <w:szCs w:val="22"/>
        </w:rPr>
        <w:drawing>
          <wp:inline distT="0" distB="0" distL="0" distR="0" wp14:anchorId="4A6F2FAC" wp14:editId="2684BDDB">
            <wp:extent cx="4994031" cy="2574388"/>
            <wp:effectExtent l="0" t="0" r="0" b="0"/>
            <wp:docPr id="151" name="Диаграмма 1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0D6522" w:rsidRPr="0031579F" w:rsidRDefault="000D6522" w:rsidP="000D6522">
      <w:pPr>
        <w:spacing w:after="200"/>
        <w:jc w:val="center"/>
        <w:rPr>
          <w:rFonts w:eastAsia="Calibri"/>
          <w:sz w:val="28"/>
          <w:szCs w:val="28"/>
          <w:lang w:eastAsia="en-US"/>
        </w:rPr>
      </w:pPr>
      <w:r w:rsidRPr="0031579F">
        <w:rPr>
          <w:rFonts w:eastAsia="Calibri"/>
          <w:sz w:val="28"/>
          <w:szCs w:val="28"/>
          <w:lang w:eastAsia="en-US"/>
        </w:rPr>
        <w:t>Диаграмма 96. Распределение ответов на вопрос: «Курите ли Вы?»</w:t>
      </w:r>
    </w:p>
    <w:p w:rsidR="000D6522" w:rsidRPr="00175764" w:rsidRDefault="000D6522" w:rsidP="000D6522">
      <w:pPr>
        <w:autoSpaceDE w:val="0"/>
        <w:autoSpaceDN w:val="0"/>
        <w:adjustRightInd w:val="0"/>
        <w:ind w:firstLine="709"/>
        <w:jc w:val="both"/>
        <w:rPr>
          <w:sz w:val="28"/>
          <w:szCs w:val="28"/>
        </w:rPr>
      </w:pPr>
      <w:r w:rsidRPr="00175764">
        <w:rPr>
          <w:sz w:val="28"/>
          <w:szCs w:val="28"/>
        </w:rPr>
        <w:t xml:space="preserve">В последние годы в Могилевской области, как и во всей </w:t>
      </w:r>
      <w:proofErr w:type="gramStart"/>
      <w:r w:rsidRPr="00175764">
        <w:rPr>
          <w:sz w:val="28"/>
          <w:szCs w:val="28"/>
        </w:rPr>
        <w:t>Республике</w:t>
      </w:r>
      <w:proofErr w:type="gramEnd"/>
      <w:r w:rsidRPr="00175764">
        <w:rPr>
          <w:sz w:val="28"/>
          <w:szCs w:val="28"/>
        </w:rPr>
        <w:t xml:space="preserve"> Беларусь, отмечается рост числа курящего населения. Так, по данным социологического исследования, проведенного в 2015  году, процент курящего населения в области составлял  26,3%, в декабре 2018 – 29,2%, в конце 2020   - 30,2%. По данным социологического исследования 2022 года отмечается незначительное снижение данного показателя на 0,4% (Диагр.9</w:t>
      </w:r>
      <w:r>
        <w:rPr>
          <w:sz w:val="28"/>
          <w:szCs w:val="28"/>
        </w:rPr>
        <w:t>7</w:t>
      </w:r>
      <w:r w:rsidRPr="00175764">
        <w:rPr>
          <w:sz w:val="28"/>
          <w:szCs w:val="28"/>
        </w:rPr>
        <w:t>).</w:t>
      </w:r>
    </w:p>
    <w:p w:rsidR="000D6522" w:rsidRPr="00175764" w:rsidRDefault="000D6522" w:rsidP="000D6522">
      <w:pPr>
        <w:autoSpaceDE w:val="0"/>
        <w:autoSpaceDN w:val="0"/>
        <w:adjustRightInd w:val="0"/>
        <w:ind w:firstLine="709"/>
        <w:jc w:val="both"/>
        <w:rPr>
          <w:sz w:val="28"/>
          <w:szCs w:val="28"/>
        </w:rPr>
      </w:pPr>
      <w:r w:rsidRPr="00175764">
        <w:rPr>
          <w:noProof/>
        </w:rPr>
        <w:drawing>
          <wp:inline distT="0" distB="0" distL="0" distR="0" wp14:anchorId="4D743D9E" wp14:editId="7F6CC60A">
            <wp:extent cx="5261317" cy="2504050"/>
            <wp:effectExtent l="0" t="0" r="0" b="0"/>
            <wp:docPr id="152" name="Диаграмма 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0D6522" w:rsidRPr="00175764" w:rsidRDefault="000D6522" w:rsidP="000D6522">
      <w:pPr>
        <w:spacing w:after="200"/>
        <w:jc w:val="center"/>
        <w:rPr>
          <w:rFonts w:eastAsia="Calibri"/>
          <w:b/>
          <w:sz w:val="20"/>
          <w:szCs w:val="20"/>
          <w:lang w:eastAsia="en-US"/>
        </w:rPr>
      </w:pPr>
    </w:p>
    <w:p w:rsidR="000D6522" w:rsidRPr="0031579F" w:rsidRDefault="000D6522" w:rsidP="000D6522">
      <w:pPr>
        <w:spacing w:after="200"/>
        <w:jc w:val="center"/>
        <w:rPr>
          <w:rFonts w:eastAsia="Calibri"/>
          <w:sz w:val="28"/>
          <w:szCs w:val="28"/>
          <w:lang w:eastAsia="en-US"/>
        </w:rPr>
      </w:pPr>
      <w:r w:rsidRPr="0031579F">
        <w:rPr>
          <w:rFonts w:eastAsia="Calibri"/>
          <w:sz w:val="28"/>
          <w:szCs w:val="28"/>
          <w:lang w:eastAsia="en-US"/>
        </w:rPr>
        <w:t>Диаграмма 97. Процентное соотношение курящего населения</w:t>
      </w:r>
    </w:p>
    <w:p w:rsidR="000D6522" w:rsidRPr="00175764" w:rsidRDefault="000D6522" w:rsidP="000D6522">
      <w:pPr>
        <w:autoSpaceDE w:val="0"/>
        <w:autoSpaceDN w:val="0"/>
        <w:adjustRightInd w:val="0"/>
        <w:ind w:firstLine="709"/>
        <w:jc w:val="both"/>
        <w:rPr>
          <w:sz w:val="28"/>
          <w:szCs w:val="28"/>
        </w:rPr>
      </w:pPr>
      <w:r w:rsidRPr="00175764">
        <w:rPr>
          <w:sz w:val="28"/>
          <w:szCs w:val="28"/>
        </w:rPr>
        <w:lastRenderedPageBreak/>
        <w:t>Наибольшее число курильщиков, согласно данным исследования, сосредоточено в возрастной группе 31-40 лет (курит  40,7%). Реже остальных курят  люди в возрасте старше 60 лет – в среднем 24%.</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Еще одним фактором риска для здоровья населения является употребление алкогольных напитков. Актуальна эта проблема и для населения Могилевской области. В рамках анкетирования 13,8% опрошенных отметили, что никогда не употребляют алкоголь, остальные делают это с различной регулярностью: 46,5% - несколько раз в год; 33% - несколько раз в месяц; 5,6% - несколько раз в неделю; 1,1% - ежедневно. Мужчины употребляют алкоголь чаще женщин: 43,1% – несколько раз в месяц, каждый десятый  – несколько раз в неделю. Несколько раз в месяц алкоголь употребляет 23% женщин, несколько раз в неделю – 2,9%.</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 xml:space="preserve">В негативные лидеры в этом отношении снова вышла возрастная группа от 31 до 40 лет.  Регулярно («несколько раз в месяц»+ «несколько раз в неделю», + «ежедневно») алкоголь употребляют 47,2% населения этого возраста. Самый низкий показатель у возрастной категории старше 60 лет – 26,4% с такой же регулярностью выпивают. </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За последние четыре года значимых изменений частоты употребления населением алкоголя  не наблюдается (Диагр.9</w:t>
      </w:r>
      <w:r>
        <w:rPr>
          <w:rFonts w:eastAsia="Calibri"/>
          <w:sz w:val="28"/>
          <w:szCs w:val="28"/>
          <w:lang w:eastAsia="en-US"/>
        </w:rPr>
        <w:t>8</w:t>
      </w:r>
      <w:r w:rsidRPr="00175764">
        <w:rPr>
          <w:rFonts w:eastAsia="Calibri"/>
          <w:sz w:val="28"/>
          <w:szCs w:val="28"/>
          <w:lang w:eastAsia="en-US"/>
        </w:rPr>
        <w:t>).</w:t>
      </w:r>
    </w:p>
    <w:p w:rsidR="000D6522" w:rsidRPr="00175764" w:rsidRDefault="000D6522" w:rsidP="000D6522">
      <w:pPr>
        <w:jc w:val="both"/>
        <w:rPr>
          <w:rFonts w:eastAsia="Calibri"/>
          <w:sz w:val="28"/>
          <w:szCs w:val="28"/>
          <w:lang w:eastAsia="en-US"/>
        </w:rPr>
      </w:pPr>
      <w:r w:rsidRPr="00175764">
        <w:rPr>
          <w:rFonts w:ascii="Calibri" w:eastAsia="Calibri" w:hAnsi="Calibri"/>
          <w:noProof/>
          <w:sz w:val="22"/>
          <w:szCs w:val="22"/>
        </w:rPr>
        <w:drawing>
          <wp:inline distT="0" distB="0" distL="0" distR="0" wp14:anchorId="0AF66034" wp14:editId="28D55407">
            <wp:extent cx="5410200" cy="4333875"/>
            <wp:effectExtent l="0" t="0" r="0" b="0"/>
            <wp:docPr id="153" name="Диаграмма 1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0D6522" w:rsidRPr="00175764" w:rsidRDefault="000D6522" w:rsidP="000D6522">
      <w:pPr>
        <w:ind w:firstLine="709"/>
        <w:jc w:val="both"/>
        <w:rPr>
          <w:rFonts w:eastAsia="Calibri"/>
          <w:sz w:val="28"/>
          <w:szCs w:val="28"/>
          <w:lang w:eastAsia="en-US"/>
        </w:rPr>
      </w:pPr>
    </w:p>
    <w:p w:rsidR="000D6522" w:rsidRPr="00854567" w:rsidRDefault="000D6522" w:rsidP="00854567">
      <w:pPr>
        <w:spacing w:after="200"/>
        <w:jc w:val="both"/>
        <w:rPr>
          <w:rFonts w:eastAsia="Calibri"/>
          <w:sz w:val="28"/>
          <w:szCs w:val="28"/>
          <w:lang w:eastAsia="en-US"/>
        </w:rPr>
      </w:pPr>
      <w:r w:rsidRPr="00854567">
        <w:rPr>
          <w:rFonts w:eastAsia="Calibri"/>
          <w:sz w:val="28"/>
          <w:szCs w:val="28"/>
          <w:lang w:eastAsia="en-US"/>
        </w:rPr>
        <w:t>Диаграмма 98. Распределение о</w:t>
      </w:r>
      <w:r w:rsidR="00854567">
        <w:rPr>
          <w:rFonts w:eastAsia="Calibri"/>
          <w:sz w:val="28"/>
          <w:szCs w:val="28"/>
          <w:lang w:eastAsia="en-US"/>
        </w:rPr>
        <w:t xml:space="preserve">тветов респондентов  на вопрос: «Употребляете </w:t>
      </w:r>
      <w:r w:rsidRPr="00854567">
        <w:rPr>
          <w:rFonts w:eastAsia="Calibri"/>
          <w:sz w:val="28"/>
          <w:szCs w:val="28"/>
          <w:lang w:eastAsia="en-US"/>
        </w:rPr>
        <w:t xml:space="preserve">ли Вы алкогольные напитки?» </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 xml:space="preserve">По данным ВОЗ, злоупотребление алкоголем находится на третьем месте среди причин смертности (после </w:t>
      </w:r>
      <w:proofErr w:type="gramStart"/>
      <w:r w:rsidRPr="00175764">
        <w:rPr>
          <w:rFonts w:eastAsia="Calibri"/>
          <w:sz w:val="28"/>
          <w:szCs w:val="28"/>
          <w:lang w:eastAsia="en-US"/>
        </w:rPr>
        <w:t>сердечно-сосудистых</w:t>
      </w:r>
      <w:proofErr w:type="gramEnd"/>
      <w:r w:rsidRPr="00175764">
        <w:rPr>
          <w:rFonts w:eastAsia="Calibri"/>
          <w:sz w:val="28"/>
          <w:szCs w:val="28"/>
          <w:lang w:eastAsia="en-US"/>
        </w:rPr>
        <w:t xml:space="preserve"> и </w:t>
      </w:r>
      <w:r w:rsidRPr="00175764">
        <w:rPr>
          <w:rFonts w:eastAsia="Calibri"/>
          <w:sz w:val="28"/>
          <w:szCs w:val="28"/>
          <w:lang w:eastAsia="en-US"/>
        </w:rPr>
        <w:lastRenderedPageBreak/>
        <w:t>онкологических заболеваний). Пьющие люди  живут в среднем на 15 лет меньше, чем непьющие. Лицами в нетрезвом состоянии совершается почти 40% всех преступлений, они - частые виновники дорожно-транспортных происшествий. К сожалению, Республика Беларусь относится к группе стран с высоким уровнем потребления алкоголя и жители Могилевской области – не исключение.</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 xml:space="preserve">Для выработки адекватных профилактических мероприятий следует знать частоту и модели потребления алкоголя </w:t>
      </w:r>
      <w:r w:rsidRPr="00175764">
        <w:rPr>
          <w:rFonts w:eastAsia="Calibri"/>
          <w:b/>
          <w:sz w:val="28"/>
          <w:szCs w:val="28"/>
          <w:lang w:eastAsia="en-US"/>
        </w:rPr>
        <w:t>молодежью</w:t>
      </w:r>
      <w:r w:rsidRPr="00175764">
        <w:rPr>
          <w:rFonts w:eastAsia="Calibri"/>
          <w:sz w:val="28"/>
          <w:szCs w:val="28"/>
          <w:lang w:eastAsia="en-US"/>
        </w:rPr>
        <w:t>, которые изучаются на основе социологических опросов.</w:t>
      </w:r>
      <w:r w:rsidRPr="00175764">
        <w:t xml:space="preserve"> </w:t>
      </w:r>
      <w:r w:rsidRPr="00175764">
        <w:rPr>
          <w:rFonts w:eastAsia="Calibri"/>
          <w:sz w:val="28"/>
          <w:szCs w:val="28"/>
          <w:lang w:eastAsia="en-US"/>
        </w:rPr>
        <w:t>Участие в анкетировании приняло 462  человека  (232 парня и 230 девушек) в возрасте от 16 до 20 лет.</w:t>
      </w:r>
    </w:p>
    <w:p w:rsidR="000D6522" w:rsidRPr="00175764" w:rsidRDefault="000D6522" w:rsidP="000D6522">
      <w:pPr>
        <w:ind w:firstLine="709"/>
        <w:jc w:val="both"/>
      </w:pPr>
      <w:r w:rsidRPr="00175764">
        <w:rPr>
          <w:rFonts w:eastAsia="Calibri"/>
          <w:sz w:val="28"/>
          <w:szCs w:val="28"/>
          <w:lang w:eastAsia="en-US"/>
        </w:rPr>
        <w:t xml:space="preserve">Проведенное исследование показало, что в  сознании  каждого второго молодого человека сформировано понимание опасности чрезмерного потребления алкоголя: 59,1% </w:t>
      </w:r>
      <w:proofErr w:type="gramStart"/>
      <w:r w:rsidRPr="00175764">
        <w:rPr>
          <w:rFonts w:eastAsia="Calibri"/>
          <w:sz w:val="28"/>
          <w:szCs w:val="28"/>
          <w:lang w:eastAsia="en-US"/>
        </w:rPr>
        <w:t>опрошенных</w:t>
      </w:r>
      <w:proofErr w:type="gramEnd"/>
      <w:r w:rsidRPr="00175764">
        <w:rPr>
          <w:rFonts w:eastAsia="Calibri"/>
          <w:sz w:val="28"/>
          <w:szCs w:val="28"/>
          <w:lang w:eastAsia="en-US"/>
        </w:rPr>
        <w:t xml:space="preserve"> считают проблему потребления алкоголя актуальной для РБ. Не </w:t>
      </w:r>
      <w:proofErr w:type="gramStart"/>
      <w:r w:rsidRPr="00175764">
        <w:rPr>
          <w:rFonts w:eastAsia="Calibri"/>
          <w:sz w:val="28"/>
          <w:szCs w:val="28"/>
          <w:lang w:eastAsia="en-US"/>
        </w:rPr>
        <w:t>согласны</w:t>
      </w:r>
      <w:proofErr w:type="gramEnd"/>
      <w:r w:rsidRPr="00175764">
        <w:rPr>
          <w:rFonts w:eastAsia="Calibri"/>
          <w:sz w:val="28"/>
          <w:szCs w:val="28"/>
          <w:lang w:eastAsia="en-US"/>
        </w:rPr>
        <w:t xml:space="preserve"> с ними 20,2% респондентов. Остальные затруднились оценить проблему потребления алкоголя для нашего социума.</w:t>
      </w:r>
      <w:r w:rsidRPr="00175764">
        <w:t xml:space="preserve"> </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 xml:space="preserve">Большинство респондентов (77,3%) признались, что пробовали алкогольные напитки. </w:t>
      </w:r>
      <w:proofErr w:type="gramStart"/>
      <w:r w:rsidRPr="00175764">
        <w:rPr>
          <w:rFonts w:eastAsia="Calibri"/>
          <w:sz w:val="28"/>
          <w:szCs w:val="28"/>
          <w:lang w:eastAsia="en-US"/>
        </w:rPr>
        <w:t>В детском возрасте (до 12 лет) это сделали 4,1%; в подростковом (12-16 лет) – 39,5%; в юношеском (16-18 лет) – 25,7%. После 18 лет алкоголь попробовали 8% респондентов.</w:t>
      </w:r>
      <w:proofErr w:type="gramEnd"/>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42,5% участников проекта (42,4% парней и 42,6% девушек) утверждают, что никогда не употребляют спиртное, остальные делают это с различной регулярностью.</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Следует отметить, что участники опроса, проживающие в сельской местности, употребляют алкоголь с большей регулярностью, чем городские жители.</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 xml:space="preserve">Самым предпочитаемым алкогольным напитком у молодежи  является пиво (это отметили 34,5% </w:t>
      </w:r>
      <w:proofErr w:type="gramStart"/>
      <w:r w:rsidRPr="00175764">
        <w:rPr>
          <w:rFonts w:eastAsia="Calibri"/>
          <w:sz w:val="28"/>
          <w:szCs w:val="28"/>
          <w:lang w:eastAsia="en-US"/>
        </w:rPr>
        <w:t>опрошенных</w:t>
      </w:r>
      <w:proofErr w:type="gramEnd"/>
      <w:r w:rsidRPr="00175764">
        <w:rPr>
          <w:rFonts w:eastAsia="Calibri"/>
          <w:sz w:val="28"/>
          <w:szCs w:val="28"/>
          <w:lang w:eastAsia="en-US"/>
        </w:rPr>
        <w:t>). В тренде также шампанское (25,4%), вино (21%), водка(15,5%) и алкогольные коктейли (14,6%). Коньяк предпочитают 9,9% участников опроса. От 3% до 9% респондентов из перечня алкогольных напитков выбирают виски, самогон, мартини, бренди и джин-тоник. Самый любимый напиток у парней – пиво. У девушек – шампанское.</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Как показало исследование, каждый третий опрошенный не представляет праздника без алкоголя: причину «по традиции, чтоб отметить праздник» для употребления спиртного отметили 30,4%. Скучно без алкоголя 15,7% молодых людей. Примерно столько же (14,6%) снимают напряжение с помощью спиртных напитков. 13% пьют, чтобы поддержать компанию;  3% - от безделья; 1,7% респондентов с помощью алкоголя пытаются стать «как все»; 1,4% сослались на потребность организма.</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Подводя итог проведенного исследования, еще раз обозначим полученные в ходе него выводы:</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w:t>
      </w:r>
      <w:r w:rsidRPr="00175764">
        <w:rPr>
          <w:rFonts w:eastAsia="Calibri"/>
          <w:sz w:val="28"/>
          <w:szCs w:val="28"/>
          <w:lang w:eastAsia="en-US"/>
        </w:rPr>
        <w:tab/>
        <w:t>две трети респондентов считают проблему потребления алкоголя актуальной для Республики Беларусь;</w:t>
      </w:r>
    </w:p>
    <w:p w:rsidR="00177B2F" w:rsidRDefault="000D6522" w:rsidP="000D6522">
      <w:pPr>
        <w:ind w:firstLine="709"/>
        <w:jc w:val="both"/>
        <w:rPr>
          <w:rFonts w:eastAsia="Calibri"/>
          <w:sz w:val="28"/>
          <w:szCs w:val="28"/>
          <w:lang w:eastAsia="en-US"/>
        </w:rPr>
      </w:pPr>
      <w:r w:rsidRPr="00175764">
        <w:rPr>
          <w:rFonts w:eastAsia="Calibri"/>
          <w:sz w:val="28"/>
          <w:szCs w:val="28"/>
          <w:lang w:eastAsia="en-US"/>
        </w:rPr>
        <w:t>-</w:t>
      </w:r>
      <w:r w:rsidRPr="00175764">
        <w:rPr>
          <w:rFonts w:eastAsia="Calibri"/>
          <w:sz w:val="28"/>
          <w:szCs w:val="28"/>
          <w:lang w:eastAsia="en-US"/>
        </w:rPr>
        <w:tab/>
        <w:t>две трети респондентов попробовали алкоголь до своего совершеннолетия;</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lastRenderedPageBreak/>
        <w:t>-</w:t>
      </w:r>
      <w:r w:rsidRPr="00175764">
        <w:rPr>
          <w:rFonts w:eastAsia="Calibri"/>
          <w:sz w:val="28"/>
          <w:szCs w:val="28"/>
          <w:lang w:eastAsia="en-US"/>
        </w:rPr>
        <w:tab/>
        <w:t xml:space="preserve">42,5%  </w:t>
      </w:r>
      <w:proofErr w:type="gramStart"/>
      <w:r w:rsidRPr="00175764">
        <w:rPr>
          <w:rFonts w:eastAsia="Calibri"/>
          <w:sz w:val="28"/>
          <w:szCs w:val="28"/>
          <w:lang w:eastAsia="en-US"/>
        </w:rPr>
        <w:t>опрошенных</w:t>
      </w:r>
      <w:proofErr w:type="gramEnd"/>
      <w:r w:rsidRPr="00175764">
        <w:rPr>
          <w:rFonts w:eastAsia="Calibri"/>
          <w:sz w:val="28"/>
          <w:szCs w:val="28"/>
          <w:lang w:eastAsia="en-US"/>
        </w:rPr>
        <w:t xml:space="preserve"> утверждают, что никогда не употребляют спиртное, остальные делают это с различной регулярностью;</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w:t>
      </w:r>
      <w:r w:rsidRPr="00175764">
        <w:rPr>
          <w:rFonts w:eastAsia="Calibri"/>
          <w:sz w:val="28"/>
          <w:szCs w:val="28"/>
          <w:lang w:eastAsia="en-US"/>
        </w:rPr>
        <w:tab/>
        <w:t xml:space="preserve">среди причин отказа от алкоголя лидируют </w:t>
      </w:r>
      <w:proofErr w:type="gramStart"/>
      <w:r w:rsidRPr="00175764">
        <w:rPr>
          <w:rFonts w:eastAsia="Calibri"/>
          <w:sz w:val="28"/>
          <w:szCs w:val="28"/>
          <w:lang w:eastAsia="en-US"/>
        </w:rPr>
        <w:t>следующие</w:t>
      </w:r>
      <w:proofErr w:type="gramEnd"/>
      <w:r w:rsidRPr="00175764">
        <w:rPr>
          <w:rFonts w:eastAsia="Calibri"/>
          <w:sz w:val="28"/>
          <w:szCs w:val="28"/>
          <w:lang w:eastAsia="en-US"/>
        </w:rPr>
        <w:t>: отсутствие интереса  к спиртному; воспитание; нежелание стать зависимым;</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w:t>
      </w:r>
      <w:r w:rsidRPr="00175764">
        <w:rPr>
          <w:rFonts w:eastAsia="Calibri"/>
          <w:sz w:val="28"/>
          <w:szCs w:val="28"/>
          <w:lang w:eastAsia="en-US"/>
        </w:rPr>
        <w:tab/>
        <w:t>алкогольные напитки употребляются учащимися преимущественно эпизодически (несколько раз в год, по праздникам). Вместе с тем, каждый пятый респондент отметил, что несколько  раз в месяц употребляет спиртное;</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w:t>
      </w:r>
      <w:r w:rsidRPr="00175764">
        <w:rPr>
          <w:rFonts w:eastAsia="Calibri"/>
          <w:sz w:val="28"/>
          <w:szCs w:val="28"/>
          <w:lang w:eastAsia="en-US"/>
        </w:rPr>
        <w:tab/>
        <w:t>респонденты, проживающие в сельской местности, употребляют алкоголь с большей регулярностью, чем городские жители. Ребята, проживающие во время учебы в общежитии, выпивают чаще сверстников, живущих с родителями;</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w:t>
      </w:r>
      <w:r w:rsidRPr="00175764">
        <w:rPr>
          <w:rFonts w:eastAsia="Calibri"/>
          <w:sz w:val="28"/>
          <w:szCs w:val="28"/>
          <w:lang w:eastAsia="en-US"/>
        </w:rPr>
        <w:tab/>
        <w:t>самыми предпочитаемыми алкогольными напитками у молодежи  являются: пиво, шампанское, вино, водка и алкогольные коктейли.</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w:t>
      </w:r>
      <w:r w:rsidRPr="00175764">
        <w:rPr>
          <w:rFonts w:eastAsia="Calibri"/>
          <w:sz w:val="28"/>
          <w:szCs w:val="28"/>
          <w:lang w:eastAsia="en-US"/>
        </w:rPr>
        <w:tab/>
        <w:t>причины потребления алкоголя следующие: праздник; желание поднять настроение; способ избавится от стресса; попытка поддержать компанию;</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w:t>
      </w:r>
      <w:r w:rsidRPr="00175764">
        <w:rPr>
          <w:rFonts w:eastAsia="Calibri"/>
          <w:sz w:val="28"/>
          <w:szCs w:val="28"/>
          <w:lang w:eastAsia="en-US"/>
        </w:rPr>
        <w:tab/>
        <w:t>молодежь чаще всего употребляет алкоголь в компании друзей, у себя дома, на пикнике или загородом;</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w:t>
      </w:r>
      <w:r w:rsidRPr="00175764">
        <w:rPr>
          <w:rFonts w:eastAsia="Calibri"/>
          <w:sz w:val="28"/>
          <w:szCs w:val="28"/>
          <w:lang w:eastAsia="en-US"/>
        </w:rPr>
        <w:tab/>
        <w:t>1,7% молодежи признались, что чувствуют особую тягу к алкоголю;</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w:t>
      </w:r>
      <w:r w:rsidRPr="00175764">
        <w:rPr>
          <w:rFonts w:eastAsia="Calibri"/>
          <w:sz w:val="28"/>
          <w:szCs w:val="28"/>
          <w:lang w:eastAsia="en-US"/>
        </w:rPr>
        <w:tab/>
        <w:t>треть из числа употребляющих алкоголь респондентов испытывали состояние сильного алкогольного опьянения. Каждый четвертый сталкивался с негативными последствиями от употребления спиртного;</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w:t>
      </w:r>
      <w:r w:rsidRPr="00175764">
        <w:rPr>
          <w:rFonts w:eastAsia="Calibri"/>
          <w:sz w:val="28"/>
          <w:szCs w:val="28"/>
          <w:lang w:eastAsia="en-US"/>
        </w:rPr>
        <w:tab/>
        <w:t>факт, что алкоголь наносит вред здоровью, осознают более половины тех, кто время от времени употребляет спиртные напитки. Полностью отказаться от алкоголя хотели бы 23% из этих респондентов.</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w:t>
      </w:r>
      <w:r w:rsidRPr="00175764">
        <w:rPr>
          <w:rFonts w:eastAsia="Calibri"/>
          <w:sz w:val="28"/>
          <w:szCs w:val="28"/>
          <w:lang w:eastAsia="en-US"/>
        </w:rPr>
        <w:tab/>
        <w:t>только каждый десятый родитель, употребляющих алкоголь респондентов, категорически запрещает своим детям это делать; столько же проводят профилактические беседы. Остальные допускают это с ограничением частоты и количества потребления;</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w:t>
      </w:r>
      <w:r w:rsidRPr="00175764">
        <w:rPr>
          <w:rFonts w:eastAsia="Calibri"/>
          <w:sz w:val="28"/>
          <w:szCs w:val="28"/>
          <w:lang w:eastAsia="en-US"/>
        </w:rPr>
        <w:tab/>
        <w:t>треть респондентов негативно относятся к людям, злоупотребляющим алкоголем;</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w:t>
      </w:r>
      <w:r w:rsidRPr="00175764">
        <w:rPr>
          <w:rFonts w:eastAsia="Calibri"/>
          <w:sz w:val="28"/>
          <w:szCs w:val="28"/>
          <w:lang w:eastAsia="en-US"/>
        </w:rPr>
        <w:tab/>
        <w:t>каждый второй негативно относится к людям противоположного пола, регулярно употребляющим спиртное;</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w:t>
      </w:r>
      <w:r w:rsidRPr="00175764">
        <w:rPr>
          <w:rFonts w:eastAsia="Calibri"/>
          <w:sz w:val="28"/>
          <w:szCs w:val="28"/>
          <w:lang w:eastAsia="en-US"/>
        </w:rPr>
        <w:tab/>
        <w:t>каждый десятый участник опроса признался, что среди членов его семьи есть люди, злоупотребляющие алкоголем;</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w:t>
      </w:r>
      <w:r w:rsidRPr="00175764">
        <w:rPr>
          <w:rFonts w:eastAsia="Calibri"/>
          <w:sz w:val="28"/>
          <w:szCs w:val="28"/>
          <w:lang w:eastAsia="en-US"/>
        </w:rPr>
        <w:tab/>
        <w:t>влияние компании, отсутствие силы воли и отрицательный пример взрослых – лидеры причин чрезмерного потребления алкоголя, по мнению учащихся;</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w:t>
      </w:r>
      <w:r w:rsidRPr="00175764">
        <w:rPr>
          <w:rFonts w:eastAsia="Calibri"/>
          <w:sz w:val="28"/>
          <w:szCs w:val="28"/>
          <w:lang w:eastAsia="en-US"/>
        </w:rPr>
        <w:tab/>
        <w:t>самыми эффективными мерами в борьбе с чрезмерным потреблением алкоголя населением респонденты считают следующие: профилактические беседы родителей с детьми; усиление контроля над торговыми предприятиями; штрафы. Каждый пятый считает, что поможет только «сухой закон».</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lastRenderedPageBreak/>
        <w:t>Таким образом, проведенное социологическое исследование выявило ряд проблем, главная из которых - достаточно высокий уровень потребления алкогольных напитков молодежью, учитывая тот факт, что большинство наших респондентов - несовершеннолетние. В одиночку справиться с этой проблемой невозможно ни одному социальному институту, ни тем более отдельно взятой семье. Необходимо  активное сотрудничество между семьей, общественными организациями, учебными заведениями, государственными органами и средствами массовой информации.</w:t>
      </w:r>
    </w:p>
    <w:p w:rsidR="000D6522" w:rsidRPr="00175764" w:rsidRDefault="000D6522" w:rsidP="000D6522">
      <w:pPr>
        <w:ind w:firstLine="709"/>
        <w:jc w:val="both"/>
        <w:rPr>
          <w:rFonts w:eastAsia="Calibri"/>
          <w:sz w:val="28"/>
          <w:szCs w:val="28"/>
          <w:lang w:eastAsia="en-US"/>
        </w:rPr>
      </w:pPr>
      <w:proofErr w:type="gramStart"/>
      <w:r w:rsidRPr="00175764">
        <w:rPr>
          <w:rFonts w:eastAsia="Calibri"/>
          <w:sz w:val="28"/>
          <w:szCs w:val="28"/>
          <w:lang w:eastAsia="en-US"/>
        </w:rPr>
        <w:t>По каким бы направлениям и в каких бы формах ни проводилась профилактическая работа, главное, чтобы ее мероприятия  способствовали формированию у молодежи активного отрицательного отношения к  алкоголю, были направлены на значительное улучшение работы по нравственному воспитанию и культурному развитию подрастающего поколения, на создание необходимых условий для организации разумного досуга, формирования навыков безалкогольного времяпрепровождения.</w:t>
      </w:r>
      <w:proofErr w:type="gramEnd"/>
      <w:r w:rsidRPr="00175764">
        <w:rPr>
          <w:rFonts w:eastAsia="Calibri"/>
          <w:sz w:val="28"/>
          <w:szCs w:val="28"/>
          <w:lang w:eastAsia="en-US"/>
        </w:rPr>
        <w:t xml:space="preserve">  Именно  такой комплекс мер и активное сотрудничество всех общественных структур способно противостоять главному врагу современного общества – алкоголю.</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Еще одной проблемой, способной негативно сказаться на здоровье населения, является недостаточная двигательная активность. Многочисленными исследованиями у нас и за рубежом убедительно доказано благоприятное влияние двигательной активности на здоровье человека. Движения активизируют компенсаторно-приспособительные механизмы, расширяют функциональные возможности организма, улучшают самочувствие человека, создают уверенность, являются важным фактором первичной и вторичной профилактики ИБС, атеросклероза и других сокращающих человеческую жизнь заболеваний. Гипокинезия (недостаток движений) снижает сопротивляемость и работоспособность организма, увеличивая риск заболеваний и преждевременной смерти.</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Специалисты  полагают, что для поддержания хорошей физической формы достаточно 20-30 минут активных физических упражнений не менее трех раз в неделю. Если это, по каким либо причинам невозможно, то для поддержания здоровья ежедневно достаточно 20 минут умеренной или выраженной физической активности (не обязательно непрерывной) не менее 5 дней в неделю. </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Чтобы оценить, соблюдается ли жителями Могилевской области этот необходимый для здоровья минимум физической активности, в анкете был задан вопрос: «Уделяете ли Вы физической активности (физические упражнения, ходьба, бег, танцы, спорт и т.д.) не менее 20 минут в день?».  Положительно на него ответили 70,3% респондентов (69,6% мужчин и 71% женщин). За последние два года этот показатель вырос на 1,8%. При этом отмечается увеличение физической активности среди женщин на 4,2% и ее снижение среди мужчин  на 1,5%.</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 xml:space="preserve"> Наиболее активной возрастной группой оказались молодые люди в возрасте от 18 до 30 лет – 83,8%  уделяют физической активности не менее 20 минут в день. Самая низкая физическая активность по данным </w:t>
      </w:r>
      <w:r w:rsidRPr="00175764">
        <w:rPr>
          <w:rFonts w:eastAsia="Calibri"/>
          <w:sz w:val="28"/>
          <w:szCs w:val="28"/>
          <w:lang w:eastAsia="en-US"/>
        </w:rPr>
        <w:lastRenderedPageBreak/>
        <w:t>социологического исследования отмечается в возрасте старше 60 лет: только 54,2% респондентов соблюдают этот  необходимый минимум.</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 xml:space="preserve">Немаловажным компонентом здорового образа жизни является правильное питание. В рамках данного социологического исследования была поставлена задача </w:t>
      </w:r>
      <w:proofErr w:type="gramStart"/>
      <w:r w:rsidRPr="00175764">
        <w:rPr>
          <w:rFonts w:eastAsia="Calibri"/>
          <w:sz w:val="28"/>
          <w:szCs w:val="28"/>
          <w:lang w:eastAsia="en-US"/>
        </w:rPr>
        <w:t>изучить</w:t>
      </w:r>
      <w:proofErr w:type="gramEnd"/>
      <w:r w:rsidRPr="00175764">
        <w:rPr>
          <w:rFonts w:eastAsia="Calibri"/>
          <w:sz w:val="28"/>
          <w:szCs w:val="28"/>
          <w:lang w:eastAsia="en-US"/>
        </w:rPr>
        <w:t xml:space="preserve"> количество потребляемой населением соли и сахара в сутки. Кроме того, удалось посчитать, сколько граммов овощей и фруктов ежедневно употребляют жители Могилевской области.</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Для начала респондентам было предложено суммировать суточное добавление соли при приготовлении пищи, и таким образом посчитать ее примерное количество в граммах (т. е. произвести  расчет чистой добавленной соли, без учета ее содержания в готовых продуктах питания). Полученные калькуляции показали, что в среднем взрослый житель Могилевской области  в сутки употребляет  5,7 граммов соли (напомним, это без учета солесодержащих продуктов). Разница в потреблении соли между мужчинами и женщинами незначительная: 5,6 г. и 5,8 г. соответственно.</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 xml:space="preserve">ВОЗ рекомендует, чтобы дневное потребление соли составляло меньше 5 г (что соответствует примерно чайной ложке соли в день). Высокий уровень потребления соли способствует развитию </w:t>
      </w:r>
      <w:proofErr w:type="gramStart"/>
      <w:r w:rsidRPr="00175764">
        <w:rPr>
          <w:rFonts w:eastAsia="Calibri"/>
          <w:sz w:val="28"/>
          <w:szCs w:val="28"/>
          <w:lang w:eastAsia="en-US"/>
        </w:rPr>
        <w:t>сердечно-сосудистых</w:t>
      </w:r>
      <w:proofErr w:type="gramEnd"/>
      <w:r w:rsidRPr="00175764">
        <w:rPr>
          <w:rFonts w:eastAsia="Calibri"/>
          <w:sz w:val="28"/>
          <w:szCs w:val="28"/>
          <w:lang w:eastAsia="en-US"/>
        </w:rPr>
        <w:t xml:space="preserve"> заболеваний, также не исключена его связь с другими неинфекционными заболеваниями, например заболеваниями почек. </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 xml:space="preserve">Чрезмерное потребление сахара и  сладких продуктов питания также несет определенные риски для здоровья. Его избыточное потребление способствует развитию заболеваний </w:t>
      </w:r>
      <w:proofErr w:type="gramStart"/>
      <w:r w:rsidRPr="00175764">
        <w:rPr>
          <w:rFonts w:eastAsia="Calibri"/>
          <w:sz w:val="28"/>
          <w:szCs w:val="28"/>
          <w:lang w:eastAsia="en-US"/>
        </w:rPr>
        <w:t>сердечно-сосудистой</w:t>
      </w:r>
      <w:proofErr w:type="gramEnd"/>
      <w:r w:rsidRPr="00175764">
        <w:rPr>
          <w:rFonts w:eastAsia="Calibri"/>
          <w:sz w:val="28"/>
          <w:szCs w:val="28"/>
          <w:lang w:eastAsia="en-US"/>
        </w:rPr>
        <w:t xml:space="preserve"> системы, нарушает обмен веществ, ослабляет иммунную систему, способствует преждевременному старению кожи, вызывает заболевания зубов и десен, ослабляет костную ткань и др.</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 xml:space="preserve">Аналогично соли, мы попросили респондентов посчитать и суточное количество давленного в пищу сахара. Полученные данные показали, что в среднем жители области употребляют 18,8 граммов сахара в сутки. Мужчины употребляют больше сахара, чем женщины (20,9 г. против 16,6 г.). </w:t>
      </w:r>
    </w:p>
    <w:p w:rsidR="000D6522" w:rsidRPr="00175764" w:rsidRDefault="000D6522" w:rsidP="000D6522">
      <w:pPr>
        <w:shd w:val="clear" w:color="auto" w:fill="FFFFFF"/>
        <w:ind w:firstLine="709"/>
        <w:jc w:val="both"/>
        <w:rPr>
          <w:iCs/>
          <w:sz w:val="28"/>
          <w:szCs w:val="28"/>
        </w:rPr>
      </w:pPr>
      <w:r w:rsidRPr="00175764">
        <w:rPr>
          <w:iCs/>
          <w:sz w:val="28"/>
          <w:szCs w:val="28"/>
        </w:rPr>
        <w:t>ВОЗ рекомендует ограничить употребление сахара в сутки до 5% от всего количества потребляемых калорий, что составляет приблизительно шесть чайных ложек сахара.  Как показало исследование, наши респонденты в среднем употребляют 4 ложки, но напомним это без учета сахаросодержащих продуктов.</w:t>
      </w:r>
    </w:p>
    <w:p w:rsidR="000D6522" w:rsidRPr="00175764" w:rsidRDefault="000D6522" w:rsidP="000D6522">
      <w:pPr>
        <w:shd w:val="clear" w:color="auto" w:fill="FFFFFF"/>
        <w:ind w:firstLine="709"/>
        <w:jc w:val="both"/>
        <w:rPr>
          <w:rFonts w:eastAsia="Calibri"/>
          <w:sz w:val="28"/>
          <w:szCs w:val="28"/>
          <w:lang w:eastAsia="en-US"/>
        </w:rPr>
      </w:pPr>
      <w:r w:rsidRPr="00175764">
        <w:rPr>
          <w:iCs/>
          <w:sz w:val="28"/>
          <w:szCs w:val="28"/>
        </w:rPr>
        <w:t xml:space="preserve">Что касается овощей и фруктов, то их потребление -  основа </w:t>
      </w:r>
      <w:r w:rsidRPr="00175764">
        <w:rPr>
          <w:rFonts w:eastAsia="Calibri"/>
          <w:sz w:val="28"/>
          <w:szCs w:val="28"/>
          <w:lang w:eastAsia="en-US"/>
        </w:rPr>
        <w:t>здорового питания, важный источник витаминов и минералов. В овощах и фруктах много полезной клетчатки, которая улучшает пищеварение и в целом положительно влияет на организм. Исследования показывают, что люди, которые едят много свежих овощей и фруктов, меньше рискуют столкнуться с </w:t>
      </w:r>
      <w:proofErr w:type="gramStart"/>
      <w:r w:rsidRPr="00175764">
        <w:rPr>
          <w:rFonts w:eastAsia="Calibri"/>
          <w:sz w:val="28"/>
          <w:szCs w:val="28"/>
          <w:lang w:eastAsia="en-US"/>
        </w:rPr>
        <w:t>сердечно-сосудистыми</w:t>
      </w:r>
      <w:proofErr w:type="gramEnd"/>
      <w:r w:rsidRPr="00175764">
        <w:rPr>
          <w:rFonts w:eastAsia="Calibri"/>
          <w:sz w:val="28"/>
          <w:szCs w:val="28"/>
          <w:lang w:eastAsia="en-US"/>
        </w:rPr>
        <w:t xml:space="preserve"> заболеваниями, повышенным давлением, диабетом второго типа, а также с ухудшением зрения и трудностями с пищеварением.</w:t>
      </w:r>
      <w:r w:rsidRPr="00175764">
        <w:rPr>
          <w:rFonts w:eastAsia="Calibri"/>
          <w:sz w:val="28"/>
          <w:szCs w:val="28"/>
          <w:shd w:val="clear" w:color="auto" w:fill="FFFFFF"/>
          <w:lang w:eastAsia="en-US"/>
        </w:rPr>
        <w:t xml:space="preserve"> ВОЗ рекомендует взрослому человеку есть минимум 400 - 500 г. </w:t>
      </w:r>
      <w:r w:rsidRPr="00175764">
        <w:rPr>
          <w:rFonts w:eastAsia="Calibri"/>
          <w:bCs/>
          <w:sz w:val="28"/>
          <w:szCs w:val="28"/>
          <w:shd w:val="clear" w:color="auto" w:fill="FFFFFF"/>
          <w:lang w:eastAsia="en-US"/>
        </w:rPr>
        <w:t>овощей</w:t>
      </w:r>
      <w:r w:rsidRPr="00175764">
        <w:rPr>
          <w:rFonts w:eastAsia="Calibri"/>
          <w:sz w:val="28"/>
          <w:szCs w:val="28"/>
          <w:shd w:val="clear" w:color="auto" w:fill="FFFFFF"/>
          <w:lang w:eastAsia="en-US"/>
        </w:rPr>
        <w:t> </w:t>
      </w:r>
      <w:r w:rsidRPr="00175764">
        <w:rPr>
          <w:rFonts w:eastAsia="Calibri"/>
          <w:bCs/>
          <w:sz w:val="28"/>
          <w:szCs w:val="28"/>
          <w:shd w:val="clear" w:color="auto" w:fill="FFFFFF"/>
          <w:lang w:eastAsia="en-US"/>
        </w:rPr>
        <w:t>и</w:t>
      </w:r>
      <w:r w:rsidRPr="00175764">
        <w:rPr>
          <w:rFonts w:eastAsia="Calibri"/>
          <w:sz w:val="28"/>
          <w:szCs w:val="28"/>
          <w:shd w:val="clear" w:color="auto" w:fill="FFFFFF"/>
          <w:lang w:eastAsia="en-US"/>
        </w:rPr>
        <w:t> </w:t>
      </w:r>
      <w:r w:rsidRPr="00175764">
        <w:rPr>
          <w:rFonts w:eastAsia="Calibri"/>
          <w:bCs/>
          <w:sz w:val="28"/>
          <w:szCs w:val="28"/>
          <w:shd w:val="clear" w:color="auto" w:fill="FFFFFF"/>
          <w:lang w:eastAsia="en-US"/>
        </w:rPr>
        <w:t>фруктов</w:t>
      </w:r>
      <w:r w:rsidRPr="00175764">
        <w:rPr>
          <w:rFonts w:eastAsia="Calibri"/>
          <w:sz w:val="28"/>
          <w:szCs w:val="28"/>
          <w:shd w:val="clear" w:color="auto" w:fill="FFFFFF"/>
          <w:lang w:eastAsia="en-US"/>
        </w:rPr>
        <w:t xml:space="preserve"> в день, что составляет пять порций. </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 xml:space="preserve">Нашим респондентам мы предложили посчитать, сколько граммов овощей и фруктов в среднем в сутки они  употребляют. Согласно этим </w:t>
      </w:r>
      <w:r w:rsidRPr="00175764">
        <w:rPr>
          <w:rFonts w:eastAsia="Calibri"/>
          <w:sz w:val="28"/>
          <w:szCs w:val="28"/>
          <w:lang w:eastAsia="en-US"/>
        </w:rPr>
        <w:lastRenderedPageBreak/>
        <w:t>субъективным оценкам, удалось рассчитать средний уровень потребления овощей и фруктов жителями Могилевской области  - 330 граммов. Женщины в среднем ежедневно  едят 343 г. овощей и фруктов, мужчины - чуть меньше (318 г.).</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Таким образом, проведенное исследование выявило ряд поведенческих факторов риска населения, которые уже сегодня негативно влияют на его здоровье.</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В соответствии с полученными результатами исследования можно выделить следующие приоритетные области, реализация мероприятий в которых, даст наиболее перспективные возможности для улучшения состояния здоровья жителей Могилевской области:</w:t>
      </w:r>
    </w:p>
    <w:p w:rsidR="000D6522" w:rsidRPr="00175764" w:rsidRDefault="000D6522" w:rsidP="000D6522">
      <w:pPr>
        <w:ind w:firstLine="709"/>
        <w:jc w:val="both"/>
        <w:rPr>
          <w:rFonts w:eastAsia="Calibri"/>
          <w:sz w:val="28"/>
          <w:szCs w:val="28"/>
          <w:lang w:eastAsia="en-US"/>
        </w:rPr>
      </w:pPr>
      <w:proofErr w:type="gramStart"/>
      <w:r w:rsidRPr="00175764">
        <w:rPr>
          <w:rFonts w:eastAsia="Calibri"/>
          <w:sz w:val="28"/>
          <w:szCs w:val="28"/>
          <w:lang w:eastAsia="en-US"/>
        </w:rPr>
        <w:t>-одним из важнейших направлений деятельности по формированию здорового образа жизни среди населения должно стать повышение его мотивации, формирование понимания необходимости позитивных изменений в образе жизни и поддержка стремления граждан к таким изменениям, в частности, путем повышения их медико-гигиенических знаний, создания соответствующих мотиваций в отношении к своему здоровью, создания благоприятных условий, выработки умений и навыков здорового образа жизни;</w:t>
      </w:r>
      <w:proofErr w:type="gramEnd"/>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-привычки поведения, вызывающие проблемы со здоровьем в будущем, обычно формируются в детском и подростковом возрасте и вносят свой вклад в общее ухудшение здоровья. Поэтому разрабатываемые профилактические мероприятия должны предусматривать ранее начало профилактической работы среди детей и подростков. Вместе с тем, особое внимание надо уделить профилактике алкоголизма и табакокурения среди лиц средней и старшей возрастных категорий. Тем более что, именно возрастная категория 31-40 лет  является наиболее уязвимой в отношении пагубных пристрастий;</w:t>
      </w:r>
    </w:p>
    <w:p w:rsidR="000D6522" w:rsidRPr="00175764" w:rsidRDefault="000D6522" w:rsidP="000D6522">
      <w:pPr>
        <w:ind w:firstLine="709"/>
        <w:jc w:val="both"/>
        <w:rPr>
          <w:rFonts w:eastAsia="Calibri"/>
          <w:sz w:val="28"/>
          <w:szCs w:val="28"/>
          <w:lang w:eastAsia="en-US"/>
        </w:rPr>
      </w:pPr>
      <w:r w:rsidRPr="00175764">
        <w:rPr>
          <w:rFonts w:eastAsia="Calibri"/>
          <w:sz w:val="28"/>
          <w:szCs w:val="28"/>
          <w:lang w:eastAsia="en-US"/>
        </w:rPr>
        <w:t>-актуальным является обучение населения принципам здорового питания.</w:t>
      </w:r>
    </w:p>
    <w:p w:rsidR="000D6522" w:rsidRPr="00175764" w:rsidRDefault="000D6522" w:rsidP="000D6522">
      <w:pPr>
        <w:spacing w:after="200"/>
        <w:contextualSpacing/>
        <w:jc w:val="both"/>
        <w:rPr>
          <w:rFonts w:eastAsia="Calibri"/>
          <w:sz w:val="28"/>
          <w:szCs w:val="28"/>
          <w:lang w:eastAsia="en-US"/>
        </w:rPr>
      </w:pPr>
      <w:r w:rsidRPr="00175764">
        <w:rPr>
          <w:rFonts w:eastAsia="Calibri"/>
          <w:sz w:val="28"/>
          <w:szCs w:val="28"/>
          <w:lang w:eastAsia="en-US"/>
        </w:rPr>
        <w:tab/>
        <w:t>Важной составляющей национальной молодежной политики является забота о здоровье молодых людей. В настоящее время проблема сохранения репродуктивного здоровья молодежи приобретает особую актуальность. Именно поэтому, комплекс профилактических мер, направленных на формирование репродуктивного здоровья молодежи является важнейшей задачей здравоохранения.</w:t>
      </w:r>
    </w:p>
    <w:p w:rsidR="000D6522" w:rsidRPr="00175764" w:rsidRDefault="000D6522" w:rsidP="000D6522">
      <w:pPr>
        <w:spacing w:after="200"/>
        <w:contextualSpacing/>
        <w:jc w:val="both"/>
        <w:rPr>
          <w:rFonts w:eastAsia="Calibri"/>
          <w:sz w:val="28"/>
          <w:szCs w:val="28"/>
          <w:lang w:eastAsia="en-US"/>
        </w:rPr>
      </w:pPr>
      <w:r w:rsidRPr="00175764">
        <w:rPr>
          <w:rFonts w:eastAsia="Calibri"/>
          <w:sz w:val="28"/>
          <w:szCs w:val="28"/>
          <w:lang w:eastAsia="en-US"/>
        </w:rPr>
        <w:t xml:space="preserve"> </w:t>
      </w:r>
      <w:r w:rsidRPr="00175764">
        <w:rPr>
          <w:rFonts w:eastAsia="Calibri"/>
          <w:sz w:val="28"/>
          <w:szCs w:val="28"/>
          <w:lang w:eastAsia="en-US"/>
        </w:rPr>
        <w:tab/>
      </w:r>
      <w:proofErr w:type="gramStart"/>
      <w:r w:rsidRPr="00175764">
        <w:rPr>
          <w:rFonts w:eastAsia="Calibri"/>
          <w:sz w:val="28"/>
          <w:szCs w:val="28"/>
          <w:lang w:eastAsia="en-US"/>
        </w:rPr>
        <w:t>Во исполнение мероприятий подпрограммы 1 «Семья и детство» Государственной программы «Здоровье народа и демографическая безопасность» на 2021-2025 годы, а также с целью изучения отношения молодежи к своему репродуктивному здоровью, особенностей сексуального поведения, выявления знаний и установок в области сексуальных отношений, в Могилевской области было проведено социологическое исследование методом анкетного опроса среди учащейся молодежи на тему:</w:t>
      </w:r>
      <w:proofErr w:type="gramEnd"/>
      <w:r w:rsidRPr="00175764">
        <w:rPr>
          <w:rFonts w:eastAsia="Calibri"/>
          <w:sz w:val="28"/>
          <w:szCs w:val="28"/>
          <w:lang w:eastAsia="en-US"/>
        </w:rPr>
        <w:t xml:space="preserve"> «Репродуктивные установки молодежи. За нами – будущее!».</w:t>
      </w:r>
    </w:p>
    <w:p w:rsidR="000D6522" w:rsidRPr="00175764" w:rsidRDefault="000D6522" w:rsidP="000D6522">
      <w:pPr>
        <w:spacing w:after="200"/>
        <w:contextualSpacing/>
        <w:jc w:val="both"/>
        <w:rPr>
          <w:rFonts w:eastAsia="Calibri"/>
          <w:sz w:val="28"/>
          <w:szCs w:val="28"/>
          <w:lang w:eastAsia="en-US"/>
        </w:rPr>
      </w:pPr>
      <w:r w:rsidRPr="00175764">
        <w:rPr>
          <w:rFonts w:eastAsia="Calibri"/>
          <w:sz w:val="28"/>
          <w:szCs w:val="28"/>
          <w:lang w:eastAsia="en-US"/>
        </w:rPr>
        <w:tab/>
        <w:t xml:space="preserve">Сексуальные отношения – то, что всегда интересовало, интересует и будет </w:t>
      </w:r>
      <w:proofErr w:type="gramStart"/>
      <w:r w:rsidRPr="00175764">
        <w:rPr>
          <w:rFonts w:eastAsia="Calibri"/>
          <w:sz w:val="28"/>
          <w:szCs w:val="28"/>
          <w:lang w:eastAsia="en-US"/>
        </w:rPr>
        <w:t>интересовать любого человека не зависимо</w:t>
      </w:r>
      <w:proofErr w:type="gramEnd"/>
      <w:r w:rsidRPr="00175764">
        <w:rPr>
          <w:rFonts w:eastAsia="Calibri"/>
          <w:sz w:val="28"/>
          <w:szCs w:val="28"/>
          <w:lang w:eastAsia="en-US"/>
        </w:rPr>
        <w:t xml:space="preserve"> от пола, образования, возраста, национальности или профессии. Студенты, а также учащиеся  </w:t>
      </w:r>
      <w:r w:rsidRPr="00175764">
        <w:rPr>
          <w:rFonts w:eastAsia="Calibri"/>
          <w:sz w:val="28"/>
          <w:szCs w:val="28"/>
          <w:lang w:eastAsia="en-US"/>
        </w:rPr>
        <w:lastRenderedPageBreak/>
        <w:t xml:space="preserve">учреждений средне-специального (далее УССО) и профессионально технического (далее УПТО)  образования – это особая социальная группа, значимость секса для которой очень велика. Прежде всего, следует отметить, что </w:t>
      </w:r>
      <w:proofErr w:type="gramStart"/>
      <w:r w:rsidRPr="00175764">
        <w:rPr>
          <w:rFonts w:eastAsia="Calibri"/>
          <w:sz w:val="28"/>
          <w:szCs w:val="28"/>
          <w:lang w:eastAsia="en-US"/>
        </w:rPr>
        <w:t>это</w:t>
      </w:r>
      <w:proofErr w:type="gramEnd"/>
      <w:r w:rsidRPr="00175764">
        <w:rPr>
          <w:rFonts w:eastAsia="Calibri"/>
          <w:sz w:val="28"/>
          <w:szCs w:val="28"/>
          <w:lang w:eastAsia="en-US"/>
        </w:rPr>
        <w:t xml:space="preserve"> как правило, молодые люди, не все из которых достигли совершеннолетия. Они уже считаются взрослыми и полностью отвечают за свои поступки, что дает определенную автономию от родителей. Студенты и учащиеся в процессе обучения приобретают трудовые навыки, что заставляет теснее взаимодействовать с окружающими. Еще немалая доля студенчества и учащихся проживает компактно в общежитиях, что позволяет самостоятельно справляться с бытовой стороной жизни. В общем, в это время молодые люди приобретают навыки взрослой самостоятельной жизни. И довольно существенной частью этой взрослой жизни являются свободные (правда, не без ограничений) сексуальные отношения, которые выполняют множество психологических и социальных функций. Помимо этого молодежь особое значение придает такой сфере своей жизни, как проведение свободного времени. И немаловажное значение здесь играют и половые отношения.</w:t>
      </w:r>
    </w:p>
    <w:p w:rsidR="000D6522" w:rsidRPr="00175764" w:rsidRDefault="000D6522" w:rsidP="000D6522">
      <w:pPr>
        <w:spacing w:after="200"/>
        <w:contextualSpacing/>
        <w:jc w:val="both"/>
        <w:rPr>
          <w:rFonts w:eastAsia="Calibri"/>
          <w:sz w:val="28"/>
          <w:szCs w:val="28"/>
          <w:lang w:eastAsia="en-US"/>
        </w:rPr>
      </w:pPr>
      <w:r w:rsidRPr="00175764">
        <w:rPr>
          <w:rFonts w:eastAsia="Calibri"/>
          <w:sz w:val="28"/>
          <w:szCs w:val="28"/>
          <w:lang w:eastAsia="en-US"/>
        </w:rPr>
        <w:t xml:space="preserve">   </w:t>
      </w:r>
      <w:r w:rsidRPr="00175764">
        <w:rPr>
          <w:rFonts w:eastAsia="Calibri"/>
          <w:sz w:val="28"/>
          <w:szCs w:val="28"/>
          <w:lang w:eastAsia="en-US"/>
        </w:rPr>
        <w:tab/>
        <w:t xml:space="preserve">Молодежь – наиболее интересный объект для изучения сексуальной культуры, установок и поведения.  Хоть и не всегда искренние, и </w:t>
      </w:r>
      <w:proofErr w:type="gramStart"/>
      <w:r w:rsidRPr="00175764">
        <w:rPr>
          <w:rFonts w:eastAsia="Calibri"/>
          <w:sz w:val="28"/>
          <w:szCs w:val="28"/>
          <w:lang w:eastAsia="en-US"/>
        </w:rPr>
        <w:t>с</w:t>
      </w:r>
      <w:proofErr w:type="gramEnd"/>
      <w:r w:rsidRPr="00175764">
        <w:rPr>
          <w:rFonts w:eastAsia="Calibri"/>
          <w:sz w:val="28"/>
          <w:szCs w:val="28"/>
          <w:lang w:eastAsia="en-US"/>
        </w:rPr>
        <w:t xml:space="preserve"> не </w:t>
      </w:r>
      <w:proofErr w:type="gramStart"/>
      <w:r w:rsidRPr="00175764">
        <w:rPr>
          <w:rFonts w:eastAsia="Calibri"/>
          <w:sz w:val="28"/>
          <w:szCs w:val="28"/>
          <w:lang w:eastAsia="en-US"/>
        </w:rPr>
        <w:t>до</w:t>
      </w:r>
      <w:proofErr w:type="gramEnd"/>
      <w:r w:rsidRPr="00175764">
        <w:rPr>
          <w:rFonts w:eastAsia="Calibri"/>
          <w:sz w:val="28"/>
          <w:szCs w:val="28"/>
          <w:lang w:eastAsia="en-US"/>
        </w:rPr>
        <w:t xml:space="preserve"> конца сформированными взглядами, но молодые люди готовы часами обсуждать вопросы на сексуальную тематику. Это понятно и вполне естественно. Поэтому изучение сексуальных установок и поведения молодежи представляется именно тем краеугольным камнем, который поможет выявить намечающиеся тенденции в развитии сексуальной культуры, оценить угрозы в формировании сексуальных и в целом жизненных ориентиров молодых людей, определить  отношение молодежи к своему репродуктивному здоровью, проанализировать знания студентов и учащихся в вопросах безопасных сексуальных отношений.</w:t>
      </w:r>
    </w:p>
    <w:p w:rsidR="000D6522" w:rsidRPr="00175764" w:rsidRDefault="000D6522" w:rsidP="000D6522">
      <w:pPr>
        <w:spacing w:after="200"/>
        <w:contextualSpacing/>
        <w:jc w:val="both"/>
        <w:rPr>
          <w:rFonts w:eastAsia="Calibri"/>
          <w:sz w:val="28"/>
          <w:szCs w:val="28"/>
          <w:lang w:eastAsia="en-US"/>
        </w:rPr>
      </w:pPr>
      <w:r w:rsidRPr="00175764">
        <w:rPr>
          <w:rFonts w:eastAsia="Calibri"/>
          <w:sz w:val="28"/>
          <w:szCs w:val="28"/>
          <w:lang w:eastAsia="en-US"/>
        </w:rPr>
        <w:tab/>
        <w:t xml:space="preserve"> </w:t>
      </w:r>
      <w:proofErr w:type="gramStart"/>
      <w:r w:rsidRPr="00175764">
        <w:rPr>
          <w:rFonts w:eastAsia="Calibri"/>
          <w:sz w:val="28"/>
          <w:szCs w:val="28"/>
          <w:lang w:eastAsia="en-US"/>
        </w:rPr>
        <w:t>В  данном  анкетировании участие приняло 893 респондента в возрасте от 18 до 30 лет, обучающиеся в высших, средних специальных и профессионально-технический учебных заведениях Могилевской области.</w:t>
      </w:r>
      <w:proofErr w:type="gramEnd"/>
      <w:r w:rsidRPr="00175764">
        <w:rPr>
          <w:rFonts w:eastAsia="Calibri"/>
          <w:sz w:val="28"/>
          <w:szCs w:val="28"/>
          <w:lang w:eastAsia="en-US"/>
        </w:rPr>
        <w:t xml:space="preserve">  Среди опрошенных 49,6%  респондентов - девушки, 50,4% - юноши. </w:t>
      </w:r>
    </w:p>
    <w:p w:rsidR="000D6522" w:rsidRPr="00175764" w:rsidRDefault="000D6522" w:rsidP="000D6522">
      <w:pPr>
        <w:spacing w:after="200"/>
        <w:contextualSpacing/>
        <w:jc w:val="both"/>
        <w:rPr>
          <w:rFonts w:eastAsia="Calibri"/>
          <w:sz w:val="28"/>
          <w:szCs w:val="28"/>
          <w:lang w:eastAsia="en-US"/>
        </w:rPr>
      </w:pPr>
      <w:r w:rsidRPr="00175764">
        <w:rPr>
          <w:rFonts w:eastAsia="Calibri"/>
          <w:sz w:val="28"/>
          <w:szCs w:val="28"/>
          <w:lang w:eastAsia="en-US"/>
        </w:rPr>
        <w:tab/>
        <w:t>Для социально-психологической характеристики сексуальной культуры молодых людей в анкете был задан блок вопросов, касающихся представлений студентов и учащихся о сексе, сексуальных отношениях, сексуальной свободе.</w:t>
      </w:r>
    </w:p>
    <w:p w:rsidR="000D6522" w:rsidRPr="00175764" w:rsidRDefault="000D6522" w:rsidP="000D6522">
      <w:pPr>
        <w:spacing w:after="200"/>
        <w:contextualSpacing/>
        <w:jc w:val="both"/>
        <w:rPr>
          <w:rFonts w:eastAsia="Calibri"/>
          <w:sz w:val="28"/>
          <w:szCs w:val="28"/>
          <w:lang w:eastAsia="en-US"/>
        </w:rPr>
      </w:pPr>
      <w:r w:rsidRPr="00175764">
        <w:rPr>
          <w:rFonts w:eastAsia="Calibri"/>
          <w:sz w:val="28"/>
          <w:szCs w:val="28"/>
          <w:lang w:eastAsia="en-US"/>
        </w:rPr>
        <w:t>По результатам проведенного исследования можно сделать несколько выводов:</w:t>
      </w:r>
    </w:p>
    <w:p w:rsidR="000D6522" w:rsidRPr="00175764" w:rsidRDefault="000D6522" w:rsidP="000D6522">
      <w:pPr>
        <w:spacing w:after="200"/>
        <w:ind w:firstLine="709"/>
        <w:contextualSpacing/>
        <w:jc w:val="both"/>
        <w:rPr>
          <w:rFonts w:eastAsia="Calibri"/>
          <w:sz w:val="28"/>
          <w:szCs w:val="28"/>
          <w:lang w:eastAsia="en-US"/>
        </w:rPr>
      </w:pPr>
      <w:r w:rsidRPr="00175764">
        <w:rPr>
          <w:rFonts w:eastAsia="Calibri"/>
          <w:sz w:val="28"/>
          <w:szCs w:val="28"/>
          <w:lang w:eastAsia="en-US"/>
        </w:rPr>
        <w:t xml:space="preserve">-Сексуальные ценности и установки студенчества не однородны, особенно ярко бросаются в глаза различия в ценностях и установках между парнями и девушками; </w:t>
      </w:r>
    </w:p>
    <w:p w:rsidR="000D6522" w:rsidRPr="00175764" w:rsidRDefault="000D6522" w:rsidP="000D6522">
      <w:pPr>
        <w:spacing w:after="200"/>
        <w:ind w:firstLine="709"/>
        <w:contextualSpacing/>
        <w:jc w:val="both"/>
        <w:rPr>
          <w:rFonts w:eastAsia="Calibri"/>
          <w:sz w:val="28"/>
          <w:szCs w:val="28"/>
          <w:lang w:eastAsia="en-US"/>
        </w:rPr>
      </w:pPr>
      <w:r w:rsidRPr="00175764">
        <w:rPr>
          <w:rFonts w:eastAsia="Calibri"/>
          <w:sz w:val="28"/>
          <w:szCs w:val="28"/>
          <w:lang w:eastAsia="en-US"/>
        </w:rPr>
        <w:t xml:space="preserve">-Молодежь не связывает сексуальную жизнь исключительно с браком и семьей, менее  половины не приемлет сексуальную измену, что говорит о том, что сексуальное раскрепощение часто сопровождается излишним эгоизмом и лицемерием, когда многие считают внебрачные половые отношения личным делом каждого. Девушки, кстати, более склонны к саморегуляции, часто перегибают с этим палку и готовы под саморегуляцию отнести практически </w:t>
      </w:r>
      <w:r w:rsidRPr="00175764">
        <w:rPr>
          <w:rFonts w:eastAsia="Calibri"/>
          <w:sz w:val="28"/>
          <w:szCs w:val="28"/>
          <w:lang w:eastAsia="en-US"/>
        </w:rPr>
        <w:lastRenderedPageBreak/>
        <w:t>все стороны сексуальной жизни. Слабый пол более склонен к оправданию гомосексуализма, парни в этом плане более традиционны и критичны;</w:t>
      </w:r>
    </w:p>
    <w:p w:rsidR="000D6522" w:rsidRPr="00175764" w:rsidRDefault="000D6522" w:rsidP="000D6522">
      <w:pPr>
        <w:spacing w:after="200"/>
        <w:ind w:firstLine="709"/>
        <w:contextualSpacing/>
        <w:jc w:val="both"/>
        <w:rPr>
          <w:rFonts w:eastAsia="Calibri"/>
          <w:sz w:val="28"/>
          <w:szCs w:val="28"/>
          <w:lang w:eastAsia="en-US"/>
        </w:rPr>
      </w:pPr>
      <w:r w:rsidRPr="00175764">
        <w:rPr>
          <w:rFonts w:eastAsia="Calibri"/>
          <w:sz w:val="28"/>
          <w:szCs w:val="28"/>
          <w:lang w:eastAsia="en-US"/>
        </w:rPr>
        <w:t xml:space="preserve">-Ассоциативное представление </w:t>
      </w:r>
      <w:proofErr w:type="gramStart"/>
      <w:r w:rsidRPr="00175764">
        <w:rPr>
          <w:rFonts w:eastAsia="Calibri"/>
          <w:sz w:val="28"/>
          <w:szCs w:val="28"/>
          <w:lang w:eastAsia="en-US"/>
        </w:rPr>
        <w:t>о сексе у молодежи основано на эмоционально-образном восприятии этого явления с превалирующим представлением о гедонистической функции</w:t>
      </w:r>
      <w:proofErr w:type="gramEnd"/>
      <w:r w:rsidRPr="00175764">
        <w:rPr>
          <w:rFonts w:eastAsia="Calibri"/>
          <w:sz w:val="28"/>
          <w:szCs w:val="28"/>
          <w:lang w:eastAsia="en-US"/>
        </w:rPr>
        <w:t xml:space="preserve"> секса, негативное восприятие, связанное с чувством страха и опасения, присуще чаще девушкам и людям, не имеющих опыта сексуальных связей;</w:t>
      </w:r>
    </w:p>
    <w:p w:rsidR="000D6522" w:rsidRPr="00175764" w:rsidRDefault="000D6522" w:rsidP="000D6522">
      <w:pPr>
        <w:spacing w:after="200"/>
        <w:ind w:firstLine="709"/>
        <w:contextualSpacing/>
        <w:jc w:val="both"/>
        <w:rPr>
          <w:rFonts w:eastAsia="Calibri"/>
          <w:sz w:val="28"/>
          <w:szCs w:val="28"/>
          <w:lang w:eastAsia="en-US"/>
        </w:rPr>
      </w:pPr>
      <w:r w:rsidRPr="00175764">
        <w:rPr>
          <w:rFonts w:eastAsia="Calibri"/>
          <w:sz w:val="28"/>
          <w:szCs w:val="28"/>
          <w:lang w:eastAsia="en-US"/>
        </w:rPr>
        <w:t>-Сексуальную свободу студенты и учащиеся трактуют как информационную, правовую и свободу от общественного осуждения и на этом фоне 40% респондентов оценивают Республику Беларусь как в большей степени сексуально свободную страну;</w:t>
      </w:r>
    </w:p>
    <w:p w:rsidR="000D6522" w:rsidRPr="00175764" w:rsidRDefault="000D6522" w:rsidP="000D6522">
      <w:pPr>
        <w:spacing w:after="200"/>
        <w:ind w:firstLine="709"/>
        <w:contextualSpacing/>
        <w:jc w:val="both"/>
        <w:rPr>
          <w:rFonts w:eastAsia="Calibri"/>
          <w:sz w:val="28"/>
          <w:szCs w:val="28"/>
          <w:lang w:eastAsia="en-US"/>
        </w:rPr>
      </w:pPr>
      <w:r w:rsidRPr="00175764">
        <w:rPr>
          <w:rFonts w:eastAsia="Calibri"/>
          <w:sz w:val="28"/>
          <w:szCs w:val="28"/>
          <w:lang w:eastAsia="en-US"/>
        </w:rPr>
        <w:t xml:space="preserve">-На  формирование сексуальных установок молодежи немалое влияние оказывают СМИ (главным образом Интернет), однако наиболее авторитетными в вопросах сексуального характера все же признается сексуальный партнер. Влияние семьи и родителей на сексуальные установки и поведение невелико; </w:t>
      </w:r>
    </w:p>
    <w:p w:rsidR="000D6522" w:rsidRPr="00175764" w:rsidRDefault="000D6522" w:rsidP="000D6522">
      <w:pPr>
        <w:spacing w:after="200"/>
        <w:ind w:firstLine="709"/>
        <w:contextualSpacing/>
        <w:jc w:val="both"/>
        <w:rPr>
          <w:rFonts w:eastAsia="Calibri"/>
          <w:sz w:val="28"/>
          <w:szCs w:val="28"/>
          <w:lang w:eastAsia="en-US"/>
        </w:rPr>
      </w:pPr>
      <w:r w:rsidRPr="00175764">
        <w:rPr>
          <w:rFonts w:eastAsia="Calibri"/>
          <w:sz w:val="28"/>
          <w:szCs w:val="28"/>
          <w:lang w:eastAsia="en-US"/>
        </w:rPr>
        <w:t xml:space="preserve">-Потребителями </w:t>
      </w:r>
      <w:proofErr w:type="gramStart"/>
      <w:r w:rsidRPr="00175764">
        <w:rPr>
          <w:rFonts w:eastAsia="Calibri"/>
          <w:sz w:val="28"/>
          <w:szCs w:val="28"/>
          <w:lang w:eastAsia="en-US"/>
        </w:rPr>
        <w:t>секс-индустрии</w:t>
      </w:r>
      <w:proofErr w:type="gramEnd"/>
      <w:r w:rsidRPr="00175764">
        <w:rPr>
          <w:rFonts w:eastAsia="Calibri"/>
          <w:sz w:val="28"/>
          <w:szCs w:val="28"/>
          <w:lang w:eastAsia="en-US"/>
        </w:rPr>
        <w:t xml:space="preserve">, а в особенности информации сексуального характера, в большей степени являются юноши, помимо этого можно говорить о том, что порно-сайты являются самым распространенным и потребляемым продуктом данной индустрии; </w:t>
      </w:r>
    </w:p>
    <w:p w:rsidR="000D6522" w:rsidRPr="00175764" w:rsidRDefault="000D6522" w:rsidP="000D6522">
      <w:pPr>
        <w:spacing w:after="200"/>
        <w:ind w:firstLine="709"/>
        <w:contextualSpacing/>
        <w:jc w:val="both"/>
        <w:rPr>
          <w:rFonts w:eastAsia="Calibri"/>
          <w:sz w:val="28"/>
          <w:szCs w:val="28"/>
          <w:lang w:eastAsia="en-US"/>
        </w:rPr>
      </w:pPr>
      <w:r w:rsidRPr="00175764">
        <w:rPr>
          <w:rFonts w:eastAsia="Calibri"/>
          <w:sz w:val="28"/>
          <w:szCs w:val="28"/>
          <w:lang w:eastAsia="en-US"/>
        </w:rPr>
        <w:t>-Что касается вопросов безопасного и ответственного сексуального поведения наших респондентов, то с этим не все гладко. Проведенное исследование показало раннее начало половой жизни, плохую осведомленность о методах и средствах контрацепции и недостаточное их использование, не высокий уровень знаний в вопросах профилактики ИППП. Все эти факторы являются риском наступления различных негативных последствий, борьба с которыми требует больших ресурсов, нежели  просветительская работа, направленная на их предотвращение;</w:t>
      </w:r>
    </w:p>
    <w:p w:rsidR="000D6522" w:rsidRPr="00175764" w:rsidRDefault="000D6522" w:rsidP="000D6522">
      <w:pPr>
        <w:spacing w:after="200"/>
        <w:ind w:firstLine="709"/>
        <w:contextualSpacing/>
        <w:jc w:val="both"/>
        <w:rPr>
          <w:rFonts w:eastAsia="Calibri"/>
          <w:sz w:val="28"/>
          <w:szCs w:val="28"/>
          <w:lang w:eastAsia="en-US"/>
        </w:rPr>
      </w:pPr>
      <w:r w:rsidRPr="00175764">
        <w:rPr>
          <w:rFonts w:eastAsia="Calibri"/>
          <w:sz w:val="28"/>
          <w:szCs w:val="28"/>
          <w:lang w:eastAsia="en-US"/>
        </w:rPr>
        <w:t xml:space="preserve">-Наряду с необходимостью формирования у подростков и молодежи ответственного и позитивного отношения к сохранению репродуктивного здоровья, необходимо заблаговременное формирование такого же отношения к созданию семьи и родительству, особенно принимая во внимание неблагоприятные демографические тенденции. </w:t>
      </w:r>
    </w:p>
    <w:p w:rsidR="000D6522" w:rsidRPr="00175764" w:rsidRDefault="000D6522" w:rsidP="000D6522">
      <w:pPr>
        <w:spacing w:after="200"/>
        <w:contextualSpacing/>
        <w:jc w:val="both"/>
        <w:rPr>
          <w:rFonts w:eastAsia="Calibri"/>
          <w:sz w:val="28"/>
          <w:szCs w:val="28"/>
          <w:lang w:eastAsia="en-US"/>
        </w:rPr>
      </w:pPr>
      <w:r w:rsidRPr="00175764">
        <w:rPr>
          <w:rFonts w:eastAsia="Calibri"/>
          <w:sz w:val="28"/>
          <w:szCs w:val="28"/>
          <w:lang w:eastAsia="en-US"/>
        </w:rPr>
        <w:t xml:space="preserve"> </w:t>
      </w:r>
      <w:r w:rsidRPr="00175764">
        <w:rPr>
          <w:rFonts w:eastAsia="Calibri"/>
          <w:sz w:val="28"/>
          <w:szCs w:val="28"/>
          <w:lang w:eastAsia="en-US"/>
        </w:rPr>
        <w:tab/>
        <w:t xml:space="preserve">На основании проведенного исследования можно дать следующие рекомендации: </w:t>
      </w:r>
    </w:p>
    <w:p w:rsidR="000D6522" w:rsidRPr="00175764" w:rsidRDefault="000D6522" w:rsidP="000D6522">
      <w:pPr>
        <w:spacing w:after="200"/>
        <w:ind w:firstLine="709"/>
        <w:contextualSpacing/>
        <w:jc w:val="both"/>
        <w:rPr>
          <w:rFonts w:eastAsia="Calibri"/>
          <w:sz w:val="28"/>
          <w:szCs w:val="28"/>
          <w:lang w:eastAsia="en-US"/>
        </w:rPr>
      </w:pPr>
      <w:r w:rsidRPr="00175764">
        <w:rPr>
          <w:rFonts w:eastAsia="Calibri"/>
          <w:sz w:val="28"/>
          <w:szCs w:val="28"/>
          <w:lang w:eastAsia="en-US"/>
        </w:rPr>
        <w:t xml:space="preserve">-Для поднятия авторитета семьи и родителей в вопросах сексуального характера, рекомендуем  проводить тренинги с родителями, чьи дети вступают в возраст полового созревания (11-14 лет), обеспечивать их подготовленной литературой с рекомендациями по ведению беседы с подростками на сексуальную тематику.  </w:t>
      </w:r>
    </w:p>
    <w:p w:rsidR="000D6522" w:rsidRPr="00175764" w:rsidRDefault="000D6522" w:rsidP="000D6522">
      <w:pPr>
        <w:spacing w:after="200"/>
        <w:ind w:firstLine="709"/>
        <w:contextualSpacing/>
        <w:jc w:val="both"/>
        <w:rPr>
          <w:rFonts w:eastAsia="Calibri"/>
          <w:sz w:val="28"/>
          <w:szCs w:val="28"/>
          <w:lang w:eastAsia="en-US"/>
        </w:rPr>
      </w:pPr>
      <w:r w:rsidRPr="00175764">
        <w:rPr>
          <w:rFonts w:eastAsia="Calibri"/>
          <w:sz w:val="28"/>
          <w:szCs w:val="28"/>
          <w:lang w:eastAsia="en-US"/>
        </w:rPr>
        <w:t xml:space="preserve">-Для повышения информированности школьников, учащихся и студентов в вопросах репродуктивного здоровья, медицинским и педагогическим работникам  необходимо усилить информационно-профилактическую работу в этом направлении; в обязанность психолога учебного заведения внести необходимость консультирования по вопросам сексуальных отношений отдельных людей и молодых пар. </w:t>
      </w:r>
    </w:p>
    <w:p w:rsidR="000D6522" w:rsidRPr="00175764" w:rsidRDefault="000D6522" w:rsidP="000D6522">
      <w:pPr>
        <w:spacing w:after="200"/>
        <w:ind w:firstLine="709"/>
        <w:contextualSpacing/>
        <w:jc w:val="both"/>
        <w:rPr>
          <w:rFonts w:eastAsia="Calibri"/>
          <w:sz w:val="28"/>
          <w:szCs w:val="28"/>
          <w:lang w:eastAsia="en-US"/>
        </w:rPr>
      </w:pPr>
      <w:r w:rsidRPr="00175764">
        <w:rPr>
          <w:rFonts w:eastAsia="Calibri"/>
          <w:sz w:val="28"/>
          <w:szCs w:val="28"/>
          <w:lang w:eastAsia="en-US"/>
        </w:rPr>
        <w:lastRenderedPageBreak/>
        <w:t>-Для создания таких сексуальных установок, которые бы позволили вывести институт семьи из кризиса, необходимо вести на государственном уровне рекламную кампанию по пропаганде моногамности семейных отношений, осуждению внебрачных половых связей.</w:t>
      </w:r>
    </w:p>
    <w:p w:rsidR="000D6522" w:rsidRPr="00175764" w:rsidRDefault="000D6522" w:rsidP="000D6522">
      <w:pPr>
        <w:spacing w:after="200"/>
        <w:ind w:firstLine="709"/>
        <w:contextualSpacing/>
        <w:jc w:val="both"/>
        <w:rPr>
          <w:rFonts w:eastAsia="Calibri"/>
          <w:sz w:val="28"/>
          <w:szCs w:val="28"/>
          <w:lang w:eastAsia="en-US"/>
        </w:rPr>
      </w:pPr>
      <w:r w:rsidRPr="00175764">
        <w:rPr>
          <w:rFonts w:eastAsia="Calibri"/>
          <w:sz w:val="28"/>
          <w:szCs w:val="28"/>
          <w:lang w:eastAsia="en-US"/>
        </w:rPr>
        <w:t>-Для постоянного мониторинга ситуации необходимо регулярно проводить социологические исследования по данной проблематике и на их основе вырабатывать государственную политику в этой сфере.</w:t>
      </w:r>
    </w:p>
    <w:p w:rsidR="000D6522" w:rsidRPr="00175764" w:rsidRDefault="000D6522" w:rsidP="000D6522">
      <w:pPr>
        <w:spacing w:after="200"/>
        <w:contextualSpacing/>
        <w:jc w:val="both"/>
        <w:rPr>
          <w:rFonts w:eastAsia="Calibri"/>
          <w:sz w:val="28"/>
          <w:szCs w:val="28"/>
          <w:lang w:eastAsia="en-US"/>
        </w:rPr>
      </w:pPr>
      <w:r w:rsidRPr="00175764">
        <w:rPr>
          <w:rFonts w:eastAsia="Calibri"/>
          <w:sz w:val="28"/>
          <w:szCs w:val="28"/>
          <w:lang w:eastAsia="en-US"/>
        </w:rPr>
        <w:tab/>
        <w:t xml:space="preserve">Эффективность мероприятий, направленных на формирование здорового образа жизни, чаще всего наблюдаются при сочетании следующих условий – высокой мотивации, активности индивида и </w:t>
      </w:r>
      <w:proofErr w:type="gramStart"/>
      <w:r w:rsidRPr="00175764">
        <w:rPr>
          <w:rFonts w:eastAsia="Calibri"/>
          <w:sz w:val="28"/>
          <w:szCs w:val="28"/>
          <w:lang w:eastAsia="en-US"/>
        </w:rPr>
        <w:t>доступности</w:t>
      </w:r>
      <w:proofErr w:type="gramEnd"/>
      <w:r w:rsidRPr="00175764">
        <w:rPr>
          <w:rFonts w:eastAsia="Calibri"/>
          <w:sz w:val="28"/>
          <w:szCs w:val="28"/>
          <w:lang w:eastAsia="en-US"/>
        </w:rPr>
        <w:t xml:space="preserve"> благоприятных для здоровья условий. В данной связи именно эти направления необходимо считать приоритетными. Усилия должны быть направлены на создание стимулов ответственного и заинтересованного отношения населения к собственному здоровью, а также на повышение доступности благоприятных для здоровья условий жизни</w:t>
      </w:r>
    </w:p>
    <w:p w:rsidR="000D6522" w:rsidRPr="00175764" w:rsidRDefault="000D6522" w:rsidP="000D6522">
      <w:pPr>
        <w:spacing w:after="200"/>
        <w:contextualSpacing/>
        <w:jc w:val="both"/>
        <w:rPr>
          <w:sz w:val="28"/>
          <w:szCs w:val="28"/>
        </w:rPr>
      </w:pPr>
      <w:r w:rsidRPr="00175764">
        <w:rPr>
          <w:rFonts w:eastAsia="Calibri"/>
          <w:sz w:val="28"/>
          <w:szCs w:val="28"/>
          <w:lang w:eastAsia="en-US"/>
        </w:rPr>
        <w:tab/>
      </w:r>
      <w:r w:rsidRPr="00175764">
        <w:rPr>
          <w:sz w:val="28"/>
          <w:szCs w:val="28"/>
        </w:rPr>
        <w:t xml:space="preserve">Главная роль в проведении информационно-образовательной работы по формированию здорового образа жизни населения  принадлежит медицинским работникам. </w:t>
      </w:r>
    </w:p>
    <w:p w:rsidR="000D6522" w:rsidRPr="00175764" w:rsidRDefault="000D6522" w:rsidP="000D6522">
      <w:pPr>
        <w:contextualSpacing/>
        <w:jc w:val="both"/>
        <w:rPr>
          <w:sz w:val="28"/>
          <w:szCs w:val="28"/>
        </w:rPr>
      </w:pPr>
      <w:r w:rsidRPr="00175764">
        <w:tab/>
        <w:t xml:space="preserve">   </w:t>
      </w:r>
      <w:r w:rsidRPr="00175764">
        <w:rPr>
          <w:sz w:val="28"/>
          <w:szCs w:val="28"/>
        </w:rPr>
        <w:t>Так, в 2021 году медицинскими работниками района на территории   района проведены  5 акций</w:t>
      </w:r>
      <w:proofErr w:type="gramStart"/>
      <w:r w:rsidRPr="00175764">
        <w:rPr>
          <w:sz w:val="28"/>
          <w:szCs w:val="28"/>
        </w:rPr>
        <w:t xml:space="preserve"> :</w:t>
      </w:r>
      <w:proofErr w:type="gramEnd"/>
      <w:r w:rsidRPr="00175764">
        <w:rPr>
          <w:sz w:val="28"/>
          <w:szCs w:val="28"/>
        </w:rPr>
        <w:t xml:space="preserve">  </w:t>
      </w:r>
    </w:p>
    <w:p w:rsidR="000D6522" w:rsidRPr="00175764" w:rsidRDefault="000D6522" w:rsidP="000D6522">
      <w:pPr>
        <w:pStyle w:val="af"/>
        <w:widowControl w:val="0"/>
        <w:ind w:firstLine="284"/>
        <w:contextualSpacing/>
        <w:jc w:val="both"/>
        <w:rPr>
          <w:rFonts w:ascii="Times New Roman" w:hAnsi="Times New Roman"/>
          <w:sz w:val="28"/>
          <w:szCs w:val="28"/>
        </w:rPr>
      </w:pPr>
      <w:r w:rsidRPr="00175764">
        <w:rPr>
          <w:rFonts w:ascii="Times New Roman" w:hAnsi="Times New Roman"/>
          <w:sz w:val="28"/>
          <w:szCs w:val="28"/>
        </w:rPr>
        <w:t xml:space="preserve"> - «Вместе против наркотиков; </w:t>
      </w:r>
    </w:p>
    <w:p w:rsidR="000D6522" w:rsidRPr="00175764" w:rsidRDefault="000D6522" w:rsidP="000D6522">
      <w:pPr>
        <w:pStyle w:val="af"/>
        <w:widowControl w:val="0"/>
        <w:ind w:firstLine="284"/>
        <w:contextualSpacing/>
        <w:jc w:val="both"/>
        <w:rPr>
          <w:rFonts w:ascii="Times New Roman" w:hAnsi="Times New Roman"/>
        </w:rPr>
      </w:pPr>
      <w:r w:rsidRPr="00175764">
        <w:rPr>
          <w:rFonts w:ascii="Times New Roman" w:hAnsi="Times New Roman"/>
          <w:sz w:val="28"/>
          <w:szCs w:val="28"/>
        </w:rPr>
        <w:t>- «Беларусь против табака»</w:t>
      </w:r>
      <w:r w:rsidRPr="00175764">
        <w:rPr>
          <w:rFonts w:ascii="Times New Roman" w:hAnsi="Times New Roman"/>
        </w:rPr>
        <w:t>;</w:t>
      </w:r>
    </w:p>
    <w:p w:rsidR="000D6522" w:rsidRPr="00175764" w:rsidRDefault="000D6522" w:rsidP="000D6522">
      <w:pPr>
        <w:pStyle w:val="af"/>
        <w:widowControl w:val="0"/>
        <w:ind w:firstLine="284"/>
        <w:contextualSpacing/>
        <w:jc w:val="both"/>
        <w:rPr>
          <w:rFonts w:ascii="Times New Roman" w:hAnsi="Times New Roman"/>
          <w:sz w:val="28"/>
          <w:szCs w:val="28"/>
        </w:rPr>
      </w:pPr>
      <w:r w:rsidRPr="00175764">
        <w:rPr>
          <w:rFonts w:ascii="Times New Roman" w:hAnsi="Times New Roman"/>
        </w:rPr>
        <w:t xml:space="preserve">- </w:t>
      </w:r>
      <w:r w:rsidRPr="00175764">
        <w:rPr>
          <w:rFonts w:ascii="Times New Roman" w:hAnsi="Times New Roman"/>
          <w:sz w:val="28"/>
          <w:szCs w:val="28"/>
        </w:rPr>
        <w:t xml:space="preserve">«Здоровым быть </w:t>
      </w:r>
      <w:proofErr w:type="gramStart"/>
      <w:r w:rsidRPr="00175764">
        <w:rPr>
          <w:rFonts w:ascii="Times New Roman" w:hAnsi="Times New Roman"/>
          <w:sz w:val="28"/>
          <w:szCs w:val="28"/>
        </w:rPr>
        <w:t>здорово</w:t>
      </w:r>
      <w:proofErr w:type="gramEnd"/>
      <w:r w:rsidRPr="00175764">
        <w:rPr>
          <w:rFonts w:ascii="Times New Roman" w:hAnsi="Times New Roman"/>
          <w:sz w:val="28"/>
          <w:szCs w:val="28"/>
        </w:rPr>
        <w:t>»;</w:t>
      </w:r>
    </w:p>
    <w:p w:rsidR="000D6522" w:rsidRPr="00175764" w:rsidRDefault="000D6522" w:rsidP="000D6522">
      <w:pPr>
        <w:pStyle w:val="af"/>
        <w:widowControl w:val="0"/>
        <w:ind w:firstLine="284"/>
        <w:contextualSpacing/>
        <w:jc w:val="both"/>
        <w:rPr>
          <w:rFonts w:ascii="Times New Roman" w:hAnsi="Times New Roman"/>
          <w:sz w:val="28"/>
          <w:szCs w:val="28"/>
        </w:rPr>
      </w:pPr>
      <w:r w:rsidRPr="00175764">
        <w:rPr>
          <w:rFonts w:ascii="Times New Roman" w:hAnsi="Times New Roman"/>
          <w:sz w:val="28"/>
          <w:szCs w:val="28"/>
        </w:rPr>
        <w:t>- «За безопасность вместе»;</w:t>
      </w:r>
    </w:p>
    <w:p w:rsidR="000D6522" w:rsidRPr="00175764" w:rsidRDefault="000D6522" w:rsidP="000D6522">
      <w:pPr>
        <w:pStyle w:val="af"/>
        <w:widowControl w:val="0"/>
        <w:ind w:firstLine="284"/>
        <w:contextualSpacing/>
        <w:jc w:val="both"/>
        <w:rPr>
          <w:rFonts w:ascii="Times New Roman" w:hAnsi="Times New Roman"/>
          <w:sz w:val="28"/>
          <w:szCs w:val="28"/>
        </w:rPr>
      </w:pPr>
      <w:r w:rsidRPr="00175764">
        <w:rPr>
          <w:rFonts w:ascii="Times New Roman" w:hAnsi="Times New Roman"/>
          <w:sz w:val="28"/>
          <w:szCs w:val="28"/>
        </w:rPr>
        <w:t>- «Профилактика  онкологических заболеваний» в рамках Всемирного дня некурения.</w:t>
      </w:r>
    </w:p>
    <w:p w:rsidR="000D6522" w:rsidRPr="00175764" w:rsidRDefault="000D6522" w:rsidP="000D6522">
      <w:pPr>
        <w:pStyle w:val="af"/>
        <w:widowControl w:val="0"/>
        <w:ind w:firstLine="284"/>
        <w:contextualSpacing/>
        <w:jc w:val="both"/>
        <w:rPr>
          <w:rFonts w:ascii="Times New Roman" w:hAnsi="Times New Roman"/>
          <w:sz w:val="28"/>
          <w:szCs w:val="28"/>
        </w:rPr>
      </w:pPr>
      <w:r w:rsidRPr="00175764">
        <w:rPr>
          <w:rFonts w:ascii="Times New Roman" w:hAnsi="Times New Roman"/>
          <w:sz w:val="28"/>
          <w:szCs w:val="28"/>
        </w:rPr>
        <w:tab/>
        <w:t>В учреждениях здравоохранения организовано индивидуальное и групповое консультирование граждан по вопросам общественного здоровья, обеспечена работа  «телефона доверия». В 2021 году  специалистами здравоохранения района проведено групповых консультирований- 817 (21405чел.), индивидуальных консультирований- 84876чел.</w:t>
      </w:r>
    </w:p>
    <w:p w:rsidR="000D6522" w:rsidRPr="00175764" w:rsidRDefault="000D6522" w:rsidP="000D6522">
      <w:pPr>
        <w:pStyle w:val="a4"/>
        <w:widowControl w:val="0"/>
        <w:ind w:firstLine="284"/>
        <w:contextualSpacing/>
        <w:jc w:val="both"/>
        <w:rPr>
          <w:b w:val="0"/>
        </w:rPr>
      </w:pPr>
      <w:r w:rsidRPr="00175764">
        <w:rPr>
          <w:b w:val="0"/>
        </w:rPr>
        <w:tab/>
        <w:t xml:space="preserve">Продолжена работа  по </w:t>
      </w:r>
      <w:proofErr w:type="gramStart"/>
      <w:r w:rsidRPr="00175764">
        <w:rPr>
          <w:b w:val="0"/>
        </w:rPr>
        <w:t>обучению кадров по вопросам</w:t>
      </w:r>
      <w:proofErr w:type="gramEnd"/>
      <w:r w:rsidRPr="00175764">
        <w:rPr>
          <w:b w:val="0"/>
        </w:rPr>
        <w:t xml:space="preserve"> общественного здоровья и формирования здорового образа жизни. Всего в районе с участием медицинских работников проведено - 12 обучающих мероприятий, обучено 1956 человек.</w:t>
      </w:r>
    </w:p>
    <w:p w:rsidR="000D6522" w:rsidRPr="00175764" w:rsidRDefault="000D6522" w:rsidP="000D6522">
      <w:pPr>
        <w:pStyle w:val="a4"/>
        <w:widowControl w:val="0"/>
        <w:ind w:firstLine="284"/>
        <w:contextualSpacing/>
        <w:jc w:val="both"/>
        <w:rPr>
          <w:b w:val="0"/>
        </w:rPr>
      </w:pPr>
      <w:r w:rsidRPr="00175764">
        <w:rPr>
          <w:b w:val="0"/>
        </w:rPr>
        <w:tab/>
        <w:t>В учреждениях  здравоохранения работают 4 «школы здоровья», это: школа матери и ребенка, больных АГ, больных сахарным диабетом, профилактика  стоматологических заболеваний, число прошедших обучение в 2021году составило1483 человек.</w:t>
      </w:r>
    </w:p>
    <w:p w:rsidR="000D6522" w:rsidRPr="00175764" w:rsidRDefault="000D6522" w:rsidP="000D6522">
      <w:pPr>
        <w:pStyle w:val="a4"/>
        <w:widowControl w:val="0"/>
        <w:ind w:firstLine="284"/>
        <w:contextualSpacing/>
        <w:jc w:val="both"/>
        <w:rPr>
          <w:b w:val="0"/>
        </w:rPr>
      </w:pPr>
      <w:r w:rsidRPr="00175764">
        <w:rPr>
          <w:b w:val="0"/>
        </w:rPr>
        <w:tab/>
        <w:t>Пропаганда здорового образа жизни  проводится путем размещения информационных материалов в торговых залах магазинов, на предприятиях, рынке, автовокзале и железнодорожном вокзале. В 2021году было издано  информационно-образовательного материала  23 наименований общим тиражом 2560экземпляр.</w:t>
      </w:r>
    </w:p>
    <w:p w:rsidR="000D6522" w:rsidRPr="00175764" w:rsidRDefault="000D6522" w:rsidP="000D6522">
      <w:pPr>
        <w:widowControl w:val="0"/>
        <w:ind w:firstLine="284"/>
        <w:contextualSpacing/>
        <w:jc w:val="both"/>
        <w:rPr>
          <w:sz w:val="28"/>
          <w:szCs w:val="28"/>
        </w:rPr>
      </w:pPr>
      <w:r w:rsidRPr="00175764">
        <w:rPr>
          <w:sz w:val="28"/>
          <w:szCs w:val="28"/>
        </w:rPr>
        <w:tab/>
        <w:t xml:space="preserve">Здоровье каждого человека по праву считается достоянием любого государства, а так же является одним из важнейших показателей уровня </w:t>
      </w:r>
      <w:r w:rsidRPr="00175764">
        <w:rPr>
          <w:sz w:val="28"/>
          <w:szCs w:val="28"/>
        </w:rPr>
        <w:lastRenderedPageBreak/>
        <w:t>жизни. Состояние общественного здоровья населения является основным критерием эффективности государственной политики в области охраны здоровья. В связи с этим профилактическая деятельность рассматривается как одно из приоритетных направлений государственной политики в области оздоровления нации. А основными задачами профилактической работы являются формирование убеждений в необходимости здорового поведения, развитие навыков здоровьесберегающего образа жизни и предотвращение  поведения, которое сопряжено с риском для здоровья индивидуума и общества в целом.</w:t>
      </w:r>
    </w:p>
    <w:p w:rsidR="000D6522" w:rsidRPr="00FD4AA7" w:rsidRDefault="000D6522" w:rsidP="000D6522">
      <w:pPr>
        <w:pStyle w:val="1"/>
      </w:pPr>
      <w:r w:rsidRPr="00BA6878">
        <w:rPr>
          <w:color w:val="FF0000"/>
          <w:sz w:val="28"/>
          <w:szCs w:val="28"/>
        </w:rPr>
        <w:tab/>
      </w:r>
      <w:r w:rsidRPr="00BA6878">
        <w:t xml:space="preserve"> </w:t>
      </w:r>
      <w:bookmarkStart w:id="71" w:name="_Toc115864985"/>
      <w:r w:rsidRPr="00FD4AA7">
        <w:t>VII.  ОСНОВНЫЕ НАПРАВЛЕНИЯ ДЕЯТЕЛЬНОСТИ ПО УКРЕПЛЕНИЮ ЗДОРОВЬЯ НАСЕЛЕНИЯ ДЛЯ ДОСТИЖЕНИЯ ПОКАЗАТЕЛЕЙ ЦЕЛЕЙ УСТОЙЧИВОГО РАЗВИТИЯ</w:t>
      </w:r>
      <w:bookmarkEnd w:id="71"/>
    </w:p>
    <w:p w:rsidR="000D6522" w:rsidRPr="00BA6878" w:rsidRDefault="000D6522" w:rsidP="000D6522">
      <w:pPr>
        <w:widowControl w:val="0"/>
        <w:shd w:val="clear" w:color="auto" w:fill="FFFFFF"/>
        <w:ind w:firstLine="284"/>
        <w:contextualSpacing/>
        <w:jc w:val="both"/>
        <w:rPr>
          <w:b/>
          <w:color w:val="FF0000"/>
          <w:sz w:val="28"/>
          <w:szCs w:val="28"/>
        </w:rPr>
      </w:pPr>
    </w:p>
    <w:p w:rsidR="000D6522" w:rsidRPr="00E54E67" w:rsidRDefault="000D6522" w:rsidP="000D6522">
      <w:pPr>
        <w:pStyle w:val="2"/>
      </w:pPr>
      <w:bookmarkStart w:id="72" w:name="_Toc115864986"/>
      <w:r w:rsidRPr="00E54E67">
        <w:t>7.1 Заключение о состоянии популяционного здоровья  и среды обитания населения.</w:t>
      </w:r>
      <w:bookmarkEnd w:id="72"/>
    </w:p>
    <w:p w:rsidR="000D6522" w:rsidRPr="00BA6878" w:rsidRDefault="000D6522" w:rsidP="000D6522">
      <w:pPr>
        <w:widowControl w:val="0"/>
        <w:shd w:val="clear" w:color="auto" w:fill="FFFFFF"/>
        <w:ind w:firstLine="284"/>
        <w:contextualSpacing/>
        <w:jc w:val="both"/>
        <w:rPr>
          <w:b/>
          <w:color w:val="FF0000"/>
          <w:sz w:val="28"/>
          <w:szCs w:val="28"/>
        </w:rPr>
      </w:pPr>
    </w:p>
    <w:p w:rsidR="000D6522" w:rsidRPr="000A112D" w:rsidRDefault="000D6522" w:rsidP="000D6522">
      <w:pPr>
        <w:widowControl w:val="0"/>
        <w:ind w:firstLine="709"/>
        <w:contextualSpacing/>
        <w:jc w:val="both"/>
        <w:rPr>
          <w:sz w:val="28"/>
          <w:szCs w:val="28"/>
        </w:rPr>
      </w:pPr>
      <w:r w:rsidRPr="000A112D">
        <w:rPr>
          <w:sz w:val="28"/>
          <w:szCs w:val="28"/>
        </w:rPr>
        <w:t xml:space="preserve">Существует тесная связь между социально-экономическим развитием общества и здоровьем населения. </w:t>
      </w:r>
    </w:p>
    <w:p w:rsidR="000D6522" w:rsidRPr="000A112D" w:rsidRDefault="000D6522" w:rsidP="000D6522">
      <w:pPr>
        <w:widowControl w:val="0"/>
        <w:ind w:firstLine="709"/>
        <w:contextualSpacing/>
        <w:jc w:val="both"/>
        <w:rPr>
          <w:sz w:val="28"/>
          <w:szCs w:val="28"/>
        </w:rPr>
      </w:pPr>
      <w:r w:rsidRPr="000A112D">
        <w:rPr>
          <w:sz w:val="28"/>
          <w:szCs w:val="28"/>
        </w:rPr>
        <w:t xml:space="preserve">В соответствии с «Национальной стратегией устойчивого социально- экономического развития Республики Беларусь на период до 2030 года» в качестве целевого параметра эффективности рынка труда выступает уровень регистрируемой безработицы – 2,0 процента к экономически активному населению в 2030 году. В Шкловском районе уровень зарегистрированной безработицы </w:t>
      </w:r>
      <w:proofErr w:type="gramStart"/>
      <w:r w:rsidRPr="000A112D">
        <w:rPr>
          <w:sz w:val="28"/>
          <w:szCs w:val="28"/>
        </w:rPr>
        <w:t>на конец</w:t>
      </w:r>
      <w:proofErr w:type="gramEnd"/>
      <w:r w:rsidRPr="000A112D">
        <w:rPr>
          <w:sz w:val="28"/>
          <w:szCs w:val="28"/>
        </w:rPr>
        <w:t xml:space="preserve"> 2021  года составил 0,1 % к численности рабочей силы. </w:t>
      </w:r>
    </w:p>
    <w:p w:rsidR="000D6522" w:rsidRPr="00E50F42" w:rsidRDefault="000D6522" w:rsidP="000D6522">
      <w:pPr>
        <w:widowControl w:val="0"/>
        <w:tabs>
          <w:tab w:val="left" w:pos="709"/>
        </w:tabs>
        <w:ind w:firstLine="709"/>
        <w:contextualSpacing/>
        <w:jc w:val="both"/>
        <w:rPr>
          <w:sz w:val="28"/>
          <w:szCs w:val="28"/>
        </w:rPr>
      </w:pPr>
      <w:r w:rsidRPr="000A112D">
        <w:rPr>
          <w:sz w:val="28"/>
          <w:szCs w:val="28"/>
        </w:rPr>
        <w:t>Население Шкловского района по-прежнему  относится к группе</w:t>
      </w:r>
      <w:r w:rsidRPr="00E50F42">
        <w:rPr>
          <w:sz w:val="28"/>
          <w:szCs w:val="28"/>
        </w:rPr>
        <w:t xml:space="preserve"> “демографически  старого” населения, и в районе по-прежнему происходит убыль населения.</w:t>
      </w:r>
      <w:r w:rsidRPr="00E50F42">
        <w:rPr>
          <w:sz w:val="28"/>
          <w:szCs w:val="28"/>
        </w:rPr>
        <w:tab/>
      </w:r>
      <w:r w:rsidRPr="00BA6878">
        <w:rPr>
          <w:color w:val="FF0000"/>
        </w:rPr>
        <w:t xml:space="preserve"> </w:t>
      </w:r>
      <w:r w:rsidRPr="007543BB">
        <w:rPr>
          <w:sz w:val="28"/>
          <w:szCs w:val="28"/>
        </w:rPr>
        <w:t>Уменьшение удельного веса населения старше трудоспособного возраста связано с увеличением пенсионного возраста.</w:t>
      </w:r>
      <w:r w:rsidRPr="007543BB">
        <w:rPr>
          <w:bCs/>
          <w:sz w:val="28"/>
          <w:szCs w:val="28"/>
        </w:rPr>
        <w:t xml:space="preserve"> Процент лиц трудоспособного возраста  в районе  увеличился в сравнении с 2020годом и стал на уровне среднеобластных показателей.</w:t>
      </w:r>
      <w:r w:rsidRPr="00BA6878">
        <w:rPr>
          <w:i/>
          <w:color w:val="FF0000"/>
          <w:sz w:val="28"/>
          <w:szCs w:val="28"/>
        </w:rPr>
        <w:t xml:space="preserve"> </w:t>
      </w:r>
      <w:r w:rsidRPr="00E50F42">
        <w:rPr>
          <w:sz w:val="28"/>
          <w:szCs w:val="28"/>
        </w:rPr>
        <w:t xml:space="preserve">В 2020г. в районе впервые за последнее десятилетие изменилось соотношение мужчин и женщин – женское население преобладает над </w:t>
      </w:r>
      <w:proofErr w:type="gramStart"/>
      <w:r w:rsidRPr="00E50F42">
        <w:rPr>
          <w:sz w:val="28"/>
          <w:szCs w:val="28"/>
        </w:rPr>
        <w:t>мужским</w:t>
      </w:r>
      <w:proofErr w:type="gramEnd"/>
      <w:r w:rsidRPr="00E50F42">
        <w:rPr>
          <w:sz w:val="28"/>
          <w:szCs w:val="28"/>
        </w:rPr>
        <w:t>. Аналогичная ситуация и в 2021г.</w:t>
      </w:r>
    </w:p>
    <w:p w:rsidR="000D6522" w:rsidRPr="00797485" w:rsidRDefault="000D6522" w:rsidP="000D6522">
      <w:pPr>
        <w:widowControl w:val="0"/>
        <w:ind w:firstLine="709"/>
        <w:contextualSpacing/>
        <w:jc w:val="both"/>
        <w:rPr>
          <w:sz w:val="28"/>
          <w:szCs w:val="28"/>
        </w:rPr>
      </w:pPr>
      <w:r w:rsidRPr="00797485">
        <w:rPr>
          <w:sz w:val="28"/>
          <w:szCs w:val="28"/>
        </w:rPr>
        <w:t>По взрослому населению  по сравнению с 2020г. по району  отмечается   увеличение первичной заболеваемости и незначительное уменьшение общей заболеваемости, при этом и первичная, и общая заболеваемость взрослого населения Шкловского района выше среднеобластных показателей.</w:t>
      </w:r>
    </w:p>
    <w:p w:rsidR="000D6522" w:rsidRPr="0094688F" w:rsidRDefault="000D6522" w:rsidP="000D6522">
      <w:pPr>
        <w:widowControl w:val="0"/>
        <w:ind w:firstLine="709"/>
        <w:contextualSpacing/>
        <w:jc w:val="both"/>
        <w:rPr>
          <w:sz w:val="28"/>
          <w:szCs w:val="28"/>
        </w:rPr>
      </w:pPr>
      <w:proofErr w:type="gramStart"/>
      <w:r w:rsidRPr="0094688F">
        <w:rPr>
          <w:sz w:val="28"/>
          <w:szCs w:val="28"/>
        </w:rPr>
        <w:t>В структуре общей заболеваемости среди взрослого населения Шкловского района преобладают болезни системы  кровообращения  (20,7%), болезни органов  дыхания (19,7%), на третьем месте – инфекционные и паразитарные заболевания (15,0%),</w:t>
      </w:r>
      <w:r w:rsidRPr="0094688F">
        <w:t xml:space="preserve"> </w:t>
      </w:r>
      <w:r w:rsidRPr="0094688F">
        <w:rPr>
          <w:sz w:val="28"/>
          <w:szCs w:val="28"/>
        </w:rPr>
        <w:t>болезни   эндокринной  системы (8,4%), болезни костно-мышечной  системы (7,2%), новообразования (4,2%), болезни органов пищеварения (4,8%),</w:t>
      </w:r>
      <w:r w:rsidRPr="0094688F">
        <w:t xml:space="preserve"> </w:t>
      </w:r>
      <w:r w:rsidRPr="0094688F">
        <w:rPr>
          <w:sz w:val="28"/>
          <w:szCs w:val="28"/>
        </w:rPr>
        <w:t xml:space="preserve">травмы (4,1%),   болезни кожи и подкожной клетчатки (3,6%), психические расстройства и болезни мочеполовой системы </w:t>
      </w:r>
      <w:r w:rsidRPr="0094688F">
        <w:rPr>
          <w:sz w:val="28"/>
          <w:szCs w:val="28"/>
        </w:rPr>
        <w:lastRenderedPageBreak/>
        <w:t>(по 3,0%).</w:t>
      </w:r>
      <w:proofErr w:type="gramEnd"/>
    </w:p>
    <w:p w:rsidR="000D6522" w:rsidRPr="0094688F" w:rsidRDefault="000D6522" w:rsidP="000D6522">
      <w:pPr>
        <w:widowControl w:val="0"/>
        <w:ind w:firstLine="709"/>
        <w:contextualSpacing/>
        <w:jc w:val="both"/>
        <w:rPr>
          <w:sz w:val="28"/>
          <w:szCs w:val="28"/>
        </w:rPr>
      </w:pPr>
      <w:r w:rsidRPr="0094688F">
        <w:rPr>
          <w:sz w:val="28"/>
          <w:szCs w:val="28"/>
        </w:rPr>
        <w:t xml:space="preserve"> В структуре болезней эндокринной системы, расстройств питания и нарушений обмена веществ 42,3% занимают  болезни щитовидной железы  и 40% - сахарный диабет. В сравнении с предыдущим годом в абсолютных числах выросла заболеваемость инфекционными и паразитарными заболеваниями в 1,3 раза, болезнями органов дыхания в 1,2 раза. Уменьшилась заболеваемость болезнями системы кровообращения в 1,2 раза, болезнями кожи и подкожной клетчатки в 2,2раза, болезнями костно-мышечной системы в 1,2 раза.</w:t>
      </w:r>
    </w:p>
    <w:p w:rsidR="000D6522" w:rsidRPr="0094688F" w:rsidRDefault="000D6522" w:rsidP="000D6522">
      <w:pPr>
        <w:widowControl w:val="0"/>
        <w:ind w:firstLine="709"/>
        <w:contextualSpacing/>
        <w:jc w:val="both"/>
        <w:rPr>
          <w:b/>
          <w:sz w:val="28"/>
          <w:szCs w:val="28"/>
        </w:rPr>
      </w:pPr>
      <w:r w:rsidRPr="0094688F">
        <w:rPr>
          <w:sz w:val="28"/>
          <w:szCs w:val="28"/>
        </w:rPr>
        <w:t>В структуре первичной заболеваемости</w:t>
      </w:r>
      <w:r>
        <w:rPr>
          <w:sz w:val="28"/>
          <w:szCs w:val="28"/>
        </w:rPr>
        <w:t xml:space="preserve"> взрослых</w:t>
      </w:r>
      <w:r w:rsidRPr="0094688F">
        <w:rPr>
          <w:sz w:val="28"/>
          <w:szCs w:val="28"/>
        </w:rPr>
        <w:t xml:space="preserve"> - болезни органов  дыхания (36,0%), инфекционные заболевания (30,3%),</w:t>
      </w:r>
      <w:r w:rsidRPr="0094688F">
        <w:t xml:space="preserve"> </w:t>
      </w:r>
      <w:r w:rsidRPr="0094688F">
        <w:rPr>
          <w:sz w:val="28"/>
          <w:szCs w:val="28"/>
        </w:rPr>
        <w:t xml:space="preserve">травмы и внешние причины (8,3%),  </w:t>
      </w:r>
      <w:r w:rsidRPr="0094688F">
        <w:rPr>
          <w:bCs/>
          <w:sz w:val="28"/>
          <w:szCs w:val="28"/>
        </w:rPr>
        <w:t>болезни кожи и подкожной клетчатки</w:t>
      </w:r>
      <w:r w:rsidRPr="0094688F">
        <w:rPr>
          <w:sz w:val="28"/>
          <w:szCs w:val="28"/>
        </w:rPr>
        <w:t xml:space="preserve"> (6,8%), болезни костно-мышечной  системы (3,8%), болезни системы кровообращения (3,1%). В  сравнении с предыдущим годом в абсолютных числах выросла первичная заболеваемость инфекционными и паразитарными заболеваниями в 1,3 раза, болезнями органов дыхания в 1,2 раза, болезнями эндокринной системы в 1,7 раз, новообразованиями в 1,2 раза. Уменьшилась заболеваемость болезнями системы кровообращения в 1,4 раза, болезнями кожи и подкожной клетчатки в 1,3 раза, психические  расстройства снизились в 1,4 раза.</w:t>
      </w:r>
    </w:p>
    <w:p w:rsidR="000D6522" w:rsidRPr="003D1F3D" w:rsidRDefault="000D6522" w:rsidP="000D6522">
      <w:pPr>
        <w:pStyle w:val="af1"/>
        <w:widowControl w:val="0"/>
        <w:ind w:firstLine="709"/>
        <w:contextualSpacing/>
        <w:jc w:val="both"/>
        <w:rPr>
          <w:szCs w:val="28"/>
        </w:rPr>
      </w:pPr>
      <w:r w:rsidRPr="003D1F3D">
        <w:rPr>
          <w:szCs w:val="26"/>
        </w:rPr>
        <w:t>Общая заболеваемость в трудоспособном возрасте в Шкловском районе в 2021г. практически на уровне предыдущего года и выше среднеобластных показателей, первичная заболеваемость в сравнении с 2020г. возросла и выше среднеобластных показателей.</w:t>
      </w:r>
      <w:r w:rsidRPr="003D1F3D">
        <w:rPr>
          <w:szCs w:val="28"/>
        </w:rPr>
        <w:t xml:space="preserve">      </w:t>
      </w:r>
    </w:p>
    <w:p w:rsidR="000D6522" w:rsidRPr="005C6EDE" w:rsidRDefault="000D6522" w:rsidP="000D6522">
      <w:pPr>
        <w:pStyle w:val="af1"/>
        <w:widowControl w:val="0"/>
        <w:ind w:firstLine="709"/>
        <w:contextualSpacing/>
        <w:jc w:val="both"/>
        <w:rPr>
          <w:szCs w:val="26"/>
        </w:rPr>
      </w:pPr>
      <w:r w:rsidRPr="000C3885">
        <w:rPr>
          <w:bCs/>
        </w:rPr>
        <w:t>Среди лиц  трудоспособного возраста</w:t>
      </w:r>
      <w:r w:rsidRPr="000C3885">
        <w:rPr>
          <w:szCs w:val="26"/>
        </w:rPr>
        <w:t xml:space="preserve"> </w:t>
      </w:r>
      <w:r w:rsidRPr="005C6EDE">
        <w:rPr>
          <w:szCs w:val="26"/>
        </w:rPr>
        <w:t>по показателям общей заболеваемости   на 1-м месте болезни органов дыхания (24,8%), далее – инфекционные и паразитарные заболевания (18,1%), болезни системы кровообращения (13,4%), болезни эндокринной системы, расстройства питания и нарушения обмена веществ (8,7%), болезни костно-мышечной и соединительной ткани (6,9%), травмы (5,4%), болезни органов пищеварения (4,5%)</w:t>
      </w:r>
      <w:r w:rsidRPr="005C6EDE">
        <w:rPr>
          <w:bCs/>
        </w:rPr>
        <w:t xml:space="preserve">; по показателям первичной заболеваемости на 1-м месте </w:t>
      </w:r>
      <w:r w:rsidRPr="005C6EDE">
        <w:rPr>
          <w:szCs w:val="26"/>
        </w:rPr>
        <w:t>болезни органов дыхания (38,9%), далее – инфекционные и паразитарные заболевания (30,2%),</w:t>
      </w:r>
      <w:r w:rsidRPr="005C6EDE">
        <w:rPr>
          <w:bCs/>
        </w:rPr>
        <w:t xml:space="preserve"> травматизм (9,0%),   болезни кожи и подкожной клетчатки (6,3%), болезни костно-мышечной системы (3,7%).</w:t>
      </w:r>
    </w:p>
    <w:p w:rsidR="000D6522" w:rsidRPr="0069392E" w:rsidRDefault="000D6522" w:rsidP="000D6522">
      <w:pPr>
        <w:pStyle w:val="af1"/>
        <w:widowControl w:val="0"/>
        <w:ind w:firstLine="709"/>
        <w:contextualSpacing/>
        <w:jc w:val="both"/>
        <w:rPr>
          <w:szCs w:val="26"/>
        </w:rPr>
      </w:pPr>
      <w:r w:rsidRPr="0069392E">
        <w:rPr>
          <w:szCs w:val="26"/>
        </w:rPr>
        <w:t>Общая  и первичная заболеваемость населения старше трудоспособного возраста в Шкловском районе в 2021г. уменьшилась в сравнении с 2010г., при этом  общая заболеваемость ниже, а первичная – выше среднеобластных показателей.</w:t>
      </w:r>
    </w:p>
    <w:p w:rsidR="000D6522" w:rsidRPr="00082CA6" w:rsidRDefault="000D6522" w:rsidP="000D6522">
      <w:pPr>
        <w:pStyle w:val="af1"/>
        <w:widowControl w:val="0"/>
        <w:ind w:firstLine="709"/>
        <w:contextualSpacing/>
        <w:jc w:val="both"/>
        <w:rPr>
          <w:szCs w:val="26"/>
        </w:rPr>
      </w:pPr>
      <w:r w:rsidRPr="00082CA6">
        <w:rPr>
          <w:bCs/>
        </w:rPr>
        <w:t>Среди лиц старше трудоспособного возраста</w:t>
      </w:r>
      <w:r w:rsidRPr="00082CA6">
        <w:rPr>
          <w:szCs w:val="26"/>
        </w:rPr>
        <w:t xml:space="preserve"> по показателям общей заболеваемости   на 1-м месте болезни системы кровообращения (33,2%), далее - болезни органов дыхания (10,8%), инфекционные и паразитарные заболевания (9,7%), новообразования и болезни эндокринной системы </w:t>
      </w:r>
      <w:proofErr w:type="gramStart"/>
      <w:r w:rsidRPr="00082CA6">
        <w:rPr>
          <w:szCs w:val="26"/>
        </w:rPr>
        <w:t xml:space="preserve">( </w:t>
      </w:r>
      <w:proofErr w:type="gramEnd"/>
      <w:r w:rsidRPr="00082CA6">
        <w:rPr>
          <w:szCs w:val="26"/>
        </w:rPr>
        <w:t>по 8,0%),</w:t>
      </w:r>
      <w:r w:rsidRPr="00082CA6">
        <w:rPr>
          <w:color w:val="FF0000"/>
          <w:szCs w:val="26"/>
        </w:rPr>
        <w:t xml:space="preserve"> </w:t>
      </w:r>
      <w:r w:rsidRPr="00082CA6">
        <w:rPr>
          <w:szCs w:val="26"/>
        </w:rPr>
        <w:t>болезни костно-мышечной и соединительной ткани (7,7%), болезни органов пищеварения (5,4%)</w:t>
      </w:r>
      <w:r w:rsidRPr="00082CA6">
        <w:rPr>
          <w:bCs/>
        </w:rPr>
        <w:t>; по показателям первичной заболеваемости на 1-м месте</w:t>
      </w:r>
      <w:r w:rsidRPr="00082CA6">
        <w:rPr>
          <w:szCs w:val="26"/>
        </w:rPr>
        <w:t xml:space="preserve"> инфекционные и паразитарные заболевания (30,6%),</w:t>
      </w:r>
      <w:r w:rsidRPr="00082CA6">
        <w:rPr>
          <w:bCs/>
        </w:rPr>
        <w:t xml:space="preserve"> на 2-м </w:t>
      </w:r>
      <w:r w:rsidRPr="00082CA6">
        <w:rPr>
          <w:szCs w:val="26"/>
        </w:rPr>
        <w:t>болезни органов дыхания (26,6%),</w:t>
      </w:r>
      <w:r w:rsidRPr="00082CA6">
        <w:rPr>
          <w:color w:val="FF0000"/>
          <w:szCs w:val="26"/>
        </w:rPr>
        <w:t xml:space="preserve"> </w:t>
      </w:r>
      <w:r w:rsidRPr="00082CA6">
        <w:rPr>
          <w:szCs w:val="26"/>
        </w:rPr>
        <w:t xml:space="preserve">далее – </w:t>
      </w:r>
      <w:r w:rsidRPr="00082CA6">
        <w:rPr>
          <w:bCs/>
        </w:rPr>
        <w:t xml:space="preserve">болезни кожи и подкожной клетчатки (8,3%), </w:t>
      </w:r>
      <w:r w:rsidRPr="00082CA6">
        <w:rPr>
          <w:szCs w:val="26"/>
        </w:rPr>
        <w:t xml:space="preserve">болезни системы кровообращения (7,8%), </w:t>
      </w:r>
      <w:r w:rsidRPr="00082CA6">
        <w:rPr>
          <w:bCs/>
        </w:rPr>
        <w:t xml:space="preserve">травматизм (6,1%),   болезни </w:t>
      </w:r>
      <w:r w:rsidRPr="00082CA6">
        <w:rPr>
          <w:bCs/>
        </w:rPr>
        <w:lastRenderedPageBreak/>
        <w:t>костно-мышечной системы (4,0%).</w:t>
      </w:r>
    </w:p>
    <w:p w:rsidR="000D6522" w:rsidRDefault="000D6522" w:rsidP="000D6522">
      <w:pPr>
        <w:widowControl w:val="0"/>
        <w:ind w:firstLine="709"/>
        <w:contextualSpacing/>
        <w:jc w:val="both"/>
        <w:rPr>
          <w:sz w:val="28"/>
          <w:szCs w:val="28"/>
        </w:rPr>
      </w:pPr>
      <w:r>
        <w:rPr>
          <w:sz w:val="28"/>
          <w:szCs w:val="28"/>
        </w:rPr>
        <w:t>П</w:t>
      </w:r>
      <w:r w:rsidRPr="00523127">
        <w:rPr>
          <w:sz w:val="28"/>
          <w:szCs w:val="28"/>
        </w:rPr>
        <w:t>ервичная и общая заболеваемость детского населения в 2021г. в районе  значительно увеличилась и выше среднеобластных показателей.</w:t>
      </w:r>
    </w:p>
    <w:p w:rsidR="000D6522" w:rsidRPr="00074C97" w:rsidRDefault="000D6522" w:rsidP="000D6522">
      <w:pPr>
        <w:pStyle w:val="a6"/>
        <w:widowControl w:val="0"/>
        <w:spacing w:after="0"/>
        <w:ind w:left="0" w:firstLine="709"/>
        <w:contextualSpacing/>
        <w:jc w:val="both"/>
        <w:rPr>
          <w:sz w:val="28"/>
          <w:szCs w:val="28"/>
        </w:rPr>
      </w:pPr>
      <w:r w:rsidRPr="00DF58B1">
        <w:rPr>
          <w:sz w:val="28"/>
          <w:szCs w:val="28"/>
        </w:rPr>
        <w:t>По структуре общей заболеваемости в районе в детском возрасте  преобладают болезни органов дыхания (63,2%),</w:t>
      </w:r>
      <w:r w:rsidRPr="00DF58B1">
        <w:t xml:space="preserve"> </w:t>
      </w:r>
      <w:r w:rsidRPr="00DF58B1">
        <w:rPr>
          <w:sz w:val="28"/>
          <w:szCs w:val="28"/>
        </w:rPr>
        <w:t xml:space="preserve">болезни  глаз (4,8%), </w:t>
      </w:r>
      <w:r w:rsidRPr="003B70A9">
        <w:rPr>
          <w:color w:val="FF0000"/>
          <w:sz w:val="28"/>
          <w:szCs w:val="28"/>
        </w:rPr>
        <w:t xml:space="preserve"> </w:t>
      </w:r>
      <w:r w:rsidRPr="00DF58B1">
        <w:rPr>
          <w:sz w:val="28"/>
          <w:szCs w:val="28"/>
        </w:rPr>
        <w:t>болезни кожи и подкожной клетчатки (3,8%),</w:t>
      </w:r>
      <w:r w:rsidRPr="003B70A9">
        <w:rPr>
          <w:color w:val="FF0000"/>
          <w:sz w:val="28"/>
          <w:szCs w:val="28"/>
        </w:rPr>
        <w:t xml:space="preserve"> </w:t>
      </w:r>
      <w:r w:rsidRPr="00DF58B1">
        <w:rPr>
          <w:sz w:val="28"/>
          <w:szCs w:val="28"/>
        </w:rPr>
        <w:t>заболевания костно-мышечной системы (3,7%),</w:t>
      </w:r>
      <w:r w:rsidRPr="003B70A9">
        <w:rPr>
          <w:color w:val="FF0000"/>
          <w:sz w:val="28"/>
          <w:szCs w:val="28"/>
        </w:rPr>
        <w:t xml:space="preserve"> </w:t>
      </w:r>
      <w:r w:rsidRPr="00DF58B1">
        <w:rPr>
          <w:sz w:val="28"/>
          <w:szCs w:val="28"/>
        </w:rPr>
        <w:t>внешние причины, травмы (3,6%),</w:t>
      </w:r>
      <w:r>
        <w:rPr>
          <w:color w:val="FF0000"/>
          <w:sz w:val="28"/>
          <w:szCs w:val="28"/>
        </w:rPr>
        <w:t xml:space="preserve"> </w:t>
      </w:r>
      <w:r w:rsidRPr="00DF58B1">
        <w:rPr>
          <w:sz w:val="28"/>
          <w:szCs w:val="28"/>
        </w:rPr>
        <w:t>болезни органов пищеварения (3,5%),</w:t>
      </w:r>
      <w:r w:rsidRPr="00DF58B1">
        <w:rPr>
          <w:color w:val="FF0000"/>
          <w:sz w:val="28"/>
          <w:szCs w:val="28"/>
        </w:rPr>
        <w:t xml:space="preserve"> </w:t>
      </w:r>
      <w:r w:rsidRPr="00DF58B1">
        <w:rPr>
          <w:sz w:val="28"/>
          <w:szCs w:val="28"/>
        </w:rPr>
        <w:t>инфекционые и паразитарные заболевания (3,1%), болезни эндокринной системы (2,9%)</w:t>
      </w:r>
      <w:r>
        <w:rPr>
          <w:sz w:val="28"/>
          <w:szCs w:val="28"/>
        </w:rPr>
        <w:t>.</w:t>
      </w:r>
      <w:r>
        <w:rPr>
          <w:color w:val="FF0000"/>
          <w:sz w:val="28"/>
          <w:szCs w:val="28"/>
        </w:rPr>
        <w:t xml:space="preserve"> </w:t>
      </w:r>
      <w:r w:rsidRPr="00D91815">
        <w:rPr>
          <w:sz w:val="28"/>
          <w:szCs w:val="28"/>
        </w:rPr>
        <w:t>В целом, показатель общей заболеваемости у детей увеличился в 1,4 раза. Увеличилась общая заболеваемость в сравнении с предыдущим годом в абсолютных цифрах инфекционными и паразитарными заболеваниями в 2,7раз, болезнями органов дыхания в 1,7 раз, болезнями системы кровообращения в 1,4 раза, болезнями системы пищеварения в 1,6 раз.</w:t>
      </w:r>
      <w:r w:rsidRPr="003B70A9">
        <w:rPr>
          <w:color w:val="FF0000"/>
          <w:sz w:val="28"/>
          <w:szCs w:val="28"/>
        </w:rPr>
        <w:t xml:space="preserve"> </w:t>
      </w:r>
      <w:r w:rsidRPr="00D91815">
        <w:rPr>
          <w:sz w:val="28"/>
          <w:szCs w:val="28"/>
        </w:rPr>
        <w:t>Улучшение показателей</w:t>
      </w:r>
      <w:r>
        <w:rPr>
          <w:color w:val="FF0000"/>
          <w:sz w:val="28"/>
          <w:szCs w:val="28"/>
        </w:rPr>
        <w:t xml:space="preserve"> </w:t>
      </w:r>
      <w:r w:rsidRPr="00D91815">
        <w:rPr>
          <w:sz w:val="28"/>
          <w:szCs w:val="28"/>
        </w:rPr>
        <w:t xml:space="preserve">по болезням уха в 1,3 раза, </w:t>
      </w:r>
      <w:r>
        <w:rPr>
          <w:sz w:val="28"/>
          <w:szCs w:val="28"/>
        </w:rPr>
        <w:t xml:space="preserve">по новообразованиям на 8,7%, </w:t>
      </w:r>
      <w:r w:rsidRPr="00D91815">
        <w:rPr>
          <w:sz w:val="28"/>
          <w:szCs w:val="28"/>
        </w:rPr>
        <w:t>по болезням глаз на 4,3%</w:t>
      </w:r>
      <w:r>
        <w:rPr>
          <w:sz w:val="28"/>
          <w:szCs w:val="28"/>
        </w:rPr>
        <w:t xml:space="preserve">. </w:t>
      </w:r>
      <w:r w:rsidRPr="00074C97">
        <w:rPr>
          <w:sz w:val="28"/>
          <w:szCs w:val="28"/>
        </w:rPr>
        <w:t>Детский травматизм снизился на 7%.</w:t>
      </w:r>
    </w:p>
    <w:p w:rsidR="000D6522" w:rsidRPr="003B70A9" w:rsidRDefault="000D6522" w:rsidP="000D6522">
      <w:pPr>
        <w:widowControl w:val="0"/>
        <w:ind w:firstLine="709"/>
        <w:contextualSpacing/>
        <w:jc w:val="both"/>
        <w:rPr>
          <w:color w:val="FF0000"/>
          <w:sz w:val="28"/>
          <w:szCs w:val="28"/>
        </w:rPr>
      </w:pPr>
      <w:r w:rsidRPr="003F465A">
        <w:rPr>
          <w:sz w:val="28"/>
          <w:szCs w:val="28"/>
        </w:rPr>
        <w:t>В структуре первичной заболеваемости  у детей  болезни органов дыхания  (73,4%),</w:t>
      </w:r>
      <w:r w:rsidRPr="003F465A">
        <w:t xml:space="preserve"> </w:t>
      </w:r>
      <w:r w:rsidRPr="003F465A">
        <w:rPr>
          <w:sz w:val="28"/>
          <w:szCs w:val="28"/>
        </w:rPr>
        <w:t xml:space="preserve">внешние  причины (4,2%), </w:t>
      </w:r>
      <w:r w:rsidRPr="003F465A">
        <w:t xml:space="preserve"> </w:t>
      </w:r>
      <w:r w:rsidRPr="003F465A">
        <w:rPr>
          <w:sz w:val="28"/>
          <w:szCs w:val="28"/>
        </w:rPr>
        <w:t>инфекционные и паразитарные заболевания (3,7%), болезни кожи (3,7%), болезни глаза (3,0%)</w:t>
      </w:r>
      <w:r>
        <w:rPr>
          <w:sz w:val="28"/>
          <w:szCs w:val="28"/>
        </w:rPr>
        <w:t>,</w:t>
      </w:r>
      <w:r w:rsidRPr="003B70A9">
        <w:rPr>
          <w:color w:val="FF0000"/>
          <w:sz w:val="28"/>
          <w:szCs w:val="28"/>
        </w:rPr>
        <w:t xml:space="preserve"> </w:t>
      </w:r>
      <w:r w:rsidRPr="003F465A">
        <w:rPr>
          <w:sz w:val="28"/>
          <w:szCs w:val="28"/>
        </w:rPr>
        <w:t>болезни системы пищеварения (2,9%), костно-мышечной системы (2,6%).</w:t>
      </w:r>
      <w:r w:rsidRPr="003B70A9">
        <w:rPr>
          <w:color w:val="FF0000"/>
          <w:sz w:val="28"/>
          <w:szCs w:val="28"/>
        </w:rPr>
        <w:t xml:space="preserve"> </w:t>
      </w:r>
      <w:proofErr w:type="gramStart"/>
      <w:r w:rsidRPr="003F465A">
        <w:rPr>
          <w:sz w:val="28"/>
          <w:szCs w:val="28"/>
        </w:rPr>
        <w:t>В сравнении с предыдущим годом выросла первичная заболеваемость в целом в абсолютных цифрах в 1,6 раз,</w:t>
      </w:r>
      <w:r w:rsidRPr="003B70A9">
        <w:rPr>
          <w:color w:val="FF0000"/>
          <w:sz w:val="28"/>
          <w:szCs w:val="28"/>
        </w:rPr>
        <w:t xml:space="preserve"> </w:t>
      </w:r>
      <w:r w:rsidRPr="003F465A">
        <w:rPr>
          <w:sz w:val="28"/>
          <w:szCs w:val="28"/>
        </w:rPr>
        <w:t>по инфекционным и паразитарным заболеваниям в 2,7 раза</w:t>
      </w:r>
      <w:r w:rsidRPr="003B70A9">
        <w:rPr>
          <w:color w:val="FF0000"/>
          <w:sz w:val="28"/>
          <w:szCs w:val="28"/>
        </w:rPr>
        <w:t xml:space="preserve">, </w:t>
      </w:r>
      <w:r w:rsidRPr="003F465A">
        <w:rPr>
          <w:sz w:val="28"/>
          <w:szCs w:val="28"/>
        </w:rPr>
        <w:t>по болезням системы кровообращения  в 2,4 раза, по болезням органов дыхания в 1,7 раза,</w:t>
      </w:r>
      <w:r w:rsidRPr="003B70A9">
        <w:rPr>
          <w:color w:val="FF0000"/>
          <w:sz w:val="28"/>
          <w:szCs w:val="28"/>
        </w:rPr>
        <w:t xml:space="preserve"> </w:t>
      </w:r>
      <w:r w:rsidRPr="003F465A">
        <w:rPr>
          <w:sz w:val="28"/>
          <w:szCs w:val="28"/>
        </w:rPr>
        <w:t>по болезням  органов пищеварения в 2,4 раза, по болезням мочеполовой системы в 1,2 раза.</w:t>
      </w:r>
      <w:proofErr w:type="gramEnd"/>
      <w:r w:rsidRPr="003B70A9">
        <w:rPr>
          <w:color w:val="FF0000"/>
          <w:sz w:val="28"/>
          <w:szCs w:val="28"/>
        </w:rPr>
        <w:t xml:space="preserve"> </w:t>
      </w:r>
      <w:r w:rsidRPr="003F465A">
        <w:rPr>
          <w:sz w:val="28"/>
          <w:szCs w:val="28"/>
        </w:rPr>
        <w:t>Снизилась первичная заболеваемость у детей новообразованиями в 4 раза,</w:t>
      </w:r>
      <w:r w:rsidRPr="003B70A9">
        <w:rPr>
          <w:color w:val="FF0000"/>
          <w:sz w:val="28"/>
          <w:szCs w:val="28"/>
        </w:rPr>
        <w:t xml:space="preserve"> </w:t>
      </w:r>
      <w:r w:rsidRPr="003F465A">
        <w:rPr>
          <w:sz w:val="28"/>
          <w:szCs w:val="28"/>
        </w:rPr>
        <w:t>болезнями уха в 1,8 раз,</w:t>
      </w:r>
      <w:r w:rsidRPr="003B70A9">
        <w:rPr>
          <w:color w:val="FF0000"/>
          <w:sz w:val="28"/>
          <w:szCs w:val="28"/>
        </w:rPr>
        <w:t xml:space="preserve"> </w:t>
      </w:r>
      <w:r w:rsidRPr="003F465A">
        <w:rPr>
          <w:sz w:val="28"/>
          <w:szCs w:val="28"/>
        </w:rPr>
        <w:t>болезнями нервной системы в 1,3 раза.</w:t>
      </w:r>
      <w:r w:rsidRPr="003B70A9">
        <w:rPr>
          <w:color w:val="FF0000"/>
          <w:sz w:val="28"/>
          <w:szCs w:val="28"/>
        </w:rPr>
        <w:t xml:space="preserve"> </w:t>
      </w:r>
      <w:r w:rsidRPr="003F465A">
        <w:rPr>
          <w:sz w:val="28"/>
          <w:szCs w:val="28"/>
        </w:rPr>
        <w:t>Первичная заболеваемость злокачественными  новообразованиями не выявлялась.</w:t>
      </w:r>
    </w:p>
    <w:p w:rsidR="000D6522" w:rsidRPr="00451ABB" w:rsidRDefault="000D6522" w:rsidP="000D6522">
      <w:pPr>
        <w:widowControl w:val="0"/>
        <w:ind w:firstLine="709"/>
        <w:contextualSpacing/>
        <w:jc w:val="both"/>
        <w:rPr>
          <w:color w:val="FF0000"/>
          <w:sz w:val="28"/>
          <w:szCs w:val="28"/>
        </w:rPr>
      </w:pPr>
      <w:r w:rsidRPr="005239F2">
        <w:rPr>
          <w:sz w:val="28"/>
          <w:szCs w:val="28"/>
        </w:rPr>
        <w:t xml:space="preserve">Среди детей школьного возраста  </w:t>
      </w:r>
      <w:proofErr w:type="gramStart"/>
      <w:r w:rsidRPr="005239F2">
        <w:rPr>
          <w:sz w:val="28"/>
          <w:szCs w:val="28"/>
        </w:rPr>
        <w:t>сравнении</w:t>
      </w:r>
      <w:proofErr w:type="gramEnd"/>
      <w:r w:rsidRPr="005239F2">
        <w:rPr>
          <w:sz w:val="28"/>
          <w:szCs w:val="28"/>
        </w:rPr>
        <w:t xml:space="preserve"> с 2020 годом </w:t>
      </w:r>
      <w:r>
        <w:rPr>
          <w:sz w:val="28"/>
          <w:szCs w:val="28"/>
        </w:rPr>
        <w:t xml:space="preserve">уменьшился удельный вес детей </w:t>
      </w:r>
      <w:r w:rsidRPr="005239F2">
        <w:rPr>
          <w:sz w:val="28"/>
          <w:szCs w:val="28"/>
          <w:lang w:val="en-US"/>
        </w:rPr>
        <w:t>I</w:t>
      </w:r>
      <w:r>
        <w:rPr>
          <w:sz w:val="28"/>
          <w:szCs w:val="28"/>
        </w:rPr>
        <w:t xml:space="preserve"> группы здоровья и</w:t>
      </w:r>
      <w:r w:rsidRPr="005239F2">
        <w:rPr>
          <w:sz w:val="28"/>
          <w:szCs w:val="28"/>
        </w:rPr>
        <w:t xml:space="preserve"> увеличился удельный вес детей  </w:t>
      </w:r>
      <w:r w:rsidRPr="005239F2">
        <w:rPr>
          <w:sz w:val="28"/>
          <w:szCs w:val="28"/>
          <w:lang w:val="en-US"/>
        </w:rPr>
        <w:t>II</w:t>
      </w:r>
      <w:r w:rsidRPr="005239F2">
        <w:rPr>
          <w:sz w:val="28"/>
          <w:szCs w:val="28"/>
        </w:rPr>
        <w:t xml:space="preserve"> группы здоровья, </w:t>
      </w:r>
      <w:r>
        <w:rPr>
          <w:sz w:val="28"/>
          <w:szCs w:val="28"/>
        </w:rPr>
        <w:t xml:space="preserve">по </w:t>
      </w:r>
      <w:r w:rsidRPr="005239F2">
        <w:rPr>
          <w:sz w:val="28"/>
          <w:szCs w:val="28"/>
          <w:lang w:val="en-US"/>
        </w:rPr>
        <w:t>III</w:t>
      </w:r>
      <w:r w:rsidRPr="004C16CA">
        <w:rPr>
          <w:sz w:val="28"/>
          <w:szCs w:val="28"/>
        </w:rPr>
        <w:t xml:space="preserve"> </w:t>
      </w:r>
      <w:r>
        <w:rPr>
          <w:sz w:val="28"/>
          <w:szCs w:val="28"/>
        </w:rPr>
        <w:t xml:space="preserve"> и </w:t>
      </w:r>
      <w:r w:rsidRPr="005239F2">
        <w:rPr>
          <w:sz w:val="28"/>
          <w:szCs w:val="28"/>
          <w:lang w:val="en-US"/>
        </w:rPr>
        <w:t>IV</w:t>
      </w:r>
      <w:r w:rsidRPr="005239F2">
        <w:rPr>
          <w:sz w:val="28"/>
          <w:szCs w:val="28"/>
        </w:rPr>
        <w:t xml:space="preserve"> групп</w:t>
      </w:r>
      <w:r>
        <w:rPr>
          <w:sz w:val="28"/>
          <w:szCs w:val="28"/>
        </w:rPr>
        <w:t>ам</w:t>
      </w:r>
      <w:r w:rsidRPr="005239F2">
        <w:rPr>
          <w:sz w:val="28"/>
          <w:szCs w:val="28"/>
        </w:rPr>
        <w:t xml:space="preserve"> здоровья</w:t>
      </w:r>
      <w:r>
        <w:rPr>
          <w:sz w:val="28"/>
          <w:szCs w:val="28"/>
        </w:rPr>
        <w:t xml:space="preserve"> уменьшения незначительные</w:t>
      </w:r>
      <w:r w:rsidRPr="005239F2">
        <w:rPr>
          <w:sz w:val="28"/>
          <w:szCs w:val="28"/>
        </w:rPr>
        <w:t xml:space="preserve">.  </w:t>
      </w:r>
      <w:r>
        <w:rPr>
          <w:sz w:val="28"/>
          <w:szCs w:val="28"/>
        </w:rPr>
        <w:t xml:space="preserve">Удельный вес детей  </w:t>
      </w:r>
      <w:r w:rsidRPr="005239F2">
        <w:rPr>
          <w:sz w:val="28"/>
          <w:szCs w:val="28"/>
          <w:lang w:val="en-US"/>
        </w:rPr>
        <w:t>I</w:t>
      </w:r>
      <w:r>
        <w:rPr>
          <w:sz w:val="28"/>
          <w:szCs w:val="28"/>
        </w:rPr>
        <w:t xml:space="preserve"> группы здоровья наже, чем в среднем по возрасту. </w:t>
      </w:r>
      <w:r w:rsidRPr="005239F2">
        <w:rPr>
          <w:sz w:val="28"/>
          <w:szCs w:val="28"/>
        </w:rPr>
        <w:t xml:space="preserve">Чем старше возраст детей, тем меньший удельный вес с </w:t>
      </w:r>
      <w:r w:rsidRPr="005239F2">
        <w:rPr>
          <w:sz w:val="28"/>
          <w:szCs w:val="28"/>
          <w:lang w:val="en-US"/>
        </w:rPr>
        <w:t>I</w:t>
      </w:r>
      <w:r w:rsidRPr="005239F2">
        <w:rPr>
          <w:sz w:val="28"/>
          <w:szCs w:val="28"/>
        </w:rPr>
        <w:t xml:space="preserve"> группой здоровья, и больший - со </w:t>
      </w:r>
      <w:r w:rsidRPr="005239F2">
        <w:rPr>
          <w:sz w:val="28"/>
          <w:szCs w:val="28"/>
          <w:lang w:val="en-US"/>
        </w:rPr>
        <w:t>III</w:t>
      </w:r>
      <w:r w:rsidRPr="005239F2">
        <w:rPr>
          <w:sz w:val="28"/>
          <w:szCs w:val="28"/>
        </w:rPr>
        <w:t xml:space="preserve"> и  </w:t>
      </w:r>
      <w:r w:rsidRPr="005239F2">
        <w:rPr>
          <w:sz w:val="28"/>
          <w:szCs w:val="28"/>
          <w:lang w:val="en-US"/>
        </w:rPr>
        <w:t>IV</w:t>
      </w:r>
      <w:r w:rsidRPr="005239F2">
        <w:rPr>
          <w:sz w:val="28"/>
          <w:szCs w:val="28"/>
        </w:rPr>
        <w:t xml:space="preserve"> группами здоровья</w:t>
      </w:r>
      <w:r w:rsidRPr="00451ABB">
        <w:rPr>
          <w:color w:val="FF0000"/>
          <w:sz w:val="28"/>
          <w:szCs w:val="28"/>
        </w:rPr>
        <w:t>.</w:t>
      </w:r>
    </w:p>
    <w:p w:rsidR="000D6522" w:rsidRPr="00AD17F8" w:rsidRDefault="000D6522" w:rsidP="000D6522">
      <w:pPr>
        <w:pStyle w:val="a6"/>
        <w:widowControl w:val="0"/>
        <w:spacing w:after="0"/>
        <w:ind w:left="0" w:firstLine="709"/>
        <w:contextualSpacing/>
        <w:jc w:val="both"/>
        <w:rPr>
          <w:sz w:val="28"/>
          <w:szCs w:val="28"/>
        </w:rPr>
      </w:pPr>
      <w:r w:rsidRPr="0005433E">
        <w:rPr>
          <w:sz w:val="28"/>
          <w:szCs w:val="28"/>
        </w:rPr>
        <w:t>С возрастом показатели остроты зрения у детей  ухудшаются, в среднем      лучше среднеобластных показателей, в сравнении с 2020годом показатели остроты зрения улучшились  у детей в целом и у детей школьного возраста, ухудшились у детей дошкольного возраста</w:t>
      </w:r>
      <w:r w:rsidRPr="00422F81">
        <w:rPr>
          <w:sz w:val="28"/>
          <w:szCs w:val="28"/>
        </w:rPr>
        <w:t>.</w:t>
      </w:r>
      <w:r>
        <w:rPr>
          <w:sz w:val="28"/>
          <w:szCs w:val="28"/>
        </w:rPr>
        <w:t xml:space="preserve"> </w:t>
      </w:r>
      <w:r w:rsidRPr="00AD17F8">
        <w:rPr>
          <w:sz w:val="28"/>
          <w:szCs w:val="28"/>
        </w:rPr>
        <w:t xml:space="preserve">Показатели нарушений осанки у детей в сравнении с предыдущим годом в целом </w:t>
      </w:r>
      <w:r>
        <w:rPr>
          <w:sz w:val="28"/>
          <w:szCs w:val="28"/>
        </w:rPr>
        <w:t xml:space="preserve"> и у детей школьного возраста </w:t>
      </w:r>
      <w:r w:rsidRPr="00AD17F8">
        <w:rPr>
          <w:sz w:val="28"/>
          <w:szCs w:val="28"/>
        </w:rPr>
        <w:t>остаются на прежнем уровне</w:t>
      </w:r>
      <w:r>
        <w:rPr>
          <w:sz w:val="28"/>
          <w:szCs w:val="28"/>
        </w:rPr>
        <w:t>, при этом ниже среднеобластных показателей, у детей  дошкольного возраста показатель в сравнении с 2020 г. немного снизился</w:t>
      </w:r>
      <w:r w:rsidRPr="00AD17F8">
        <w:rPr>
          <w:sz w:val="28"/>
          <w:szCs w:val="28"/>
        </w:rPr>
        <w:t>.</w:t>
      </w:r>
      <w:r>
        <w:rPr>
          <w:sz w:val="28"/>
          <w:szCs w:val="28"/>
        </w:rPr>
        <w:t xml:space="preserve"> </w:t>
      </w:r>
      <w:r w:rsidRPr="003A3FA6">
        <w:rPr>
          <w:sz w:val="28"/>
          <w:szCs w:val="28"/>
        </w:rPr>
        <w:t>У детей в 2021 году по данным профосмотров  показатель сколиозов  остается на уровне  20</w:t>
      </w:r>
      <w:r>
        <w:rPr>
          <w:sz w:val="28"/>
          <w:szCs w:val="28"/>
        </w:rPr>
        <w:t>20года,</w:t>
      </w:r>
      <w:r w:rsidRPr="003A3FA6">
        <w:rPr>
          <w:sz w:val="28"/>
          <w:szCs w:val="28"/>
        </w:rPr>
        <w:t xml:space="preserve"> остается на высоком уровне</w:t>
      </w:r>
      <w:r>
        <w:rPr>
          <w:sz w:val="28"/>
          <w:szCs w:val="28"/>
        </w:rPr>
        <w:t xml:space="preserve"> и</w:t>
      </w:r>
      <w:r w:rsidRPr="003A3FA6">
        <w:rPr>
          <w:sz w:val="28"/>
          <w:szCs w:val="28"/>
        </w:rPr>
        <w:t xml:space="preserve"> </w:t>
      </w:r>
      <w:r w:rsidRPr="003A3FA6">
        <w:rPr>
          <w:b/>
          <w:sz w:val="28"/>
          <w:szCs w:val="28"/>
        </w:rPr>
        <w:t xml:space="preserve">  </w:t>
      </w:r>
      <w:r w:rsidRPr="00964F44">
        <w:rPr>
          <w:sz w:val="28"/>
          <w:szCs w:val="28"/>
        </w:rPr>
        <w:t>значительно выше среднеобластных показателей</w:t>
      </w:r>
      <w:r>
        <w:rPr>
          <w:sz w:val="28"/>
          <w:szCs w:val="28"/>
        </w:rPr>
        <w:t>.</w:t>
      </w:r>
    </w:p>
    <w:p w:rsidR="000D6522" w:rsidRPr="00BA6878" w:rsidRDefault="000D6522" w:rsidP="000D6522">
      <w:pPr>
        <w:pStyle w:val="af1"/>
        <w:widowControl w:val="0"/>
        <w:ind w:firstLine="709"/>
        <w:contextualSpacing/>
        <w:jc w:val="both"/>
        <w:rPr>
          <w:color w:val="FF0000"/>
        </w:rPr>
      </w:pPr>
      <w:r w:rsidRPr="00EA7ACB">
        <w:rPr>
          <w:szCs w:val="26"/>
        </w:rPr>
        <w:t>В 2021г. в Шкловском районе в сравнении с предыдущим годом выявленная  заболеваемость злокачественными новообразованиями увеличилась,  но остается  ниже среднеобластного показателя.</w:t>
      </w:r>
      <w:r w:rsidRPr="007F2BDF">
        <w:rPr>
          <w:szCs w:val="28"/>
        </w:rPr>
        <w:t xml:space="preserve"> </w:t>
      </w:r>
      <w:r w:rsidRPr="003427CF">
        <w:rPr>
          <w:szCs w:val="28"/>
        </w:rPr>
        <w:t xml:space="preserve">Заболеваемость </w:t>
      </w:r>
      <w:r w:rsidRPr="003427CF">
        <w:rPr>
          <w:szCs w:val="28"/>
        </w:rPr>
        <w:lastRenderedPageBreak/>
        <w:t>на территории Шкловского района злокачественными новообразованиями сельского населения в 1,83 раза выше, чем у городского населения,</w:t>
      </w:r>
      <w:r>
        <w:rPr>
          <w:szCs w:val="28"/>
        </w:rPr>
        <w:t xml:space="preserve"> у женщин на 16%  выше, чем у мужчин. Наибольшее число злокачественных новообразований выявляется после 40лет.</w:t>
      </w:r>
      <w:r w:rsidRPr="00BA6878">
        <w:rPr>
          <w:color w:val="FF0000"/>
        </w:rPr>
        <w:t xml:space="preserve">                                                                                                      </w:t>
      </w:r>
      <w:r w:rsidRPr="00BA6878">
        <w:rPr>
          <w:color w:val="FF0000"/>
          <w:szCs w:val="28"/>
        </w:rPr>
        <w:t xml:space="preserve">                                                                                           </w:t>
      </w:r>
    </w:p>
    <w:p w:rsidR="000D6522" w:rsidRPr="00525AB5" w:rsidRDefault="000D6522" w:rsidP="000D6522">
      <w:pPr>
        <w:pStyle w:val="a6"/>
        <w:widowControl w:val="0"/>
        <w:spacing w:after="0"/>
        <w:ind w:left="0" w:firstLine="709"/>
        <w:contextualSpacing/>
        <w:jc w:val="both"/>
        <w:rPr>
          <w:b/>
          <w:sz w:val="28"/>
          <w:szCs w:val="28"/>
        </w:rPr>
      </w:pPr>
      <w:r w:rsidRPr="00525AB5">
        <w:rPr>
          <w:sz w:val="28"/>
          <w:szCs w:val="28"/>
        </w:rPr>
        <w:t>Общие заболевания  являются одной из основных причин инвалидности. Значительное место среди причин инвалидности занимают бытовой и производственный травматизм, инвалидность с детства.</w:t>
      </w:r>
    </w:p>
    <w:p w:rsidR="000D6522" w:rsidRDefault="000D6522" w:rsidP="000D6522">
      <w:pPr>
        <w:widowControl w:val="0"/>
        <w:ind w:firstLine="709"/>
        <w:contextualSpacing/>
        <w:jc w:val="both"/>
        <w:rPr>
          <w:color w:val="FF0000"/>
          <w:sz w:val="28"/>
          <w:szCs w:val="28"/>
        </w:rPr>
      </w:pPr>
      <w:r w:rsidRPr="00614F95">
        <w:rPr>
          <w:sz w:val="28"/>
          <w:szCs w:val="28"/>
        </w:rPr>
        <w:t>Показатель первичной  инвалидности у детей  в районе в 2021г. 6,7 на 10000 населения - самый низкий с 2015 года.</w:t>
      </w:r>
      <w:r>
        <w:rPr>
          <w:color w:val="FF0000"/>
          <w:sz w:val="28"/>
          <w:szCs w:val="28"/>
        </w:rPr>
        <w:t xml:space="preserve"> </w:t>
      </w:r>
    </w:p>
    <w:p w:rsidR="000D6522" w:rsidRPr="00F608D4" w:rsidRDefault="000D6522" w:rsidP="000D6522">
      <w:pPr>
        <w:widowControl w:val="0"/>
        <w:ind w:firstLine="709"/>
        <w:contextualSpacing/>
        <w:jc w:val="both"/>
        <w:rPr>
          <w:sz w:val="28"/>
          <w:szCs w:val="28"/>
        </w:rPr>
      </w:pPr>
      <w:r w:rsidRPr="00F608D4">
        <w:rPr>
          <w:sz w:val="28"/>
          <w:szCs w:val="28"/>
        </w:rPr>
        <w:t xml:space="preserve">Среди актуальных </w:t>
      </w:r>
      <w:proofErr w:type="gramStart"/>
      <w:r w:rsidRPr="00F608D4">
        <w:rPr>
          <w:sz w:val="28"/>
          <w:szCs w:val="28"/>
        </w:rPr>
        <w:t>медико-социальных</w:t>
      </w:r>
      <w:proofErr w:type="gramEnd"/>
      <w:r w:rsidRPr="00F608D4">
        <w:rPr>
          <w:sz w:val="28"/>
          <w:szCs w:val="28"/>
        </w:rPr>
        <w:t xml:space="preserve"> проблем особое место занимают проблемы психического здоровья. Тяжесть поражения, высокая инвалидизация заболевших, большие пробелы в трудоспособности пациентов и их асоциальное поведение выдвигают борьбу с психическими расстройствами в один ряд с такими проблемами как лечение и профилактика болезней системы кровообращения, онкологических заболеваний и травм.</w:t>
      </w:r>
    </w:p>
    <w:p w:rsidR="000D6522" w:rsidRPr="00F608D4" w:rsidRDefault="000D6522" w:rsidP="000D6522">
      <w:pPr>
        <w:widowControl w:val="0"/>
        <w:ind w:firstLine="709"/>
        <w:contextualSpacing/>
        <w:jc w:val="both"/>
        <w:rPr>
          <w:sz w:val="28"/>
          <w:szCs w:val="28"/>
        </w:rPr>
      </w:pPr>
      <w:r w:rsidRPr="00F608D4">
        <w:rPr>
          <w:sz w:val="28"/>
          <w:szCs w:val="28"/>
        </w:rPr>
        <w:t>К проблемам нервно-психических заболеваний вплотную примыкает и в значительной мере ее усугубляет проблема алкоголизма и наркомании.</w:t>
      </w:r>
    </w:p>
    <w:p w:rsidR="000D6522" w:rsidRPr="00614F95" w:rsidRDefault="000D6522" w:rsidP="000D6522">
      <w:pPr>
        <w:widowControl w:val="0"/>
        <w:ind w:firstLine="709"/>
        <w:contextualSpacing/>
        <w:jc w:val="both"/>
        <w:rPr>
          <w:sz w:val="28"/>
          <w:szCs w:val="28"/>
        </w:rPr>
      </w:pPr>
      <w:r w:rsidRPr="00F608D4">
        <w:rPr>
          <w:sz w:val="28"/>
          <w:szCs w:val="28"/>
        </w:rPr>
        <w:t>Уровень здоровья населения не в последнюю очередь определяется качеством и коммунальным обустройством жилого фонда. Основная функция жилища – обеспечить человеку благоприятную среду обитания.</w:t>
      </w:r>
      <w:r w:rsidRPr="00BA6878">
        <w:rPr>
          <w:color w:val="FF0000"/>
          <w:sz w:val="28"/>
          <w:szCs w:val="28"/>
        </w:rPr>
        <w:t xml:space="preserve">   </w:t>
      </w:r>
      <w:r w:rsidRPr="00614F95">
        <w:rPr>
          <w:sz w:val="28"/>
          <w:szCs w:val="28"/>
        </w:rPr>
        <w:t>90,8% жилищ обеспечены водопроводом. 67,16 % жилищ имеют газифицированную жилплощадь.</w:t>
      </w:r>
    </w:p>
    <w:p w:rsidR="000D6522" w:rsidRPr="00614F95" w:rsidRDefault="000D6522" w:rsidP="000D6522">
      <w:pPr>
        <w:widowControl w:val="0"/>
        <w:ind w:firstLine="709"/>
        <w:contextualSpacing/>
        <w:jc w:val="both"/>
        <w:rPr>
          <w:sz w:val="28"/>
          <w:szCs w:val="28"/>
        </w:rPr>
      </w:pPr>
      <w:r w:rsidRPr="00614F95">
        <w:rPr>
          <w:sz w:val="28"/>
          <w:szCs w:val="28"/>
        </w:rPr>
        <w:t xml:space="preserve">На здоровье значительное влияние оказывает и качество среды обитания </w:t>
      </w:r>
      <w:proofErr w:type="gramStart"/>
      <w:r w:rsidRPr="00614F95">
        <w:rPr>
          <w:sz w:val="28"/>
          <w:szCs w:val="28"/>
        </w:rPr>
        <w:t>человека</w:t>
      </w:r>
      <w:proofErr w:type="gramEnd"/>
      <w:r w:rsidRPr="00614F95">
        <w:rPr>
          <w:sz w:val="28"/>
          <w:szCs w:val="28"/>
        </w:rPr>
        <w:t>: каким воздухом человек дышит, кукую воду пьет, какую пищу ест и т.д.</w:t>
      </w:r>
    </w:p>
    <w:p w:rsidR="000D6522" w:rsidRPr="00D82C9E" w:rsidRDefault="000D6522" w:rsidP="000D6522">
      <w:pPr>
        <w:pStyle w:val="af"/>
        <w:widowControl w:val="0"/>
        <w:ind w:firstLine="709"/>
        <w:contextualSpacing/>
        <w:jc w:val="both"/>
        <w:rPr>
          <w:rFonts w:ascii="Times New Roman" w:hAnsi="Times New Roman"/>
          <w:sz w:val="28"/>
          <w:szCs w:val="28"/>
        </w:rPr>
      </w:pPr>
      <w:r>
        <w:rPr>
          <w:rFonts w:ascii="Times New Roman" w:hAnsi="Times New Roman"/>
          <w:sz w:val="28"/>
          <w:szCs w:val="28"/>
        </w:rPr>
        <w:t xml:space="preserve"> По результатам исследованной в 2021г. продукции о</w:t>
      </w:r>
      <w:r w:rsidRPr="00D82C9E">
        <w:rPr>
          <w:rFonts w:ascii="Times New Roman" w:hAnsi="Times New Roman"/>
          <w:sz w:val="28"/>
          <w:szCs w:val="28"/>
        </w:rPr>
        <w:t>тмечается положительная динамика в части уменьшения удельного веса нестандартных проб в сравнении с 2020 годом, однако  случаи по-прежнему выявляем</w:t>
      </w:r>
      <w:r>
        <w:rPr>
          <w:rFonts w:ascii="Times New Roman" w:hAnsi="Times New Roman"/>
          <w:sz w:val="28"/>
          <w:szCs w:val="28"/>
        </w:rPr>
        <w:t>ых</w:t>
      </w:r>
      <w:r w:rsidRPr="00D82C9E">
        <w:rPr>
          <w:rFonts w:ascii="Times New Roman" w:hAnsi="Times New Roman"/>
          <w:sz w:val="28"/>
          <w:szCs w:val="28"/>
        </w:rPr>
        <w:t xml:space="preserve"> нестандартн</w:t>
      </w:r>
      <w:r>
        <w:rPr>
          <w:rFonts w:ascii="Times New Roman" w:hAnsi="Times New Roman"/>
          <w:sz w:val="28"/>
          <w:szCs w:val="28"/>
        </w:rPr>
        <w:t>ых</w:t>
      </w:r>
      <w:r w:rsidRPr="00D82C9E">
        <w:rPr>
          <w:rFonts w:ascii="Times New Roman" w:hAnsi="Times New Roman"/>
          <w:sz w:val="28"/>
          <w:szCs w:val="28"/>
        </w:rPr>
        <w:t xml:space="preserve"> </w:t>
      </w:r>
      <w:r>
        <w:rPr>
          <w:rFonts w:ascii="Times New Roman" w:hAnsi="Times New Roman"/>
          <w:sz w:val="28"/>
          <w:szCs w:val="28"/>
        </w:rPr>
        <w:t xml:space="preserve">проб </w:t>
      </w:r>
      <w:r w:rsidRPr="00D82C9E">
        <w:rPr>
          <w:rFonts w:ascii="Times New Roman" w:hAnsi="Times New Roman"/>
          <w:sz w:val="28"/>
          <w:szCs w:val="28"/>
        </w:rPr>
        <w:t>свидетельствуют о необходимости усил</w:t>
      </w:r>
      <w:r>
        <w:rPr>
          <w:rFonts w:ascii="Times New Roman" w:hAnsi="Times New Roman"/>
          <w:sz w:val="28"/>
          <w:szCs w:val="28"/>
        </w:rPr>
        <w:t>ения</w:t>
      </w:r>
      <w:r w:rsidRPr="00D82C9E">
        <w:rPr>
          <w:rFonts w:ascii="Times New Roman" w:hAnsi="Times New Roman"/>
          <w:sz w:val="28"/>
          <w:szCs w:val="28"/>
        </w:rPr>
        <w:t xml:space="preserve"> производственн</w:t>
      </w:r>
      <w:r>
        <w:rPr>
          <w:rFonts w:ascii="Times New Roman" w:hAnsi="Times New Roman"/>
          <w:sz w:val="28"/>
          <w:szCs w:val="28"/>
        </w:rPr>
        <w:t>ого</w:t>
      </w:r>
      <w:r w:rsidRPr="00D82C9E">
        <w:rPr>
          <w:rFonts w:ascii="Times New Roman" w:hAnsi="Times New Roman"/>
          <w:sz w:val="28"/>
          <w:szCs w:val="28"/>
        </w:rPr>
        <w:t xml:space="preserve"> контрол</w:t>
      </w:r>
      <w:r>
        <w:rPr>
          <w:rFonts w:ascii="Times New Roman" w:hAnsi="Times New Roman"/>
          <w:sz w:val="28"/>
          <w:szCs w:val="28"/>
        </w:rPr>
        <w:t>я</w:t>
      </w:r>
      <w:r w:rsidRPr="00D82C9E">
        <w:rPr>
          <w:rFonts w:ascii="Times New Roman" w:hAnsi="Times New Roman"/>
          <w:sz w:val="28"/>
          <w:szCs w:val="28"/>
        </w:rPr>
        <w:t xml:space="preserve"> за реализуемой и производимой продукцией</w:t>
      </w:r>
      <w:r>
        <w:rPr>
          <w:rFonts w:ascii="Times New Roman" w:hAnsi="Times New Roman"/>
          <w:sz w:val="28"/>
          <w:szCs w:val="28"/>
        </w:rPr>
        <w:t>.</w:t>
      </w:r>
    </w:p>
    <w:p w:rsidR="000D6522" w:rsidRPr="00BA6878" w:rsidRDefault="000D6522" w:rsidP="000D6522">
      <w:pPr>
        <w:widowControl w:val="0"/>
        <w:ind w:firstLine="709"/>
        <w:contextualSpacing/>
        <w:jc w:val="both"/>
        <w:rPr>
          <w:color w:val="FF0000"/>
          <w:sz w:val="28"/>
          <w:szCs w:val="28"/>
        </w:rPr>
      </w:pPr>
    </w:p>
    <w:p w:rsidR="000D6522" w:rsidRPr="00E54E67" w:rsidRDefault="000D6522" w:rsidP="000D6522">
      <w:pPr>
        <w:pStyle w:val="2"/>
      </w:pPr>
      <w:bookmarkStart w:id="73" w:name="_Toc115864987"/>
      <w:r w:rsidRPr="00E54E67">
        <w:t>7.2.Проблемно-целевой анализ достижения показателей и индикаторов ЦУР по вопросам здоровья населения</w:t>
      </w:r>
      <w:bookmarkEnd w:id="73"/>
    </w:p>
    <w:p w:rsidR="000D6522" w:rsidRPr="00744495" w:rsidRDefault="000D6522" w:rsidP="000D6522"/>
    <w:p w:rsidR="000D6522" w:rsidRPr="00301262" w:rsidRDefault="000D6522" w:rsidP="000D6522">
      <w:pPr>
        <w:widowControl w:val="0"/>
        <w:ind w:firstLine="709"/>
        <w:contextualSpacing/>
        <w:jc w:val="both"/>
        <w:rPr>
          <w:sz w:val="28"/>
          <w:szCs w:val="28"/>
        </w:rPr>
      </w:pPr>
      <w:r w:rsidRPr="00301262">
        <w:rPr>
          <w:sz w:val="28"/>
          <w:szCs w:val="28"/>
        </w:rPr>
        <w:t>Здоровье населения в Республике Беларусь является важнейшим элементом национального богатства.</w:t>
      </w:r>
    </w:p>
    <w:p w:rsidR="000D6522" w:rsidRPr="00301262" w:rsidRDefault="000D6522" w:rsidP="000D6522">
      <w:pPr>
        <w:widowControl w:val="0"/>
        <w:ind w:firstLine="709"/>
        <w:contextualSpacing/>
        <w:jc w:val="both"/>
        <w:rPr>
          <w:sz w:val="28"/>
          <w:szCs w:val="28"/>
        </w:rPr>
      </w:pPr>
      <w:r w:rsidRPr="00301262">
        <w:rPr>
          <w:sz w:val="28"/>
          <w:szCs w:val="28"/>
        </w:rPr>
        <w:t>В тоже время, с</w:t>
      </w:r>
      <w:r w:rsidRPr="00301262">
        <w:rPr>
          <w:bCs/>
          <w:sz w:val="28"/>
          <w:szCs w:val="28"/>
        </w:rPr>
        <w:t xml:space="preserve"> присоединением страны к глобальным Целям устойчивого развития открываются новые возможности </w:t>
      </w:r>
      <w:r w:rsidRPr="00301262">
        <w:rPr>
          <w:sz w:val="28"/>
          <w:szCs w:val="28"/>
        </w:rPr>
        <w:t>для совершенствования  социально-экономических механизмов, направленных на улучшение здоровья нации.</w:t>
      </w:r>
    </w:p>
    <w:p w:rsidR="000D6522" w:rsidRPr="00301262" w:rsidRDefault="000D6522" w:rsidP="000D6522">
      <w:pPr>
        <w:widowControl w:val="0"/>
        <w:tabs>
          <w:tab w:val="left" w:pos="0"/>
          <w:tab w:val="left" w:pos="1134"/>
        </w:tabs>
        <w:ind w:firstLine="709"/>
        <w:contextualSpacing/>
        <w:jc w:val="both"/>
        <w:rPr>
          <w:bCs/>
          <w:sz w:val="28"/>
          <w:szCs w:val="28"/>
          <w:shd w:val="clear" w:color="auto" w:fill="FFFFFF"/>
        </w:rPr>
      </w:pPr>
      <w:r w:rsidRPr="00301262">
        <w:rPr>
          <w:sz w:val="28"/>
          <w:szCs w:val="28"/>
        </w:rPr>
        <w:t xml:space="preserve">Национальные показатели </w:t>
      </w:r>
      <w:r w:rsidRPr="00301262">
        <w:rPr>
          <w:sz w:val="28"/>
          <w:szCs w:val="28"/>
          <w:shd w:val="clear" w:color="auto" w:fill="FFFFFF"/>
        </w:rPr>
        <w:t>Целей устойчивого развития в области сохранения и улучшения здоровья отражают м</w:t>
      </w:r>
      <w:r w:rsidRPr="00301262">
        <w:rPr>
          <w:bCs/>
          <w:sz w:val="28"/>
          <w:szCs w:val="28"/>
          <w:shd w:val="clear" w:color="auto" w:fill="FFFFFF"/>
        </w:rPr>
        <w:t xml:space="preserve">ногогранность задач, стоящих перед обществом </w:t>
      </w:r>
    </w:p>
    <w:p w:rsidR="000D6522" w:rsidRPr="00301262" w:rsidRDefault="000D6522" w:rsidP="000D6522">
      <w:pPr>
        <w:widowControl w:val="0"/>
        <w:tabs>
          <w:tab w:val="left" w:pos="0"/>
          <w:tab w:val="left" w:pos="1134"/>
        </w:tabs>
        <w:ind w:firstLine="709"/>
        <w:contextualSpacing/>
        <w:jc w:val="both"/>
        <w:rPr>
          <w:bCs/>
          <w:sz w:val="28"/>
          <w:szCs w:val="28"/>
          <w:shd w:val="clear" w:color="auto" w:fill="FFFFFF"/>
        </w:rPr>
      </w:pPr>
      <w:r w:rsidRPr="00301262">
        <w:rPr>
          <w:bCs/>
          <w:sz w:val="28"/>
          <w:szCs w:val="28"/>
          <w:shd w:val="clear" w:color="auto" w:fill="FFFFFF"/>
        </w:rPr>
        <w:t>Устойчивое развитие в области здравоохранения и усиления его профилактической направленности при широком вовлечении людей в здоровый образ жизни отражены в Цели устойчивого развития  №3</w:t>
      </w:r>
      <w:r w:rsidRPr="00301262">
        <w:rPr>
          <w:b/>
          <w:bCs/>
          <w:sz w:val="28"/>
          <w:szCs w:val="28"/>
          <w:shd w:val="clear" w:color="auto" w:fill="FFFFFF"/>
        </w:rPr>
        <w:t xml:space="preserve"> </w:t>
      </w:r>
      <w:r w:rsidRPr="00301262">
        <w:rPr>
          <w:bCs/>
          <w:sz w:val="28"/>
          <w:szCs w:val="28"/>
          <w:shd w:val="clear" w:color="auto" w:fill="FFFFFF"/>
        </w:rPr>
        <w:lastRenderedPageBreak/>
        <w:t>«Обеспечение здорового образа жизни и содействие благополучию для всех в любом возрасте».</w:t>
      </w:r>
    </w:p>
    <w:p w:rsidR="000D6522" w:rsidRPr="00301262" w:rsidRDefault="000D6522" w:rsidP="000D6522">
      <w:pPr>
        <w:widowControl w:val="0"/>
        <w:tabs>
          <w:tab w:val="left" w:pos="0"/>
          <w:tab w:val="left" w:pos="1134"/>
        </w:tabs>
        <w:ind w:firstLine="709"/>
        <w:contextualSpacing/>
        <w:jc w:val="both"/>
        <w:rPr>
          <w:bCs/>
          <w:iCs/>
          <w:sz w:val="28"/>
          <w:szCs w:val="28"/>
          <w:shd w:val="clear" w:color="auto" w:fill="FFFFFF"/>
        </w:rPr>
      </w:pPr>
      <w:r w:rsidRPr="00301262">
        <w:rPr>
          <w:bCs/>
          <w:sz w:val="28"/>
          <w:szCs w:val="28"/>
          <w:shd w:val="clear" w:color="auto" w:fill="FFFFFF"/>
        </w:rPr>
        <w:t xml:space="preserve">В индикативном аппарате данной цели  движение к устойчивому развитию определено через </w:t>
      </w:r>
      <w:r w:rsidRPr="00301262">
        <w:rPr>
          <w:bCs/>
          <w:iCs/>
          <w:sz w:val="28"/>
          <w:szCs w:val="28"/>
          <w:shd w:val="clear" w:color="auto" w:fill="FFFFFF"/>
        </w:rPr>
        <w:t>реализацию мероприятий, направленных  на снижение распространенности болезней и поведенческих рисков среди населения, улучшение качества среды жизнедеятельности, и, на этой основе, обеспечение медико-демографического благополучия.</w:t>
      </w:r>
    </w:p>
    <w:p w:rsidR="000D6522" w:rsidRPr="00301262" w:rsidRDefault="000D6522" w:rsidP="000D6522">
      <w:pPr>
        <w:widowControl w:val="0"/>
        <w:ind w:firstLine="709"/>
        <w:contextualSpacing/>
        <w:jc w:val="both"/>
        <w:rPr>
          <w:bCs/>
          <w:sz w:val="28"/>
          <w:szCs w:val="28"/>
          <w:shd w:val="clear" w:color="auto" w:fill="FFFFFF"/>
        </w:rPr>
      </w:pPr>
      <w:r w:rsidRPr="00301262">
        <w:rPr>
          <w:bCs/>
          <w:sz w:val="28"/>
          <w:szCs w:val="28"/>
          <w:shd w:val="clear" w:color="auto" w:fill="FFFFFF"/>
        </w:rPr>
        <w:t xml:space="preserve">Это предопределяет усиление межведомственной  координации мероприятий на административных территориях по созданию условий для профилактики и полноценного лечения заболеваний с обеспечением его доступности, в том числе,  для групп населения, находящихся в наиболее неблагоприятном положении,  на фоне оптимизации численности и распределения медицинских работников на душу населения. </w:t>
      </w:r>
    </w:p>
    <w:p w:rsidR="000D6522" w:rsidRPr="00301262" w:rsidRDefault="000D6522" w:rsidP="000D6522">
      <w:pPr>
        <w:widowControl w:val="0"/>
        <w:autoSpaceDE w:val="0"/>
        <w:autoSpaceDN w:val="0"/>
        <w:ind w:firstLine="708"/>
        <w:contextualSpacing/>
        <w:jc w:val="both"/>
        <w:rPr>
          <w:bCs/>
          <w:sz w:val="28"/>
          <w:szCs w:val="28"/>
          <w:shd w:val="clear" w:color="auto" w:fill="FFFFFF"/>
        </w:rPr>
      </w:pPr>
      <w:r w:rsidRPr="00301262">
        <w:rPr>
          <w:bCs/>
          <w:sz w:val="28"/>
          <w:szCs w:val="28"/>
          <w:shd w:val="clear" w:color="auto" w:fill="FFFFFF"/>
        </w:rPr>
        <w:t xml:space="preserve">Реализация показателей ЦУР №3  содействует  широкому охвату населения услугами в области репродуктивного здоровья, здоровья матери и ребенка, а также психического здоровья.       </w:t>
      </w:r>
    </w:p>
    <w:p w:rsidR="000D6522" w:rsidRPr="00301262" w:rsidRDefault="000D6522" w:rsidP="000D6522">
      <w:pPr>
        <w:widowControl w:val="0"/>
        <w:ind w:firstLine="708"/>
        <w:contextualSpacing/>
        <w:jc w:val="both"/>
        <w:rPr>
          <w:sz w:val="28"/>
          <w:szCs w:val="28"/>
        </w:rPr>
      </w:pPr>
      <w:r w:rsidRPr="00301262">
        <w:rPr>
          <w:sz w:val="28"/>
          <w:szCs w:val="28"/>
        </w:rPr>
        <w:t>По реализации государственного  профилактического проекта «Здоровые города и поселки», как интеграционной площадки по достижению ЦУР,  в районе проводится следующая работа:</w:t>
      </w:r>
    </w:p>
    <w:p w:rsidR="000D6522" w:rsidRDefault="000D6522" w:rsidP="000D6522">
      <w:pPr>
        <w:widowControl w:val="0"/>
        <w:ind w:firstLine="708"/>
        <w:contextualSpacing/>
        <w:jc w:val="both"/>
        <w:rPr>
          <w:sz w:val="28"/>
          <w:szCs w:val="28"/>
        </w:rPr>
      </w:pPr>
      <w:r w:rsidRPr="00301262">
        <w:rPr>
          <w:sz w:val="28"/>
          <w:szCs w:val="28"/>
        </w:rPr>
        <w:t xml:space="preserve">В Шкловском районе реализуются профилактические проекты  « </w:t>
      </w:r>
      <w:proofErr w:type="gramStart"/>
      <w:r w:rsidRPr="00301262">
        <w:rPr>
          <w:sz w:val="28"/>
          <w:szCs w:val="28"/>
        </w:rPr>
        <w:t>Александрия-здоровый</w:t>
      </w:r>
      <w:proofErr w:type="gramEnd"/>
      <w:r w:rsidRPr="00301262">
        <w:rPr>
          <w:sz w:val="28"/>
          <w:szCs w:val="28"/>
        </w:rPr>
        <w:t xml:space="preserve"> агрогородок»  и «Шклов – здоровый город». </w:t>
      </w:r>
    </w:p>
    <w:p w:rsidR="000D6522" w:rsidRPr="00301262" w:rsidRDefault="000D6522" w:rsidP="000D6522">
      <w:pPr>
        <w:widowControl w:val="0"/>
        <w:ind w:firstLine="708"/>
        <w:contextualSpacing/>
        <w:jc w:val="both"/>
        <w:rPr>
          <w:rFonts w:eastAsia="Calibri"/>
          <w:color w:val="FF0000"/>
          <w:sz w:val="28"/>
          <w:szCs w:val="28"/>
          <w:lang w:eastAsia="en-US"/>
        </w:rPr>
      </w:pPr>
    </w:p>
    <w:p w:rsidR="000D6522" w:rsidRPr="00301262" w:rsidRDefault="000D6522" w:rsidP="000D6522">
      <w:pPr>
        <w:widowControl w:val="0"/>
        <w:ind w:firstLine="284"/>
        <w:contextualSpacing/>
        <w:jc w:val="both"/>
        <w:rPr>
          <w:rFonts w:eastAsia="Calibri"/>
          <w:b/>
          <w:bCs/>
          <w:sz w:val="28"/>
          <w:szCs w:val="28"/>
          <w:lang w:eastAsia="en-US"/>
        </w:rPr>
      </w:pPr>
      <w:r w:rsidRPr="00301262">
        <w:rPr>
          <w:rFonts w:eastAsia="Calibri"/>
          <w:b/>
          <w:sz w:val="28"/>
          <w:szCs w:val="28"/>
          <w:lang w:eastAsia="en-US"/>
        </w:rPr>
        <w:t xml:space="preserve"> Показатель 3.3.1 </w:t>
      </w:r>
      <w:r w:rsidRPr="00301262">
        <w:rPr>
          <w:rFonts w:eastAsia="Calibri"/>
          <w:b/>
          <w:bCs/>
          <w:sz w:val="28"/>
          <w:szCs w:val="28"/>
          <w:lang w:eastAsia="en-US"/>
        </w:rPr>
        <w:t>Число новых заражений ВИЧ на 1000 неинфицированных в разбивке по полу и возрасту</w:t>
      </w:r>
    </w:p>
    <w:p w:rsidR="000D6522" w:rsidRPr="00301262" w:rsidRDefault="000D6522" w:rsidP="000D6522">
      <w:pPr>
        <w:widowControl w:val="0"/>
        <w:ind w:firstLine="284"/>
        <w:contextualSpacing/>
        <w:jc w:val="both"/>
        <w:rPr>
          <w:rFonts w:eastAsia="Calibri"/>
          <w:b/>
          <w:bCs/>
          <w:sz w:val="28"/>
          <w:szCs w:val="28"/>
          <w:lang w:eastAsia="en-US"/>
        </w:rPr>
      </w:pPr>
    </w:p>
    <w:p w:rsidR="000D6522" w:rsidRPr="00301262" w:rsidRDefault="000D6522" w:rsidP="000D6522">
      <w:pPr>
        <w:widowControl w:val="0"/>
        <w:ind w:firstLine="709"/>
        <w:contextualSpacing/>
        <w:jc w:val="both"/>
        <w:rPr>
          <w:rFonts w:eastAsia="Calibri"/>
          <w:sz w:val="28"/>
          <w:szCs w:val="28"/>
          <w:lang w:eastAsia="en-US"/>
        </w:rPr>
      </w:pPr>
      <w:r w:rsidRPr="00301262">
        <w:rPr>
          <w:rFonts w:eastAsia="Calibri"/>
          <w:sz w:val="28"/>
          <w:szCs w:val="28"/>
          <w:lang w:eastAsia="en-US"/>
        </w:rPr>
        <w:t xml:space="preserve">В 2021 году  охват населения скринингом в Шкловском районе  составил 9%, что выше  показателя  предыдущего года (7,14%), однако ниже областного показателя- 12%.  </w:t>
      </w:r>
    </w:p>
    <w:p w:rsidR="000D6522" w:rsidRPr="00301262" w:rsidRDefault="000D6522" w:rsidP="000D6522">
      <w:pPr>
        <w:widowControl w:val="0"/>
        <w:ind w:firstLine="709"/>
        <w:contextualSpacing/>
        <w:jc w:val="both"/>
        <w:rPr>
          <w:rFonts w:eastAsia="Calibri"/>
          <w:sz w:val="28"/>
          <w:szCs w:val="28"/>
          <w:lang w:eastAsia="en-US"/>
        </w:rPr>
      </w:pPr>
      <w:r w:rsidRPr="00301262">
        <w:rPr>
          <w:rFonts w:eastAsia="Calibri"/>
          <w:sz w:val="28"/>
          <w:szCs w:val="28"/>
          <w:lang w:eastAsia="en-US"/>
        </w:rPr>
        <w:t>В 2021 г.  в районе  выявлен 1 случай ВИЧ-инфекции: мужчина  48 лет, работающий. Случай выявлен  при обследовании добровольно.</w:t>
      </w:r>
    </w:p>
    <w:p w:rsidR="000D6522" w:rsidRPr="00301262" w:rsidRDefault="000D6522" w:rsidP="000D6522">
      <w:pPr>
        <w:widowControl w:val="0"/>
        <w:ind w:firstLine="709"/>
        <w:contextualSpacing/>
        <w:jc w:val="both"/>
        <w:rPr>
          <w:rFonts w:eastAsia="Calibri"/>
          <w:sz w:val="28"/>
          <w:szCs w:val="28"/>
          <w:lang w:eastAsia="en-US"/>
        </w:rPr>
      </w:pPr>
      <w:r w:rsidRPr="00301262">
        <w:rPr>
          <w:rFonts w:eastAsia="Calibri"/>
          <w:sz w:val="28"/>
          <w:szCs w:val="28"/>
          <w:lang w:eastAsia="en-US"/>
        </w:rPr>
        <w:t xml:space="preserve">Для достижения первой цели «95»   создана система, обеспечивающая всеобщую доступность консультирования и тестирования на ВИЧ-инфекцию. В алгоритм диагностики включено использование </w:t>
      </w:r>
      <w:proofErr w:type="gramStart"/>
      <w:r w:rsidRPr="00301262">
        <w:rPr>
          <w:rFonts w:eastAsia="Calibri"/>
          <w:sz w:val="28"/>
          <w:szCs w:val="28"/>
          <w:lang w:eastAsia="en-US"/>
        </w:rPr>
        <w:t>экспресс-теста</w:t>
      </w:r>
      <w:proofErr w:type="gramEnd"/>
      <w:r w:rsidRPr="00301262">
        <w:rPr>
          <w:rFonts w:eastAsia="Calibri"/>
          <w:sz w:val="28"/>
          <w:szCs w:val="28"/>
          <w:lang w:eastAsia="en-US"/>
        </w:rPr>
        <w:t xml:space="preserve"> по крови, что позволяет сократить время от момента сдачи крови до установления диагноза и вовлечения пациента в процесс лечения. Внедрено самотестирование населения на ВИЧ.</w:t>
      </w:r>
    </w:p>
    <w:p w:rsidR="000D6522" w:rsidRPr="00301262" w:rsidRDefault="000D6522" w:rsidP="000D6522">
      <w:pPr>
        <w:widowControl w:val="0"/>
        <w:ind w:firstLine="709"/>
        <w:contextualSpacing/>
        <w:jc w:val="both"/>
        <w:rPr>
          <w:rFonts w:eastAsia="Calibri"/>
          <w:sz w:val="28"/>
          <w:szCs w:val="28"/>
          <w:lang w:eastAsia="en-US"/>
        </w:rPr>
      </w:pPr>
      <w:r w:rsidRPr="00301262">
        <w:rPr>
          <w:rFonts w:eastAsia="Calibri"/>
          <w:sz w:val="28"/>
          <w:szCs w:val="28"/>
          <w:lang w:eastAsia="en-US"/>
        </w:rPr>
        <w:t xml:space="preserve">Для достижения второй цели «95» с 1 января 2018 г.   предоставляется лечение всем пациентам независимо от клинической стадии ВИЧ-инфекции. </w:t>
      </w:r>
    </w:p>
    <w:p w:rsidR="000D6522" w:rsidRPr="00301262" w:rsidRDefault="000D6522" w:rsidP="000D6522">
      <w:pPr>
        <w:widowControl w:val="0"/>
        <w:shd w:val="clear" w:color="auto" w:fill="FFFFFF"/>
        <w:ind w:firstLine="709"/>
        <w:contextualSpacing/>
        <w:jc w:val="both"/>
        <w:rPr>
          <w:sz w:val="28"/>
          <w:szCs w:val="28"/>
        </w:rPr>
      </w:pPr>
      <w:r w:rsidRPr="00301262">
        <w:rPr>
          <w:sz w:val="28"/>
          <w:szCs w:val="28"/>
        </w:rPr>
        <w:t>В рамках реализации Концепции "95-95-95" на 31.12.2021 в Шкловском районе достигнуты следующие показатели:</w:t>
      </w:r>
    </w:p>
    <w:p w:rsidR="000D6522" w:rsidRPr="00301262" w:rsidRDefault="000D6522" w:rsidP="000D6522">
      <w:pPr>
        <w:widowControl w:val="0"/>
        <w:shd w:val="clear" w:color="auto" w:fill="FFFFFF"/>
        <w:ind w:firstLine="709"/>
        <w:contextualSpacing/>
        <w:jc w:val="both"/>
        <w:rPr>
          <w:sz w:val="28"/>
          <w:szCs w:val="28"/>
        </w:rPr>
      </w:pPr>
      <w:r w:rsidRPr="00301262">
        <w:rPr>
          <w:sz w:val="28"/>
          <w:szCs w:val="28"/>
        </w:rPr>
        <w:t>процент людей, знающих свой ВИЧ - позитивный статус от расчетного числа людей, живущих с ВИЧ (первые 95) – 88,6%;</w:t>
      </w:r>
    </w:p>
    <w:p w:rsidR="000D6522" w:rsidRPr="00301262" w:rsidRDefault="000D6522" w:rsidP="000D6522">
      <w:pPr>
        <w:widowControl w:val="0"/>
        <w:shd w:val="clear" w:color="auto" w:fill="FFFFFF"/>
        <w:ind w:firstLine="709"/>
        <w:contextualSpacing/>
        <w:jc w:val="both"/>
        <w:rPr>
          <w:sz w:val="28"/>
          <w:szCs w:val="28"/>
        </w:rPr>
      </w:pPr>
      <w:r w:rsidRPr="00301262">
        <w:rPr>
          <w:sz w:val="28"/>
          <w:szCs w:val="28"/>
        </w:rPr>
        <w:t>процент людей, знающих свой ВИЧ-статус и получающих терапию (вторые 95) – 100%;</w:t>
      </w:r>
    </w:p>
    <w:p w:rsidR="000D6522" w:rsidRPr="00301262" w:rsidRDefault="000D6522" w:rsidP="000D6522">
      <w:pPr>
        <w:widowControl w:val="0"/>
        <w:shd w:val="clear" w:color="auto" w:fill="FFFFFF"/>
        <w:ind w:firstLine="709"/>
        <w:contextualSpacing/>
        <w:jc w:val="both"/>
        <w:rPr>
          <w:sz w:val="28"/>
          <w:szCs w:val="28"/>
        </w:rPr>
      </w:pPr>
      <w:r w:rsidRPr="00301262">
        <w:rPr>
          <w:sz w:val="28"/>
          <w:szCs w:val="28"/>
        </w:rPr>
        <w:t>процент людей, получающих терапию и имеющих неопределяемую вирусную нагрузку (третьи 95) – 82,4%.</w:t>
      </w:r>
    </w:p>
    <w:p w:rsidR="000D6522" w:rsidRPr="00301262" w:rsidRDefault="000D6522" w:rsidP="000D6522">
      <w:pPr>
        <w:widowControl w:val="0"/>
        <w:ind w:firstLine="709"/>
        <w:contextualSpacing/>
        <w:jc w:val="both"/>
        <w:rPr>
          <w:rFonts w:eastAsia="Calibri"/>
          <w:sz w:val="28"/>
          <w:szCs w:val="28"/>
          <w:lang w:eastAsia="en-US"/>
        </w:rPr>
      </w:pPr>
      <w:r w:rsidRPr="00301262">
        <w:rPr>
          <w:rFonts w:eastAsia="Calibri"/>
          <w:sz w:val="28"/>
          <w:szCs w:val="28"/>
          <w:lang w:eastAsia="en-US"/>
        </w:rPr>
        <w:lastRenderedPageBreak/>
        <w:t>За период наблюдения с 1987 года на 31.12.2021 в Шкловском районе зарегистрировано  23 случая ВИЧ-инфекции,  показатель распространенности составил 85,1/100 тыс</w:t>
      </w:r>
      <w:proofErr w:type="gramStart"/>
      <w:r w:rsidRPr="00301262">
        <w:rPr>
          <w:rFonts w:eastAsia="Calibri"/>
          <w:sz w:val="28"/>
          <w:szCs w:val="28"/>
          <w:lang w:eastAsia="en-US"/>
        </w:rPr>
        <w:t>.н</w:t>
      </w:r>
      <w:proofErr w:type="gramEnd"/>
      <w:r w:rsidRPr="00301262">
        <w:rPr>
          <w:rFonts w:eastAsia="Calibri"/>
          <w:sz w:val="28"/>
          <w:szCs w:val="28"/>
          <w:lang w:eastAsia="en-US"/>
        </w:rPr>
        <w:t>ас..  За 2021 год выявлен  1  новый случай, что  составляет заболеваемость 3,7/100 тыс.нас.</w:t>
      </w:r>
    </w:p>
    <w:p w:rsidR="000D6522" w:rsidRPr="00301262" w:rsidRDefault="000D6522" w:rsidP="000D6522">
      <w:pPr>
        <w:widowControl w:val="0"/>
        <w:ind w:firstLine="709"/>
        <w:contextualSpacing/>
        <w:jc w:val="both"/>
        <w:rPr>
          <w:rFonts w:eastAsia="Calibri"/>
          <w:sz w:val="28"/>
          <w:szCs w:val="28"/>
          <w:lang w:eastAsia="en-US"/>
        </w:rPr>
      </w:pPr>
      <w:r w:rsidRPr="00301262">
        <w:rPr>
          <w:rFonts w:eastAsia="Calibri"/>
          <w:sz w:val="28"/>
          <w:szCs w:val="28"/>
          <w:lang w:eastAsia="en-US"/>
        </w:rPr>
        <w:t xml:space="preserve">В районе основной путь передачи - половой (100%). </w:t>
      </w:r>
    </w:p>
    <w:p w:rsidR="000D6522" w:rsidRPr="00301262" w:rsidRDefault="000D6522" w:rsidP="000D6522">
      <w:pPr>
        <w:ind w:firstLine="709"/>
        <w:jc w:val="both"/>
        <w:rPr>
          <w:sz w:val="28"/>
          <w:szCs w:val="28"/>
        </w:rPr>
      </w:pPr>
      <w:r w:rsidRPr="00301262">
        <w:rPr>
          <w:sz w:val="28"/>
          <w:szCs w:val="28"/>
        </w:rPr>
        <w:t>В 2021 году достигнуто выполнение ключевых показателей подпрограммы №5 «Профилактика ВИЧ-инфекции» Государственной программы «Здоровье народа и демографическая безопасность» на 2016-2021 годы:</w:t>
      </w:r>
    </w:p>
    <w:p w:rsidR="000D6522" w:rsidRPr="00301262" w:rsidRDefault="000D6522" w:rsidP="000D6522">
      <w:pPr>
        <w:widowControl w:val="0"/>
        <w:ind w:firstLine="709"/>
        <w:contextualSpacing/>
        <w:jc w:val="both"/>
        <w:rPr>
          <w:rFonts w:eastAsia="Calibri"/>
          <w:sz w:val="28"/>
          <w:szCs w:val="28"/>
          <w:lang w:eastAsia="en-US"/>
        </w:rPr>
      </w:pPr>
      <w:r w:rsidRPr="00301262">
        <w:rPr>
          <w:rFonts w:eastAsia="Calibri"/>
          <w:sz w:val="28"/>
          <w:szCs w:val="28"/>
          <w:lang w:eastAsia="en-US"/>
        </w:rPr>
        <w:t>обеспечение всеобщего доступа к диагностике, лечению, уходу и социальной поддержке в связи с ВИЧ-инфекцией:</w:t>
      </w:r>
    </w:p>
    <w:p w:rsidR="000D6522" w:rsidRPr="00301262" w:rsidRDefault="000D6522" w:rsidP="000D6522">
      <w:pPr>
        <w:ind w:firstLine="709"/>
        <w:jc w:val="both"/>
        <w:rPr>
          <w:sz w:val="28"/>
          <w:szCs w:val="28"/>
        </w:rPr>
      </w:pPr>
      <w:r w:rsidRPr="00301262">
        <w:rPr>
          <w:sz w:val="28"/>
          <w:szCs w:val="28"/>
        </w:rPr>
        <w:t>охват антиретровирусной терапией в группе лиц, нуждающихся в ней, составил 100% (при плановом  показателе 95%);</w:t>
      </w:r>
    </w:p>
    <w:p w:rsidR="000D6522" w:rsidRPr="00301262" w:rsidRDefault="000D6522" w:rsidP="000D6522">
      <w:pPr>
        <w:ind w:firstLine="709"/>
        <w:jc w:val="both"/>
        <w:rPr>
          <w:sz w:val="28"/>
          <w:szCs w:val="28"/>
        </w:rPr>
      </w:pPr>
      <w:r w:rsidRPr="00301262">
        <w:rPr>
          <w:sz w:val="28"/>
          <w:szCs w:val="28"/>
        </w:rPr>
        <w:t>не зарегистрировано случаев ВИЧ-инфекции у детей (показатель риска -0%,  при плановом показателе 2%%);</w:t>
      </w:r>
    </w:p>
    <w:p w:rsidR="000D6522" w:rsidRPr="00301262" w:rsidRDefault="000D6522" w:rsidP="000D6522">
      <w:pPr>
        <w:ind w:firstLine="709"/>
        <w:jc w:val="both"/>
        <w:rPr>
          <w:sz w:val="28"/>
          <w:szCs w:val="28"/>
        </w:rPr>
      </w:pPr>
      <w:r w:rsidRPr="00301262">
        <w:rPr>
          <w:sz w:val="28"/>
          <w:szCs w:val="28"/>
        </w:rPr>
        <w:t>в группах, уязвимых к инфицированию ВИЧ, выполнены показатели охвата тестированием (плановый – 99%) по контактным лицам –   100%. Группа потребителей наркотиков протестирована в 50%  (2/1  - 1 находится в МЛС);</w:t>
      </w:r>
    </w:p>
    <w:p w:rsidR="000D6522" w:rsidRDefault="000D6522" w:rsidP="000D6522">
      <w:pPr>
        <w:widowControl w:val="0"/>
        <w:ind w:firstLine="709"/>
        <w:contextualSpacing/>
        <w:jc w:val="both"/>
        <w:rPr>
          <w:rFonts w:eastAsia="Calibri"/>
          <w:sz w:val="28"/>
          <w:szCs w:val="28"/>
          <w:lang w:eastAsia="en-US"/>
        </w:rPr>
      </w:pPr>
      <w:r w:rsidRPr="00301262">
        <w:rPr>
          <w:rFonts w:eastAsia="Calibri"/>
          <w:sz w:val="28"/>
          <w:szCs w:val="28"/>
          <w:lang w:eastAsia="en-US"/>
        </w:rPr>
        <w:t xml:space="preserve">все нуждающиеся обеспечены антиретровирусной терапией. В 2021 году   беременных женщины из </w:t>
      </w:r>
      <w:proofErr w:type="gramStart"/>
      <w:r w:rsidRPr="00301262">
        <w:rPr>
          <w:rFonts w:eastAsia="Calibri"/>
          <w:sz w:val="28"/>
          <w:szCs w:val="28"/>
          <w:lang w:eastAsia="en-US"/>
        </w:rPr>
        <w:t>числа</w:t>
      </w:r>
      <w:proofErr w:type="gramEnd"/>
      <w:r w:rsidRPr="00301262">
        <w:rPr>
          <w:rFonts w:eastAsia="Calibri"/>
          <w:sz w:val="28"/>
          <w:szCs w:val="28"/>
          <w:lang w:eastAsia="en-US"/>
        </w:rPr>
        <w:t xml:space="preserve"> состоявших на диспансерном учете не зарегистрировано</w:t>
      </w:r>
    </w:p>
    <w:p w:rsidR="000D6522" w:rsidRPr="00301262" w:rsidRDefault="000D6522" w:rsidP="000D6522">
      <w:pPr>
        <w:widowControl w:val="0"/>
        <w:ind w:firstLine="709"/>
        <w:contextualSpacing/>
        <w:jc w:val="both"/>
        <w:rPr>
          <w:rFonts w:eastAsia="Calibri"/>
          <w:sz w:val="28"/>
          <w:szCs w:val="28"/>
          <w:lang w:eastAsia="en-US"/>
        </w:rPr>
      </w:pPr>
      <w:r w:rsidRPr="00301262">
        <w:rPr>
          <w:rFonts w:eastAsia="Calibri"/>
          <w:sz w:val="28"/>
          <w:szCs w:val="28"/>
          <w:lang w:eastAsia="en-US"/>
        </w:rPr>
        <w:t xml:space="preserve">внедрено и расширено применение </w:t>
      </w:r>
      <w:proofErr w:type="gramStart"/>
      <w:r w:rsidRPr="00301262">
        <w:rPr>
          <w:rFonts w:eastAsia="Calibri"/>
          <w:sz w:val="28"/>
          <w:szCs w:val="28"/>
          <w:lang w:eastAsia="en-US"/>
        </w:rPr>
        <w:t>экспресс-тестирования</w:t>
      </w:r>
      <w:proofErr w:type="gramEnd"/>
      <w:r w:rsidRPr="00301262">
        <w:rPr>
          <w:rFonts w:eastAsia="Calibri"/>
          <w:sz w:val="28"/>
          <w:szCs w:val="28"/>
          <w:lang w:eastAsia="en-US"/>
        </w:rPr>
        <w:t xml:space="preserve"> по крови и по слюне.</w:t>
      </w:r>
      <w:r w:rsidRPr="00301262">
        <w:rPr>
          <w:rFonts w:eastAsia="Calibri"/>
          <w:sz w:val="28"/>
          <w:szCs w:val="28"/>
          <w:lang w:eastAsia="en-US"/>
        </w:rPr>
        <w:tab/>
      </w:r>
    </w:p>
    <w:p w:rsidR="000D6522" w:rsidRPr="00301262" w:rsidRDefault="000D6522" w:rsidP="000D6522">
      <w:pPr>
        <w:widowControl w:val="0"/>
        <w:ind w:firstLine="709"/>
        <w:contextualSpacing/>
        <w:jc w:val="both"/>
        <w:rPr>
          <w:rFonts w:eastAsia="Calibri"/>
          <w:sz w:val="28"/>
          <w:szCs w:val="28"/>
          <w:lang w:eastAsia="en-US"/>
        </w:rPr>
      </w:pPr>
      <w:r w:rsidRPr="00301262">
        <w:rPr>
          <w:rFonts w:eastAsia="Calibri"/>
          <w:sz w:val="28"/>
          <w:szCs w:val="28"/>
          <w:lang w:eastAsia="en-US"/>
        </w:rPr>
        <w:t>предоставление консультативной психосоциальной помощи лицам, информированным ВИЧ.</w:t>
      </w:r>
      <w:r w:rsidRPr="00301262">
        <w:rPr>
          <w:rFonts w:eastAsia="Calibri"/>
          <w:sz w:val="28"/>
          <w:szCs w:val="28"/>
          <w:lang w:eastAsia="en-US"/>
        </w:rPr>
        <w:tab/>
        <w:t>При проведении эпидемиологического расследования с каждым пациентом проводится кризисное консультирование, в ЦРБ и ЦГЭ работают телефоны «горячей линии»;</w:t>
      </w:r>
    </w:p>
    <w:p w:rsidR="000D6522" w:rsidRPr="00301262" w:rsidRDefault="000D6522" w:rsidP="000D6522">
      <w:pPr>
        <w:widowControl w:val="0"/>
        <w:shd w:val="clear" w:color="auto" w:fill="FFFFFF"/>
        <w:ind w:firstLine="709"/>
        <w:contextualSpacing/>
        <w:jc w:val="both"/>
        <w:rPr>
          <w:rFonts w:eastAsia="Calibri"/>
          <w:sz w:val="28"/>
          <w:szCs w:val="28"/>
          <w:lang w:eastAsia="en-US"/>
        </w:rPr>
      </w:pPr>
      <w:r w:rsidRPr="00301262">
        <w:rPr>
          <w:rFonts w:eastAsia="Calibri"/>
          <w:sz w:val="28"/>
          <w:szCs w:val="28"/>
          <w:lang w:eastAsia="en-US"/>
        </w:rPr>
        <w:t xml:space="preserve">функционирует алгоритм раннего выявления туберкулеза </w:t>
      </w:r>
      <w:proofErr w:type="gramStart"/>
      <w:r w:rsidRPr="00301262">
        <w:rPr>
          <w:rFonts w:eastAsia="Calibri"/>
          <w:sz w:val="28"/>
          <w:szCs w:val="28"/>
          <w:lang w:eastAsia="en-US"/>
        </w:rPr>
        <w:t>у лиц из групп населения с высоким риском инфицирования ВИЧ с перенаправлением их в противотуберкулезные учреждения</w:t>
      </w:r>
      <w:proofErr w:type="gramEnd"/>
    </w:p>
    <w:p w:rsidR="000D6522" w:rsidRDefault="00A90C5C" w:rsidP="000D6522">
      <w:pPr>
        <w:widowControl w:val="0"/>
        <w:ind w:firstLine="709"/>
        <w:contextualSpacing/>
        <w:jc w:val="both"/>
        <w:rPr>
          <w:spacing w:val="-1"/>
          <w:sz w:val="28"/>
          <w:szCs w:val="28"/>
        </w:rPr>
      </w:pPr>
      <w:r w:rsidRPr="00A90C5C">
        <w:rPr>
          <w:rFonts w:eastAsia="Calibri"/>
          <w:sz w:val="28"/>
          <w:szCs w:val="28"/>
        </w:rPr>
        <w:t xml:space="preserve">Для  снижения заболеваемости ВИЧ-инфекцией необходимо </w:t>
      </w:r>
      <w:r w:rsidRPr="00A90C5C">
        <w:rPr>
          <w:spacing w:val="-1"/>
          <w:sz w:val="28"/>
          <w:szCs w:val="28"/>
        </w:rPr>
        <w:t>формирование у населения, особенно у детей и молодёжи, знаний по проблеме ВИЧ/СПИД и навыков безопасной</w:t>
      </w:r>
      <w:r w:rsidRPr="006C2DAE">
        <w:rPr>
          <w:spacing w:val="-1"/>
          <w:sz w:val="28"/>
          <w:szCs w:val="28"/>
        </w:rPr>
        <w:t xml:space="preserve"> жизнедеятельности, модели профессионального поведения медицинских работников для оказания помощи пациентам в условиях распространения ВИЧ/СПИД</w:t>
      </w:r>
    </w:p>
    <w:p w:rsidR="00A90C5C" w:rsidRPr="00301262" w:rsidRDefault="00A90C5C" w:rsidP="000D6522">
      <w:pPr>
        <w:widowControl w:val="0"/>
        <w:ind w:firstLine="709"/>
        <w:contextualSpacing/>
        <w:jc w:val="both"/>
        <w:rPr>
          <w:rFonts w:eastAsia="Calibri"/>
          <w:b/>
          <w:sz w:val="28"/>
          <w:szCs w:val="28"/>
        </w:rPr>
      </w:pPr>
    </w:p>
    <w:p w:rsidR="000D6522" w:rsidRPr="00301262" w:rsidRDefault="000D6522" w:rsidP="000D6522">
      <w:pPr>
        <w:widowControl w:val="0"/>
        <w:ind w:firstLine="284"/>
        <w:contextualSpacing/>
        <w:jc w:val="both"/>
        <w:rPr>
          <w:rFonts w:eastAsia="Calibri"/>
          <w:b/>
          <w:bCs/>
          <w:sz w:val="28"/>
          <w:szCs w:val="28"/>
        </w:rPr>
      </w:pPr>
      <w:r w:rsidRPr="00301262">
        <w:rPr>
          <w:rFonts w:eastAsia="Calibri"/>
          <w:b/>
          <w:sz w:val="28"/>
          <w:szCs w:val="28"/>
        </w:rPr>
        <w:t xml:space="preserve">Показатель   3.3.3 </w:t>
      </w:r>
      <w:r w:rsidRPr="00301262">
        <w:rPr>
          <w:rFonts w:eastAsia="Calibri"/>
          <w:b/>
          <w:bCs/>
          <w:sz w:val="28"/>
          <w:szCs w:val="28"/>
        </w:rPr>
        <w:t xml:space="preserve">  Заболеваемость малярией на 1000 человек</w:t>
      </w:r>
    </w:p>
    <w:p w:rsidR="000D6522" w:rsidRPr="00301262" w:rsidRDefault="000D6522" w:rsidP="000D6522">
      <w:pPr>
        <w:widowControl w:val="0"/>
        <w:ind w:firstLine="284"/>
        <w:contextualSpacing/>
        <w:jc w:val="both"/>
        <w:rPr>
          <w:rFonts w:eastAsia="Calibri"/>
          <w:b/>
          <w:bCs/>
          <w:sz w:val="28"/>
          <w:szCs w:val="28"/>
        </w:rPr>
      </w:pPr>
    </w:p>
    <w:p w:rsidR="000D6522" w:rsidRPr="00301262" w:rsidRDefault="000D6522" w:rsidP="000D6522">
      <w:pPr>
        <w:widowControl w:val="0"/>
        <w:ind w:firstLine="709"/>
        <w:contextualSpacing/>
        <w:jc w:val="both"/>
        <w:rPr>
          <w:rFonts w:eastAsia="Calibri"/>
          <w:sz w:val="28"/>
          <w:szCs w:val="28"/>
        </w:rPr>
      </w:pPr>
      <w:r w:rsidRPr="00301262">
        <w:rPr>
          <w:rFonts w:eastAsia="Calibri"/>
          <w:sz w:val="28"/>
          <w:szCs w:val="28"/>
        </w:rPr>
        <w:t xml:space="preserve"> Одним из показателей, определенных на национальном уровне, для организации реализации Целей устойчивого развития в области профилактики болезней и формированию здорового образа жизни, является показатель заболеваемости малярией на 1000 человек.  В  Шкловском районе случаи малярии не регистрируются с 2007 года.  </w:t>
      </w:r>
    </w:p>
    <w:p w:rsidR="000D6522" w:rsidRPr="00301262" w:rsidRDefault="000D6522" w:rsidP="000D6522">
      <w:pPr>
        <w:widowControl w:val="0"/>
        <w:ind w:firstLine="709"/>
        <w:contextualSpacing/>
        <w:jc w:val="both"/>
        <w:rPr>
          <w:rFonts w:eastAsia="Calibri"/>
          <w:sz w:val="28"/>
          <w:szCs w:val="28"/>
        </w:rPr>
      </w:pPr>
      <w:r w:rsidRPr="00301262">
        <w:rPr>
          <w:rFonts w:eastAsia="Calibri"/>
          <w:sz w:val="28"/>
          <w:szCs w:val="28"/>
        </w:rPr>
        <w:t>Для достижения поставленной цели в дальнейшем требуется:</w:t>
      </w:r>
    </w:p>
    <w:p w:rsidR="000D6522" w:rsidRPr="00301262" w:rsidRDefault="000D6522" w:rsidP="000D6522">
      <w:pPr>
        <w:widowControl w:val="0"/>
        <w:ind w:firstLine="709"/>
        <w:contextualSpacing/>
        <w:jc w:val="both"/>
        <w:rPr>
          <w:rFonts w:eastAsia="Calibri"/>
          <w:sz w:val="28"/>
          <w:szCs w:val="28"/>
        </w:rPr>
      </w:pPr>
      <w:r w:rsidRPr="00301262">
        <w:rPr>
          <w:rFonts w:eastAsia="Calibri"/>
          <w:sz w:val="28"/>
          <w:szCs w:val="28"/>
        </w:rPr>
        <w:t xml:space="preserve">обеспечение всеобщего доступа населения к средствам профилактики, </w:t>
      </w:r>
      <w:r w:rsidRPr="00301262">
        <w:rPr>
          <w:rFonts w:eastAsia="Calibri"/>
          <w:sz w:val="28"/>
          <w:szCs w:val="28"/>
        </w:rPr>
        <w:lastRenderedPageBreak/>
        <w:t>диагностики и лечения малярии;</w:t>
      </w:r>
    </w:p>
    <w:p w:rsidR="000D6522" w:rsidRPr="00301262" w:rsidRDefault="000D6522" w:rsidP="000D6522">
      <w:pPr>
        <w:widowControl w:val="0"/>
        <w:ind w:firstLine="709"/>
        <w:contextualSpacing/>
        <w:jc w:val="both"/>
        <w:rPr>
          <w:rFonts w:eastAsia="Calibri"/>
          <w:sz w:val="28"/>
          <w:szCs w:val="28"/>
        </w:rPr>
      </w:pPr>
      <w:r w:rsidRPr="00301262">
        <w:rPr>
          <w:rFonts w:eastAsia="Calibri"/>
          <w:sz w:val="28"/>
          <w:szCs w:val="28"/>
        </w:rPr>
        <w:t>обеспечение непрерывного эпидемиологического надзора за малярией;</w:t>
      </w:r>
    </w:p>
    <w:p w:rsidR="000D6522" w:rsidRPr="00301262" w:rsidRDefault="000D6522" w:rsidP="000D6522">
      <w:pPr>
        <w:widowControl w:val="0"/>
        <w:ind w:firstLine="709"/>
        <w:contextualSpacing/>
        <w:jc w:val="both"/>
        <w:rPr>
          <w:rFonts w:eastAsia="Calibri"/>
          <w:sz w:val="28"/>
          <w:szCs w:val="28"/>
        </w:rPr>
      </w:pPr>
      <w:r w:rsidRPr="00301262">
        <w:rPr>
          <w:rFonts w:eastAsia="Calibri"/>
          <w:sz w:val="28"/>
          <w:szCs w:val="28"/>
        </w:rPr>
        <w:t>проведение широкой информационно-образовательной работы с населением.</w:t>
      </w:r>
    </w:p>
    <w:p w:rsidR="000D6522" w:rsidRPr="00301262" w:rsidRDefault="000D6522" w:rsidP="000D6522">
      <w:pPr>
        <w:widowControl w:val="0"/>
        <w:ind w:firstLine="709"/>
        <w:contextualSpacing/>
        <w:jc w:val="both"/>
        <w:rPr>
          <w:rFonts w:eastAsia="Calibri"/>
          <w:sz w:val="28"/>
          <w:szCs w:val="28"/>
        </w:rPr>
      </w:pPr>
    </w:p>
    <w:p w:rsidR="000D6522" w:rsidRPr="00301262" w:rsidRDefault="000D6522" w:rsidP="000D6522">
      <w:pPr>
        <w:widowControl w:val="0"/>
        <w:ind w:firstLine="709"/>
        <w:contextualSpacing/>
        <w:jc w:val="both"/>
        <w:rPr>
          <w:rFonts w:eastAsia="Calibri"/>
          <w:b/>
          <w:iCs/>
          <w:sz w:val="28"/>
          <w:szCs w:val="28"/>
        </w:rPr>
      </w:pPr>
      <w:r w:rsidRPr="00301262">
        <w:rPr>
          <w:rFonts w:eastAsia="Calibri"/>
          <w:b/>
          <w:iCs/>
          <w:sz w:val="28"/>
          <w:szCs w:val="28"/>
        </w:rPr>
        <w:t xml:space="preserve">Показатель 3.3.4. – </w:t>
      </w:r>
      <w:r w:rsidRPr="00301262">
        <w:rPr>
          <w:rFonts w:eastAsia="Calibri"/>
          <w:b/>
          <w:bCs/>
          <w:iCs/>
          <w:sz w:val="28"/>
          <w:szCs w:val="28"/>
        </w:rPr>
        <w:t>Заболеваемость гепатитом</w:t>
      </w:r>
      <w:proofErr w:type="gramStart"/>
      <w:r w:rsidRPr="00301262">
        <w:rPr>
          <w:rFonts w:eastAsia="Calibri"/>
          <w:b/>
          <w:bCs/>
          <w:iCs/>
          <w:sz w:val="28"/>
          <w:szCs w:val="28"/>
        </w:rPr>
        <w:t xml:space="preserve"> В</w:t>
      </w:r>
      <w:proofErr w:type="gramEnd"/>
      <w:r w:rsidRPr="00301262">
        <w:rPr>
          <w:rFonts w:eastAsia="Calibri"/>
          <w:b/>
          <w:bCs/>
          <w:iCs/>
          <w:sz w:val="28"/>
          <w:szCs w:val="28"/>
        </w:rPr>
        <w:t xml:space="preserve"> на 100 000 человек</w:t>
      </w:r>
    </w:p>
    <w:p w:rsidR="000D6522" w:rsidRPr="00301262" w:rsidRDefault="000D6522" w:rsidP="000D6522">
      <w:pPr>
        <w:widowControl w:val="0"/>
        <w:ind w:firstLine="709"/>
        <w:contextualSpacing/>
        <w:jc w:val="both"/>
        <w:rPr>
          <w:rFonts w:eastAsia="Calibri"/>
          <w:sz w:val="28"/>
          <w:szCs w:val="28"/>
        </w:rPr>
      </w:pPr>
    </w:p>
    <w:p w:rsidR="000D6522" w:rsidRPr="00301262" w:rsidRDefault="000D6522" w:rsidP="000D6522">
      <w:pPr>
        <w:widowControl w:val="0"/>
        <w:ind w:firstLine="709"/>
        <w:contextualSpacing/>
        <w:jc w:val="both"/>
        <w:rPr>
          <w:sz w:val="28"/>
          <w:szCs w:val="28"/>
        </w:rPr>
      </w:pPr>
      <w:r w:rsidRPr="00301262">
        <w:rPr>
          <w:rFonts w:eastAsia="Calibri"/>
          <w:sz w:val="28"/>
          <w:szCs w:val="28"/>
        </w:rPr>
        <w:t>Показатель заболеваемости парентеральными гепатитами  по Шкловскому району за 2021год  составил 33,3/100 тыс</w:t>
      </w:r>
      <w:proofErr w:type="gramStart"/>
      <w:r w:rsidRPr="00301262">
        <w:rPr>
          <w:rFonts w:eastAsia="Calibri"/>
          <w:sz w:val="28"/>
          <w:szCs w:val="28"/>
        </w:rPr>
        <w:t>.н</w:t>
      </w:r>
      <w:proofErr w:type="gramEnd"/>
      <w:r w:rsidRPr="00301262">
        <w:rPr>
          <w:rFonts w:eastAsia="Calibri"/>
          <w:sz w:val="28"/>
          <w:szCs w:val="28"/>
        </w:rPr>
        <w:t xml:space="preserve">ас., в т.ч. </w:t>
      </w:r>
      <w:r w:rsidRPr="00301262">
        <w:rPr>
          <w:sz w:val="28"/>
          <w:szCs w:val="28"/>
        </w:rPr>
        <w:t>7 случаев вирусного гепатита  С – 25,9/100 тыс.нас и 2 случая вирусного гепатита В-  7,4/100 тыс.нас.</w:t>
      </w:r>
    </w:p>
    <w:p w:rsidR="000D6522" w:rsidRPr="00301262" w:rsidRDefault="000D6522" w:rsidP="000D6522">
      <w:pPr>
        <w:widowControl w:val="0"/>
        <w:ind w:firstLine="709"/>
        <w:contextualSpacing/>
        <w:jc w:val="both"/>
        <w:rPr>
          <w:sz w:val="28"/>
          <w:szCs w:val="28"/>
        </w:rPr>
      </w:pPr>
      <w:r w:rsidRPr="00301262">
        <w:rPr>
          <w:sz w:val="28"/>
          <w:szCs w:val="28"/>
        </w:rPr>
        <w:t>Уровень заболеваемости ПВГ составил 33,3 на 100 тыс. населения, что выше на 32% по сравнению с предыдущим годом. В структуре ПВГ: преобладает хронический  вирусный  гепатит</w:t>
      </w:r>
      <w:proofErr w:type="gramStart"/>
      <w:r w:rsidRPr="00301262">
        <w:rPr>
          <w:sz w:val="28"/>
          <w:szCs w:val="28"/>
        </w:rPr>
        <w:t xml:space="preserve"> С</w:t>
      </w:r>
      <w:proofErr w:type="gramEnd"/>
      <w:r w:rsidRPr="00301262">
        <w:rPr>
          <w:sz w:val="28"/>
          <w:szCs w:val="28"/>
        </w:rPr>
        <w:t xml:space="preserve"> (78%), ХВГВ (22%).  Носительство  и острые формы отсутствуют.</w:t>
      </w:r>
    </w:p>
    <w:p w:rsidR="000D6522" w:rsidRPr="00301262" w:rsidRDefault="000D6522" w:rsidP="000D6522">
      <w:pPr>
        <w:widowControl w:val="0"/>
        <w:tabs>
          <w:tab w:val="left" w:pos="5474"/>
        </w:tabs>
        <w:ind w:firstLine="709"/>
        <w:contextualSpacing/>
        <w:jc w:val="both"/>
        <w:rPr>
          <w:sz w:val="28"/>
          <w:szCs w:val="28"/>
        </w:rPr>
      </w:pPr>
      <w:r w:rsidRPr="00301262">
        <w:rPr>
          <w:sz w:val="28"/>
          <w:szCs w:val="28"/>
        </w:rPr>
        <w:t>В возрастной структуре ПВГ превалируют лица трудоспособного возраста, удельный вес которых составил  100%.  Предполагаемый   п</w:t>
      </w:r>
      <w:r w:rsidRPr="00301262">
        <w:rPr>
          <w:sz w:val="28"/>
          <w:szCs w:val="28"/>
          <w:shd w:val="clear" w:color="auto" w:fill="FFFFFF"/>
        </w:rPr>
        <w:t xml:space="preserve">уть  инфицирования ПВГ установлен во всех случаях: высокая парентеральная медицинская нагрузка- 57%, половой- 29%, бытовой инъекциионный- 14%.  </w:t>
      </w:r>
    </w:p>
    <w:p w:rsidR="000D6522" w:rsidRPr="00301262" w:rsidRDefault="000D6522" w:rsidP="000D6522">
      <w:pPr>
        <w:widowControl w:val="0"/>
        <w:ind w:firstLine="709"/>
        <w:contextualSpacing/>
        <w:jc w:val="both"/>
        <w:rPr>
          <w:sz w:val="28"/>
          <w:szCs w:val="28"/>
        </w:rPr>
      </w:pPr>
      <w:r w:rsidRPr="00301262">
        <w:rPr>
          <w:sz w:val="28"/>
          <w:szCs w:val="28"/>
        </w:rPr>
        <w:t xml:space="preserve">На территории Шкловского района в очагах парентеральных вирусных гепатитов выявлено 14 контактных лиц, все контактные обследованы на маркеры парентеральных гепатитов, процент обследованных составил 100%, </w:t>
      </w:r>
    </w:p>
    <w:p w:rsidR="000D6522" w:rsidRPr="00301262" w:rsidRDefault="000D6522" w:rsidP="000D6522">
      <w:pPr>
        <w:widowControl w:val="0"/>
        <w:ind w:firstLine="709"/>
        <w:contextualSpacing/>
        <w:jc w:val="both"/>
        <w:rPr>
          <w:sz w:val="28"/>
          <w:szCs w:val="28"/>
        </w:rPr>
      </w:pPr>
      <w:r w:rsidRPr="00301262">
        <w:rPr>
          <w:sz w:val="28"/>
          <w:szCs w:val="28"/>
        </w:rPr>
        <w:t>Иммунизированы против вирусного гепатита «В» в очагах ПВГ 43% контактных лиц. Не иммунизировано по причине «отказа» 43% (6),  2 контактных находятся в  стадии вакцинации.</w:t>
      </w:r>
    </w:p>
    <w:p w:rsidR="000D6522" w:rsidRPr="00301262" w:rsidRDefault="000D6522" w:rsidP="000D6522">
      <w:pPr>
        <w:widowControl w:val="0"/>
        <w:tabs>
          <w:tab w:val="left" w:pos="5474"/>
        </w:tabs>
        <w:ind w:firstLine="709"/>
        <w:contextualSpacing/>
        <w:jc w:val="both"/>
        <w:rPr>
          <w:sz w:val="28"/>
          <w:szCs w:val="28"/>
        </w:rPr>
      </w:pPr>
      <w:r w:rsidRPr="00301262">
        <w:rPr>
          <w:sz w:val="28"/>
          <w:szCs w:val="28"/>
        </w:rPr>
        <w:t>На маркеры гепатита</w:t>
      </w:r>
      <w:proofErr w:type="gramStart"/>
      <w:r w:rsidRPr="00301262">
        <w:rPr>
          <w:sz w:val="28"/>
          <w:szCs w:val="28"/>
        </w:rPr>
        <w:t xml:space="preserve"> В</w:t>
      </w:r>
      <w:proofErr w:type="gramEnd"/>
      <w:r w:rsidRPr="00301262">
        <w:rPr>
          <w:sz w:val="28"/>
          <w:szCs w:val="28"/>
        </w:rPr>
        <w:t xml:space="preserve">  обследовано 1291 человек (2 положительных) и маркеры гепатита  С -  1433  (7 положительных). </w:t>
      </w:r>
    </w:p>
    <w:p w:rsidR="000D6522" w:rsidRPr="00301262" w:rsidRDefault="000D6522" w:rsidP="000D6522">
      <w:pPr>
        <w:widowControl w:val="0"/>
        <w:tabs>
          <w:tab w:val="left" w:pos="5474"/>
        </w:tabs>
        <w:ind w:firstLine="709"/>
        <w:contextualSpacing/>
        <w:jc w:val="both"/>
        <w:rPr>
          <w:sz w:val="28"/>
          <w:szCs w:val="28"/>
        </w:rPr>
      </w:pPr>
      <w:r w:rsidRPr="00301262">
        <w:rPr>
          <w:sz w:val="28"/>
          <w:szCs w:val="28"/>
        </w:rPr>
        <w:t xml:space="preserve"> В 1,8 % случаях маркеры ПВГ выявлялись среди пациентов с подозрением  заболевания печени, желчевыводящих путей;  в  0,2 % случае - среди  беременных, в 1,5% случае – среди прочих пациентов ОЗ.</w:t>
      </w:r>
    </w:p>
    <w:p w:rsidR="000D6522" w:rsidRPr="00301262" w:rsidRDefault="000D6522" w:rsidP="000D6522">
      <w:pPr>
        <w:widowControl w:val="0"/>
        <w:tabs>
          <w:tab w:val="left" w:pos="5474"/>
        </w:tabs>
        <w:ind w:firstLine="709"/>
        <w:contextualSpacing/>
        <w:jc w:val="both"/>
        <w:rPr>
          <w:sz w:val="28"/>
          <w:szCs w:val="28"/>
        </w:rPr>
      </w:pPr>
      <w:r w:rsidRPr="00301262">
        <w:rPr>
          <w:sz w:val="28"/>
          <w:szCs w:val="28"/>
        </w:rPr>
        <w:t>Обследовано 135 медицинских работников на маркеры ПВГВ и 280- на маркеры ПВГС, среди которых ПВГ не выявлялся.</w:t>
      </w:r>
    </w:p>
    <w:p w:rsidR="000D6522" w:rsidRPr="00301262" w:rsidRDefault="000D6522" w:rsidP="000D6522">
      <w:pPr>
        <w:widowControl w:val="0"/>
        <w:ind w:firstLine="709"/>
        <w:contextualSpacing/>
        <w:jc w:val="both"/>
        <w:rPr>
          <w:sz w:val="28"/>
          <w:szCs w:val="28"/>
        </w:rPr>
      </w:pPr>
      <w:r w:rsidRPr="00301262">
        <w:rPr>
          <w:sz w:val="28"/>
          <w:szCs w:val="28"/>
        </w:rPr>
        <w:t>В рамках выполнения Глобальной стратегии сектора здравоохранения по вирусному гепатиту 2016-2021 гг., программы достижения показателя Цели устойчивого развития 3.3.4  «Заболеваемость гепатитом</w:t>
      </w:r>
      <w:proofErr w:type="gramStart"/>
      <w:r w:rsidRPr="00301262">
        <w:rPr>
          <w:sz w:val="28"/>
          <w:szCs w:val="28"/>
        </w:rPr>
        <w:t xml:space="preserve"> В</w:t>
      </w:r>
      <w:proofErr w:type="gramEnd"/>
      <w:r w:rsidRPr="00301262">
        <w:rPr>
          <w:sz w:val="28"/>
          <w:szCs w:val="28"/>
        </w:rPr>
        <w:t xml:space="preserve"> на 100 000 человек» необходимо:</w:t>
      </w:r>
    </w:p>
    <w:p w:rsidR="000D6522" w:rsidRPr="00301262" w:rsidRDefault="000D6522" w:rsidP="000D6522">
      <w:pPr>
        <w:widowControl w:val="0"/>
        <w:ind w:firstLine="709"/>
        <w:contextualSpacing/>
        <w:jc w:val="both"/>
        <w:rPr>
          <w:sz w:val="28"/>
          <w:szCs w:val="28"/>
        </w:rPr>
      </w:pPr>
      <w:r w:rsidRPr="00301262">
        <w:rPr>
          <w:sz w:val="28"/>
          <w:szCs w:val="28"/>
        </w:rPr>
        <w:t xml:space="preserve">обеспечить расследования случаев острых гепатитов в полном объеме, с установлением источника и механизмов инфицирования; </w:t>
      </w:r>
    </w:p>
    <w:p w:rsidR="000D6522" w:rsidRPr="00301262" w:rsidRDefault="000D6522" w:rsidP="000D6522">
      <w:pPr>
        <w:widowControl w:val="0"/>
        <w:autoSpaceDE w:val="0"/>
        <w:autoSpaceDN w:val="0"/>
        <w:adjustRightInd w:val="0"/>
        <w:ind w:firstLine="709"/>
        <w:contextualSpacing/>
        <w:jc w:val="both"/>
        <w:rPr>
          <w:sz w:val="28"/>
          <w:szCs w:val="28"/>
        </w:rPr>
      </w:pPr>
      <w:r w:rsidRPr="00301262">
        <w:rPr>
          <w:sz w:val="28"/>
          <w:szCs w:val="28"/>
        </w:rPr>
        <w:t>анализировать охват лабораторными обследованиями контактных лиц на маркеры ПВГ и законченной вакцинацией лиц из числа подлежащих;</w:t>
      </w:r>
    </w:p>
    <w:p w:rsidR="000D6522" w:rsidRPr="00301262" w:rsidRDefault="000D6522" w:rsidP="000D6522">
      <w:pPr>
        <w:widowControl w:val="0"/>
        <w:autoSpaceDE w:val="0"/>
        <w:autoSpaceDN w:val="0"/>
        <w:adjustRightInd w:val="0"/>
        <w:ind w:firstLine="709"/>
        <w:contextualSpacing/>
        <w:jc w:val="both"/>
        <w:rPr>
          <w:rFonts w:eastAsia="Calibri"/>
          <w:sz w:val="28"/>
          <w:szCs w:val="28"/>
        </w:rPr>
      </w:pPr>
      <w:r w:rsidRPr="00301262">
        <w:rPr>
          <w:sz w:val="28"/>
          <w:szCs w:val="28"/>
        </w:rPr>
        <w:t>вовлекать вновь выявленных пациентов в систему оказания медицинской помощи с целью диспансеризации и лечения.</w:t>
      </w:r>
    </w:p>
    <w:p w:rsidR="000D6522" w:rsidRPr="00301262" w:rsidRDefault="000D6522" w:rsidP="000D6522">
      <w:pPr>
        <w:widowControl w:val="0"/>
        <w:ind w:firstLine="284"/>
        <w:contextualSpacing/>
        <w:jc w:val="both"/>
        <w:rPr>
          <w:rFonts w:eastAsia="Calibri"/>
          <w:sz w:val="28"/>
          <w:szCs w:val="28"/>
          <w:lang w:eastAsia="en-US"/>
        </w:rPr>
      </w:pPr>
    </w:p>
    <w:p w:rsidR="000D6522" w:rsidRPr="00301262" w:rsidRDefault="000D6522" w:rsidP="000D6522">
      <w:pPr>
        <w:widowControl w:val="0"/>
        <w:shd w:val="clear" w:color="auto" w:fill="FFFFFF"/>
        <w:ind w:firstLine="284"/>
        <w:contextualSpacing/>
        <w:jc w:val="both"/>
        <w:rPr>
          <w:b/>
          <w:sz w:val="28"/>
          <w:szCs w:val="28"/>
        </w:rPr>
      </w:pPr>
      <w:r w:rsidRPr="00301262">
        <w:rPr>
          <w:b/>
          <w:sz w:val="28"/>
          <w:szCs w:val="28"/>
        </w:rPr>
        <w:t xml:space="preserve">3.9.2: </w:t>
      </w:r>
      <w:proofErr w:type="gramStart"/>
      <w:r w:rsidRPr="00301262">
        <w:rPr>
          <w:b/>
          <w:sz w:val="28"/>
          <w:szCs w:val="28"/>
        </w:rPr>
        <w:t>«Смертность от отсутствия безопасной воды, безопасной санитарии и гигиены (от отсутствия безопасных услуг в области водоснабжения, санитарии и гигиены (ВССГ) для всех.</w:t>
      </w:r>
      <w:proofErr w:type="gramEnd"/>
    </w:p>
    <w:p w:rsidR="000D6522" w:rsidRPr="00301262" w:rsidRDefault="000D6522" w:rsidP="000D6522">
      <w:pPr>
        <w:widowControl w:val="0"/>
        <w:shd w:val="clear" w:color="auto" w:fill="FFFFFF"/>
        <w:ind w:firstLine="284"/>
        <w:contextualSpacing/>
        <w:jc w:val="both"/>
        <w:rPr>
          <w:b/>
          <w:sz w:val="28"/>
          <w:szCs w:val="28"/>
        </w:rPr>
      </w:pPr>
    </w:p>
    <w:p w:rsidR="000D6522" w:rsidRPr="00301262" w:rsidRDefault="000D6522" w:rsidP="000D6522">
      <w:pPr>
        <w:ind w:firstLine="709"/>
        <w:jc w:val="both"/>
        <w:rPr>
          <w:rFonts w:eastAsia="Calibri"/>
          <w:sz w:val="28"/>
          <w:szCs w:val="28"/>
          <w:lang w:eastAsia="en-US"/>
        </w:rPr>
      </w:pPr>
      <w:r w:rsidRPr="00301262">
        <w:rPr>
          <w:rFonts w:eastAsia="Calibri"/>
          <w:sz w:val="28"/>
          <w:szCs w:val="28"/>
          <w:lang w:eastAsia="en-US"/>
        </w:rPr>
        <w:t xml:space="preserve">В рамках реализации мероприятий подпрограммы 5 «Чистая вода» Госпрограммы «Комфортное жилье и благоприятная среда» на 2021-2025 достигнута   за счет  ввода в эксплуатацию станций обезжелезивания в агрогородках Евдокимовичи, Добрейка, Фащевка,  </w:t>
      </w:r>
      <w:proofErr w:type="gramStart"/>
      <w:r w:rsidRPr="00301262">
        <w:rPr>
          <w:rFonts w:eastAsia="Calibri"/>
          <w:sz w:val="28"/>
          <w:szCs w:val="28"/>
          <w:lang w:eastAsia="en-US"/>
        </w:rPr>
        <w:t>построенных</w:t>
      </w:r>
      <w:proofErr w:type="gramEnd"/>
      <w:r w:rsidRPr="00301262">
        <w:rPr>
          <w:rFonts w:eastAsia="Calibri"/>
          <w:sz w:val="28"/>
          <w:szCs w:val="28"/>
          <w:lang w:eastAsia="en-US"/>
        </w:rPr>
        <w:t xml:space="preserve"> в том числе и по инициативе органов государственного санитарного надзора.   </w:t>
      </w:r>
    </w:p>
    <w:p w:rsidR="000D6522" w:rsidRPr="00301262" w:rsidRDefault="000D6522" w:rsidP="000D6522">
      <w:pPr>
        <w:widowControl w:val="0"/>
        <w:ind w:firstLine="740"/>
        <w:jc w:val="both"/>
        <w:rPr>
          <w:rFonts w:eastAsia="Calibri"/>
          <w:sz w:val="28"/>
          <w:szCs w:val="28"/>
          <w:lang w:bidi="ru-RU"/>
        </w:rPr>
      </w:pPr>
      <w:r w:rsidRPr="00301262">
        <w:rPr>
          <w:rFonts w:eastAsia="Calibri"/>
          <w:sz w:val="28"/>
          <w:szCs w:val="28"/>
          <w:lang w:bidi="ru-RU"/>
        </w:rPr>
        <w:t xml:space="preserve">В 2021 г.   обеспечена устойчивость качества подаваемой  населению питьевой воды  по </w:t>
      </w:r>
      <w:bookmarkStart w:id="74" w:name="_GoBack"/>
      <w:r w:rsidRPr="00177B2F">
        <w:rPr>
          <w:rFonts w:eastAsia="Calibri"/>
          <w:sz w:val="28"/>
          <w:szCs w:val="28"/>
          <w:lang w:eastAsia="en-US"/>
        </w:rPr>
        <w:t xml:space="preserve">микробиологическим </w:t>
      </w:r>
      <w:r w:rsidRPr="00177B2F">
        <w:rPr>
          <w:rFonts w:eastAsia="Calibri"/>
          <w:sz w:val="28"/>
          <w:szCs w:val="28"/>
          <w:lang w:bidi="ru-RU"/>
        </w:rPr>
        <w:t>показателям.</w:t>
      </w:r>
      <w:r w:rsidRPr="00301262">
        <w:rPr>
          <w:rFonts w:eastAsia="Calibri"/>
          <w:b/>
          <w:sz w:val="28"/>
          <w:szCs w:val="28"/>
          <w:lang w:bidi="ru-RU"/>
        </w:rPr>
        <w:t xml:space="preserve"> </w:t>
      </w:r>
      <w:r w:rsidRPr="00301262">
        <w:rPr>
          <w:rFonts w:eastAsia="Calibri"/>
          <w:sz w:val="28"/>
          <w:szCs w:val="28"/>
          <w:lang w:bidi="ru-RU"/>
        </w:rPr>
        <w:t xml:space="preserve">     </w:t>
      </w:r>
      <w:bookmarkEnd w:id="74"/>
      <w:r w:rsidRPr="00301262">
        <w:rPr>
          <w:rFonts w:eastAsia="Calibri"/>
          <w:sz w:val="28"/>
          <w:szCs w:val="28"/>
          <w:lang w:bidi="ru-RU"/>
        </w:rPr>
        <w:t xml:space="preserve">В 2020 г. –2021г  нестандартных проб по микробиологическим показателям не выявлено, что свидетельствует о положительной динамике устойчивого развития в части профилактики острых кишечных инфекций. </w:t>
      </w:r>
    </w:p>
    <w:p w:rsidR="000D6522" w:rsidRPr="00301262" w:rsidRDefault="000D6522" w:rsidP="000D6522">
      <w:pPr>
        <w:widowControl w:val="0"/>
        <w:ind w:firstLine="740"/>
        <w:jc w:val="both"/>
        <w:rPr>
          <w:rFonts w:eastAsia="Calibri"/>
          <w:sz w:val="28"/>
          <w:szCs w:val="28"/>
          <w:lang w:bidi="ru-RU"/>
        </w:rPr>
      </w:pPr>
      <w:r w:rsidRPr="00301262">
        <w:rPr>
          <w:rFonts w:eastAsia="Calibri"/>
          <w:sz w:val="28"/>
          <w:szCs w:val="28"/>
          <w:lang w:bidi="ru-RU"/>
        </w:rPr>
        <w:t xml:space="preserve">По результатам проведения анализа санитарно-химических показателей установлена их стабилизация в городском коммунальном водопроводе, % нестандартных проб в 2020 и 2021 году   составил 11,5 % и 11,8 % соответственно.  Не достигнута устойчивость качества питьевой воды по вышеуказанным показателям в городском ведомственном водопроводе и системах водоснабжения села, в большей степени процент нестандартных проб увеличился  в сельских ведомственных водопроводах с  40,3 %  в  2020г.      до 41,6 %  в  2021г.     Данное ухудшение качества воды не является показательным и связанно с рядом субъективных и объективных причин:        </w:t>
      </w:r>
    </w:p>
    <w:p w:rsidR="000D6522" w:rsidRPr="00301262" w:rsidRDefault="000D6522" w:rsidP="000D6522">
      <w:pPr>
        <w:widowControl w:val="0"/>
        <w:ind w:firstLine="740"/>
        <w:jc w:val="both"/>
        <w:rPr>
          <w:rFonts w:eastAsia="Calibri"/>
          <w:sz w:val="28"/>
          <w:szCs w:val="28"/>
          <w:lang w:bidi="ru-RU"/>
        </w:rPr>
      </w:pPr>
      <w:r w:rsidRPr="00301262">
        <w:rPr>
          <w:rFonts w:eastAsia="Calibri"/>
          <w:sz w:val="28"/>
          <w:szCs w:val="28"/>
          <w:lang w:bidi="ru-RU"/>
        </w:rPr>
        <w:t>- из-за сложившейся неблагоприятной эпидемиологической ситуацией и уменьшения количества выездов и выходов на объекты откорректирован план отбора проб воды в рамках госсаннадзора в сторону уменьшения отбора проб из водопроводов с водой стабильно нормативного качества;</w:t>
      </w:r>
    </w:p>
    <w:p w:rsidR="000D6522" w:rsidRPr="00301262" w:rsidRDefault="000D6522" w:rsidP="000D6522">
      <w:pPr>
        <w:widowControl w:val="0"/>
        <w:ind w:firstLine="740"/>
        <w:jc w:val="both"/>
        <w:rPr>
          <w:sz w:val="28"/>
          <w:szCs w:val="28"/>
        </w:rPr>
      </w:pPr>
      <w:r w:rsidRPr="00301262">
        <w:rPr>
          <w:sz w:val="28"/>
          <w:szCs w:val="28"/>
        </w:rPr>
        <w:t>- увеличение количества проведенных исследований из «проблемных»  в части содержания железа сельских ведомственных водопроводов;</w:t>
      </w:r>
      <w:r w:rsidRPr="00301262">
        <w:rPr>
          <w:rFonts w:eastAsia="Calibri"/>
          <w:sz w:val="28"/>
          <w:szCs w:val="28"/>
          <w:lang w:bidi="ru-RU"/>
        </w:rPr>
        <w:t xml:space="preserve"> </w:t>
      </w:r>
    </w:p>
    <w:p w:rsidR="000D6522" w:rsidRPr="00301262" w:rsidRDefault="000D6522" w:rsidP="000D6522">
      <w:pPr>
        <w:ind w:right="141" w:firstLine="708"/>
        <w:jc w:val="both"/>
        <w:rPr>
          <w:sz w:val="28"/>
          <w:szCs w:val="28"/>
        </w:rPr>
      </w:pPr>
      <w:r w:rsidRPr="00301262">
        <w:rPr>
          <w:rFonts w:eastAsia="Calibri"/>
          <w:sz w:val="28"/>
          <w:szCs w:val="28"/>
          <w:lang w:bidi="ru-RU"/>
        </w:rPr>
        <w:t xml:space="preserve">Проведена оценка санитарно-химических показателей питьевой воды, подаваемой населению, по конкретным системам централизованного водоснабжения в динамике, в целях установления максимально допустимых отклонений по содержанию железа.  </w:t>
      </w:r>
      <w:r w:rsidRPr="00301262">
        <w:rPr>
          <w:sz w:val="28"/>
          <w:szCs w:val="28"/>
        </w:rPr>
        <w:t xml:space="preserve">Установлено превышение гигиенических нормативов в 62 населенных пунктах, в том числе с содержанием железа от 0,31 мг/дм³ до 1,0 мг/дм³ (при нормативе до 0,3 мг/дм³) - в  41 населенном пункте, свыше 1,0- мг/дм³ - в 21 населенном пункте.  Население большинства населенных пунктов </w:t>
      </w:r>
      <w:proofErr w:type="gramStart"/>
      <w:r w:rsidRPr="00301262">
        <w:rPr>
          <w:sz w:val="28"/>
          <w:szCs w:val="28"/>
        </w:rPr>
        <w:t>обеспечивается</w:t>
      </w:r>
      <w:proofErr w:type="gramEnd"/>
      <w:r w:rsidRPr="00301262">
        <w:rPr>
          <w:sz w:val="28"/>
          <w:szCs w:val="28"/>
        </w:rPr>
        <w:t xml:space="preserve"> в том числе и за счет источников водоснабжения, стоящих на балансе сельскохозяйственных организаций. Сельхозорганизации района не имеют специализированных бригад по обслуживанию источников и  емкостных сооружений  и достаточных источников финансирования. Значительное количество объектов водопроводно-канализационного хозяйства эксплуатируется со значительным превышением сроков их службы, техническое состояние не соответствует нормативным требованиям, выделяется недостаточно средств на ремонт и модернизацию объектов. Эксплуатирующими организациями не обеспечено своевременное проведение планово-предупредительных ремонтов на водопроводных сооружениях.        </w:t>
      </w:r>
    </w:p>
    <w:p w:rsidR="000D6522" w:rsidRPr="00301262" w:rsidRDefault="000D6522" w:rsidP="000D6522">
      <w:pPr>
        <w:widowControl w:val="0"/>
        <w:ind w:firstLine="740"/>
        <w:jc w:val="both"/>
        <w:rPr>
          <w:sz w:val="28"/>
          <w:szCs w:val="28"/>
        </w:rPr>
      </w:pPr>
      <w:r w:rsidRPr="00301262">
        <w:rPr>
          <w:sz w:val="28"/>
          <w:szCs w:val="28"/>
        </w:rPr>
        <w:t xml:space="preserve">До настоящего времени не решен вопрос о передаче всех артезианских </w:t>
      </w:r>
      <w:r w:rsidRPr="00301262">
        <w:rPr>
          <w:sz w:val="28"/>
          <w:szCs w:val="28"/>
        </w:rPr>
        <w:lastRenderedPageBreak/>
        <w:t>скважин и водопроводов сельскохозяйственных организаций, обеспечивающих население питьевой водой, на баланс УПКП ВКХ «Могилевоблводоканал» (29 артскважин в 9 сельхозорганизаций).</w:t>
      </w:r>
      <w:r w:rsidRPr="00301262">
        <w:rPr>
          <w:rFonts w:eastAsia="Calibri"/>
          <w:sz w:val="28"/>
          <w:szCs w:val="28"/>
          <w:lang w:bidi="ru-RU"/>
        </w:rPr>
        <w:t xml:space="preserve"> </w:t>
      </w:r>
    </w:p>
    <w:p w:rsidR="000D6522" w:rsidRPr="00301262" w:rsidRDefault="000D6522" w:rsidP="000D6522">
      <w:pPr>
        <w:widowControl w:val="0"/>
        <w:tabs>
          <w:tab w:val="left" w:pos="1195"/>
          <w:tab w:val="left" w:pos="3240"/>
          <w:tab w:val="left" w:pos="6557"/>
        </w:tabs>
        <w:ind w:firstLine="740"/>
        <w:jc w:val="both"/>
        <w:rPr>
          <w:rFonts w:eastAsia="Calibri"/>
          <w:iCs/>
          <w:sz w:val="28"/>
          <w:szCs w:val="28"/>
          <w:lang w:bidi="ru-RU"/>
        </w:rPr>
      </w:pPr>
      <w:r w:rsidRPr="00301262">
        <w:rPr>
          <w:rFonts w:eastAsia="Calibri"/>
          <w:sz w:val="28"/>
          <w:szCs w:val="28"/>
          <w:lang w:bidi="ru-RU"/>
        </w:rPr>
        <w:t>В анализируемый период эксплуатирующей  организацией (Шкловское УКП «Жилкомхоз»)  не обеспечена устойчивость качества воды нецентрализованных источников водоснабжения   по микробиологическим  и санитарно-химическим  показателям.   Удельный вес нестандартных проб по микробиологическим показателям в 2021 году составил 10,6 % (в 2020 году составил 6,3 %). Удельный вес нестандартных проб по санитарно-химическим  показателям в 2021  году составил 21,8 % (в 2020 году составил 18,6 %), из них большинство проб не соответствует нормативу по содержанию нитратов.</w:t>
      </w:r>
    </w:p>
    <w:p w:rsidR="000D6522" w:rsidRPr="00301262" w:rsidRDefault="000D6522" w:rsidP="000D6522">
      <w:pPr>
        <w:widowControl w:val="0"/>
        <w:tabs>
          <w:tab w:val="left" w:pos="1195"/>
          <w:tab w:val="left" w:pos="3240"/>
          <w:tab w:val="left" w:pos="6557"/>
        </w:tabs>
        <w:ind w:firstLine="740"/>
        <w:jc w:val="both"/>
        <w:rPr>
          <w:rFonts w:eastAsia="Calibri"/>
          <w:iCs/>
          <w:sz w:val="28"/>
          <w:szCs w:val="28"/>
          <w:lang w:bidi="ru-RU"/>
        </w:rPr>
      </w:pPr>
      <w:r w:rsidRPr="00301262">
        <w:rPr>
          <w:rFonts w:eastAsia="Calibri"/>
          <w:iCs/>
          <w:sz w:val="28"/>
          <w:szCs w:val="28"/>
          <w:lang w:bidi="ru-RU"/>
        </w:rPr>
        <w:t xml:space="preserve">Данное ухудшение качества воды нецентрализованных источников водоснабжения не является показательным и связано с изменением подхода к определению источников водоснабжения, из которых производился отбор проб воды (акцент на  «проблемные» источники, источники с ранее выявленным нитратным загрязнением с целью перевода их в источники для технических нужд).  Всего в районе 17 шахтных колодцев, имеющих неустранимое нитратное загрязнение, из них по 10  источникам в 2021году вынесены предписания  о приостановлении использования воды в них для питьевых целей и приготовления пищи.   </w:t>
      </w:r>
    </w:p>
    <w:p w:rsidR="000D6522" w:rsidRPr="00301262" w:rsidRDefault="000D6522" w:rsidP="000D6522">
      <w:pPr>
        <w:ind w:firstLine="709"/>
        <w:contextualSpacing/>
        <w:jc w:val="both"/>
        <w:rPr>
          <w:rFonts w:eastAsia="Calibri"/>
          <w:sz w:val="28"/>
          <w:szCs w:val="28"/>
          <w:lang w:eastAsia="en-US"/>
        </w:rPr>
      </w:pPr>
      <w:r w:rsidRPr="00301262">
        <w:rPr>
          <w:rFonts w:eastAsia="Calibri"/>
          <w:sz w:val="28"/>
          <w:szCs w:val="28"/>
          <w:lang w:eastAsia="en-US"/>
        </w:rPr>
        <w:t xml:space="preserve">Проблемный аспект: при анализе водообеспечения населения   важной особенностью региона является  большое количество населенных пунктов района  с численностью проживающего населения до 10 человек и отсутствия в них  женщин детородного возраста и детей.  Соответственно отсутствует экономическая целесообразность организации централизованного водоснабжения данных населенных пунктов. Значимым условием в малых населенных пунктах является дальнейшее уменьшение численности населения в них, соответственно уменьшением числа пользователей воды из нецентрализованных источников водоснабжения, и как следствие уменьшения разбора воды. Это ведет к необходимости дополнительных работ по объему и кратности с целью </w:t>
      </w:r>
      <w:proofErr w:type="gramStart"/>
      <w:r w:rsidRPr="00301262">
        <w:rPr>
          <w:rFonts w:eastAsia="Calibri"/>
          <w:sz w:val="28"/>
          <w:szCs w:val="28"/>
          <w:lang w:eastAsia="en-US"/>
        </w:rPr>
        <w:t>недопущения ухудшения качества воды этих источников</w:t>
      </w:r>
      <w:proofErr w:type="gramEnd"/>
      <w:r w:rsidRPr="00301262">
        <w:rPr>
          <w:rFonts w:eastAsia="Calibri"/>
          <w:sz w:val="28"/>
          <w:szCs w:val="28"/>
          <w:lang w:eastAsia="en-US"/>
        </w:rPr>
        <w:t xml:space="preserve">. </w:t>
      </w:r>
    </w:p>
    <w:p w:rsidR="000D6522" w:rsidRPr="00301262" w:rsidRDefault="000D6522" w:rsidP="000D6522">
      <w:pPr>
        <w:ind w:firstLine="709"/>
        <w:contextualSpacing/>
        <w:jc w:val="both"/>
        <w:rPr>
          <w:rFonts w:eastAsia="Calibri"/>
          <w:sz w:val="28"/>
          <w:szCs w:val="28"/>
          <w:lang w:eastAsia="en-US"/>
        </w:rPr>
      </w:pPr>
      <w:r w:rsidRPr="00301262">
        <w:rPr>
          <w:rFonts w:eastAsia="Calibri"/>
          <w:sz w:val="28"/>
          <w:szCs w:val="28"/>
          <w:lang w:eastAsia="en-US"/>
        </w:rPr>
        <w:t xml:space="preserve">Решение вопроса обеспечения населения безопасной и безвредной питьевой водой проводится в тесном взаимодействии с органами власти с инициативной и настойчивой позицией санэпидслужбы.  Ежегодно проводится анализ и оценка обеспечения питьевым водоснабжением населенных пунктов, выявление недостатков и определение мер по их устранению, в </w:t>
      </w:r>
      <w:proofErr w:type="gramStart"/>
      <w:r w:rsidRPr="00301262">
        <w:rPr>
          <w:rFonts w:eastAsia="Calibri"/>
          <w:sz w:val="28"/>
          <w:szCs w:val="28"/>
          <w:lang w:eastAsia="en-US"/>
        </w:rPr>
        <w:t>связи</w:t>
      </w:r>
      <w:proofErr w:type="gramEnd"/>
      <w:r w:rsidRPr="00301262">
        <w:rPr>
          <w:rFonts w:eastAsia="Calibri"/>
          <w:sz w:val="28"/>
          <w:szCs w:val="28"/>
          <w:lang w:eastAsia="en-US"/>
        </w:rPr>
        <w:t xml:space="preserve">  с чем в органы власти направлены письма (11) с конкретными предложениями по решению проблемных вопросов.</w:t>
      </w:r>
    </w:p>
    <w:p w:rsidR="000D6522" w:rsidRPr="00301262" w:rsidRDefault="000D6522" w:rsidP="000D6522">
      <w:pPr>
        <w:ind w:firstLine="709"/>
        <w:contextualSpacing/>
        <w:jc w:val="both"/>
        <w:rPr>
          <w:rFonts w:eastAsia="Calibri"/>
          <w:sz w:val="28"/>
          <w:szCs w:val="28"/>
          <w:lang w:eastAsia="en-US"/>
        </w:rPr>
      </w:pPr>
      <w:r w:rsidRPr="00301262">
        <w:rPr>
          <w:rFonts w:eastAsia="Calibri"/>
          <w:sz w:val="28"/>
          <w:szCs w:val="28"/>
          <w:lang w:eastAsia="en-US"/>
        </w:rPr>
        <w:t xml:space="preserve"> Принято решение Шкловского райисполкома от 25.01.2021 №  3-12 «Об организации питьевого водоснабжения населения Шкловского района».</w:t>
      </w:r>
    </w:p>
    <w:p w:rsidR="000D6522" w:rsidRPr="00301262" w:rsidRDefault="000D6522" w:rsidP="000D6522">
      <w:pPr>
        <w:ind w:firstLine="709"/>
        <w:contextualSpacing/>
        <w:jc w:val="both"/>
        <w:rPr>
          <w:rFonts w:eastAsia="Calibri"/>
          <w:sz w:val="28"/>
          <w:szCs w:val="28"/>
          <w:lang w:eastAsia="en-US"/>
        </w:rPr>
      </w:pPr>
      <w:proofErr w:type="gramStart"/>
      <w:r w:rsidRPr="00301262">
        <w:rPr>
          <w:rFonts w:eastAsia="Calibri"/>
          <w:sz w:val="28"/>
          <w:szCs w:val="28"/>
          <w:lang w:eastAsia="en-US"/>
        </w:rPr>
        <w:t xml:space="preserve">Направления деятельности для достижения показателя ЦУР: продолжить углубленное изучение с использованием риск ориентированного подхода вопросов качества и безопасности воды систем водоснабжения (централизованных и нецентрализованных) на основании анализа многолетних результатов лабораторных исследований качества питьевой воды, используемой населением, в разводящей сети из разных систем </w:t>
      </w:r>
      <w:r w:rsidRPr="00301262">
        <w:rPr>
          <w:rFonts w:eastAsia="Calibri"/>
          <w:sz w:val="28"/>
          <w:szCs w:val="28"/>
          <w:lang w:eastAsia="en-US"/>
        </w:rPr>
        <w:lastRenderedPageBreak/>
        <w:t>водоснабжения и определенного содержания химических веществ, являющихся приоритетными загрязнителями, характерными для питьевой воды каждой из административных территорий, в</w:t>
      </w:r>
      <w:proofErr w:type="gramEnd"/>
      <w:r w:rsidRPr="00301262">
        <w:rPr>
          <w:rFonts w:eastAsia="Calibri"/>
          <w:sz w:val="28"/>
          <w:szCs w:val="28"/>
          <w:lang w:eastAsia="en-US"/>
        </w:rPr>
        <w:t xml:space="preserve"> </w:t>
      </w:r>
      <w:proofErr w:type="gramStart"/>
      <w:r w:rsidRPr="00301262">
        <w:rPr>
          <w:rFonts w:eastAsia="Calibri"/>
          <w:sz w:val="28"/>
          <w:szCs w:val="28"/>
          <w:lang w:eastAsia="en-US"/>
        </w:rPr>
        <w:t>том числе на основании результатов производственного контроля в увязке с количеством населения, не имеющего доступа к качественной и безопасной питьевой воде; потребовать от владельцев водопроводов и проконтролировать выполнение порядка санитарной обработки сооружений и сетей систем централизованного хозяйственно-питьевого водоснабжения, соблюдение технологических регламентов по содержанию и обслуживанию водопроводов, предоставление аналитической информации о результатах ведомственного лабораторного контроля качества питьевой воды;</w:t>
      </w:r>
      <w:proofErr w:type="gramEnd"/>
      <w:r w:rsidRPr="00301262">
        <w:rPr>
          <w:rFonts w:eastAsia="Calibri"/>
          <w:sz w:val="28"/>
          <w:szCs w:val="28"/>
          <w:lang w:eastAsia="en-US"/>
        </w:rPr>
        <w:t xml:space="preserve"> на основании проведенной инвентаризации индивидуальных и общественных нецентрализованных водоисточников и оценки их санитарно-технического состояния необходимо обеспечить максимальный охват лабораторными исследованиями (в том числе на содержание нитратов) общественных нецентрализованных источников питьевого водоснабжения, используя при их выборе </w:t>
      </w:r>
      <w:proofErr w:type="gramStart"/>
      <w:r w:rsidRPr="00301262">
        <w:rPr>
          <w:rFonts w:eastAsia="Calibri"/>
          <w:sz w:val="28"/>
          <w:szCs w:val="28"/>
          <w:lang w:eastAsia="en-US"/>
        </w:rPr>
        <w:t>риск</w:t>
      </w:r>
      <w:proofErr w:type="gramEnd"/>
      <w:r w:rsidRPr="00301262">
        <w:rPr>
          <w:rFonts w:eastAsia="Calibri"/>
          <w:sz w:val="28"/>
          <w:szCs w:val="28"/>
          <w:lang w:eastAsia="en-US"/>
        </w:rPr>
        <w:t xml:space="preserve"> ориентированный подход, с последующей оценкой полученных результатов, в том числе с учетом соблюдения регламентных работ по очистке и дезинфекции колодцев.</w:t>
      </w:r>
    </w:p>
    <w:p w:rsidR="000D6522" w:rsidRPr="00301262" w:rsidRDefault="000D6522" w:rsidP="000D6522">
      <w:pPr>
        <w:widowControl w:val="0"/>
        <w:ind w:firstLine="284"/>
        <w:contextualSpacing/>
        <w:jc w:val="both"/>
        <w:rPr>
          <w:sz w:val="28"/>
          <w:szCs w:val="28"/>
        </w:rPr>
      </w:pPr>
      <w:r w:rsidRPr="00301262">
        <w:rPr>
          <w:sz w:val="28"/>
          <w:szCs w:val="28"/>
        </w:rPr>
        <w:t>В Шкловском районе в 2019-2021г.г. годах</w:t>
      </w:r>
      <w:r w:rsidRPr="00301262">
        <w:rPr>
          <w:b/>
          <w:sz w:val="28"/>
          <w:szCs w:val="28"/>
        </w:rPr>
        <w:t xml:space="preserve"> </w:t>
      </w:r>
      <w:r w:rsidRPr="00301262">
        <w:rPr>
          <w:sz w:val="28"/>
          <w:szCs w:val="28"/>
        </w:rPr>
        <w:t xml:space="preserve">продолжено совершенствование надзора по защите потребительского рынка страны от поступления некачественной и небезопасной продукции, снижению потенциальных рисков вреда здоровью от данной продукции, с акцентом на продукцию импортного производства. </w:t>
      </w:r>
      <w:proofErr w:type="gramStart"/>
      <w:r w:rsidRPr="00301262">
        <w:rPr>
          <w:sz w:val="28"/>
          <w:szCs w:val="28"/>
        </w:rPr>
        <w:t>Объектами пищевой промышленности, общественного питания и торговли обеспечивалась стабильная безопасность реализуемых населению продуктов питания по микробиологическим и санитарно-химическим показателям; расширена сеть отделов и уголков «Здорового питания», где в реализации постоянно имеются продукты здорового питания профилактического действия; детские и лечебные учреждения, предприятия пищевой промышленности, общественного питания практически полностью перешли на использование  йодированной соли;</w:t>
      </w:r>
      <w:proofErr w:type="gramEnd"/>
      <w:r w:rsidRPr="00301262">
        <w:rPr>
          <w:sz w:val="28"/>
          <w:szCs w:val="28"/>
        </w:rPr>
        <w:t xml:space="preserve"> увеличился удельный вес  объектов низкой группы риска; уменьшилось количество случаев реализации продукции без документов, удостоверяющих качество и безопасность, и с нарушениями условий хранения;   введены </w:t>
      </w:r>
      <w:r w:rsidRPr="00301262">
        <w:rPr>
          <w:sz w:val="28"/>
          <w:szCs w:val="28"/>
        </w:rPr>
        <w:tab/>
        <w:t xml:space="preserve">в эксплуатацию новые объекты  торговли, материально-техническая база которых соответствует требованиям санэпидзаконодательства,   что способствует  продвижению к устойчивому развитию по показателю ЦУР 3.9.2: </w:t>
      </w:r>
      <w:proofErr w:type="gramStart"/>
      <w:r w:rsidRPr="00301262">
        <w:rPr>
          <w:sz w:val="28"/>
          <w:szCs w:val="28"/>
        </w:rPr>
        <w:t>«Смертность от отсутствия безопасной воды, безопасной санитарии и гигиены (от отсутствия безопасных услуг в области водоснабжения, санитарии и гигиены (ВССГ) для всех.</w:t>
      </w:r>
      <w:proofErr w:type="gramEnd"/>
    </w:p>
    <w:p w:rsidR="000D6522" w:rsidRPr="00301262" w:rsidRDefault="000D6522" w:rsidP="000D6522">
      <w:pPr>
        <w:widowControl w:val="0"/>
        <w:shd w:val="clear" w:color="auto" w:fill="FFFFFF"/>
        <w:ind w:firstLine="284"/>
        <w:contextualSpacing/>
        <w:jc w:val="both"/>
        <w:rPr>
          <w:sz w:val="28"/>
          <w:szCs w:val="28"/>
        </w:rPr>
      </w:pPr>
      <w:proofErr w:type="gramStart"/>
      <w:r w:rsidRPr="00301262">
        <w:rPr>
          <w:sz w:val="28"/>
          <w:szCs w:val="28"/>
        </w:rPr>
        <w:t>Сдерживающими факторами и основными проблемами для достижения целей устойчивого развития территории района по вопросам предупреждения распространения болезней через продукты питания являются постоянные нарушения гигиенических требований при производстве и реализации продуктов питания, в том числе стабильно большое число случаев реализации продукции    с истекшими сроками годности; недостаточный производственный контроль; недостаточная обеспеченность охлаждаемым транспортом для доставки  продукции на территории  района;</w:t>
      </w:r>
      <w:proofErr w:type="gramEnd"/>
      <w:r w:rsidRPr="00301262">
        <w:rPr>
          <w:sz w:val="28"/>
          <w:szCs w:val="28"/>
        </w:rPr>
        <w:t xml:space="preserve"> отсутствие </w:t>
      </w:r>
      <w:r w:rsidRPr="00301262">
        <w:rPr>
          <w:sz w:val="28"/>
          <w:szCs w:val="28"/>
        </w:rPr>
        <w:lastRenderedPageBreak/>
        <w:t>условий для мойки автотранспорта Шкловского райпо, задействованного в перевозке продуктов; на низком уровне остается материально-техническая база объектов торговли сельской местности, значительная часть которых не имеет централизованного водоснабжения и водоотведения. Сохраняющийся высокий уровень  заболеваемости  сальмонеллезом в районе свидетельствует о существующих проблемах.</w:t>
      </w:r>
    </w:p>
    <w:p w:rsidR="000D6522" w:rsidRPr="00301262" w:rsidRDefault="000D6522" w:rsidP="000D6522">
      <w:pPr>
        <w:widowControl w:val="0"/>
        <w:ind w:firstLine="709"/>
        <w:contextualSpacing/>
        <w:jc w:val="both"/>
        <w:rPr>
          <w:sz w:val="28"/>
          <w:szCs w:val="28"/>
        </w:rPr>
      </w:pPr>
      <w:r w:rsidRPr="00301262">
        <w:rPr>
          <w:sz w:val="28"/>
          <w:szCs w:val="28"/>
        </w:rPr>
        <w:t xml:space="preserve">Значительное внимание уделялось работе по созданию должных условий для обучения и оздоровления детей. Проводимая в 2018-2021 г.г. работа позволила исключить осложнение эпидемической ситуации в организованных детских коллективах. Удалось достичь положительной динамики по оснащению пищеблоков учреждений образования технологическим оборудованием, обеспечению горячей проточной водой, благоустройству с оборудованием внутренних санузлов сельских школ. В  учреждениях образования района обеспечена устойчивая тенденция по обеспечению гигиенически безопасных условий пребывания детей. Проводится планомерная работа по улучшению материально-технической базы учреждений образования (проведение ремонтов, реконструкция систем электроосвещения, приобретение мебели, высокотехнологичного оборудования на объекты питания).       </w:t>
      </w:r>
    </w:p>
    <w:p w:rsidR="000D6522" w:rsidRPr="00301262" w:rsidRDefault="000D6522" w:rsidP="000D6522">
      <w:pPr>
        <w:widowControl w:val="0"/>
        <w:ind w:firstLine="709"/>
        <w:contextualSpacing/>
        <w:jc w:val="both"/>
        <w:rPr>
          <w:sz w:val="28"/>
          <w:szCs w:val="28"/>
        </w:rPr>
      </w:pPr>
      <w:r w:rsidRPr="00301262">
        <w:rPr>
          <w:sz w:val="28"/>
          <w:szCs w:val="28"/>
        </w:rPr>
        <w:t xml:space="preserve">Отмечена положительная динамика по росту удельного веса детей первой группы здоровья. </w:t>
      </w:r>
    </w:p>
    <w:p w:rsidR="000D6522" w:rsidRPr="00301262" w:rsidRDefault="000D6522" w:rsidP="000D6522">
      <w:pPr>
        <w:widowControl w:val="0"/>
        <w:ind w:firstLine="709"/>
        <w:contextualSpacing/>
        <w:jc w:val="both"/>
        <w:rPr>
          <w:sz w:val="28"/>
          <w:szCs w:val="28"/>
        </w:rPr>
      </w:pPr>
      <w:r w:rsidRPr="00301262">
        <w:rPr>
          <w:sz w:val="28"/>
          <w:szCs w:val="28"/>
        </w:rPr>
        <w:t>Однако</w:t>
      </w:r>
      <w:proofErr w:type="gramStart"/>
      <w:r w:rsidRPr="00301262">
        <w:rPr>
          <w:sz w:val="28"/>
          <w:szCs w:val="28"/>
        </w:rPr>
        <w:t>,</w:t>
      </w:r>
      <w:proofErr w:type="gramEnd"/>
      <w:r w:rsidRPr="00301262">
        <w:rPr>
          <w:sz w:val="28"/>
          <w:szCs w:val="28"/>
        </w:rPr>
        <w:t xml:space="preserve"> анализ показывает, что в районе имеются учреждения образования, материально-техническая база  которых является сдерживающим фактором достижения устойчивости  развития  территории района по вопросам формирования здоровья детского населения: не приведены в соответствие с требованиями санэпидзаконодательства помещения спортивного блока Говядской СШ (не восстановлены душевые и санузлы раздевалок).</w:t>
      </w:r>
    </w:p>
    <w:p w:rsidR="000D6522" w:rsidRPr="00301262" w:rsidRDefault="000D6522" w:rsidP="000D6522">
      <w:pPr>
        <w:widowControl w:val="0"/>
        <w:ind w:firstLine="284"/>
        <w:contextualSpacing/>
        <w:jc w:val="both"/>
        <w:rPr>
          <w:color w:val="FF0000"/>
          <w:sz w:val="28"/>
          <w:szCs w:val="28"/>
        </w:rPr>
      </w:pPr>
    </w:p>
    <w:p w:rsidR="000D6522" w:rsidRPr="00301262" w:rsidRDefault="000D6522" w:rsidP="000D6522">
      <w:pPr>
        <w:widowControl w:val="0"/>
        <w:ind w:firstLine="284"/>
        <w:contextualSpacing/>
        <w:jc w:val="both"/>
        <w:rPr>
          <w:rFonts w:eastAsia="Calibri"/>
          <w:b/>
          <w:bCs/>
          <w:sz w:val="28"/>
          <w:szCs w:val="28"/>
        </w:rPr>
      </w:pPr>
      <w:r w:rsidRPr="00301262">
        <w:rPr>
          <w:rFonts w:eastAsia="Calibri"/>
          <w:b/>
          <w:sz w:val="28"/>
          <w:szCs w:val="28"/>
        </w:rPr>
        <w:t>Показатель 3.b.1</w:t>
      </w:r>
      <w:r w:rsidRPr="00301262">
        <w:rPr>
          <w:rFonts w:eastAsia="Calibri"/>
          <w:b/>
          <w:bCs/>
          <w:sz w:val="28"/>
          <w:szCs w:val="28"/>
        </w:rPr>
        <w:t>. Доля целевой группы населения, охваченная иммунизацией всеми вакцинами, включенными в национальные программы</w:t>
      </w:r>
    </w:p>
    <w:p w:rsidR="000D6522" w:rsidRPr="00301262" w:rsidRDefault="000D6522" w:rsidP="000D6522">
      <w:pPr>
        <w:widowControl w:val="0"/>
        <w:ind w:firstLine="284"/>
        <w:contextualSpacing/>
        <w:jc w:val="both"/>
        <w:rPr>
          <w:rFonts w:eastAsia="Calibri"/>
          <w:b/>
          <w:bCs/>
          <w:sz w:val="28"/>
          <w:szCs w:val="28"/>
        </w:rPr>
      </w:pPr>
    </w:p>
    <w:p w:rsidR="000D6522" w:rsidRPr="00301262" w:rsidRDefault="000D6522" w:rsidP="000D6522">
      <w:pPr>
        <w:widowControl w:val="0"/>
        <w:ind w:firstLine="709"/>
        <w:contextualSpacing/>
        <w:jc w:val="both"/>
        <w:rPr>
          <w:rFonts w:eastAsia="Calibri"/>
          <w:sz w:val="28"/>
          <w:szCs w:val="28"/>
        </w:rPr>
      </w:pPr>
      <w:r w:rsidRPr="00301262">
        <w:rPr>
          <w:rFonts w:eastAsia="Calibri"/>
          <w:sz w:val="28"/>
          <w:szCs w:val="28"/>
        </w:rPr>
        <w:t xml:space="preserve">Стабильность эпидемиологического благополучия населения района во многом поддерживается при помощи наиболее эффективной и безопасной меры профилактики – вакцинации, которая на протяжении многих десятилетий позволяет предотвращать эпидемии и тяжелые случаи заболеваний. </w:t>
      </w:r>
    </w:p>
    <w:p w:rsidR="000D6522" w:rsidRDefault="000D6522" w:rsidP="000D6522">
      <w:pPr>
        <w:widowControl w:val="0"/>
        <w:ind w:firstLine="709"/>
        <w:contextualSpacing/>
        <w:jc w:val="both"/>
        <w:rPr>
          <w:rFonts w:eastAsia="Calibri"/>
          <w:bCs/>
          <w:sz w:val="28"/>
          <w:szCs w:val="28"/>
        </w:rPr>
      </w:pPr>
      <w:r w:rsidRPr="00301262">
        <w:rPr>
          <w:rFonts w:eastAsia="Calibri"/>
          <w:sz w:val="28"/>
          <w:szCs w:val="28"/>
        </w:rPr>
        <w:t xml:space="preserve">Вакцинация в рамках Национального календаря профилактических прививок Республики Беларусь проводится по заблаговременно составленным с учетом численности населения планам и заявкам, на основании которых осуществляется централизованная закупка иммунобиологических лекарственных средств. </w:t>
      </w:r>
      <w:r w:rsidRPr="00301262">
        <w:rPr>
          <w:rFonts w:eastAsia="Calibri"/>
          <w:bCs/>
          <w:sz w:val="28"/>
          <w:szCs w:val="28"/>
        </w:rPr>
        <w:t xml:space="preserve">Доля целевой группы населения, охваченная иммунизацией </w:t>
      </w:r>
      <w:proofErr w:type="gramStart"/>
      <w:r w:rsidRPr="00301262">
        <w:rPr>
          <w:rFonts w:eastAsia="Calibri"/>
          <w:bCs/>
          <w:sz w:val="28"/>
          <w:szCs w:val="28"/>
        </w:rPr>
        <w:t>всеми вакцинами, включенными в национальные программы по Шкловскому району составляет</w:t>
      </w:r>
      <w:proofErr w:type="gramEnd"/>
      <w:r w:rsidRPr="00301262">
        <w:rPr>
          <w:rFonts w:eastAsia="Calibri"/>
          <w:bCs/>
          <w:sz w:val="28"/>
          <w:szCs w:val="28"/>
        </w:rPr>
        <w:t xml:space="preserve"> 99%</w:t>
      </w:r>
      <w:r w:rsidR="00E118B0">
        <w:rPr>
          <w:rFonts w:eastAsia="Calibri"/>
          <w:bCs/>
          <w:sz w:val="28"/>
          <w:szCs w:val="28"/>
        </w:rPr>
        <w:t>.</w:t>
      </w:r>
    </w:p>
    <w:p w:rsidR="00E118B0" w:rsidRPr="00301262" w:rsidRDefault="00E118B0" w:rsidP="000D6522">
      <w:pPr>
        <w:widowControl w:val="0"/>
        <w:ind w:firstLine="709"/>
        <w:contextualSpacing/>
        <w:jc w:val="both"/>
        <w:rPr>
          <w:rFonts w:eastAsia="Calibri"/>
          <w:sz w:val="28"/>
          <w:szCs w:val="28"/>
        </w:rPr>
      </w:pPr>
    </w:p>
    <w:p w:rsidR="000D6522" w:rsidRDefault="000D6522" w:rsidP="000D6522">
      <w:pPr>
        <w:widowControl w:val="0"/>
        <w:contextualSpacing/>
        <w:jc w:val="both"/>
        <w:rPr>
          <w:rFonts w:eastAsia="Calibri"/>
          <w:b/>
          <w:sz w:val="28"/>
          <w:szCs w:val="28"/>
          <w:lang w:val="be-BY"/>
        </w:rPr>
      </w:pPr>
    </w:p>
    <w:p w:rsidR="000D6522" w:rsidRPr="00E118B0" w:rsidRDefault="000D6522" w:rsidP="000D6522">
      <w:pPr>
        <w:widowControl w:val="0"/>
        <w:contextualSpacing/>
        <w:jc w:val="both"/>
        <w:rPr>
          <w:rFonts w:eastAsia="Calibri"/>
          <w:sz w:val="28"/>
          <w:szCs w:val="28"/>
        </w:rPr>
      </w:pPr>
      <w:r w:rsidRPr="00E118B0">
        <w:rPr>
          <w:rFonts w:eastAsia="Calibri"/>
          <w:sz w:val="28"/>
          <w:szCs w:val="28"/>
          <w:lang w:val="be-BY"/>
        </w:rPr>
        <w:t xml:space="preserve">Таблица </w:t>
      </w:r>
      <w:r w:rsidR="00CC5469">
        <w:rPr>
          <w:rFonts w:eastAsia="Calibri"/>
          <w:sz w:val="28"/>
          <w:szCs w:val="28"/>
          <w:lang w:val="be-BY"/>
        </w:rPr>
        <w:t>91</w:t>
      </w:r>
      <w:r w:rsidRPr="00E118B0">
        <w:rPr>
          <w:rFonts w:eastAsia="Calibri"/>
          <w:sz w:val="28"/>
          <w:szCs w:val="28"/>
          <w:lang w:val="be-BY"/>
        </w:rPr>
        <w:t>.</w:t>
      </w:r>
      <w:r w:rsidR="00E118B0" w:rsidRPr="00E118B0">
        <w:rPr>
          <w:rFonts w:eastAsia="Calibri"/>
          <w:sz w:val="28"/>
          <w:szCs w:val="28"/>
          <w:lang w:val="be-BY"/>
        </w:rPr>
        <w:t xml:space="preserve"> </w:t>
      </w:r>
      <w:r w:rsidR="00A90C5C">
        <w:rPr>
          <w:rFonts w:eastAsia="Calibri"/>
          <w:sz w:val="28"/>
          <w:szCs w:val="28"/>
          <w:lang w:val="be-BY"/>
        </w:rPr>
        <w:t>О</w:t>
      </w:r>
      <w:r w:rsidR="00863EFE">
        <w:rPr>
          <w:rFonts w:eastAsia="Calibri"/>
          <w:sz w:val="28"/>
          <w:szCs w:val="28"/>
          <w:lang w:val="be-BY"/>
        </w:rPr>
        <w:t>хват</w:t>
      </w:r>
      <w:r w:rsidR="00E118B0" w:rsidRPr="00E118B0">
        <w:rPr>
          <w:rFonts w:eastAsia="Calibri"/>
          <w:sz w:val="28"/>
          <w:szCs w:val="28"/>
          <w:lang w:val="be-BY"/>
        </w:rPr>
        <w:t xml:space="preserve"> профилактическими прививками</w:t>
      </w:r>
      <w:r w:rsidR="00863EFE">
        <w:rPr>
          <w:rFonts w:eastAsia="Calibri"/>
          <w:sz w:val="28"/>
          <w:szCs w:val="28"/>
          <w:lang w:val="be-BY"/>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89"/>
        <w:gridCol w:w="1075"/>
        <w:gridCol w:w="3450"/>
      </w:tblGrid>
      <w:tr w:rsidR="000D6522" w:rsidRPr="00301262" w:rsidTr="000D6522">
        <w:trPr>
          <w:jc w:val="center"/>
        </w:trPr>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Перечень инфекций, против которых проводятся профилактические прививки</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возраст</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Охват профилактическими прививками, %</w:t>
            </w:r>
          </w:p>
        </w:tc>
      </w:tr>
      <w:tr w:rsidR="000D6522" w:rsidRPr="00301262" w:rsidTr="000D6522">
        <w:trPr>
          <w:jc w:val="center"/>
        </w:trPr>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Туберкулез</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до 1 года</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100</w:t>
            </w:r>
          </w:p>
        </w:tc>
      </w:tr>
      <w:tr w:rsidR="000D6522" w:rsidRPr="00301262" w:rsidTr="000D6522">
        <w:trPr>
          <w:jc w:val="center"/>
        </w:trPr>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Вирусный гепатит</w:t>
            </w:r>
            <w:proofErr w:type="gramStart"/>
            <w:r w:rsidRPr="00614F95">
              <w:rPr>
                <w:rFonts w:eastAsia="Calibri"/>
              </w:rPr>
              <w:t xml:space="preserve"> В</w:t>
            </w:r>
            <w:proofErr w:type="gramEnd"/>
            <w:r w:rsidRPr="00614F95">
              <w:rPr>
                <w:rFonts w:eastAsia="Calibri"/>
              </w:rPr>
              <w:t xml:space="preserve"> (вакцинация 4)</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до 1 года</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99</w:t>
            </w:r>
          </w:p>
        </w:tc>
      </w:tr>
      <w:tr w:rsidR="000D6522" w:rsidRPr="00301262" w:rsidTr="000D6522">
        <w:trPr>
          <w:jc w:val="center"/>
        </w:trPr>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дифтерия, столбняк, коклюш, гемофильная инфекция</w:t>
            </w:r>
          </w:p>
          <w:p w:rsidR="000D6522" w:rsidRPr="00614F95" w:rsidRDefault="000D6522" w:rsidP="000D6522">
            <w:pPr>
              <w:widowControl w:val="0"/>
              <w:contextualSpacing/>
              <w:jc w:val="center"/>
              <w:rPr>
                <w:rFonts w:eastAsia="Calibri"/>
              </w:rPr>
            </w:pPr>
            <w:r w:rsidRPr="00614F95">
              <w:rPr>
                <w:rFonts w:eastAsia="Calibri"/>
              </w:rPr>
              <w:t xml:space="preserve"> (вакцинация 3)</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до 1 года</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99</w:t>
            </w:r>
          </w:p>
        </w:tc>
      </w:tr>
      <w:tr w:rsidR="000D6522" w:rsidRPr="00301262" w:rsidTr="000D6522">
        <w:trPr>
          <w:jc w:val="center"/>
        </w:trPr>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дифтерия, столбняк, коклюш (вакцинация 4)</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2 года</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99</w:t>
            </w:r>
          </w:p>
        </w:tc>
      </w:tr>
      <w:tr w:rsidR="000D6522" w:rsidRPr="00301262" w:rsidTr="000D6522">
        <w:trPr>
          <w:jc w:val="center"/>
        </w:trPr>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полиомиелит (вакцинация 3)</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до 1 года</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98</w:t>
            </w:r>
          </w:p>
        </w:tc>
      </w:tr>
      <w:tr w:rsidR="000D6522" w:rsidRPr="00301262" w:rsidTr="000D6522">
        <w:trPr>
          <w:jc w:val="center"/>
        </w:trPr>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полиомиелит (вакцинация 4)</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7 лет</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100</w:t>
            </w:r>
          </w:p>
        </w:tc>
      </w:tr>
      <w:tr w:rsidR="000D6522" w:rsidRPr="00301262" w:rsidTr="000D6522">
        <w:trPr>
          <w:jc w:val="center"/>
        </w:trPr>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 xml:space="preserve">корь, краснуха, паротит </w:t>
            </w:r>
          </w:p>
          <w:p w:rsidR="000D6522" w:rsidRPr="00614F95" w:rsidRDefault="000D6522" w:rsidP="000D6522">
            <w:pPr>
              <w:widowControl w:val="0"/>
              <w:contextualSpacing/>
              <w:jc w:val="center"/>
              <w:rPr>
                <w:rFonts w:eastAsia="Calibri"/>
              </w:rPr>
            </w:pPr>
            <w:r w:rsidRPr="00614F95">
              <w:rPr>
                <w:rFonts w:eastAsia="Calibri"/>
              </w:rPr>
              <w:t>(вакцинация 1)</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1 год</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98</w:t>
            </w:r>
          </w:p>
        </w:tc>
      </w:tr>
      <w:tr w:rsidR="000D6522" w:rsidRPr="00301262" w:rsidTr="000D6522">
        <w:trPr>
          <w:jc w:val="center"/>
        </w:trPr>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 xml:space="preserve">корь, краснуха, паротит </w:t>
            </w:r>
          </w:p>
          <w:p w:rsidR="000D6522" w:rsidRPr="00614F95" w:rsidRDefault="000D6522" w:rsidP="000D6522">
            <w:pPr>
              <w:widowControl w:val="0"/>
              <w:contextualSpacing/>
              <w:jc w:val="center"/>
              <w:rPr>
                <w:rFonts w:eastAsia="Calibri"/>
              </w:rPr>
            </w:pPr>
            <w:r w:rsidRPr="00614F95">
              <w:rPr>
                <w:rFonts w:eastAsia="Calibri"/>
              </w:rPr>
              <w:t>(вакцинация 2)</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6 лет</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99</w:t>
            </w:r>
          </w:p>
        </w:tc>
      </w:tr>
      <w:tr w:rsidR="000D6522" w:rsidRPr="00301262" w:rsidTr="000D6522">
        <w:trPr>
          <w:jc w:val="center"/>
        </w:trPr>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 xml:space="preserve">дифтерия, столбняк  </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6 лет</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99</w:t>
            </w:r>
          </w:p>
        </w:tc>
      </w:tr>
      <w:tr w:rsidR="000D6522" w:rsidRPr="00301262" w:rsidTr="000D6522">
        <w:trPr>
          <w:jc w:val="center"/>
        </w:trPr>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 xml:space="preserve">дифтерия  </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11 лет</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100</w:t>
            </w:r>
          </w:p>
        </w:tc>
      </w:tr>
      <w:tr w:rsidR="000D6522" w:rsidRPr="00301262" w:rsidTr="000D6522">
        <w:trPr>
          <w:jc w:val="center"/>
        </w:trPr>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 xml:space="preserve">дифтерия, столбняк </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16 лет</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100</w:t>
            </w:r>
          </w:p>
        </w:tc>
      </w:tr>
      <w:tr w:rsidR="000D6522" w:rsidRPr="00301262" w:rsidTr="000D6522">
        <w:trPr>
          <w:jc w:val="center"/>
        </w:trPr>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 xml:space="preserve">дифтерия, столбняк </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18-66 лет</w:t>
            </w:r>
          </w:p>
        </w:tc>
        <w:tc>
          <w:tcPr>
            <w:tcW w:w="0" w:type="auto"/>
            <w:shd w:val="clear" w:color="auto" w:fill="auto"/>
          </w:tcPr>
          <w:p w:rsidR="000D6522" w:rsidRPr="00614F95" w:rsidRDefault="000D6522" w:rsidP="000D6522">
            <w:pPr>
              <w:widowControl w:val="0"/>
              <w:contextualSpacing/>
              <w:jc w:val="center"/>
              <w:rPr>
                <w:rFonts w:eastAsia="Calibri"/>
              </w:rPr>
            </w:pPr>
            <w:r w:rsidRPr="00614F95">
              <w:rPr>
                <w:rFonts w:eastAsia="Calibri"/>
              </w:rPr>
              <w:t>100</w:t>
            </w:r>
          </w:p>
        </w:tc>
      </w:tr>
    </w:tbl>
    <w:p w:rsidR="000D6522" w:rsidRDefault="00E118B0" w:rsidP="000D6522">
      <w:pPr>
        <w:widowControl w:val="0"/>
        <w:ind w:firstLine="709"/>
        <w:contextualSpacing/>
        <w:jc w:val="both"/>
        <w:rPr>
          <w:rFonts w:eastAsia="Calibri"/>
          <w:sz w:val="28"/>
          <w:szCs w:val="28"/>
        </w:rPr>
      </w:pPr>
      <w:r w:rsidRPr="00E118B0">
        <w:rPr>
          <w:rFonts w:eastAsia="Calibri"/>
          <w:sz w:val="28"/>
          <w:szCs w:val="28"/>
          <w:lang w:val="be-BY"/>
        </w:rPr>
        <w:t>В</w:t>
      </w:r>
      <w:r w:rsidRPr="00E118B0">
        <w:rPr>
          <w:rFonts w:eastAsia="Calibri"/>
          <w:sz w:val="28"/>
          <w:szCs w:val="28"/>
        </w:rPr>
        <w:t xml:space="preserve"> Шкловском районе   показатели 2021 года достигли целевого значения (97%).</w:t>
      </w:r>
      <w:r>
        <w:rPr>
          <w:rFonts w:eastAsia="Calibri"/>
          <w:b/>
          <w:sz w:val="28"/>
          <w:szCs w:val="28"/>
        </w:rPr>
        <w:t xml:space="preserve"> </w:t>
      </w:r>
      <w:r w:rsidR="000D6522" w:rsidRPr="00301262">
        <w:rPr>
          <w:rFonts w:eastAsia="Calibri"/>
          <w:sz w:val="28"/>
          <w:szCs w:val="28"/>
        </w:rPr>
        <w:t xml:space="preserve">За время проведения плановой иммунизации профилактические прививки позволили ликвидировать заболеваемость дифтерией,  полиомиелитом, корью, краснухой. </w:t>
      </w:r>
    </w:p>
    <w:p w:rsidR="000D6522" w:rsidRPr="00301262" w:rsidRDefault="000D6522" w:rsidP="000D6522">
      <w:pPr>
        <w:widowControl w:val="0"/>
        <w:ind w:firstLine="709"/>
        <w:contextualSpacing/>
        <w:jc w:val="both"/>
        <w:rPr>
          <w:rFonts w:eastAsia="Calibri"/>
          <w:sz w:val="28"/>
          <w:szCs w:val="28"/>
        </w:rPr>
      </w:pPr>
      <w:r w:rsidRPr="00301262">
        <w:rPr>
          <w:rFonts w:eastAsia="Calibri"/>
          <w:sz w:val="28"/>
          <w:szCs w:val="28"/>
        </w:rPr>
        <w:t xml:space="preserve"> </w:t>
      </w:r>
    </w:p>
    <w:p w:rsidR="000D6522" w:rsidRPr="00301262" w:rsidRDefault="000D6522" w:rsidP="000D6522">
      <w:pPr>
        <w:widowControl w:val="0"/>
        <w:ind w:firstLine="284"/>
        <w:contextualSpacing/>
        <w:jc w:val="both"/>
        <w:rPr>
          <w:rFonts w:eastAsia="Calibri"/>
          <w:b/>
          <w:bCs/>
          <w:sz w:val="28"/>
          <w:szCs w:val="28"/>
        </w:rPr>
      </w:pPr>
      <w:r w:rsidRPr="00301262">
        <w:rPr>
          <w:rFonts w:eastAsia="Calibri"/>
          <w:b/>
          <w:bCs/>
          <w:sz w:val="28"/>
          <w:szCs w:val="28"/>
        </w:rPr>
        <w:t>Показатель 3.d.1.  Способность соблюдать Международные медико-санитарные правила (ММСП) и готовность к чрезвычайным ситуациям в области общественного здравоохранения</w:t>
      </w:r>
    </w:p>
    <w:p w:rsidR="000D6522" w:rsidRPr="00301262" w:rsidRDefault="000D6522" w:rsidP="000D6522">
      <w:pPr>
        <w:widowControl w:val="0"/>
        <w:shd w:val="clear" w:color="auto" w:fill="FFFFFF"/>
        <w:ind w:firstLine="284"/>
        <w:contextualSpacing/>
        <w:jc w:val="both"/>
        <w:rPr>
          <w:sz w:val="28"/>
          <w:szCs w:val="28"/>
        </w:rPr>
      </w:pPr>
    </w:p>
    <w:p w:rsidR="000D6522" w:rsidRPr="00301262" w:rsidRDefault="000D6522" w:rsidP="000D6522">
      <w:pPr>
        <w:widowControl w:val="0"/>
        <w:shd w:val="clear" w:color="auto" w:fill="FFFFFF"/>
        <w:ind w:firstLine="709"/>
        <w:contextualSpacing/>
        <w:jc w:val="both"/>
        <w:rPr>
          <w:sz w:val="28"/>
          <w:szCs w:val="28"/>
        </w:rPr>
      </w:pPr>
      <w:r w:rsidRPr="00301262">
        <w:rPr>
          <w:sz w:val="28"/>
          <w:szCs w:val="28"/>
        </w:rPr>
        <w:t>В Шкловском районе здравоохранение представлено центральной районной  больницей  на 210 коек, 8 сельскими врачебными участками, 10 фельдшерско-акушерскими пунктами, 3</w:t>
      </w:r>
      <w:r>
        <w:rPr>
          <w:sz w:val="28"/>
          <w:szCs w:val="28"/>
        </w:rPr>
        <w:t xml:space="preserve"> </w:t>
      </w:r>
      <w:r w:rsidRPr="00301262">
        <w:rPr>
          <w:sz w:val="28"/>
          <w:szCs w:val="28"/>
        </w:rPr>
        <w:t xml:space="preserve">здравпунктами. </w:t>
      </w:r>
      <w:proofErr w:type="gramStart"/>
      <w:r w:rsidRPr="00301262">
        <w:rPr>
          <w:sz w:val="28"/>
          <w:szCs w:val="28"/>
        </w:rPr>
        <w:t>В больнице имеются следующие подразделения: терапевтическое отделение, неврологическое отделение, акушерское отделение, гинекологическое отделение, хирургическое отделение с операционным блоком, отделение анестезиологии и реанимации, педиатрическое отделение, инфекционное отделение, отделение гемодиализа, отделение скорой (неотложной) медицинской помощи, отделение медицинской реабилитации, рентгеновское отделение, клинико-диагностическая лаборатория.</w:t>
      </w:r>
      <w:proofErr w:type="gramEnd"/>
    </w:p>
    <w:p w:rsidR="000D6522" w:rsidRPr="00301262" w:rsidRDefault="000D6522" w:rsidP="000D6522">
      <w:pPr>
        <w:widowControl w:val="0"/>
        <w:shd w:val="clear" w:color="auto" w:fill="FFFFFF"/>
        <w:ind w:firstLine="284"/>
        <w:contextualSpacing/>
        <w:jc w:val="both"/>
        <w:rPr>
          <w:color w:val="403F3F"/>
        </w:rPr>
      </w:pPr>
    </w:p>
    <w:tbl>
      <w:tblPr>
        <w:tblW w:w="12510" w:type="dxa"/>
        <w:shd w:val="clear" w:color="auto" w:fill="FFFFFF"/>
        <w:tblCellMar>
          <w:top w:w="15" w:type="dxa"/>
          <w:left w:w="15" w:type="dxa"/>
          <w:bottom w:w="15" w:type="dxa"/>
          <w:right w:w="15" w:type="dxa"/>
        </w:tblCellMar>
        <w:tblLook w:val="04A0" w:firstRow="1" w:lastRow="0" w:firstColumn="1" w:lastColumn="0" w:noHBand="0" w:noVBand="1"/>
      </w:tblPr>
      <w:tblGrid>
        <w:gridCol w:w="12462"/>
        <w:gridCol w:w="48"/>
      </w:tblGrid>
      <w:tr w:rsidR="000D6522" w:rsidRPr="00301262" w:rsidTr="000D6522">
        <w:tc>
          <w:tcPr>
            <w:tcW w:w="0" w:type="auto"/>
            <w:shd w:val="clear" w:color="auto" w:fill="FFFFFF"/>
            <w:vAlign w:val="center"/>
          </w:tcPr>
          <w:p w:rsidR="000D6522" w:rsidRPr="00301262" w:rsidRDefault="000D6522" w:rsidP="000D6522">
            <w:pPr>
              <w:widowControl w:val="0"/>
              <w:ind w:firstLine="284"/>
              <w:contextualSpacing/>
              <w:jc w:val="both"/>
              <w:rPr>
                <w:color w:val="403F3F"/>
              </w:rPr>
            </w:pPr>
            <w:r>
              <w:rPr>
                <w:noProof/>
                <w:color w:val="403F3F"/>
              </w:rPr>
              <w:lastRenderedPageBreak/>
              <w:drawing>
                <wp:inline distT="0" distB="0" distL="0" distR="0" wp14:anchorId="1B055FAB" wp14:editId="3833F5C5">
                  <wp:extent cx="5901395" cy="2658793"/>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01690" cy="2658926"/>
                          </a:xfrm>
                          <a:prstGeom prst="rect">
                            <a:avLst/>
                          </a:prstGeom>
                          <a:noFill/>
                        </pic:spPr>
                      </pic:pic>
                    </a:graphicData>
                  </a:graphic>
                </wp:inline>
              </w:drawing>
            </w:r>
          </w:p>
        </w:tc>
        <w:tc>
          <w:tcPr>
            <w:tcW w:w="0" w:type="auto"/>
            <w:shd w:val="clear" w:color="auto" w:fill="FFFFFF"/>
            <w:vAlign w:val="center"/>
            <w:hideMark/>
          </w:tcPr>
          <w:p w:rsidR="000D6522" w:rsidRPr="00301262" w:rsidRDefault="000D6522" w:rsidP="000D6522">
            <w:pPr>
              <w:widowControl w:val="0"/>
              <w:numPr>
                <w:ilvl w:val="0"/>
                <w:numId w:val="5"/>
              </w:numPr>
              <w:ind w:left="0" w:firstLine="284"/>
              <w:contextualSpacing/>
              <w:jc w:val="both"/>
              <w:rPr>
                <w:color w:val="403F3F"/>
              </w:rPr>
            </w:pPr>
          </w:p>
        </w:tc>
      </w:tr>
    </w:tbl>
    <w:p w:rsidR="000D6522" w:rsidRDefault="000D6522" w:rsidP="000D6522">
      <w:pPr>
        <w:widowControl w:val="0"/>
        <w:shd w:val="clear" w:color="auto" w:fill="FFFFFF"/>
        <w:ind w:firstLine="709"/>
        <w:contextualSpacing/>
        <w:jc w:val="both"/>
        <w:rPr>
          <w:sz w:val="28"/>
          <w:szCs w:val="28"/>
        </w:rPr>
      </w:pPr>
    </w:p>
    <w:p w:rsidR="000D6522" w:rsidRPr="00301262" w:rsidRDefault="000D6522" w:rsidP="000D6522">
      <w:pPr>
        <w:widowControl w:val="0"/>
        <w:shd w:val="clear" w:color="auto" w:fill="FFFFFF"/>
        <w:ind w:firstLine="709"/>
        <w:contextualSpacing/>
        <w:jc w:val="both"/>
        <w:rPr>
          <w:sz w:val="28"/>
          <w:szCs w:val="28"/>
        </w:rPr>
      </w:pPr>
      <w:r w:rsidRPr="00301262">
        <w:rPr>
          <w:sz w:val="28"/>
          <w:szCs w:val="28"/>
        </w:rPr>
        <w:t>В районной поликлинике имеется дневной стационар на 25 коек, также койки дневного пребывания функционируют во всех амбулаториях врача общей практики.</w:t>
      </w:r>
    </w:p>
    <w:p w:rsidR="000D6522" w:rsidRPr="00301262" w:rsidRDefault="000D6522" w:rsidP="000D6522">
      <w:pPr>
        <w:widowControl w:val="0"/>
        <w:shd w:val="clear" w:color="auto" w:fill="FFFFFF"/>
        <w:ind w:firstLine="709"/>
        <w:contextualSpacing/>
        <w:jc w:val="both"/>
        <w:rPr>
          <w:sz w:val="28"/>
          <w:szCs w:val="28"/>
        </w:rPr>
      </w:pPr>
      <w:r w:rsidRPr="00301262">
        <w:rPr>
          <w:sz w:val="28"/>
          <w:szCs w:val="28"/>
        </w:rPr>
        <w:t>В поликлинике работает кабинет профилактики, где можно измерить артериальное давление, рост, вес, получить направление на лабораторные исследования, на функциональную диагностику, пройти анкетирование по факторам риска, получить неотложную медицинскую помощь.</w:t>
      </w:r>
    </w:p>
    <w:p w:rsidR="000D6522" w:rsidRPr="00301262" w:rsidRDefault="000D6522" w:rsidP="000D6522">
      <w:pPr>
        <w:widowControl w:val="0"/>
        <w:ind w:firstLine="709"/>
        <w:contextualSpacing/>
        <w:jc w:val="both"/>
        <w:rPr>
          <w:rFonts w:eastAsia="Calibri"/>
          <w:sz w:val="28"/>
          <w:szCs w:val="28"/>
        </w:rPr>
      </w:pPr>
      <w:r w:rsidRPr="00301262">
        <w:rPr>
          <w:rFonts w:eastAsia="Calibri"/>
          <w:sz w:val="28"/>
          <w:szCs w:val="28"/>
        </w:rPr>
        <w:t xml:space="preserve"> В организациях здравоохранения  района ежегодно проводится теоретическая и практическая подготовка медицинского персонала, ревизия неснижаемых запасов средств лечебной терапии и экстренной профилактики, необходимого количества и  комплектности защитной одежды, другого материально-технического оснащения, необходимого для диагностики, лечения и профилактики особо опасных инфекций. </w:t>
      </w:r>
    </w:p>
    <w:p w:rsidR="000D6522" w:rsidRPr="00301262" w:rsidRDefault="000D6522" w:rsidP="000D6522">
      <w:pPr>
        <w:widowControl w:val="0"/>
        <w:ind w:firstLine="709"/>
        <w:contextualSpacing/>
        <w:jc w:val="both"/>
        <w:rPr>
          <w:rFonts w:eastAsia="Calibri"/>
          <w:sz w:val="28"/>
          <w:szCs w:val="28"/>
        </w:rPr>
      </w:pPr>
      <w:r w:rsidRPr="00301262">
        <w:rPr>
          <w:rFonts w:eastAsia="Calibri"/>
          <w:sz w:val="28"/>
          <w:szCs w:val="28"/>
        </w:rPr>
        <w:t>Ежегодно   специалистами органов государственного санитарного надзора проводятся мониторинг и проверки организаций здравоохранения, в том числе в сельских населенных пунктах, по оценке их готовности к выявлению лиц с симптомами заболеваний, оказанию им медицинской помощи и проведению соответствующих санитарно-противоэпидемических мероприятий.</w:t>
      </w:r>
    </w:p>
    <w:p w:rsidR="000D6522" w:rsidRPr="00301262" w:rsidRDefault="000D6522" w:rsidP="000D6522">
      <w:pPr>
        <w:widowControl w:val="0"/>
        <w:ind w:firstLine="709"/>
        <w:contextualSpacing/>
        <w:jc w:val="both"/>
        <w:rPr>
          <w:rFonts w:eastAsia="Calibri"/>
          <w:sz w:val="28"/>
          <w:szCs w:val="28"/>
        </w:rPr>
      </w:pPr>
      <w:r w:rsidRPr="00301262">
        <w:rPr>
          <w:rFonts w:eastAsia="Calibri"/>
          <w:sz w:val="28"/>
          <w:szCs w:val="28"/>
        </w:rPr>
        <w:t xml:space="preserve"> Микробиологической  лабораторией  проводятся  исследования воды открытых водоемов (4 точки - 68 исследования) на холерный вибрион  в 2021 году не выделялся.</w:t>
      </w:r>
    </w:p>
    <w:p w:rsidR="000D6522" w:rsidRPr="00301262" w:rsidRDefault="000D6522" w:rsidP="000D6522">
      <w:pPr>
        <w:widowControl w:val="0"/>
        <w:ind w:firstLine="709"/>
        <w:contextualSpacing/>
        <w:jc w:val="both"/>
        <w:rPr>
          <w:rFonts w:eastAsia="Calibri"/>
          <w:sz w:val="28"/>
          <w:szCs w:val="28"/>
        </w:rPr>
      </w:pPr>
      <w:r w:rsidRPr="00301262">
        <w:rPr>
          <w:rFonts w:eastAsia="Calibri"/>
          <w:sz w:val="28"/>
          <w:szCs w:val="28"/>
        </w:rPr>
        <w:t xml:space="preserve"> В результате проводимой целенаправленной работы за последние годы не регистрировались случаи заболеваний людей инфекциями, имеющими международное значение: бешенство, туляремия, бруцеллез, сибирская язва. Отмечается эпидемическое неблагополучие в районе по ГЛПС и тенденция к росту за последние 10 лет со среднегодовым темпом прироста 3 случая/100 тыс</w:t>
      </w:r>
      <w:proofErr w:type="gramStart"/>
      <w:r w:rsidRPr="00301262">
        <w:rPr>
          <w:rFonts w:eastAsia="Calibri"/>
          <w:sz w:val="28"/>
          <w:szCs w:val="28"/>
        </w:rPr>
        <w:t>.н</w:t>
      </w:r>
      <w:proofErr w:type="gramEnd"/>
      <w:r w:rsidRPr="00301262">
        <w:rPr>
          <w:rFonts w:eastAsia="Calibri"/>
          <w:sz w:val="28"/>
          <w:szCs w:val="28"/>
        </w:rPr>
        <w:t>ас. в год. Все случаи ГЛПС связаны с антропургическими очагами.</w:t>
      </w:r>
    </w:p>
    <w:p w:rsidR="000D6522" w:rsidRPr="00301262" w:rsidRDefault="000D6522" w:rsidP="000D6522">
      <w:pPr>
        <w:widowControl w:val="0"/>
        <w:ind w:firstLine="709"/>
        <w:contextualSpacing/>
        <w:jc w:val="both"/>
        <w:rPr>
          <w:sz w:val="28"/>
          <w:szCs w:val="28"/>
        </w:rPr>
      </w:pPr>
      <w:r w:rsidRPr="00301262">
        <w:rPr>
          <w:sz w:val="28"/>
          <w:szCs w:val="28"/>
        </w:rPr>
        <w:t>Проведение комплекса профилактических и противоэпидемических мероприятий во взаимодействии с заинтересованными службами и ведомствами в предыдущие  годы обеспечило устойчивую санитарно-эпидемиологическую обстановку на территории Шкловского района.</w:t>
      </w:r>
    </w:p>
    <w:p w:rsidR="000D6522" w:rsidRPr="00361037" w:rsidRDefault="000D6522" w:rsidP="000D6522">
      <w:pPr>
        <w:widowControl w:val="0"/>
        <w:ind w:firstLine="709"/>
        <w:contextualSpacing/>
        <w:jc w:val="both"/>
        <w:rPr>
          <w:sz w:val="28"/>
          <w:szCs w:val="28"/>
        </w:rPr>
      </w:pPr>
      <w:proofErr w:type="gramStart"/>
      <w:r w:rsidRPr="00301262">
        <w:rPr>
          <w:sz w:val="28"/>
          <w:szCs w:val="28"/>
        </w:rPr>
        <w:lastRenderedPageBreak/>
        <w:t>В целях решения вопросов минимизации и устранения влияния неблагоприятного воздействия на здоровье населения факторов среды обитания, создания благоприятных условий для жизнедеятельности на территории Шкловского района при совместном участии органов власти и управления, служб, ведомств, контрольных и надзорных органов в Шкловском районе решением Шкловского районного Совета депутатов № 31-9 от 26.03.2020 был утвержден  План действий по профилактике болезней и формированию здорового образа</w:t>
      </w:r>
      <w:proofErr w:type="gramEnd"/>
      <w:r w:rsidRPr="00301262">
        <w:rPr>
          <w:sz w:val="28"/>
          <w:szCs w:val="28"/>
        </w:rPr>
        <w:t xml:space="preserve"> жизни населения для достижения целей устойчивого развития Шкловского района</w:t>
      </w:r>
      <w:r w:rsidRPr="00301262">
        <w:rPr>
          <w:color w:val="FF0000"/>
          <w:sz w:val="28"/>
          <w:szCs w:val="28"/>
        </w:rPr>
        <w:t xml:space="preserve"> </w:t>
      </w:r>
      <w:r w:rsidRPr="00301262">
        <w:rPr>
          <w:sz w:val="28"/>
          <w:szCs w:val="28"/>
        </w:rPr>
        <w:t>на 2020-2021г.г</w:t>
      </w:r>
      <w:r w:rsidRPr="00301262">
        <w:rPr>
          <w:color w:val="4F81BD" w:themeColor="accent1"/>
          <w:sz w:val="28"/>
          <w:szCs w:val="28"/>
        </w:rPr>
        <w:t xml:space="preserve">.  </w:t>
      </w:r>
      <w:r w:rsidRPr="00361037">
        <w:rPr>
          <w:sz w:val="28"/>
          <w:szCs w:val="28"/>
        </w:rPr>
        <w:t>В настоящее время</w:t>
      </w:r>
      <w:r w:rsidRPr="00361037">
        <w:t xml:space="preserve"> </w:t>
      </w:r>
      <w:r w:rsidRPr="00361037">
        <w:rPr>
          <w:sz w:val="28"/>
          <w:szCs w:val="28"/>
        </w:rPr>
        <w:t>подготовлен и направлен для рассмотрения новый План действий по профилактике болезней и формированию здорового образа жизни населения для достижения целей устойчивого развития Шкловского района на 2022-2025г.г. для рассмотрения на сессии Шкловского районного Совета депутатов.</w:t>
      </w:r>
    </w:p>
    <w:p w:rsidR="000D6522" w:rsidRPr="00BA6878" w:rsidRDefault="000D6522" w:rsidP="000D6522">
      <w:pPr>
        <w:widowControl w:val="0"/>
        <w:ind w:firstLine="709"/>
        <w:contextualSpacing/>
        <w:jc w:val="both"/>
        <w:rPr>
          <w:color w:val="FF0000"/>
          <w:sz w:val="28"/>
          <w:szCs w:val="28"/>
        </w:rPr>
      </w:pPr>
    </w:p>
    <w:p w:rsidR="000D6522" w:rsidRPr="00E54E67" w:rsidRDefault="000D6522" w:rsidP="000D6522">
      <w:pPr>
        <w:pStyle w:val="2"/>
      </w:pPr>
      <w:bookmarkStart w:id="75" w:name="_Toc115864988"/>
      <w:r w:rsidRPr="00E54E67">
        <w:t>7.3 Основные  приоритетные направления  деятельности  по улучшению популяционного здоровья и среды обитания для достижения  Целей устойчивого  развития</w:t>
      </w:r>
      <w:bookmarkEnd w:id="75"/>
    </w:p>
    <w:p w:rsidR="000D6522" w:rsidRPr="00BA6878" w:rsidRDefault="000D6522" w:rsidP="000D6522">
      <w:pPr>
        <w:pStyle w:val="32"/>
        <w:widowControl w:val="0"/>
        <w:ind w:firstLine="284"/>
        <w:contextualSpacing/>
        <w:rPr>
          <w:bCs/>
          <w:color w:val="FF0000"/>
          <w:szCs w:val="28"/>
        </w:rPr>
      </w:pPr>
      <w:r w:rsidRPr="00BA6878">
        <w:rPr>
          <w:bCs/>
          <w:color w:val="FF0000"/>
          <w:szCs w:val="28"/>
        </w:rPr>
        <w:t xml:space="preserve">        </w:t>
      </w:r>
      <w:r w:rsidRPr="00BA6878">
        <w:rPr>
          <w:color w:val="FF0000"/>
        </w:rPr>
        <w:t xml:space="preserve">        </w:t>
      </w:r>
      <w:r w:rsidRPr="00BA6878">
        <w:rPr>
          <w:bCs/>
          <w:color w:val="FF0000"/>
          <w:szCs w:val="28"/>
        </w:rPr>
        <w:t xml:space="preserve"> </w:t>
      </w:r>
    </w:p>
    <w:p w:rsidR="000D6522" w:rsidRPr="00357030" w:rsidRDefault="000D6522" w:rsidP="000D6522">
      <w:pPr>
        <w:pStyle w:val="32"/>
        <w:widowControl w:val="0"/>
        <w:ind w:firstLine="851"/>
        <w:contextualSpacing/>
        <w:rPr>
          <w:bCs/>
          <w:szCs w:val="28"/>
        </w:rPr>
      </w:pPr>
      <w:r w:rsidRPr="00357030">
        <w:rPr>
          <w:szCs w:val="28"/>
        </w:rPr>
        <w:t xml:space="preserve">Для дальнейшего движения к улучшению медико-демографической ситуации и устойчивому развитию Шкловского района </w:t>
      </w:r>
      <w:proofErr w:type="gramStart"/>
      <w:r w:rsidRPr="00357030">
        <w:rPr>
          <w:szCs w:val="28"/>
        </w:rPr>
        <w:t>приоритетными</w:t>
      </w:r>
      <w:proofErr w:type="gramEnd"/>
      <w:r w:rsidRPr="00357030">
        <w:rPr>
          <w:szCs w:val="28"/>
        </w:rPr>
        <w:t xml:space="preserve"> на </w:t>
      </w:r>
      <w:r w:rsidRPr="00361037">
        <w:rPr>
          <w:szCs w:val="28"/>
        </w:rPr>
        <w:t>2022</w:t>
      </w:r>
      <w:r w:rsidRPr="0025678D">
        <w:rPr>
          <w:color w:val="FF0000"/>
          <w:szCs w:val="28"/>
        </w:rPr>
        <w:t xml:space="preserve"> </w:t>
      </w:r>
      <w:r w:rsidRPr="00357030">
        <w:rPr>
          <w:szCs w:val="28"/>
        </w:rPr>
        <w:t>год определяются следующие направления деятельности и целевые показатели:</w:t>
      </w:r>
    </w:p>
    <w:p w:rsidR="000D6522" w:rsidRPr="00357030" w:rsidRDefault="000D6522" w:rsidP="000D6522">
      <w:pPr>
        <w:widowControl w:val="0"/>
        <w:shd w:val="clear" w:color="auto" w:fill="FFFFFF"/>
        <w:ind w:firstLine="851"/>
        <w:contextualSpacing/>
        <w:jc w:val="both"/>
        <w:rPr>
          <w:b/>
          <w:bCs/>
          <w:spacing w:val="-7"/>
          <w:sz w:val="28"/>
          <w:szCs w:val="28"/>
        </w:rPr>
      </w:pPr>
      <w:r w:rsidRPr="00357030">
        <w:rPr>
          <w:b/>
          <w:bCs/>
          <w:spacing w:val="-7"/>
          <w:sz w:val="28"/>
          <w:szCs w:val="28"/>
        </w:rPr>
        <w:t>По всем разделам и направлениям работы:</w:t>
      </w:r>
    </w:p>
    <w:p w:rsidR="000D6522" w:rsidRPr="00357030" w:rsidRDefault="000D6522" w:rsidP="000D6522">
      <w:pPr>
        <w:widowControl w:val="0"/>
        <w:shd w:val="clear" w:color="auto" w:fill="FFFFFF"/>
        <w:ind w:firstLine="851"/>
        <w:contextualSpacing/>
        <w:jc w:val="both"/>
        <w:rPr>
          <w:sz w:val="28"/>
          <w:szCs w:val="28"/>
        </w:rPr>
      </w:pPr>
      <w:r w:rsidRPr="00357030">
        <w:rPr>
          <w:bCs/>
          <w:spacing w:val="-7"/>
          <w:sz w:val="28"/>
          <w:szCs w:val="28"/>
        </w:rPr>
        <w:t>-</w:t>
      </w:r>
      <w:r w:rsidRPr="00357030">
        <w:rPr>
          <w:sz w:val="28"/>
          <w:szCs w:val="28"/>
        </w:rPr>
        <w:t>Устранение факторов, оказывающих определяющее влияние на высокий уровень заболеваемости и смертности населения, прежде всего трудоспособного возраста, от несчастных случаев, отравлений и травм.</w:t>
      </w:r>
    </w:p>
    <w:p w:rsidR="000D6522" w:rsidRPr="000817A0" w:rsidRDefault="000D6522" w:rsidP="000D6522">
      <w:pPr>
        <w:widowControl w:val="0"/>
        <w:ind w:firstLine="284"/>
        <w:contextualSpacing/>
        <w:jc w:val="both"/>
        <w:rPr>
          <w:b/>
          <w:spacing w:val="-1"/>
          <w:sz w:val="28"/>
          <w:szCs w:val="28"/>
        </w:rPr>
      </w:pPr>
      <w:r>
        <w:rPr>
          <w:b/>
          <w:color w:val="0070C0"/>
          <w:spacing w:val="-1"/>
          <w:sz w:val="28"/>
          <w:szCs w:val="28"/>
        </w:rPr>
        <w:tab/>
      </w:r>
      <w:r w:rsidRPr="000817A0">
        <w:rPr>
          <w:b/>
          <w:spacing w:val="-1"/>
          <w:sz w:val="28"/>
          <w:szCs w:val="28"/>
        </w:rPr>
        <w:t>В области гигиены труда:</w:t>
      </w:r>
    </w:p>
    <w:p w:rsidR="000D6522" w:rsidRPr="000817A0" w:rsidRDefault="000D6522" w:rsidP="000D6522">
      <w:pPr>
        <w:widowControl w:val="0"/>
        <w:ind w:firstLine="709"/>
        <w:contextualSpacing/>
        <w:jc w:val="both"/>
        <w:rPr>
          <w:spacing w:val="-1"/>
          <w:sz w:val="28"/>
          <w:szCs w:val="28"/>
        </w:rPr>
      </w:pPr>
      <w:r w:rsidRPr="000817A0">
        <w:rPr>
          <w:spacing w:val="-1"/>
          <w:sz w:val="28"/>
          <w:szCs w:val="28"/>
        </w:rPr>
        <w:t xml:space="preserve">С целью профилактики общей и профессиональной заболеваемости </w:t>
      </w:r>
      <w:proofErr w:type="gramStart"/>
      <w:r w:rsidRPr="000817A0">
        <w:rPr>
          <w:spacing w:val="-1"/>
          <w:sz w:val="28"/>
          <w:szCs w:val="28"/>
        </w:rPr>
        <w:t>работающих</w:t>
      </w:r>
      <w:proofErr w:type="gramEnd"/>
      <w:r w:rsidRPr="000817A0">
        <w:rPr>
          <w:spacing w:val="-1"/>
          <w:sz w:val="28"/>
          <w:szCs w:val="28"/>
        </w:rPr>
        <w:t xml:space="preserve"> необходимо: </w:t>
      </w:r>
    </w:p>
    <w:p w:rsidR="000D6522" w:rsidRPr="000817A0" w:rsidRDefault="000D6522" w:rsidP="000D6522">
      <w:pPr>
        <w:widowControl w:val="0"/>
        <w:ind w:firstLine="709"/>
        <w:contextualSpacing/>
        <w:jc w:val="both"/>
        <w:rPr>
          <w:spacing w:val="-1"/>
          <w:sz w:val="28"/>
          <w:szCs w:val="28"/>
        </w:rPr>
      </w:pPr>
      <w:r w:rsidRPr="000817A0">
        <w:rPr>
          <w:spacing w:val="-1"/>
          <w:sz w:val="28"/>
          <w:szCs w:val="28"/>
        </w:rPr>
        <w:t>-районному исполнительному комитету, ведомствам, руководителям предприятий и организаций откорректировать и актуализировать территориальную целевую программу   по улучшению условий и охраны труда;</w:t>
      </w:r>
    </w:p>
    <w:p w:rsidR="000D6522" w:rsidRPr="000817A0" w:rsidRDefault="000D6522" w:rsidP="000D6522">
      <w:pPr>
        <w:widowControl w:val="0"/>
        <w:ind w:firstLine="709"/>
        <w:contextualSpacing/>
        <w:jc w:val="both"/>
        <w:rPr>
          <w:b/>
          <w:spacing w:val="-1"/>
          <w:sz w:val="28"/>
          <w:szCs w:val="28"/>
        </w:rPr>
      </w:pPr>
      <w:r w:rsidRPr="000817A0">
        <w:rPr>
          <w:spacing w:val="-1"/>
          <w:sz w:val="28"/>
          <w:szCs w:val="28"/>
        </w:rPr>
        <w:t>-потребовать от руководителей промышленных и сельскохозяйственных предприятий выполнения мероприятий по улучшению условий и охраны труда на основе комплексной гигиенической оценки состояния производственной среды, оценки профессионального риска, повысить персональную ответственность руководителей за обеспечение здоровых и безопасных условий труда.</w:t>
      </w:r>
    </w:p>
    <w:p w:rsidR="000D6522" w:rsidRPr="00423869" w:rsidRDefault="000D6522" w:rsidP="000D6522">
      <w:pPr>
        <w:widowControl w:val="0"/>
        <w:ind w:firstLine="709"/>
        <w:contextualSpacing/>
        <w:jc w:val="both"/>
        <w:rPr>
          <w:b/>
          <w:color w:val="000000" w:themeColor="text1"/>
          <w:spacing w:val="-1"/>
          <w:sz w:val="28"/>
          <w:szCs w:val="28"/>
        </w:rPr>
      </w:pPr>
      <w:r w:rsidRPr="00423869">
        <w:rPr>
          <w:b/>
          <w:color w:val="000000" w:themeColor="text1"/>
          <w:spacing w:val="-1"/>
          <w:sz w:val="28"/>
          <w:szCs w:val="28"/>
        </w:rPr>
        <w:t>В области охраны здоровья детей и подростков</w:t>
      </w:r>
      <w:proofErr w:type="gramStart"/>
      <w:r w:rsidRPr="00423869">
        <w:rPr>
          <w:b/>
          <w:color w:val="000000" w:themeColor="text1"/>
          <w:spacing w:val="-1"/>
          <w:sz w:val="28"/>
          <w:szCs w:val="28"/>
        </w:rPr>
        <w:t xml:space="preserve"> :</w:t>
      </w:r>
      <w:proofErr w:type="gramEnd"/>
    </w:p>
    <w:p w:rsidR="000D6522" w:rsidRPr="00423869" w:rsidRDefault="000D6522" w:rsidP="000D6522">
      <w:pPr>
        <w:widowControl w:val="0"/>
        <w:ind w:firstLine="709"/>
        <w:contextualSpacing/>
        <w:jc w:val="both"/>
        <w:rPr>
          <w:color w:val="000000" w:themeColor="text1"/>
          <w:sz w:val="28"/>
          <w:szCs w:val="28"/>
        </w:rPr>
      </w:pPr>
      <w:r w:rsidRPr="00423869">
        <w:rPr>
          <w:color w:val="000000" w:themeColor="text1"/>
          <w:sz w:val="28"/>
          <w:szCs w:val="28"/>
        </w:rPr>
        <w:t xml:space="preserve">1. </w:t>
      </w:r>
      <w:proofErr w:type="gramStart"/>
      <w:r w:rsidRPr="00423869">
        <w:rPr>
          <w:color w:val="000000" w:themeColor="text1"/>
          <w:sz w:val="28"/>
          <w:szCs w:val="28"/>
        </w:rPr>
        <w:t>В целях дальнейшего повышения эффективности оздоровления детей в летних о/лагерях необходимо всем заинтересованным, в пределах компетенции:</w:t>
      </w:r>
      <w:proofErr w:type="gramEnd"/>
    </w:p>
    <w:p w:rsidR="000D6522" w:rsidRPr="00423869" w:rsidRDefault="000D6522" w:rsidP="000D6522">
      <w:pPr>
        <w:widowControl w:val="0"/>
        <w:ind w:firstLine="709"/>
        <w:contextualSpacing/>
        <w:jc w:val="both"/>
        <w:rPr>
          <w:color w:val="000000" w:themeColor="text1"/>
          <w:sz w:val="28"/>
          <w:szCs w:val="28"/>
        </w:rPr>
      </w:pPr>
      <w:r w:rsidRPr="00423869">
        <w:rPr>
          <w:color w:val="000000" w:themeColor="text1"/>
          <w:sz w:val="28"/>
          <w:szCs w:val="28"/>
        </w:rPr>
        <w:t>- принятие мер по сохранению существующей стационарной базы оздоровительных лагерей и максимального ее использования в оздоровительный сезон (4 смены);</w:t>
      </w:r>
    </w:p>
    <w:p w:rsidR="000D6522" w:rsidRPr="00423869" w:rsidRDefault="000D6522" w:rsidP="000D6522">
      <w:pPr>
        <w:widowControl w:val="0"/>
        <w:ind w:firstLine="709"/>
        <w:contextualSpacing/>
        <w:jc w:val="both"/>
        <w:rPr>
          <w:color w:val="000000" w:themeColor="text1"/>
          <w:sz w:val="28"/>
          <w:szCs w:val="28"/>
        </w:rPr>
      </w:pPr>
      <w:r w:rsidRPr="00423869">
        <w:rPr>
          <w:color w:val="000000" w:themeColor="text1"/>
          <w:sz w:val="28"/>
          <w:szCs w:val="28"/>
        </w:rPr>
        <w:lastRenderedPageBreak/>
        <w:t>2. В целях обеспечения здоровьесберегающей среды в учреждениях образования:</w:t>
      </w:r>
    </w:p>
    <w:p w:rsidR="000D6522" w:rsidRPr="00423869" w:rsidRDefault="000D6522" w:rsidP="000D6522">
      <w:pPr>
        <w:widowControl w:val="0"/>
        <w:ind w:firstLine="709"/>
        <w:contextualSpacing/>
        <w:jc w:val="both"/>
        <w:rPr>
          <w:color w:val="000000" w:themeColor="text1"/>
          <w:sz w:val="28"/>
          <w:szCs w:val="28"/>
        </w:rPr>
      </w:pPr>
      <w:r w:rsidRPr="00423869">
        <w:rPr>
          <w:color w:val="000000" w:themeColor="text1"/>
          <w:sz w:val="28"/>
          <w:szCs w:val="28"/>
        </w:rPr>
        <w:t>- обеспечить работу по решению проблем системы образования в части здоровьесбережения обучающихся,  обеспечения  системного развития физической  культуры и спорта в учреждениях  общего среднего образования, в том числе в рамках поручений Правительства, данных по итогам работы рабочей группы по изучению проблем системы образования;</w:t>
      </w:r>
    </w:p>
    <w:p w:rsidR="000D6522" w:rsidRPr="00423869" w:rsidRDefault="000D6522" w:rsidP="000D6522">
      <w:pPr>
        <w:widowControl w:val="0"/>
        <w:ind w:firstLine="709"/>
        <w:contextualSpacing/>
        <w:jc w:val="both"/>
        <w:rPr>
          <w:color w:val="000000" w:themeColor="text1"/>
          <w:sz w:val="28"/>
          <w:szCs w:val="28"/>
        </w:rPr>
      </w:pPr>
      <w:r w:rsidRPr="00423869">
        <w:rPr>
          <w:color w:val="000000" w:themeColor="text1"/>
          <w:sz w:val="28"/>
          <w:szCs w:val="28"/>
        </w:rPr>
        <w:t>- повысить качество подготовки учреждений образования к 2022/2023 учебному году;</w:t>
      </w:r>
    </w:p>
    <w:p w:rsidR="000D6522" w:rsidRPr="00423869" w:rsidRDefault="000D6522" w:rsidP="000D6522">
      <w:pPr>
        <w:widowControl w:val="0"/>
        <w:ind w:firstLine="709"/>
        <w:contextualSpacing/>
        <w:jc w:val="both"/>
        <w:rPr>
          <w:color w:val="000000" w:themeColor="text1"/>
          <w:sz w:val="28"/>
          <w:szCs w:val="28"/>
        </w:rPr>
      </w:pPr>
      <w:r w:rsidRPr="00423869">
        <w:rPr>
          <w:color w:val="000000" w:themeColor="text1"/>
          <w:sz w:val="28"/>
          <w:szCs w:val="28"/>
        </w:rPr>
        <w:t>- обеспечить выполнение мероприятий по профилактике нарушений осанки, зрения, обмена веществ у учащихся учреждений общего среднего образования;</w:t>
      </w:r>
    </w:p>
    <w:p w:rsidR="000D6522" w:rsidRPr="00423869" w:rsidRDefault="000D6522" w:rsidP="000D6522">
      <w:pPr>
        <w:widowControl w:val="0"/>
        <w:ind w:firstLine="709"/>
        <w:contextualSpacing/>
        <w:jc w:val="both"/>
        <w:rPr>
          <w:color w:val="000000" w:themeColor="text1"/>
          <w:sz w:val="28"/>
          <w:szCs w:val="28"/>
        </w:rPr>
      </w:pPr>
      <w:r w:rsidRPr="00423869">
        <w:rPr>
          <w:color w:val="000000" w:themeColor="text1"/>
          <w:sz w:val="28"/>
          <w:szCs w:val="28"/>
        </w:rPr>
        <w:t>- активизировать работу среди учреждений общего среднего образования проекта «Школа – территория здоровья» и Школ, содействующих укреплению здоровья</w:t>
      </w:r>
    </w:p>
    <w:p w:rsidR="000D6522" w:rsidRPr="00423869" w:rsidRDefault="000D6522" w:rsidP="000D6522">
      <w:pPr>
        <w:widowControl w:val="0"/>
        <w:ind w:firstLine="709"/>
        <w:contextualSpacing/>
        <w:jc w:val="both"/>
        <w:rPr>
          <w:color w:val="000000" w:themeColor="text1"/>
          <w:sz w:val="28"/>
          <w:szCs w:val="28"/>
        </w:rPr>
      </w:pPr>
      <w:r w:rsidRPr="00423869">
        <w:rPr>
          <w:color w:val="000000" w:themeColor="text1"/>
        </w:rPr>
        <w:t xml:space="preserve">- </w:t>
      </w:r>
      <w:r w:rsidRPr="00423869">
        <w:rPr>
          <w:color w:val="000000" w:themeColor="text1"/>
          <w:sz w:val="28"/>
          <w:szCs w:val="28"/>
        </w:rPr>
        <w:t>приоритетным направлением остается комплексная работа санитарно-эпидемиологической и педиатрической служб, отдела образования, спорта и туризма внедрение здоровьесберегающих технологий обучения, приведение материально-технической базы учреждений в соответствии с требованиями санитарных норм и правил</w:t>
      </w:r>
    </w:p>
    <w:p w:rsidR="000D6522" w:rsidRPr="00423869" w:rsidRDefault="000D6522" w:rsidP="000D6522">
      <w:pPr>
        <w:widowControl w:val="0"/>
        <w:ind w:firstLine="709"/>
        <w:contextualSpacing/>
        <w:jc w:val="both"/>
        <w:rPr>
          <w:color w:val="000000" w:themeColor="text1"/>
          <w:sz w:val="28"/>
          <w:szCs w:val="28"/>
        </w:rPr>
      </w:pPr>
      <w:r w:rsidRPr="00423869">
        <w:rPr>
          <w:color w:val="000000" w:themeColor="text1"/>
          <w:sz w:val="28"/>
          <w:szCs w:val="28"/>
        </w:rPr>
        <w:t>3. В целях повышения качества и безопасности питания обучающихся в учреждениях образования:</w:t>
      </w:r>
    </w:p>
    <w:p w:rsidR="000D6522" w:rsidRPr="00423869" w:rsidRDefault="000D6522" w:rsidP="000D6522">
      <w:pPr>
        <w:widowControl w:val="0"/>
        <w:ind w:firstLine="709"/>
        <w:contextualSpacing/>
        <w:jc w:val="both"/>
        <w:rPr>
          <w:color w:val="000000" w:themeColor="text1"/>
          <w:sz w:val="28"/>
          <w:szCs w:val="28"/>
        </w:rPr>
      </w:pPr>
      <w:r w:rsidRPr="00423869">
        <w:rPr>
          <w:color w:val="000000" w:themeColor="text1"/>
          <w:sz w:val="28"/>
          <w:szCs w:val="28"/>
        </w:rPr>
        <w:t>- обеспечение межведомственного взаимодействия по решению проблем организации питания обучающихся в учреждениях образования;</w:t>
      </w:r>
    </w:p>
    <w:p w:rsidR="000D6522" w:rsidRPr="00423869" w:rsidRDefault="000D6522" w:rsidP="000D6522">
      <w:pPr>
        <w:widowControl w:val="0"/>
        <w:ind w:firstLine="709"/>
        <w:contextualSpacing/>
        <w:jc w:val="both"/>
        <w:rPr>
          <w:color w:val="000000" w:themeColor="text1"/>
          <w:sz w:val="28"/>
          <w:szCs w:val="28"/>
        </w:rPr>
      </w:pPr>
      <w:r w:rsidRPr="00423869">
        <w:rPr>
          <w:color w:val="000000" w:themeColor="text1"/>
          <w:sz w:val="28"/>
          <w:szCs w:val="28"/>
        </w:rPr>
        <w:t xml:space="preserve">- обеспечение производственного </w:t>
      </w:r>
      <w:proofErr w:type="gramStart"/>
      <w:r w:rsidRPr="00423869">
        <w:rPr>
          <w:color w:val="000000" w:themeColor="text1"/>
          <w:sz w:val="28"/>
          <w:szCs w:val="28"/>
        </w:rPr>
        <w:t>контроля за</w:t>
      </w:r>
      <w:proofErr w:type="gramEnd"/>
      <w:r w:rsidRPr="00423869">
        <w:rPr>
          <w:color w:val="000000" w:themeColor="text1"/>
          <w:sz w:val="28"/>
          <w:szCs w:val="28"/>
        </w:rPr>
        <w:t xml:space="preserve"> безопасностью питания обучающихся в учреждениях образования на основе идентификации и оценки рисков (ХАССП):</w:t>
      </w:r>
    </w:p>
    <w:p w:rsidR="000D6522" w:rsidRPr="00423869" w:rsidRDefault="000D6522" w:rsidP="000D6522">
      <w:pPr>
        <w:widowControl w:val="0"/>
        <w:ind w:firstLine="709"/>
        <w:contextualSpacing/>
        <w:jc w:val="both"/>
        <w:rPr>
          <w:color w:val="000000" w:themeColor="text1"/>
          <w:sz w:val="28"/>
          <w:szCs w:val="28"/>
        </w:rPr>
      </w:pPr>
      <w:r w:rsidRPr="00423869">
        <w:rPr>
          <w:color w:val="000000" w:themeColor="text1"/>
          <w:sz w:val="28"/>
          <w:szCs w:val="28"/>
        </w:rPr>
        <w:t>- принятие  мер  по уменьшению в учреждениях образования потребления детьми соли и сахара, обуславливающих риск развития болезней системы кровообращения и сахарного диабета;</w:t>
      </w:r>
    </w:p>
    <w:p w:rsidR="000D6522" w:rsidRPr="00423869" w:rsidRDefault="000D6522" w:rsidP="000D6522">
      <w:pPr>
        <w:widowControl w:val="0"/>
        <w:ind w:firstLine="709"/>
        <w:contextualSpacing/>
        <w:jc w:val="both"/>
        <w:rPr>
          <w:color w:val="000000" w:themeColor="text1"/>
          <w:sz w:val="28"/>
          <w:szCs w:val="28"/>
        </w:rPr>
      </w:pPr>
      <w:r w:rsidRPr="00423869">
        <w:rPr>
          <w:color w:val="000000" w:themeColor="text1"/>
          <w:sz w:val="28"/>
          <w:szCs w:val="28"/>
        </w:rPr>
        <w:t>- внедрение компьютерных программ  для учета продуктов питания и составления ежедневного меню-требования</w:t>
      </w:r>
    </w:p>
    <w:p w:rsidR="000D6522" w:rsidRPr="00423869" w:rsidRDefault="000D6522" w:rsidP="000D6522">
      <w:pPr>
        <w:widowControl w:val="0"/>
        <w:ind w:firstLine="709"/>
        <w:contextualSpacing/>
        <w:jc w:val="both"/>
        <w:rPr>
          <w:color w:val="000000" w:themeColor="text1"/>
          <w:sz w:val="28"/>
          <w:szCs w:val="28"/>
        </w:rPr>
      </w:pPr>
      <w:r w:rsidRPr="00423869">
        <w:rPr>
          <w:color w:val="000000" w:themeColor="text1"/>
          <w:sz w:val="28"/>
          <w:szCs w:val="28"/>
        </w:rPr>
        <w:t>4. В целях защиты потребительского рынка страны от поступления некачественной и небезопасной продукции:</w:t>
      </w:r>
    </w:p>
    <w:p w:rsidR="000D6522" w:rsidRPr="00423869" w:rsidRDefault="000D6522" w:rsidP="000D6522">
      <w:pPr>
        <w:widowControl w:val="0"/>
        <w:ind w:firstLine="709"/>
        <w:contextualSpacing/>
        <w:jc w:val="both"/>
        <w:rPr>
          <w:color w:val="000000" w:themeColor="text1"/>
          <w:sz w:val="28"/>
          <w:szCs w:val="28"/>
        </w:rPr>
      </w:pPr>
      <w:r>
        <w:rPr>
          <w:color w:val="000000" w:themeColor="text1"/>
          <w:sz w:val="28"/>
          <w:szCs w:val="28"/>
        </w:rPr>
        <w:t>-</w:t>
      </w:r>
      <w:r w:rsidRPr="00423869">
        <w:rPr>
          <w:color w:val="000000" w:themeColor="text1"/>
          <w:sz w:val="28"/>
          <w:szCs w:val="28"/>
        </w:rPr>
        <w:t>обеспечение эффективного надзора за оборотом непродовольственных товаров для детей в соответствии с требованиями законодательства Таможенного союза/Евразийского экономического союза и законодательства Республики Беларусь.</w:t>
      </w:r>
    </w:p>
    <w:p w:rsidR="000D6522" w:rsidRPr="00357030" w:rsidRDefault="000D6522" w:rsidP="000D6522">
      <w:pPr>
        <w:widowControl w:val="0"/>
        <w:ind w:firstLine="851"/>
        <w:contextualSpacing/>
        <w:jc w:val="both"/>
        <w:rPr>
          <w:b/>
          <w:spacing w:val="-1"/>
          <w:sz w:val="28"/>
          <w:szCs w:val="28"/>
        </w:rPr>
      </w:pPr>
      <w:r w:rsidRPr="00BA6878">
        <w:rPr>
          <w:color w:val="FF0000"/>
          <w:sz w:val="28"/>
          <w:szCs w:val="28"/>
        </w:rPr>
        <w:tab/>
      </w:r>
      <w:r w:rsidRPr="00357030">
        <w:rPr>
          <w:b/>
          <w:spacing w:val="-1"/>
          <w:sz w:val="28"/>
          <w:szCs w:val="28"/>
        </w:rPr>
        <w:t>В области гигиены питания:</w:t>
      </w:r>
    </w:p>
    <w:p w:rsidR="000D6522" w:rsidRPr="00357030" w:rsidRDefault="000D6522" w:rsidP="000D6522">
      <w:pPr>
        <w:widowControl w:val="0"/>
        <w:ind w:firstLine="851"/>
        <w:contextualSpacing/>
        <w:jc w:val="both"/>
        <w:rPr>
          <w:b/>
          <w:spacing w:val="-1"/>
          <w:sz w:val="28"/>
          <w:szCs w:val="28"/>
        </w:rPr>
      </w:pPr>
      <w:r w:rsidRPr="00357030">
        <w:rPr>
          <w:sz w:val="28"/>
          <w:szCs w:val="28"/>
        </w:rPr>
        <w:t>С целью обеспечения населения доброкачественными и безопасными продуктами питания, предупреждения заболеваний, обусловленных дефицитом нутриентов и несбалансированным питанием необходимо</w:t>
      </w:r>
    </w:p>
    <w:p w:rsidR="000D6522" w:rsidRPr="00357030" w:rsidRDefault="000D6522" w:rsidP="000D6522">
      <w:pPr>
        <w:widowControl w:val="0"/>
        <w:ind w:firstLine="851"/>
        <w:contextualSpacing/>
        <w:jc w:val="both"/>
        <w:rPr>
          <w:sz w:val="28"/>
        </w:rPr>
      </w:pPr>
      <w:r>
        <w:rPr>
          <w:sz w:val="28"/>
        </w:rPr>
        <w:t>-</w:t>
      </w:r>
      <w:r w:rsidRPr="00357030">
        <w:rPr>
          <w:sz w:val="28"/>
        </w:rPr>
        <w:t xml:space="preserve">повышение эффективности, проводимой предупредительной и профилактической работы в целях достижения реального приведения объектов в полное соответствие с установленными требованиями; </w:t>
      </w:r>
    </w:p>
    <w:p w:rsidR="000D6522" w:rsidRPr="00357030" w:rsidRDefault="000D6522" w:rsidP="000D6522">
      <w:pPr>
        <w:widowControl w:val="0"/>
        <w:ind w:firstLine="851"/>
        <w:contextualSpacing/>
        <w:jc w:val="both"/>
        <w:rPr>
          <w:sz w:val="28"/>
        </w:rPr>
      </w:pPr>
      <w:r>
        <w:rPr>
          <w:sz w:val="28"/>
        </w:rPr>
        <w:t>-</w:t>
      </w:r>
      <w:r w:rsidRPr="00357030">
        <w:rPr>
          <w:sz w:val="28"/>
        </w:rPr>
        <w:t xml:space="preserve">обеспечение риск ориентированного подхода при проведении </w:t>
      </w:r>
      <w:r w:rsidRPr="00357030">
        <w:rPr>
          <w:sz w:val="28"/>
        </w:rPr>
        <w:lastRenderedPageBreak/>
        <w:t>надзорных мероприятий, их результативности;</w:t>
      </w:r>
    </w:p>
    <w:p w:rsidR="000D6522" w:rsidRPr="00357030" w:rsidRDefault="000D6522" w:rsidP="000D6522">
      <w:pPr>
        <w:widowControl w:val="0"/>
        <w:ind w:firstLine="851"/>
        <w:contextualSpacing/>
        <w:jc w:val="both"/>
        <w:rPr>
          <w:sz w:val="28"/>
        </w:rPr>
      </w:pPr>
      <w:r>
        <w:rPr>
          <w:sz w:val="28"/>
        </w:rPr>
        <w:t>-</w:t>
      </w:r>
      <w:r w:rsidRPr="00357030">
        <w:rPr>
          <w:sz w:val="28"/>
        </w:rPr>
        <w:t>продолжение взаимодействия с органами власти и ведомствами.</w:t>
      </w:r>
    </w:p>
    <w:p w:rsidR="000D6522" w:rsidRPr="00357030" w:rsidRDefault="000D6522" w:rsidP="000D6522">
      <w:pPr>
        <w:widowControl w:val="0"/>
        <w:ind w:firstLine="851"/>
        <w:contextualSpacing/>
        <w:jc w:val="both"/>
        <w:rPr>
          <w:sz w:val="28"/>
        </w:rPr>
      </w:pPr>
      <w:r>
        <w:rPr>
          <w:sz w:val="28"/>
        </w:rPr>
        <w:t>-</w:t>
      </w:r>
      <w:r w:rsidRPr="00357030">
        <w:rPr>
          <w:sz w:val="28"/>
        </w:rPr>
        <w:t xml:space="preserve">продолжение работы по защите внутреннего рынка страны от поступления некачественной и небезопасной продукции </w:t>
      </w:r>
    </w:p>
    <w:p w:rsidR="000D6522" w:rsidRPr="00357030" w:rsidRDefault="000D6522" w:rsidP="000D6522">
      <w:pPr>
        <w:widowControl w:val="0"/>
        <w:ind w:firstLine="851"/>
        <w:contextualSpacing/>
        <w:jc w:val="both"/>
        <w:rPr>
          <w:sz w:val="28"/>
          <w:szCs w:val="28"/>
        </w:rPr>
      </w:pPr>
      <w:r>
        <w:rPr>
          <w:sz w:val="28"/>
          <w:szCs w:val="28"/>
        </w:rPr>
        <w:t>-</w:t>
      </w:r>
      <w:r w:rsidRPr="00357030">
        <w:rPr>
          <w:sz w:val="28"/>
          <w:szCs w:val="28"/>
        </w:rPr>
        <w:t>совершенствование системы информирования и консультирования населения по вопросам гигиены питания в целях повышения уровня гигиенической и потребительской грамотности</w:t>
      </w:r>
    </w:p>
    <w:p w:rsidR="000D6522" w:rsidRPr="00357030" w:rsidRDefault="000D6522" w:rsidP="000D6522">
      <w:pPr>
        <w:pStyle w:val="a6"/>
        <w:widowControl w:val="0"/>
        <w:spacing w:after="0"/>
        <w:ind w:left="0" w:firstLine="851"/>
        <w:contextualSpacing/>
        <w:jc w:val="both"/>
        <w:rPr>
          <w:spacing w:val="-1"/>
          <w:sz w:val="28"/>
          <w:szCs w:val="28"/>
        </w:rPr>
      </w:pPr>
      <w:r w:rsidRPr="00357030">
        <w:rPr>
          <w:spacing w:val="-1"/>
          <w:sz w:val="28"/>
          <w:szCs w:val="28"/>
        </w:rPr>
        <w:t>С целью профилактики неинфекционной заболеваемости, связанной  с питанием,  необходимо:</w:t>
      </w:r>
    </w:p>
    <w:p w:rsidR="000D6522" w:rsidRPr="00357030" w:rsidRDefault="000D6522" w:rsidP="000D65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contextualSpacing/>
        <w:jc w:val="both"/>
        <w:rPr>
          <w:sz w:val="28"/>
          <w:szCs w:val="28"/>
        </w:rPr>
      </w:pPr>
      <w:r w:rsidRPr="00357030">
        <w:rPr>
          <w:spacing w:val="-1"/>
          <w:sz w:val="28"/>
          <w:szCs w:val="28"/>
        </w:rPr>
        <w:t xml:space="preserve"> 1) </w:t>
      </w:r>
      <w:r w:rsidRPr="00357030">
        <w:rPr>
          <w:sz w:val="28"/>
          <w:szCs w:val="28"/>
        </w:rPr>
        <w:t>доведение до сведения работающих и всего населения административной территории основных рисков для здоровья, связанных с питанием:</w:t>
      </w:r>
    </w:p>
    <w:p w:rsidR="000D6522" w:rsidRPr="00357030" w:rsidRDefault="000D6522" w:rsidP="000D65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contextualSpacing/>
        <w:jc w:val="both"/>
        <w:rPr>
          <w:sz w:val="28"/>
          <w:szCs w:val="28"/>
        </w:rPr>
      </w:pPr>
      <w:r w:rsidRPr="00357030">
        <w:rPr>
          <w:sz w:val="28"/>
          <w:szCs w:val="28"/>
        </w:rPr>
        <w:t>- дефицит животных белков, витаминов, полиненасыщенных жирных кислот, избыток животных жиров, преобладание хлеба и картофеля, высокий удельный вес соли и сахара в рационе питания;</w:t>
      </w:r>
    </w:p>
    <w:p w:rsidR="000D6522" w:rsidRPr="00357030" w:rsidRDefault="000D6522" w:rsidP="000D65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contextualSpacing/>
        <w:jc w:val="both"/>
        <w:rPr>
          <w:sz w:val="28"/>
          <w:szCs w:val="28"/>
        </w:rPr>
      </w:pPr>
      <w:r w:rsidRPr="00357030">
        <w:rPr>
          <w:sz w:val="28"/>
          <w:szCs w:val="28"/>
        </w:rPr>
        <w:t xml:space="preserve">- хроническая </w:t>
      </w:r>
      <w:proofErr w:type="gramStart"/>
      <w:r w:rsidRPr="00357030">
        <w:rPr>
          <w:sz w:val="28"/>
          <w:szCs w:val="28"/>
        </w:rPr>
        <w:t>недостаточность в рационе</w:t>
      </w:r>
      <w:proofErr w:type="gramEnd"/>
      <w:r w:rsidRPr="00357030">
        <w:rPr>
          <w:sz w:val="28"/>
          <w:szCs w:val="28"/>
        </w:rPr>
        <w:t xml:space="preserve"> питания ряда важных минеральных веществ и микроэлементов (кальций, железо, йод, фтор, селен, цинк), пищевых волокон; полигиповитаминоз;</w:t>
      </w:r>
    </w:p>
    <w:p w:rsidR="000D6522" w:rsidRPr="00357030" w:rsidRDefault="000D6522" w:rsidP="000D65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contextualSpacing/>
        <w:jc w:val="both"/>
        <w:rPr>
          <w:sz w:val="28"/>
          <w:szCs w:val="28"/>
        </w:rPr>
      </w:pPr>
      <w:r w:rsidRPr="00357030">
        <w:rPr>
          <w:sz w:val="28"/>
          <w:szCs w:val="28"/>
        </w:rPr>
        <w:t>- распространенность избыточной массы тела и ожирения (с индексом веса более 25-30), малый среди населений удельный вес лиц,  имеющий дома весы для контроля веса и др.;</w:t>
      </w:r>
    </w:p>
    <w:p w:rsidR="000D6522" w:rsidRPr="00357030" w:rsidRDefault="000D6522" w:rsidP="000D65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contextualSpacing/>
        <w:jc w:val="both"/>
        <w:rPr>
          <w:sz w:val="28"/>
          <w:szCs w:val="28"/>
        </w:rPr>
      </w:pPr>
      <w:r w:rsidRPr="00357030">
        <w:rPr>
          <w:sz w:val="28"/>
          <w:szCs w:val="28"/>
        </w:rPr>
        <w:t>- недостаточный уровень мотивации и грамотности населения для оценки информации о продуктах питания на этикетках и упаковках и др.</w:t>
      </w:r>
    </w:p>
    <w:p w:rsidR="000D6522" w:rsidRPr="00357030" w:rsidRDefault="000D6522" w:rsidP="000D6522">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851"/>
        <w:contextualSpacing/>
        <w:jc w:val="both"/>
        <w:rPr>
          <w:sz w:val="28"/>
          <w:szCs w:val="28"/>
        </w:rPr>
      </w:pPr>
      <w:r w:rsidRPr="00357030">
        <w:rPr>
          <w:iCs/>
          <w:sz w:val="28"/>
          <w:szCs w:val="28"/>
        </w:rPr>
        <w:t xml:space="preserve">2)  стимулирования </w:t>
      </w:r>
      <w:r w:rsidRPr="00357030">
        <w:rPr>
          <w:sz w:val="28"/>
          <w:szCs w:val="28"/>
        </w:rPr>
        <w:t>взращивания, реализации, приобретения, приготовления и потребления здоровой пищи, в том числе, в фермерских хозяйствах, на дачных и приусадебных участках и др.</w:t>
      </w:r>
    </w:p>
    <w:p w:rsidR="000D6522" w:rsidRPr="00357030" w:rsidRDefault="000D6522" w:rsidP="000D6522">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851"/>
        <w:contextualSpacing/>
        <w:jc w:val="both"/>
        <w:rPr>
          <w:sz w:val="28"/>
          <w:szCs w:val="28"/>
        </w:rPr>
      </w:pPr>
      <w:r w:rsidRPr="00357030">
        <w:rPr>
          <w:sz w:val="28"/>
          <w:szCs w:val="28"/>
        </w:rPr>
        <w:t>3) социально-экономическое стимулирование здорового и рационального питания через сеть общественного питания.</w:t>
      </w:r>
    </w:p>
    <w:p w:rsidR="000D6522" w:rsidRPr="00357030" w:rsidRDefault="000D6522" w:rsidP="000D6522">
      <w:pPr>
        <w:pStyle w:val="23"/>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851"/>
        <w:contextualSpacing/>
        <w:jc w:val="both"/>
        <w:rPr>
          <w:sz w:val="28"/>
          <w:szCs w:val="28"/>
        </w:rPr>
      </w:pPr>
      <w:r w:rsidRPr="00357030">
        <w:rPr>
          <w:sz w:val="28"/>
          <w:szCs w:val="28"/>
        </w:rPr>
        <w:t>4) активизация информирования населения о наименованиях производимых (завозимых) и местах реализации в пределах административной территории продуктов питания с лечебно-оздоровительными свойствами.</w:t>
      </w:r>
    </w:p>
    <w:p w:rsidR="000D6522" w:rsidRPr="00357030" w:rsidRDefault="000D6522" w:rsidP="000D65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ind w:firstLine="851"/>
        <w:contextualSpacing/>
        <w:jc w:val="both"/>
        <w:rPr>
          <w:sz w:val="28"/>
          <w:szCs w:val="28"/>
        </w:rPr>
      </w:pPr>
      <w:r w:rsidRPr="00357030">
        <w:rPr>
          <w:sz w:val="28"/>
          <w:szCs w:val="28"/>
        </w:rPr>
        <w:t xml:space="preserve">5) усиление контроля производителей и торгующих предприятий по исполнению ими законодательства в части предоставления населению качественной и доступной  информации о продуктах питания на этикетках и упаковках.  </w:t>
      </w:r>
    </w:p>
    <w:p w:rsidR="000D6522" w:rsidRPr="002E24DD" w:rsidRDefault="000D6522" w:rsidP="000D6522">
      <w:pPr>
        <w:widowControl w:val="0"/>
        <w:ind w:firstLine="851"/>
        <w:contextualSpacing/>
        <w:jc w:val="both"/>
        <w:rPr>
          <w:b/>
          <w:spacing w:val="-1"/>
          <w:sz w:val="28"/>
          <w:szCs w:val="28"/>
        </w:rPr>
      </w:pPr>
      <w:r w:rsidRPr="002E24DD">
        <w:rPr>
          <w:b/>
          <w:spacing w:val="-1"/>
          <w:sz w:val="28"/>
          <w:szCs w:val="28"/>
        </w:rPr>
        <w:t>В области обеспечения радиационной безопасности населения:</w:t>
      </w:r>
    </w:p>
    <w:p w:rsidR="000D6522" w:rsidRPr="002E24DD" w:rsidRDefault="000D6522" w:rsidP="000D6522">
      <w:pPr>
        <w:widowControl w:val="0"/>
        <w:ind w:firstLine="851"/>
        <w:contextualSpacing/>
        <w:jc w:val="both"/>
        <w:rPr>
          <w:spacing w:val="-1"/>
          <w:sz w:val="28"/>
          <w:szCs w:val="28"/>
        </w:rPr>
      </w:pPr>
      <w:r w:rsidRPr="002E24DD">
        <w:rPr>
          <w:spacing w:val="-1"/>
          <w:sz w:val="28"/>
          <w:szCs w:val="28"/>
        </w:rPr>
        <w:t>С целью обеспечения радиационной безопасности населения необходимо:</w:t>
      </w:r>
    </w:p>
    <w:p w:rsidR="000D6522" w:rsidRPr="002E24DD" w:rsidRDefault="000D6522" w:rsidP="000D6522">
      <w:pPr>
        <w:widowControl w:val="0"/>
        <w:tabs>
          <w:tab w:val="num" w:pos="0"/>
        </w:tabs>
        <w:ind w:firstLine="851"/>
        <w:contextualSpacing/>
        <w:jc w:val="both"/>
        <w:rPr>
          <w:spacing w:val="-1"/>
          <w:sz w:val="28"/>
          <w:szCs w:val="28"/>
        </w:rPr>
      </w:pPr>
      <w:r>
        <w:rPr>
          <w:spacing w:val="-1"/>
          <w:sz w:val="28"/>
          <w:szCs w:val="28"/>
        </w:rPr>
        <w:t>-</w:t>
      </w:r>
      <w:r w:rsidRPr="002E24DD">
        <w:rPr>
          <w:spacing w:val="-1"/>
          <w:sz w:val="28"/>
          <w:szCs w:val="28"/>
        </w:rPr>
        <w:t>обеспечить выполнение требований законодательства по снижению облучения населения от медицинского излучения и от природных источников излучения;</w:t>
      </w:r>
    </w:p>
    <w:p w:rsidR="000D6522" w:rsidRPr="002E24DD" w:rsidRDefault="000D6522" w:rsidP="000D6522">
      <w:pPr>
        <w:widowControl w:val="0"/>
        <w:tabs>
          <w:tab w:val="num" w:pos="0"/>
        </w:tabs>
        <w:ind w:firstLine="851"/>
        <w:contextualSpacing/>
        <w:jc w:val="both"/>
        <w:rPr>
          <w:spacing w:val="-1"/>
          <w:sz w:val="28"/>
          <w:szCs w:val="28"/>
        </w:rPr>
      </w:pPr>
      <w:r>
        <w:rPr>
          <w:spacing w:val="-1"/>
          <w:sz w:val="28"/>
          <w:szCs w:val="28"/>
        </w:rPr>
        <w:t>-</w:t>
      </w:r>
      <w:r w:rsidRPr="002E24DD">
        <w:rPr>
          <w:spacing w:val="-1"/>
          <w:sz w:val="28"/>
          <w:szCs w:val="28"/>
        </w:rPr>
        <w:t>продолжить техническое переоснащение кабинетов рентгеновской диагностики и лучевой терапии современным малодозовым рентгенологическим оборудованием, проявочными машинами;</w:t>
      </w:r>
    </w:p>
    <w:p w:rsidR="000D6522" w:rsidRPr="002E24DD" w:rsidRDefault="000D6522" w:rsidP="000D6522">
      <w:pPr>
        <w:widowControl w:val="0"/>
        <w:tabs>
          <w:tab w:val="num" w:pos="0"/>
        </w:tabs>
        <w:ind w:firstLine="851"/>
        <w:contextualSpacing/>
        <w:jc w:val="both"/>
        <w:rPr>
          <w:spacing w:val="-1"/>
          <w:sz w:val="28"/>
          <w:szCs w:val="28"/>
        </w:rPr>
      </w:pPr>
      <w:r>
        <w:rPr>
          <w:spacing w:val="-1"/>
          <w:sz w:val="28"/>
          <w:szCs w:val="28"/>
        </w:rPr>
        <w:t>-</w:t>
      </w:r>
      <w:r w:rsidRPr="002E24DD">
        <w:rPr>
          <w:spacing w:val="-1"/>
          <w:sz w:val="28"/>
          <w:szCs w:val="28"/>
        </w:rPr>
        <w:t xml:space="preserve">продолжить работу по совершенствованию системы учета </w:t>
      </w:r>
      <w:r w:rsidRPr="002E24DD">
        <w:rPr>
          <w:spacing w:val="-1"/>
          <w:sz w:val="28"/>
          <w:szCs w:val="28"/>
        </w:rPr>
        <w:lastRenderedPageBreak/>
        <w:t xml:space="preserve">индивидуальных доз персонала и пациентов; </w:t>
      </w:r>
    </w:p>
    <w:p w:rsidR="000D6522" w:rsidRPr="002E24DD" w:rsidRDefault="000D6522" w:rsidP="000D6522">
      <w:pPr>
        <w:widowControl w:val="0"/>
        <w:tabs>
          <w:tab w:val="num" w:pos="200"/>
        </w:tabs>
        <w:ind w:firstLine="851"/>
        <w:contextualSpacing/>
        <w:jc w:val="both"/>
        <w:rPr>
          <w:spacing w:val="-1"/>
          <w:sz w:val="28"/>
          <w:szCs w:val="28"/>
        </w:rPr>
      </w:pPr>
      <w:r w:rsidRPr="002E24DD">
        <w:rPr>
          <w:spacing w:val="-1"/>
          <w:sz w:val="28"/>
          <w:szCs w:val="28"/>
        </w:rPr>
        <w:t xml:space="preserve">- продолжить работу по внедрению в практическое здравоохранение </w:t>
      </w:r>
      <w:proofErr w:type="gramStart"/>
      <w:r w:rsidRPr="002E24DD">
        <w:rPr>
          <w:spacing w:val="-1"/>
          <w:sz w:val="28"/>
          <w:szCs w:val="28"/>
        </w:rPr>
        <w:t>системы контроля качества технических параметров источников ионизирующего излучения</w:t>
      </w:r>
      <w:proofErr w:type="gramEnd"/>
      <w:r w:rsidRPr="002E24DD">
        <w:rPr>
          <w:spacing w:val="-1"/>
          <w:sz w:val="28"/>
          <w:szCs w:val="28"/>
        </w:rPr>
        <w:t>.</w:t>
      </w:r>
    </w:p>
    <w:p w:rsidR="000D6522" w:rsidRPr="002E24DD" w:rsidRDefault="000D6522" w:rsidP="000D6522">
      <w:pPr>
        <w:widowControl w:val="0"/>
        <w:ind w:firstLine="851"/>
        <w:contextualSpacing/>
        <w:jc w:val="both"/>
        <w:rPr>
          <w:b/>
          <w:spacing w:val="-1"/>
          <w:sz w:val="28"/>
          <w:szCs w:val="28"/>
        </w:rPr>
      </w:pPr>
      <w:r w:rsidRPr="002E24DD">
        <w:rPr>
          <w:b/>
          <w:spacing w:val="-1"/>
          <w:sz w:val="28"/>
          <w:szCs w:val="28"/>
        </w:rPr>
        <w:t xml:space="preserve">В области гигиены питьевого водоснабжения: </w:t>
      </w:r>
    </w:p>
    <w:p w:rsidR="000D6522" w:rsidRPr="002E24DD" w:rsidRDefault="000D6522" w:rsidP="000D6522">
      <w:pPr>
        <w:widowControl w:val="0"/>
        <w:ind w:firstLine="851"/>
        <w:contextualSpacing/>
        <w:jc w:val="both"/>
        <w:rPr>
          <w:spacing w:val="-1"/>
          <w:sz w:val="28"/>
          <w:szCs w:val="28"/>
        </w:rPr>
      </w:pPr>
      <w:r w:rsidRPr="002E24DD">
        <w:rPr>
          <w:spacing w:val="-1"/>
          <w:sz w:val="28"/>
          <w:szCs w:val="28"/>
        </w:rPr>
        <w:t>В целях бесперебойного обеспечения населения качественной питьевой водой необходимо:</w:t>
      </w:r>
    </w:p>
    <w:p w:rsidR="000D6522" w:rsidRPr="002E24DD" w:rsidRDefault="000D6522" w:rsidP="000D6522">
      <w:pPr>
        <w:widowControl w:val="0"/>
        <w:ind w:firstLine="851"/>
        <w:contextualSpacing/>
        <w:jc w:val="both"/>
        <w:rPr>
          <w:spacing w:val="-1"/>
          <w:sz w:val="28"/>
          <w:szCs w:val="28"/>
        </w:rPr>
      </w:pPr>
      <w:r w:rsidRPr="002E24DD">
        <w:rPr>
          <w:spacing w:val="-1"/>
          <w:sz w:val="28"/>
          <w:szCs w:val="28"/>
        </w:rPr>
        <w:t xml:space="preserve">- продолжить работы по оборудованию водозаборов локальными установками обезжелезивания, в том числе водозаборов агрогородков;  </w:t>
      </w:r>
    </w:p>
    <w:p w:rsidR="000D6522" w:rsidRPr="002E24DD" w:rsidRDefault="000D6522" w:rsidP="000D6522">
      <w:pPr>
        <w:widowControl w:val="0"/>
        <w:ind w:firstLine="851"/>
        <w:contextualSpacing/>
        <w:jc w:val="both"/>
        <w:rPr>
          <w:b/>
          <w:spacing w:val="-1"/>
          <w:sz w:val="28"/>
          <w:szCs w:val="28"/>
        </w:rPr>
      </w:pPr>
      <w:r w:rsidRPr="002E24DD">
        <w:rPr>
          <w:spacing w:val="-1"/>
          <w:sz w:val="28"/>
          <w:szCs w:val="28"/>
        </w:rPr>
        <w:t>- продолжить работу по организации производственного лабораторного контроля качества воды в источниках централизованного и нецентрализованного водоснабжения и  распределительной  сети.</w:t>
      </w:r>
    </w:p>
    <w:p w:rsidR="000D6522" w:rsidRPr="002E24DD" w:rsidRDefault="000D6522" w:rsidP="000D6522">
      <w:pPr>
        <w:widowControl w:val="0"/>
        <w:ind w:firstLine="851"/>
        <w:contextualSpacing/>
        <w:jc w:val="both"/>
        <w:rPr>
          <w:b/>
          <w:spacing w:val="-1"/>
          <w:sz w:val="28"/>
          <w:szCs w:val="28"/>
        </w:rPr>
      </w:pPr>
      <w:r w:rsidRPr="002E24DD">
        <w:rPr>
          <w:b/>
          <w:spacing w:val="-1"/>
          <w:sz w:val="28"/>
          <w:szCs w:val="28"/>
        </w:rPr>
        <w:t>В области гигиены атмосферного воздуха:</w:t>
      </w:r>
    </w:p>
    <w:p w:rsidR="000D6522" w:rsidRPr="002E24DD" w:rsidRDefault="000D6522" w:rsidP="000D6522">
      <w:pPr>
        <w:widowControl w:val="0"/>
        <w:ind w:firstLine="851"/>
        <w:contextualSpacing/>
        <w:jc w:val="both"/>
        <w:rPr>
          <w:spacing w:val="-1"/>
          <w:sz w:val="28"/>
          <w:szCs w:val="28"/>
        </w:rPr>
      </w:pPr>
      <w:r w:rsidRPr="002E24DD">
        <w:rPr>
          <w:spacing w:val="-1"/>
          <w:sz w:val="28"/>
          <w:szCs w:val="28"/>
        </w:rPr>
        <w:t xml:space="preserve">С целью решения проблемы по снижению загрязнения атмосферного воздуха местным исполнительным и распорядительным органам необходимо: </w:t>
      </w:r>
    </w:p>
    <w:p w:rsidR="000D6522" w:rsidRPr="002E24DD" w:rsidRDefault="000D6522" w:rsidP="000D6522">
      <w:pPr>
        <w:widowControl w:val="0"/>
        <w:ind w:firstLine="851"/>
        <w:contextualSpacing/>
        <w:jc w:val="both"/>
        <w:rPr>
          <w:spacing w:val="-1"/>
          <w:sz w:val="28"/>
          <w:szCs w:val="28"/>
        </w:rPr>
      </w:pPr>
      <w:r w:rsidRPr="002E24DD">
        <w:rPr>
          <w:spacing w:val="-1"/>
          <w:sz w:val="28"/>
          <w:szCs w:val="28"/>
        </w:rPr>
        <w:t xml:space="preserve">- обеспечить проведение природоохранных мероприятий, направленных на сокращение выбросов загрязняющих веществ в атмосферный воздух от промышленных предприятий, с установкой на источниках выбросов современных </w:t>
      </w:r>
      <w:proofErr w:type="gramStart"/>
      <w:r w:rsidRPr="002E24DD">
        <w:rPr>
          <w:spacing w:val="-1"/>
          <w:sz w:val="28"/>
          <w:szCs w:val="28"/>
        </w:rPr>
        <w:t>пыле-газоулавливающих</w:t>
      </w:r>
      <w:proofErr w:type="gramEnd"/>
      <w:r w:rsidRPr="002E24DD">
        <w:rPr>
          <w:spacing w:val="-1"/>
          <w:sz w:val="28"/>
          <w:szCs w:val="28"/>
        </w:rPr>
        <w:t xml:space="preserve"> установок. </w:t>
      </w:r>
    </w:p>
    <w:p w:rsidR="000D6522" w:rsidRPr="002E24DD" w:rsidRDefault="000D6522" w:rsidP="000D6522">
      <w:pPr>
        <w:widowControl w:val="0"/>
        <w:ind w:firstLine="851"/>
        <w:contextualSpacing/>
        <w:jc w:val="both"/>
        <w:rPr>
          <w:b/>
          <w:spacing w:val="-1"/>
          <w:sz w:val="28"/>
          <w:szCs w:val="28"/>
        </w:rPr>
      </w:pPr>
      <w:r w:rsidRPr="002E24DD">
        <w:rPr>
          <w:b/>
          <w:spacing w:val="-1"/>
          <w:sz w:val="28"/>
          <w:szCs w:val="28"/>
        </w:rPr>
        <w:t xml:space="preserve">В области гигиены почвы: </w:t>
      </w:r>
    </w:p>
    <w:p w:rsidR="000D6522" w:rsidRPr="002E24DD" w:rsidRDefault="000D6522" w:rsidP="000D6522">
      <w:pPr>
        <w:widowControl w:val="0"/>
        <w:ind w:firstLine="851"/>
        <w:contextualSpacing/>
        <w:jc w:val="both"/>
        <w:rPr>
          <w:spacing w:val="-1"/>
          <w:sz w:val="28"/>
          <w:szCs w:val="28"/>
        </w:rPr>
      </w:pPr>
      <w:r w:rsidRPr="002E24DD">
        <w:rPr>
          <w:spacing w:val="-1"/>
          <w:sz w:val="28"/>
          <w:szCs w:val="28"/>
        </w:rPr>
        <w:t>Для улучшения санитарного состояния и благоустройства населённых пунктов местным исполнительным и распорядительным органам следует осуществлять:</w:t>
      </w:r>
    </w:p>
    <w:p w:rsidR="000D6522" w:rsidRPr="002E24DD" w:rsidRDefault="000D6522" w:rsidP="000D6522">
      <w:pPr>
        <w:widowControl w:val="0"/>
        <w:ind w:firstLine="851"/>
        <w:contextualSpacing/>
        <w:jc w:val="both"/>
        <w:rPr>
          <w:spacing w:val="-1"/>
          <w:sz w:val="28"/>
          <w:szCs w:val="28"/>
        </w:rPr>
      </w:pPr>
      <w:r w:rsidRPr="002E24DD">
        <w:rPr>
          <w:spacing w:val="-1"/>
          <w:sz w:val="28"/>
          <w:szCs w:val="28"/>
        </w:rPr>
        <w:t xml:space="preserve">- выполнение мероприятий по разработке и корректировке схем санитарной очистки  территорий населенных мест, </w:t>
      </w:r>
      <w:proofErr w:type="gramStart"/>
      <w:r w:rsidRPr="002E24DD">
        <w:rPr>
          <w:spacing w:val="-1"/>
          <w:sz w:val="28"/>
          <w:szCs w:val="28"/>
        </w:rPr>
        <w:t>контролю за</w:t>
      </w:r>
      <w:proofErr w:type="gramEnd"/>
      <w:r w:rsidRPr="002E24DD">
        <w:rPr>
          <w:spacing w:val="-1"/>
          <w:sz w:val="28"/>
          <w:szCs w:val="28"/>
        </w:rPr>
        <w:t xml:space="preserve"> их исполнением;</w:t>
      </w:r>
    </w:p>
    <w:p w:rsidR="000D6522" w:rsidRPr="002E24DD" w:rsidRDefault="000D6522" w:rsidP="000D6522">
      <w:pPr>
        <w:widowControl w:val="0"/>
        <w:ind w:firstLine="851"/>
        <w:contextualSpacing/>
        <w:jc w:val="both"/>
        <w:rPr>
          <w:spacing w:val="-1"/>
          <w:sz w:val="28"/>
          <w:szCs w:val="28"/>
        </w:rPr>
      </w:pPr>
      <w:r w:rsidRPr="002E24DD">
        <w:rPr>
          <w:spacing w:val="-1"/>
          <w:sz w:val="28"/>
          <w:szCs w:val="28"/>
        </w:rPr>
        <w:t>- организацию планово-регулярной санитарной очистки со всеми субъектами хозяйствования, внедрение системы раздельного сбора и утилизации коммунальных отходов;</w:t>
      </w:r>
    </w:p>
    <w:p w:rsidR="000D6522" w:rsidRPr="002E24DD" w:rsidRDefault="000D6522" w:rsidP="000D6522">
      <w:pPr>
        <w:widowControl w:val="0"/>
        <w:ind w:firstLine="851"/>
        <w:contextualSpacing/>
        <w:jc w:val="both"/>
        <w:rPr>
          <w:spacing w:val="-1"/>
          <w:sz w:val="28"/>
          <w:szCs w:val="28"/>
        </w:rPr>
      </w:pPr>
      <w:r w:rsidRPr="002E24DD">
        <w:rPr>
          <w:spacing w:val="-1"/>
          <w:sz w:val="28"/>
          <w:szCs w:val="28"/>
        </w:rPr>
        <w:t>- строительство городского полигона  для  твердых  бытовых  и  промышленных  нетоксичных отходов;</w:t>
      </w:r>
    </w:p>
    <w:p w:rsidR="000D6522" w:rsidRPr="002E24DD" w:rsidRDefault="000D6522" w:rsidP="000D6522">
      <w:pPr>
        <w:widowControl w:val="0"/>
        <w:ind w:firstLine="851"/>
        <w:contextualSpacing/>
        <w:jc w:val="both"/>
        <w:rPr>
          <w:sz w:val="28"/>
          <w:szCs w:val="28"/>
        </w:rPr>
      </w:pPr>
      <w:r w:rsidRPr="002E24DD">
        <w:rPr>
          <w:spacing w:val="-1"/>
          <w:sz w:val="28"/>
          <w:szCs w:val="28"/>
        </w:rPr>
        <w:t>- привлечение населения к благоустройству населенных пунктов, повышению санитарной культуры населения, проведению конкурсов на лучшее подворье, дом образцового порядка и т.п.</w:t>
      </w:r>
    </w:p>
    <w:p w:rsidR="000D6522" w:rsidRPr="0080065B" w:rsidRDefault="000D6522" w:rsidP="000D6522">
      <w:pPr>
        <w:widowControl w:val="0"/>
        <w:ind w:firstLine="851"/>
        <w:contextualSpacing/>
        <w:jc w:val="both"/>
        <w:rPr>
          <w:b/>
          <w:spacing w:val="-1"/>
          <w:sz w:val="28"/>
          <w:szCs w:val="28"/>
        </w:rPr>
      </w:pPr>
      <w:r w:rsidRPr="0080065B">
        <w:rPr>
          <w:b/>
          <w:spacing w:val="-1"/>
          <w:sz w:val="28"/>
          <w:szCs w:val="28"/>
        </w:rPr>
        <w:t>В области обеспечения эпидемиологического благополучия населения по инфекционным и паразитарным заболеваниям:</w:t>
      </w:r>
    </w:p>
    <w:p w:rsidR="000D6522" w:rsidRPr="0080065B" w:rsidRDefault="000D6522" w:rsidP="000D6522">
      <w:pPr>
        <w:widowControl w:val="0"/>
        <w:tabs>
          <w:tab w:val="left" w:pos="9355"/>
        </w:tabs>
        <w:ind w:firstLine="851"/>
        <w:contextualSpacing/>
        <w:jc w:val="both"/>
        <w:rPr>
          <w:rFonts w:eastAsia="Calibri"/>
          <w:sz w:val="28"/>
          <w:szCs w:val="28"/>
          <w:lang w:eastAsia="en-US"/>
        </w:rPr>
      </w:pPr>
      <w:r w:rsidRPr="0080065B">
        <w:rPr>
          <w:rFonts w:eastAsia="Calibri"/>
          <w:sz w:val="28"/>
          <w:szCs w:val="28"/>
          <w:lang w:eastAsia="en-US"/>
        </w:rPr>
        <w:t>- недопущение вспышечной заболеваемости ОКИ;</w:t>
      </w:r>
    </w:p>
    <w:p w:rsidR="000D6522" w:rsidRPr="0080065B" w:rsidRDefault="000D6522" w:rsidP="000D6522">
      <w:pPr>
        <w:widowControl w:val="0"/>
        <w:tabs>
          <w:tab w:val="left" w:pos="9355"/>
        </w:tabs>
        <w:ind w:firstLine="851"/>
        <w:contextualSpacing/>
        <w:jc w:val="both"/>
        <w:rPr>
          <w:rFonts w:eastAsia="Calibri"/>
          <w:sz w:val="28"/>
          <w:szCs w:val="28"/>
          <w:lang w:eastAsia="en-US"/>
        </w:rPr>
      </w:pPr>
      <w:r w:rsidRPr="0080065B">
        <w:rPr>
          <w:rFonts w:eastAsia="Calibri"/>
          <w:sz w:val="28"/>
          <w:szCs w:val="28"/>
          <w:lang w:eastAsia="en-US"/>
        </w:rPr>
        <w:t xml:space="preserve">- снижение заболеваемости сальмонеллезом;  </w:t>
      </w:r>
    </w:p>
    <w:p w:rsidR="000D6522" w:rsidRPr="0080065B" w:rsidRDefault="000D6522" w:rsidP="000D6522">
      <w:pPr>
        <w:widowControl w:val="0"/>
        <w:tabs>
          <w:tab w:val="left" w:pos="9355"/>
        </w:tabs>
        <w:ind w:firstLine="851"/>
        <w:contextualSpacing/>
        <w:jc w:val="both"/>
        <w:rPr>
          <w:rFonts w:eastAsia="Calibri"/>
          <w:sz w:val="28"/>
          <w:szCs w:val="28"/>
          <w:lang w:eastAsia="en-US"/>
        </w:rPr>
      </w:pPr>
      <w:r w:rsidRPr="0080065B">
        <w:rPr>
          <w:rFonts w:eastAsia="Calibri"/>
          <w:sz w:val="28"/>
          <w:szCs w:val="28"/>
          <w:lang w:eastAsia="en-US"/>
        </w:rPr>
        <w:t>- сохранение оптимальных показателей охвата прививками населения района, в т.ч. прививками против гриппа и кори. Работа с отказчиками от прививок;</w:t>
      </w:r>
    </w:p>
    <w:p w:rsidR="000D6522" w:rsidRPr="0080065B" w:rsidRDefault="000D6522" w:rsidP="000D6522">
      <w:pPr>
        <w:widowControl w:val="0"/>
        <w:tabs>
          <w:tab w:val="left" w:pos="9355"/>
        </w:tabs>
        <w:ind w:firstLine="851"/>
        <w:contextualSpacing/>
        <w:jc w:val="both"/>
        <w:rPr>
          <w:rFonts w:eastAsia="Calibri"/>
          <w:sz w:val="28"/>
          <w:szCs w:val="28"/>
          <w:lang w:eastAsia="en-US"/>
        </w:rPr>
      </w:pPr>
      <w:r w:rsidRPr="0080065B">
        <w:rPr>
          <w:rFonts w:eastAsia="Calibri"/>
          <w:sz w:val="28"/>
          <w:szCs w:val="28"/>
          <w:lang w:eastAsia="en-US"/>
        </w:rPr>
        <w:t>- активизация и совершенствование информационно-образовательной работы по профилактике  инфекционных заболеваний с использованием разнообразных форм информирования;</w:t>
      </w:r>
    </w:p>
    <w:p w:rsidR="000D6522" w:rsidRPr="0080065B" w:rsidRDefault="000D6522" w:rsidP="000D6522">
      <w:pPr>
        <w:widowControl w:val="0"/>
        <w:tabs>
          <w:tab w:val="left" w:pos="9355"/>
        </w:tabs>
        <w:ind w:firstLine="851"/>
        <w:contextualSpacing/>
        <w:jc w:val="both"/>
        <w:rPr>
          <w:rFonts w:eastAsia="Calibri"/>
          <w:sz w:val="28"/>
          <w:szCs w:val="28"/>
          <w:lang w:eastAsia="en-US"/>
        </w:rPr>
      </w:pPr>
      <w:r w:rsidRPr="0080065B">
        <w:rPr>
          <w:rFonts w:eastAsia="Calibri"/>
          <w:sz w:val="28"/>
          <w:szCs w:val="28"/>
          <w:lang w:eastAsia="en-US"/>
        </w:rPr>
        <w:t>-организация эффективной профилактической и противоэпидемической работы в очагах коронавирусной инфекции.</w:t>
      </w:r>
    </w:p>
    <w:p w:rsidR="000D6522" w:rsidRPr="006C2DAE" w:rsidRDefault="000D6522" w:rsidP="000D6522">
      <w:pPr>
        <w:pStyle w:val="af5"/>
        <w:widowControl w:val="0"/>
        <w:tabs>
          <w:tab w:val="left" w:pos="9355"/>
        </w:tabs>
        <w:ind w:left="0" w:firstLine="851"/>
        <w:jc w:val="both"/>
        <w:rPr>
          <w:b/>
          <w:spacing w:val="-1"/>
          <w:sz w:val="28"/>
          <w:szCs w:val="28"/>
        </w:rPr>
      </w:pPr>
      <w:r w:rsidRPr="006C2DAE">
        <w:rPr>
          <w:b/>
          <w:spacing w:val="-1"/>
          <w:sz w:val="28"/>
          <w:szCs w:val="28"/>
        </w:rPr>
        <w:lastRenderedPageBreak/>
        <w:t>В области профилактики ВИЧ/СПИД:</w:t>
      </w:r>
    </w:p>
    <w:p w:rsidR="000D6522" w:rsidRPr="006C2DAE" w:rsidRDefault="000D6522" w:rsidP="000D6522">
      <w:pPr>
        <w:widowControl w:val="0"/>
        <w:tabs>
          <w:tab w:val="num" w:pos="900"/>
        </w:tabs>
        <w:ind w:firstLine="851"/>
        <w:contextualSpacing/>
        <w:jc w:val="both"/>
        <w:rPr>
          <w:spacing w:val="-1"/>
          <w:sz w:val="28"/>
          <w:szCs w:val="28"/>
        </w:rPr>
      </w:pPr>
      <w:r>
        <w:rPr>
          <w:spacing w:val="-1"/>
          <w:sz w:val="28"/>
          <w:szCs w:val="28"/>
        </w:rPr>
        <w:t>-</w:t>
      </w:r>
      <w:r w:rsidRPr="006C2DAE">
        <w:rPr>
          <w:spacing w:val="-1"/>
          <w:sz w:val="28"/>
          <w:szCs w:val="28"/>
        </w:rPr>
        <w:t>проведение эпидемиологического надзора за ВИЧ-инфекцией;</w:t>
      </w:r>
    </w:p>
    <w:p w:rsidR="000D6522" w:rsidRPr="006C2DAE" w:rsidRDefault="000D6522" w:rsidP="000D6522">
      <w:pPr>
        <w:widowControl w:val="0"/>
        <w:tabs>
          <w:tab w:val="num" w:pos="900"/>
        </w:tabs>
        <w:ind w:firstLine="851"/>
        <w:contextualSpacing/>
        <w:jc w:val="both"/>
        <w:rPr>
          <w:spacing w:val="-1"/>
          <w:sz w:val="28"/>
          <w:szCs w:val="28"/>
        </w:rPr>
      </w:pPr>
      <w:r>
        <w:rPr>
          <w:spacing w:val="-1"/>
          <w:sz w:val="28"/>
          <w:szCs w:val="28"/>
        </w:rPr>
        <w:t>-</w:t>
      </w:r>
      <w:r w:rsidRPr="006C2DAE">
        <w:rPr>
          <w:spacing w:val="-1"/>
          <w:sz w:val="28"/>
          <w:szCs w:val="28"/>
        </w:rPr>
        <w:t xml:space="preserve">создание условий для оказания медицинской и психологической помощи людям, живущим с ВИЧ/СПИД, детям, рожденным ВИЧ-инфицированными матерями и родителям ВИЧ-экспонированных детей;       </w:t>
      </w:r>
    </w:p>
    <w:p w:rsidR="000D6522" w:rsidRPr="006C2DAE" w:rsidRDefault="000D6522" w:rsidP="000D6522">
      <w:pPr>
        <w:widowControl w:val="0"/>
        <w:tabs>
          <w:tab w:val="num" w:pos="900"/>
        </w:tabs>
        <w:ind w:firstLine="851"/>
        <w:contextualSpacing/>
        <w:jc w:val="both"/>
        <w:rPr>
          <w:spacing w:val="-1"/>
          <w:sz w:val="28"/>
          <w:szCs w:val="28"/>
        </w:rPr>
      </w:pPr>
      <w:r>
        <w:rPr>
          <w:spacing w:val="-1"/>
          <w:sz w:val="28"/>
          <w:szCs w:val="28"/>
        </w:rPr>
        <w:t>-</w:t>
      </w:r>
      <w:r w:rsidRPr="006C2DAE">
        <w:rPr>
          <w:spacing w:val="-1"/>
          <w:sz w:val="28"/>
          <w:szCs w:val="28"/>
        </w:rPr>
        <w:t xml:space="preserve">обеспечение доступа людей, живущих с ВИЧ/СПИД, к комплексной антиретровирусной терапии, паллиативному лечению и уходу; </w:t>
      </w:r>
    </w:p>
    <w:p w:rsidR="000D6522" w:rsidRPr="006C2DAE" w:rsidRDefault="000D6522" w:rsidP="000D6522">
      <w:pPr>
        <w:widowControl w:val="0"/>
        <w:tabs>
          <w:tab w:val="num" w:pos="900"/>
        </w:tabs>
        <w:ind w:firstLine="851"/>
        <w:contextualSpacing/>
        <w:jc w:val="both"/>
        <w:rPr>
          <w:spacing w:val="-1"/>
          <w:sz w:val="28"/>
          <w:szCs w:val="28"/>
        </w:rPr>
      </w:pPr>
      <w:r>
        <w:rPr>
          <w:spacing w:val="-1"/>
          <w:sz w:val="28"/>
          <w:szCs w:val="28"/>
        </w:rPr>
        <w:t>-</w:t>
      </w:r>
      <w:r w:rsidRPr="006C2DAE">
        <w:rPr>
          <w:spacing w:val="-1"/>
          <w:sz w:val="28"/>
          <w:szCs w:val="28"/>
        </w:rPr>
        <w:t>обеспечение ВИЧ-инфицированных беременных женщин  медикаментозной профилактикой вертикальной трансмиссии;</w:t>
      </w:r>
    </w:p>
    <w:p w:rsidR="000D6522" w:rsidRPr="00BA6878" w:rsidRDefault="000D6522" w:rsidP="000D6522">
      <w:pPr>
        <w:widowControl w:val="0"/>
        <w:tabs>
          <w:tab w:val="num" w:pos="900"/>
        </w:tabs>
        <w:ind w:firstLine="851"/>
        <w:contextualSpacing/>
        <w:jc w:val="both"/>
        <w:rPr>
          <w:b/>
          <w:color w:val="FF0000"/>
          <w:spacing w:val="-1"/>
          <w:sz w:val="28"/>
          <w:szCs w:val="28"/>
        </w:rPr>
      </w:pPr>
      <w:r>
        <w:rPr>
          <w:spacing w:val="-1"/>
          <w:sz w:val="28"/>
          <w:szCs w:val="28"/>
        </w:rPr>
        <w:t>-</w:t>
      </w:r>
      <w:r w:rsidRPr="006C2DAE">
        <w:rPr>
          <w:spacing w:val="-1"/>
          <w:sz w:val="28"/>
          <w:szCs w:val="28"/>
        </w:rPr>
        <w:t>формирование у населения, особенно у детей и молодёжи, знаний по проблеме ВИЧ/СПИД и навыков безопасной жизнедеятельности, модели профессионального поведения медицинских работников для оказания помощи пациентам в условиях распространения ВИЧ/СПИД</w:t>
      </w:r>
      <w:r w:rsidRPr="00BA6878">
        <w:rPr>
          <w:color w:val="FF0000"/>
          <w:spacing w:val="-1"/>
          <w:sz w:val="28"/>
          <w:szCs w:val="28"/>
        </w:rPr>
        <w:t xml:space="preserve">. </w:t>
      </w:r>
    </w:p>
    <w:p w:rsidR="000D6522" w:rsidRPr="00674B0F" w:rsidRDefault="000D6522" w:rsidP="000D6522">
      <w:pPr>
        <w:widowControl w:val="0"/>
        <w:ind w:firstLine="851"/>
        <w:contextualSpacing/>
        <w:jc w:val="both"/>
        <w:rPr>
          <w:b/>
          <w:spacing w:val="-1"/>
          <w:sz w:val="28"/>
          <w:szCs w:val="28"/>
        </w:rPr>
      </w:pPr>
      <w:r w:rsidRPr="00674B0F">
        <w:rPr>
          <w:b/>
          <w:spacing w:val="-1"/>
          <w:sz w:val="28"/>
          <w:szCs w:val="28"/>
        </w:rPr>
        <w:t xml:space="preserve">В области укрепления общественного здоровья и формирования </w:t>
      </w:r>
    </w:p>
    <w:p w:rsidR="000D6522" w:rsidRPr="00674B0F" w:rsidRDefault="000D6522" w:rsidP="000D6522">
      <w:pPr>
        <w:widowControl w:val="0"/>
        <w:ind w:firstLine="851"/>
        <w:contextualSpacing/>
        <w:jc w:val="both"/>
        <w:rPr>
          <w:b/>
          <w:spacing w:val="-1"/>
          <w:sz w:val="28"/>
          <w:szCs w:val="28"/>
        </w:rPr>
      </w:pPr>
      <w:r w:rsidRPr="00674B0F">
        <w:rPr>
          <w:b/>
          <w:spacing w:val="-1"/>
          <w:sz w:val="28"/>
          <w:szCs w:val="28"/>
        </w:rPr>
        <w:t>здорового образа жизни:</w:t>
      </w:r>
    </w:p>
    <w:p w:rsidR="000D6522" w:rsidRPr="002E17A0" w:rsidRDefault="000D6522" w:rsidP="000D6522">
      <w:pPr>
        <w:widowControl w:val="0"/>
        <w:tabs>
          <w:tab w:val="left" w:pos="770"/>
        </w:tabs>
        <w:autoSpaceDE w:val="0"/>
        <w:autoSpaceDN w:val="0"/>
        <w:adjustRightInd w:val="0"/>
        <w:ind w:firstLine="709"/>
        <w:contextualSpacing/>
        <w:jc w:val="both"/>
        <w:rPr>
          <w:sz w:val="28"/>
          <w:szCs w:val="28"/>
        </w:rPr>
      </w:pPr>
      <w:r w:rsidRPr="00674B0F">
        <w:rPr>
          <w:spacing w:val="-1"/>
          <w:sz w:val="28"/>
          <w:szCs w:val="28"/>
        </w:rPr>
        <w:t>-</w:t>
      </w:r>
      <w:r w:rsidRPr="00674B0F">
        <w:rPr>
          <w:sz w:val="28"/>
          <w:szCs w:val="28"/>
        </w:rPr>
        <w:t xml:space="preserve"> реализация государственных профилактических</w:t>
      </w:r>
      <w:r w:rsidRPr="002E17A0">
        <w:rPr>
          <w:sz w:val="28"/>
          <w:szCs w:val="28"/>
        </w:rPr>
        <w:t xml:space="preserve"> программ;</w:t>
      </w:r>
    </w:p>
    <w:p w:rsidR="000D6522" w:rsidRPr="002E17A0" w:rsidRDefault="000D6522" w:rsidP="000D6522">
      <w:pPr>
        <w:widowControl w:val="0"/>
        <w:tabs>
          <w:tab w:val="left" w:pos="993"/>
        </w:tabs>
        <w:ind w:firstLine="709"/>
        <w:contextualSpacing/>
        <w:jc w:val="both"/>
        <w:rPr>
          <w:rStyle w:val="FontStyle114"/>
          <w:rFonts w:eastAsia="Calibri"/>
        </w:rPr>
      </w:pPr>
      <w:r w:rsidRPr="002E17A0">
        <w:rPr>
          <w:rStyle w:val="FontStyle114"/>
          <w:rFonts w:eastAsia="Calibri"/>
        </w:rPr>
        <w:t xml:space="preserve">- реализация </w:t>
      </w:r>
      <w:r w:rsidRPr="002E17A0">
        <w:rPr>
          <w:sz w:val="28"/>
          <w:szCs w:val="28"/>
        </w:rPr>
        <w:t>мероприятий подпрограммы 2 ”Профилактика и контроль неинфекционных заболеваний“ Государственной программы «Здоровье народа и демографическая безопасность Республики Беларусь на 2021-2025гг</w:t>
      </w:r>
      <w:r w:rsidRPr="002E17A0">
        <w:rPr>
          <w:rStyle w:val="FontStyle114"/>
          <w:rFonts w:eastAsia="Calibri"/>
        </w:rPr>
        <w:t>;</w:t>
      </w:r>
    </w:p>
    <w:p w:rsidR="000D6522" w:rsidRPr="002E17A0" w:rsidRDefault="000D6522" w:rsidP="000D6522">
      <w:pPr>
        <w:widowControl w:val="0"/>
        <w:ind w:firstLine="709"/>
        <w:contextualSpacing/>
        <w:jc w:val="both"/>
        <w:rPr>
          <w:sz w:val="28"/>
          <w:szCs w:val="28"/>
        </w:rPr>
      </w:pPr>
      <w:r>
        <w:rPr>
          <w:sz w:val="28"/>
          <w:szCs w:val="28"/>
        </w:rPr>
        <w:t>-</w:t>
      </w:r>
      <w:r w:rsidRPr="002E17A0">
        <w:rPr>
          <w:sz w:val="28"/>
          <w:szCs w:val="28"/>
        </w:rPr>
        <w:t>повышение эффективности работы со СМИ с целью профессионального сопровождение пропаганды здоровья в средствах массовой информации, освещения проведения широкомасштабных информационно-образовательных мероприятий, тематических проектов в районе;</w:t>
      </w:r>
    </w:p>
    <w:p w:rsidR="000D6522" w:rsidRPr="002E17A0" w:rsidRDefault="000D6522" w:rsidP="000D6522">
      <w:pPr>
        <w:widowControl w:val="0"/>
        <w:ind w:firstLine="709"/>
        <w:contextualSpacing/>
        <w:jc w:val="both"/>
        <w:rPr>
          <w:sz w:val="28"/>
          <w:szCs w:val="28"/>
        </w:rPr>
      </w:pPr>
      <w:r>
        <w:rPr>
          <w:sz w:val="28"/>
          <w:szCs w:val="28"/>
        </w:rPr>
        <w:t>-</w:t>
      </w:r>
      <w:r w:rsidRPr="002E17A0">
        <w:rPr>
          <w:sz w:val="28"/>
          <w:szCs w:val="28"/>
        </w:rPr>
        <w:t>реализация профилактического проекта «Александрия –здоровый агрогородок» на территории аг</w:t>
      </w:r>
      <w:proofErr w:type="gramStart"/>
      <w:r w:rsidRPr="002E17A0">
        <w:rPr>
          <w:sz w:val="28"/>
          <w:szCs w:val="28"/>
        </w:rPr>
        <w:t>.А</w:t>
      </w:r>
      <w:proofErr w:type="gramEnd"/>
      <w:r w:rsidRPr="002E17A0">
        <w:rPr>
          <w:sz w:val="28"/>
          <w:szCs w:val="28"/>
        </w:rPr>
        <w:t>лександрия Шкловского района;</w:t>
      </w:r>
    </w:p>
    <w:p w:rsidR="000D6522" w:rsidRPr="002E17A0" w:rsidRDefault="000D6522" w:rsidP="000D6522">
      <w:pPr>
        <w:widowControl w:val="0"/>
        <w:ind w:firstLine="709"/>
        <w:contextualSpacing/>
        <w:jc w:val="both"/>
        <w:rPr>
          <w:sz w:val="28"/>
          <w:szCs w:val="28"/>
        </w:rPr>
      </w:pPr>
      <w:r w:rsidRPr="002E17A0">
        <w:rPr>
          <w:sz w:val="28"/>
          <w:szCs w:val="28"/>
        </w:rPr>
        <w:t>-реализация профилактического проекта «</w:t>
      </w:r>
      <w:proofErr w:type="gramStart"/>
      <w:r w:rsidRPr="002E17A0">
        <w:rPr>
          <w:sz w:val="28"/>
          <w:szCs w:val="28"/>
        </w:rPr>
        <w:t>Шклов-здоровый</w:t>
      </w:r>
      <w:proofErr w:type="gramEnd"/>
      <w:r w:rsidRPr="002E17A0">
        <w:rPr>
          <w:sz w:val="28"/>
          <w:szCs w:val="28"/>
        </w:rPr>
        <w:t xml:space="preserve"> город»;</w:t>
      </w:r>
    </w:p>
    <w:p w:rsidR="000D6522" w:rsidRPr="002E17A0" w:rsidRDefault="000D6522" w:rsidP="000D6522">
      <w:pPr>
        <w:widowControl w:val="0"/>
        <w:ind w:firstLine="709"/>
        <w:contextualSpacing/>
        <w:jc w:val="both"/>
        <w:rPr>
          <w:sz w:val="28"/>
          <w:szCs w:val="28"/>
        </w:rPr>
      </w:pPr>
      <w:r w:rsidRPr="002E17A0">
        <w:rPr>
          <w:sz w:val="28"/>
          <w:szCs w:val="28"/>
        </w:rPr>
        <w:t>-реализация профилактических проектов «Здоровая школа».</w:t>
      </w:r>
    </w:p>
    <w:p w:rsidR="000D6522" w:rsidRPr="00BA6878" w:rsidRDefault="000D6522" w:rsidP="000D6522">
      <w:pPr>
        <w:widowControl w:val="0"/>
        <w:tabs>
          <w:tab w:val="left" w:pos="770"/>
        </w:tabs>
        <w:autoSpaceDE w:val="0"/>
        <w:autoSpaceDN w:val="0"/>
        <w:adjustRightInd w:val="0"/>
        <w:ind w:firstLine="851"/>
        <w:contextualSpacing/>
        <w:jc w:val="both"/>
        <w:rPr>
          <w:color w:val="FF0000"/>
          <w:sz w:val="28"/>
          <w:szCs w:val="28"/>
        </w:rPr>
      </w:pPr>
    </w:p>
    <w:p w:rsidR="000D6522" w:rsidRDefault="000D6522" w:rsidP="000D6522">
      <w:pPr>
        <w:pStyle w:val="1"/>
      </w:pPr>
      <w:bookmarkStart w:id="76" w:name="_Toc115864989"/>
      <w:r w:rsidRPr="007168AF">
        <w:t>VIII. П</w:t>
      </w:r>
      <w:r>
        <w:t>РИЛАГАЕМЫЕ СХЕМЫ И ТАБЛИЦЫ</w:t>
      </w:r>
      <w:bookmarkEnd w:id="76"/>
    </w:p>
    <w:p w:rsidR="000D6522" w:rsidRDefault="000D6522" w:rsidP="000D6522"/>
    <w:p w:rsidR="000D6522" w:rsidRDefault="000D6522" w:rsidP="000D6522"/>
    <w:p w:rsidR="000D6522" w:rsidRDefault="000D6522" w:rsidP="000D6522"/>
    <w:p w:rsidR="000D6522" w:rsidRDefault="000D6522" w:rsidP="000D6522"/>
    <w:p w:rsidR="000D6522" w:rsidRDefault="000D6522" w:rsidP="000D6522"/>
    <w:p w:rsidR="000D6522" w:rsidRDefault="000D6522" w:rsidP="000D6522"/>
    <w:p w:rsidR="000D6522" w:rsidRDefault="000D6522" w:rsidP="000D6522"/>
    <w:p w:rsidR="000D6522" w:rsidRDefault="000D6522" w:rsidP="000D6522"/>
    <w:p w:rsidR="000D6522" w:rsidRDefault="000D6522" w:rsidP="000D6522"/>
    <w:p w:rsidR="000D6522" w:rsidRDefault="000D6522" w:rsidP="000D6522"/>
    <w:p w:rsidR="000D6522" w:rsidRDefault="000D6522" w:rsidP="000D6522"/>
    <w:p w:rsidR="000D6522" w:rsidRDefault="000D6522" w:rsidP="000D6522"/>
    <w:p w:rsidR="000D6522" w:rsidRDefault="000D6522" w:rsidP="000D6522"/>
    <w:p w:rsidR="000D6522" w:rsidRDefault="000D6522" w:rsidP="000D6522"/>
    <w:p w:rsidR="000D6522" w:rsidRPr="000D6522" w:rsidRDefault="000D6522" w:rsidP="000D6522"/>
    <w:bookmarkEnd w:id="51"/>
    <w:p w:rsidR="00B64922" w:rsidRPr="00301262" w:rsidRDefault="00B64922" w:rsidP="00EA0D12">
      <w:pPr>
        <w:pStyle w:val="1"/>
        <w:rPr>
          <w:rFonts w:eastAsia="Calibri"/>
          <w:sz w:val="28"/>
          <w:szCs w:val="28"/>
          <w:lang w:eastAsia="en-US"/>
        </w:rPr>
      </w:pPr>
      <w:r w:rsidRPr="00BA6878">
        <w:rPr>
          <w:color w:val="FF0000"/>
          <w:sz w:val="28"/>
          <w:szCs w:val="28"/>
        </w:rPr>
        <w:tab/>
      </w:r>
      <w:r w:rsidRPr="00BA6878">
        <w:t xml:space="preserve"> </w:t>
      </w:r>
    </w:p>
    <w:sectPr w:rsidR="00B64922" w:rsidRPr="00301262" w:rsidSect="000B2D07">
      <w:headerReference w:type="even" r:id="rId147"/>
      <w:footerReference w:type="even" r:id="rId148"/>
      <w:footerReference w:type="default" r:id="rId149"/>
      <w:type w:val="continuous"/>
      <w:pgSz w:w="11906" w:h="16838"/>
      <w:pgMar w:top="993" w:right="707" w:bottom="709" w:left="1701" w:header="708" w:footer="26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77105" w:rsidRDefault="00277105">
      <w:r>
        <w:separator/>
      </w:r>
    </w:p>
  </w:endnote>
  <w:endnote w:type="continuationSeparator" w:id="0">
    <w:p w:rsidR="00277105" w:rsidRDefault="002771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Calibri">
    <w:panose1 w:val="020F0502020204030204"/>
    <w:charset w:val="CC"/>
    <w:family w:val="swiss"/>
    <w:pitch w:val="variable"/>
    <w:sig w:usb0="E4002EFF" w:usb1="C000247B" w:usb2="00000009" w:usb3="00000000" w:csb0="000001FF" w:csb1="00000000"/>
  </w:font>
  <w:font w:name="Arial CYR">
    <w:panose1 w:val="020B0604020202020204"/>
    <w:charset w:val="CC"/>
    <w:family w:val="swiss"/>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CC"/>
    <w:family w:val="roman"/>
    <w:pitch w:val="variable"/>
    <w:sig w:usb0="E00006FF" w:usb1="420024FF" w:usb2="02000000" w:usb3="00000000" w:csb0="0000019F" w:csb1="00000000"/>
  </w:font>
  <w:font w:name="Times">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58B8" w:rsidRDefault="00DD58B8" w:rsidP="004265BC">
    <w:pPr>
      <w:pStyle w:val="ac"/>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rsidR="00DD58B8" w:rsidRDefault="00DD58B8" w:rsidP="005A7A55">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0724471"/>
      <w:docPartObj>
        <w:docPartGallery w:val="Page Numbers (Bottom of Page)"/>
        <w:docPartUnique/>
      </w:docPartObj>
    </w:sdtPr>
    <w:sdtContent>
      <w:p w:rsidR="00DD58B8" w:rsidRDefault="00DD58B8">
        <w:pPr>
          <w:pStyle w:val="ac"/>
          <w:jc w:val="center"/>
        </w:pPr>
        <w:r>
          <w:fldChar w:fldCharType="begin"/>
        </w:r>
        <w:r>
          <w:instrText>PAGE   \* MERGEFORMAT</w:instrText>
        </w:r>
        <w:r>
          <w:fldChar w:fldCharType="separate"/>
        </w:r>
        <w:r w:rsidR="00177B2F">
          <w:rPr>
            <w:noProof/>
          </w:rPr>
          <w:t>186</w:t>
        </w:r>
        <w:r>
          <w:rPr>
            <w:noProof/>
          </w:rPr>
          <w:fldChar w:fldCharType="end"/>
        </w:r>
      </w:p>
    </w:sdtContent>
  </w:sdt>
  <w:p w:rsidR="00DD58B8" w:rsidRDefault="00DD58B8" w:rsidP="00FF79B7">
    <w:pPr>
      <w:pStyle w:val="ac"/>
      <w:tabs>
        <w:tab w:val="clear" w:pos="4677"/>
        <w:tab w:val="clear" w:pos="9355"/>
        <w:tab w:val="left" w:pos="2797"/>
      </w:tabs>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77105" w:rsidRDefault="00277105">
      <w:r>
        <w:separator/>
      </w:r>
    </w:p>
  </w:footnote>
  <w:footnote w:type="continuationSeparator" w:id="0">
    <w:p w:rsidR="00277105" w:rsidRDefault="0027710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58B8" w:rsidRDefault="00DD58B8" w:rsidP="00CE1413">
    <w:pPr>
      <w:pStyle w:val="a9"/>
      <w:framePr w:wrap="around" w:vAnchor="text" w:hAnchor="margin" w:xAlign="center" w:y="1"/>
      <w:rPr>
        <w:rStyle w:val="ab"/>
      </w:rPr>
    </w:pPr>
    <w:r>
      <w:rPr>
        <w:rStyle w:val="ab"/>
      </w:rPr>
      <w:fldChar w:fldCharType="begin"/>
    </w:r>
    <w:r>
      <w:rPr>
        <w:rStyle w:val="ab"/>
      </w:rPr>
      <w:instrText xml:space="preserve">PAGE  </w:instrText>
    </w:r>
    <w:r>
      <w:rPr>
        <w:rStyle w:val="ab"/>
      </w:rPr>
      <w:fldChar w:fldCharType="end"/>
    </w:r>
  </w:p>
  <w:p w:rsidR="00DD58B8" w:rsidRDefault="00DD58B8">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87630"/>
    <w:multiLevelType w:val="multilevel"/>
    <w:tmpl w:val="8EEC8C24"/>
    <w:lvl w:ilvl="0">
      <w:start w:val="1"/>
      <w:numFmt w:val="decimal"/>
      <w:lvlText w:val="%1."/>
      <w:lvlJc w:val="left"/>
      <w:pPr>
        <w:tabs>
          <w:tab w:val="num" w:pos="1211"/>
        </w:tabs>
        <w:ind w:left="1211" w:hanging="360"/>
      </w:pPr>
    </w:lvl>
    <w:lvl w:ilvl="1">
      <w:start w:val="1"/>
      <w:numFmt w:val="decimal"/>
      <w:isLgl/>
      <w:lvlText w:val="%1.%2."/>
      <w:lvlJc w:val="left"/>
      <w:pPr>
        <w:tabs>
          <w:tab w:val="num" w:pos="855"/>
        </w:tabs>
        <w:ind w:left="855" w:hanging="495"/>
      </w:pPr>
    </w:lvl>
    <w:lvl w:ilvl="2">
      <w:start w:val="1"/>
      <w:numFmt w:val="decimal"/>
      <w:isLgl/>
      <w:lvlText w:val="%1.%2.%3."/>
      <w:lvlJc w:val="left"/>
      <w:pPr>
        <w:tabs>
          <w:tab w:val="num" w:pos="1080"/>
        </w:tabs>
        <w:ind w:left="1080" w:hanging="720"/>
      </w:pPr>
    </w:lvl>
    <w:lvl w:ilvl="3">
      <w:start w:val="1"/>
      <w:numFmt w:val="decimal"/>
      <w:isLgl/>
      <w:lvlText w:val="%1.%2.%3.%4."/>
      <w:lvlJc w:val="left"/>
      <w:pPr>
        <w:tabs>
          <w:tab w:val="num" w:pos="1080"/>
        </w:tabs>
        <w:ind w:left="1080" w:hanging="720"/>
      </w:pPr>
    </w:lvl>
    <w:lvl w:ilvl="4">
      <w:start w:val="1"/>
      <w:numFmt w:val="decimal"/>
      <w:isLgl/>
      <w:lvlText w:val="%1.%2.%3.%4.%5."/>
      <w:lvlJc w:val="left"/>
      <w:pPr>
        <w:tabs>
          <w:tab w:val="num" w:pos="1440"/>
        </w:tabs>
        <w:ind w:left="1440" w:hanging="1080"/>
      </w:pPr>
    </w:lvl>
    <w:lvl w:ilvl="5">
      <w:start w:val="1"/>
      <w:numFmt w:val="decimal"/>
      <w:isLgl/>
      <w:lvlText w:val="%1.%2.%3.%4.%5.%6."/>
      <w:lvlJc w:val="left"/>
      <w:pPr>
        <w:tabs>
          <w:tab w:val="num" w:pos="1440"/>
        </w:tabs>
        <w:ind w:left="1440" w:hanging="1080"/>
      </w:pPr>
    </w:lvl>
    <w:lvl w:ilvl="6">
      <w:start w:val="1"/>
      <w:numFmt w:val="decimal"/>
      <w:isLgl/>
      <w:lvlText w:val="%1.%2.%3.%4.%5.%6.%7."/>
      <w:lvlJc w:val="left"/>
      <w:pPr>
        <w:tabs>
          <w:tab w:val="num" w:pos="1800"/>
        </w:tabs>
        <w:ind w:left="1800" w:hanging="1440"/>
      </w:pPr>
    </w:lvl>
    <w:lvl w:ilvl="7">
      <w:start w:val="1"/>
      <w:numFmt w:val="decimal"/>
      <w:isLgl/>
      <w:lvlText w:val="%1.%2.%3.%4.%5.%6.%7.%8."/>
      <w:lvlJc w:val="left"/>
      <w:pPr>
        <w:tabs>
          <w:tab w:val="num" w:pos="1800"/>
        </w:tabs>
        <w:ind w:left="1800" w:hanging="1440"/>
      </w:pPr>
    </w:lvl>
    <w:lvl w:ilvl="8">
      <w:start w:val="1"/>
      <w:numFmt w:val="decimal"/>
      <w:isLgl/>
      <w:lvlText w:val="%1.%2.%3.%4.%5.%6.%7.%8.%9."/>
      <w:lvlJc w:val="left"/>
      <w:pPr>
        <w:tabs>
          <w:tab w:val="num" w:pos="2160"/>
        </w:tabs>
        <w:ind w:left="2160" w:hanging="1800"/>
      </w:pPr>
    </w:lvl>
  </w:abstractNum>
  <w:abstractNum w:abstractNumId="1">
    <w:nsid w:val="04461904"/>
    <w:multiLevelType w:val="hybridMultilevel"/>
    <w:tmpl w:val="CC300B42"/>
    <w:lvl w:ilvl="0" w:tplc="0DACDD4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
    <w:nsid w:val="08455EB3"/>
    <w:multiLevelType w:val="hybridMultilevel"/>
    <w:tmpl w:val="6B2870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AD1366F"/>
    <w:multiLevelType w:val="hybridMultilevel"/>
    <w:tmpl w:val="10B68D60"/>
    <w:lvl w:ilvl="0" w:tplc="87181528">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4">
    <w:nsid w:val="0D762B3E"/>
    <w:multiLevelType w:val="hybridMultilevel"/>
    <w:tmpl w:val="A75CE84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EEF0FE1"/>
    <w:multiLevelType w:val="hybridMultilevel"/>
    <w:tmpl w:val="B19EA878"/>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18BA4E7F"/>
    <w:multiLevelType w:val="hybridMultilevel"/>
    <w:tmpl w:val="4D4A752C"/>
    <w:lvl w:ilvl="0" w:tplc="04190001">
      <w:start w:val="1"/>
      <w:numFmt w:val="bullet"/>
      <w:lvlText w:val=""/>
      <w:lvlJc w:val="left"/>
      <w:pPr>
        <w:tabs>
          <w:tab w:val="num" w:pos="1077"/>
        </w:tabs>
        <w:ind w:left="1077" w:hanging="360"/>
      </w:pPr>
      <w:rPr>
        <w:rFonts w:ascii="Symbol" w:hAnsi="Symbol" w:hint="default"/>
      </w:rPr>
    </w:lvl>
    <w:lvl w:ilvl="1" w:tplc="04190003" w:tentative="1">
      <w:start w:val="1"/>
      <w:numFmt w:val="bullet"/>
      <w:lvlText w:val="o"/>
      <w:lvlJc w:val="left"/>
      <w:pPr>
        <w:tabs>
          <w:tab w:val="num" w:pos="1797"/>
        </w:tabs>
        <w:ind w:left="1797" w:hanging="360"/>
      </w:pPr>
      <w:rPr>
        <w:rFonts w:ascii="Courier New" w:hAnsi="Courier New" w:cs="Courier New" w:hint="default"/>
      </w:rPr>
    </w:lvl>
    <w:lvl w:ilvl="2" w:tplc="04190005" w:tentative="1">
      <w:start w:val="1"/>
      <w:numFmt w:val="bullet"/>
      <w:lvlText w:val=""/>
      <w:lvlJc w:val="left"/>
      <w:pPr>
        <w:tabs>
          <w:tab w:val="num" w:pos="2517"/>
        </w:tabs>
        <w:ind w:left="2517" w:hanging="360"/>
      </w:pPr>
      <w:rPr>
        <w:rFonts w:ascii="Wingdings" w:hAnsi="Wingdings" w:hint="default"/>
      </w:rPr>
    </w:lvl>
    <w:lvl w:ilvl="3" w:tplc="04190001" w:tentative="1">
      <w:start w:val="1"/>
      <w:numFmt w:val="bullet"/>
      <w:lvlText w:val=""/>
      <w:lvlJc w:val="left"/>
      <w:pPr>
        <w:tabs>
          <w:tab w:val="num" w:pos="3237"/>
        </w:tabs>
        <w:ind w:left="3237" w:hanging="360"/>
      </w:pPr>
      <w:rPr>
        <w:rFonts w:ascii="Symbol" w:hAnsi="Symbol" w:hint="default"/>
      </w:rPr>
    </w:lvl>
    <w:lvl w:ilvl="4" w:tplc="04190003" w:tentative="1">
      <w:start w:val="1"/>
      <w:numFmt w:val="bullet"/>
      <w:lvlText w:val="o"/>
      <w:lvlJc w:val="left"/>
      <w:pPr>
        <w:tabs>
          <w:tab w:val="num" w:pos="3957"/>
        </w:tabs>
        <w:ind w:left="3957" w:hanging="360"/>
      </w:pPr>
      <w:rPr>
        <w:rFonts w:ascii="Courier New" w:hAnsi="Courier New" w:cs="Courier New" w:hint="default"/>
      </w:rPr>
    </w:lvl>
    <w:lvl w:ilvl="5" w:tplc="04190005" w:tentative="1">
      <w:start w:val="1"/>
      <w:numFmt w:val="bullet"/>
      <w:lvlText w:val=""/>
      <w:lvlJc w:val="left"/>
      <w:pPr>
        <w:tabs>
          <w:tab w:val="num" w:pos="4677"/>
        </w:tabs>
        <w:ind w:left="4677" w:hanging="360"/>
      </w:pPr>
      <w:rPr>
        <w:rFonts w:ascii="Wingdings" w:hAnsi="Wingdings" w:hint="default"/>
      </w:rPr>
    </w:lvl>
    <w:lvl w:ilvl="6" w:tplc="04190001" w:tentative="1">
      <w:start w:val="1"/>
      <w:numFmt w:val="bullet"/>
      <w:lvlText w:val=""/>
      <w:lvlJc w:val="left"/>
      <w:pPr>
        <w:tabs>
          <w:tab w:val="num" w:pos="5397"/>
        </w:tabs>
        <w:ind w:left="5397" w:hanging="360"/>
      </w:pPr>
      <w:rPr>
        <w:rFonts w:ascii="Symbol" w:hAnsi="Symbol" w:hint="default"/>
      </w:rPr>
    </w:lvl>
    <w:lvl w:ilvl="7" w:tplc="04190003" w:tentative="1">
      <w:start w:val="1"/>
      <w:numFmt w:val="bullet"/>
      <w:lvlText w:val="o"/>
      <w:lvlJc w:val="left"/>
      <w:pPr>
        <w:tabs>
          <w:tab w:val="num" w:pos="6117"/>
        </w:tabs>
        <w:ind w:left="6117" w:hanging="360"/>
      </w:pPr>
      <w:rPr>
        <w:rFonts w:ascii="Courier New" w:hAnsi="Courier New" w:cs="Courier New" w:hint="default"/>
      </w:rPr>
    </w:lvl>
    <w:lvl w:ilvl="8" w:tplc="04190005" w:tentative="1">
      <w:start w:val="1"/>
      <w:numFmt w:val="bullet"/>
      <w:lvlText w:val=""/>
      <w:lvlJc w:val="left"/>
      <w:pPr>
        <w:tabs>
          <w:tab w:val="num" w:pos="6837"/>
        </w:tabs>
        <w:ind w:left="6837" w:hanging="360"/>
      </w:pPr>
      <w:rPr>
        <w:rFonts w:ascii="Wingdings" w:hAnsi="Wingdings" w:hint="default"/>
      </w:rPr>
    </w:lvl>
  </w:abstractNum>
  <w:abstractNum w:abstractNumId="7">
    <w:nsid w:val="1C7C07E5"/>
    <w:multiLevelType w:val="hybridMultilevel"/>
    <w:tmpl w:val="17A8EA68"/>
    <w:lvl w:ilvl="0" w:tplc="04190005">
      <w:start w:val="1"/>
      <w:numFmt w:val="bullet"/>
      <w:lvlText w:val=""/>
      <w:lvlJc w:val="left"/>
      <w:pPr>
        <w:tabs>
          <w:tab w:val="num" w:pos="780"/>
        </w:tabs>
        <w:ind w:left="780" w:hanging="360"/>
      </w:pPr>
      <w:rPr>
        <w:rFonts w:ascii="Wingdings" w:hAnsi="Wingdings"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8">
    <w:nsid w:val="1E305E34"/>
    <w:multiLevelType w:val="multilevel"/>
    <w:tmpl w:val="5C70D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FB803F7"/>
    <w:multiLevelType w:val="hybridMultilevel"/>
    <w:tmpl w:val="9050C484"/>
    <w:lvl w:ilvl="0" w:tplc="686086D0">
      <w:start w:val="1"/>
      <w:numFmt w:val="decimal"/>
      <w:lvlText w:val="%1."/>
      <w:lvlJc w:val="left"/>
      <w:pPr>
        <w:tabs>
          <w:tab w:val="num" w:pos="1070"/>
        </w:tabs>
        <w:ind w:left="1070" w:hanging="360"/>
      </w:pPr>
      <w:rPr>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1FD9731D"/>
    <w:multiLevelType w:val="multilevel"/>
    <w:tmpl w:val="0419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1">
    <w:nsid w:val="2155032C"/>
    <w:multiLevelType w:val="hybridMultilevel"/>
    <w:tmpl w:val="9B8E352A"/>
    <w:lvl w:ilvl="0" w:tplc="0419000D">
      <w:start w:val="1"/>
      <w:numFmt w:val="bullet"/>
      <w:lvlText w:val=""/>
      <w:lvlJc w:val="left"/>
      <w:pPr>
        <w:ind w:left="1070" w:hanging="360"/>
      </w:pPr>
      <w:rPr>
        <w:rFonts w:ascii="Wingdings" w:hAnsi="Wingdings" w:hint="default"/>
      </w:rPr>
    </w:lvl>
    <w:lvl w:ilvl="1" w:tplc="04190003">
      <w:start w:val="1"/>
      <w:numFmt w:val="bullet"/>
      <w:lvlText w:val="o"/>
      <w:lvlJc w:val="left"/>
      <w:pPr>
        <w:ind w:left="1790" w:hanging="360"/>
      </w:pPr>
      <w:rPr>
        <w:rFonts w:ascii="Courier New" w:hAnsi="Courier New" w:cs="Courier New" w:hint="default"/>
      </w:rPr>
    </w:lvl>
    <w:lvl w:ilvl="2" w:tplc="04190005">
      <w:start w:val="1"/>
      <w:numFmt w:val="bullet"/>
      <w:lvlText w:val=""/>
      <w:lvlJc w:val="left"/>
      <w:pPr>
        <w:ind w:left="2510" w:hanging="360"/>
      </w:pPr>
      <w:rPr>
        <w:rFonts w:ascii="Wingdings" w:hAnsi="Wingdings" w:hint="default"/>
      </w:rPr>
    </w:lvl>
    <w:lvl w:ilvl="3" w:tplc="04190001">
      <w:start w:val="1"/>
      <w:numFmt w:val="bullet"/>
      <w:lvlText w:val=""/>
      <w:lvlJc w:val="left"/>
      <w:pPr>
        <w:ind w:left="3230" w:hanging="360"/>
      </w:pPr>
      <w:rPr>
        <w:rFonts w:ascii="Symbol" w:hAnsi="Symbol" w:hint="default"/>
      </w:rPr>
    </w:lvl>
    <w:lvl w:ilvl="4" w:tplc="04190003">
      <w:start w:val="1"/>
      <w:numFmt w:val="bullet"/>
      <w:lvlText w:val="o"/>
      <w:lvlJc w:val="left"/>
      <w:pPr>
        <w:ind w:left="3950" w:hanging="360"/>
      </w:pPr>
      <w:rPr>
        <w:rFonts w:ascii="Courier New" w:hAnsi="Courier New" w:cs="Courier New" w:hint="default"/>
      </w:rPr>
    </w:lvl>
    <w:lvl w:ilvl="5" w:tplc="04190005">
      <w:start w:val="1"/>
      <w:numFmt w:val="bullet"/>
      <w:lvlText w:val=""/>
      <w:lvlJc w:val="left"/>
      <w:pPr>
        <w:ind w:left="4670" w:hanging="360"/>
      </w:pPr>
      <w:rPr>
        <w:rFonts w:ascii="Wingdings" w:hAnsi="Wingdings" w:hint="default"/>
      </w:rPr>
    </w:lvl>
    <w:lvl w:ilvl="6" w:tplc="04190001">
      <w:start w:val="1"/>
      <w:numFmt w:val="bullet"/>
      <w:lvlText w:val=""/>
      <w:lvlJc w:val="left"/>
      <w:pPr>
        <w:ind w:left="5390" w:hanging="360"/>
      </w:pPr>
      <w:rPr>
        <w:rFonts w:ascii="Symbol" w:hAnsi="Symbol" w:hint="default"/>
      </w:rPr>
    </w:lvl>
    <w:lvl w:ilvl="7" w:tplc="04190003">
      <w:start w:val="1"/>
      <w:numFmt w:val="bullet"/>
      <w:lvlText w:val="o"/>
      <w:lvlJc w:val="left"/>
      <w:pPr>
        <w:ind w:left="6110" w:hanging="360"/>
      </w:pPr>
      <w:rPr>
        <w:rFonts w:ascii="Courier New" w:hAnsi="Courier New" w:cs="Courier New" w:hint="default"/>
      </w:rPr>
    </w:lvl>
    <w:lvl w:ilvl="8" w:tplc="04190005">
      <w:start w:val="1"/>
      <w:numFmt w:val="bullet"/>
      <w:lvlText w:val=""/>
      <w:lvlJc w:val="left"/>
      <w:pPr>
        <w:ind w:left="6830" w:hanging="360"/>
      </w:pPr>
      <w:rPr>
        <w:rFonts w:ascii="Wingdings" w:hAnsi="Wingdings" w:hint="default"/>
      </w:rPr>
    </w:lvl>
  </w:abstractNum>
  <w:abstractNum w:abstractNumId="12">
    <w:nsid w:val="237B6645"/>
    <w:multiLevelType w:val="hybridMultilevel"/>
    <w:tmpl w:val="5150D010"/>
    <w:lvl w:ilvl="0" w:tplc="A8E4E6F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nsid w:val="27A065C2"/>
    <w:multiLevelType w:val="hybridMultilevel"/>
    <w:tmpl w:val="E0D27D5A"/>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29241231"/>
    <w:multiLevelType w:val="hybridMultilevel"/>
    <w:tmpl w:val="49B06FEE"/>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nsid w:val="293E74D7"/>
    <w:multiLevelType w:val="hybridMultilevel"/>
    <w:tmpl w:val="9E28D1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6AD3EAB"/>
    <w:multiLevelType w:val="hybridMultilevel"/>
    <w:tmpl w:val="1C262B10"/>
    <w:lvl w:ilvl="0" w:tplc="E648EF1A">
      <w:start w:val="1"/>
      <w:numFmt w:val="decimal"/>
      <w:lvlText w:val="%1."/>
      <w:lvlJc w:val="left"/>
      <w:pPr>
        <w:tabs>
          <w:tab w:val="num" w:pos="2487"/>
        </w:tabs>
        <w:ind w:left="2487"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38071B20"/>
    <w:multiLevelType w:val="hybridMultilevel"/>
    <w:tmpl w:val="95E26C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8D27F9D"/>
    <w:multiLevelType w:val="hybridMultilevel"/>
    <w:tmpl w:val="18840264"/>
    <w:lvl w:ilvl="0" w:tplc="20C691DA">
      <w:start w:val="1"/>
      <w:numFmt w:val="decimal"/>
      <w:lvlText w:val="%1."/>
      <w:lvlJc w:val="left"/>
      <w:pPr>
        <w:tabs>
          <w:tab w:val="num" w:pos="1560"/>
        </w:tabs>
        <w:ind w:left="1560" w:hanging="360"/>
      </w:pPr>
      <w:rPr>
        <w:rFonts w:hint="default"/>
        <w:b w:val="0"/>
        <w:i w:val="0"/>
        <w:sz w:val="30"/>
        <w:szCs w:val="3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AD95821"/>
    <w:multiLevelType w:val="hybridMultilevel"/>
    <w:tmpl w:val="6FA2382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BB96423"/>
    <w:multiLevelType w:val="hybridMultilevel"/>
    <w:tmpl w:val="BD9486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F850114"/>
    <w:multiLevelType w:val="multilevel"/>
    <w:tmpl w:val="D39A327C"/>
    <w:lvl w:ilvl="0">
      <w:start w:val="1"/>
      <w:numFmt w:val="decimal"/>
      <w:lvlText w:val="%1."/>
      <w:lvlJc w:val="left"/>
      <w:pPr>
        <w:tabs>
          <w:tab w:val="num" w:pos="1287"/>
        </w:tabs>
        <w:ind w:left="1287" w:hanging="360"/>
      </w:pPr>
    </w:lvl>
    <w:lvl w:ilvl="1">
      <w:start w:val="1"/>
      <w:numFmt w:val="lowerLetter"/>
      <w:lvlText w:val="%2."/>
      <w:lvlJc w:val="left"/>
      <w:pPr>
        <w:tabs>
          <w:tab w:val="num" w:pos="2007"/>
        </w:tabs>
        <w:ind w:left="2007" w:hanging="360"/>
      </w:pPr>
    </w:lvl>
    <w:lvl w:ilvl="2">
      <w:start w:val="1"/>
      <w:numFmt w:val="lowerRoman"/>
      <w:lvlText w:val="%3."/>
      <w:lvlJc w:val="right"/>
      <w:pPr>
        <w:tabs>
          <w:tab w:val="num" w:pos="2727"/>
        </w:tabs>
        <w:ind w:left="2727" w:hanging="180"/>
      </w:pPr>
    </w:lvl>
    <w:lvl w:ilvl="3">
      <w:start w:val="1"/>
      <w:numFmt w:val="decimal"/>
      <w:lvlText w:val="%4."/>
      <w:lvlJc w:val="left"/>
      <w:pPr>
        <w:tabs>
          <w:tab w:val="num" w:pos="3447"/>
        </w:tabs>
        <w:ind w:left="3447" w:hanging="360"/>
      </w:pPr>
    </w:lvl>
    <w:lvl w:ilvl="4">
      <w:start w:val="1"/>
      <w:numFmt w:val="lowerLetter"/>
      <w:lvlText w:val="%5."/>
      <w:lvlJc w:val="left"/>
      <w:pPr>
        <w:tabs>
          <w:tab w:val="num" w:pos="4167"/>
        </w:tabs>
        <w:ind w:left="4167" w:hanging="360"/>
      </w:pPr>
    </w:lvl>
    <w:lvl w:ilvl="5">
      <w:start w:val="1"/>
      <w:numFmt w:val="lowerRoman"/>
      <w:lvlText w:val="%6."/>
      <w:lvlJc w:val="right"/>
      <w:pPr>
        <w:tabs>
          <w:tab w:val="num" w:pos="4887"/>
        </w:tabs>
        <w:ind w:left="4887" w:hanging="180"/>
      </w:pPr>
    </w:lvl>
    <w:lvl w:ilvl="6">
      <w:start w:val="1"/>
      <w:numFmt w:val="decimal"/>
      <w:lvlText w:val="%7."/>
      <w:lvlJc w:val="left"/>
      <w:pPr>
        <w:tabs>
          <w:tab w:val="num" w:pos="5607"/>
        </w:tabs>
        <w:ind w:left="5607" w:hanging="360"/>
      </w:pPr>
    </w:lvl>
    <w:lvl w:ilvl="7">
      <w:start w:val="1"/>
      <w:numFmt w:val="lowerLetter"/>
      <w:lvlText w:val="%8."/>
      <w:lvlJc w:val="left"/>
      <w:pPr>
        <w:tabs>
          <w:tab w:val="num" w:pos="6327"/>
        </w:tabs>
        <w:ind w:left="6327" w:hanging="360"/>
      </w:pPr>
    </w:lvl>
    <w:lvl w:ilvl="8">
      <w:start w:val="1"/>
      <w:numFmt w:val="lowerRoman"/>
      <w:lvlText w:val="%9."/>
      <w:lvlJc w:val="right"/>
      <w:pPr>
        <w:tabs>
          <w:tab w:val="num" w:pos="7047"/>
        </w:tabs>
        <w:ind w:left="7047" w:hanging="180"/>
      </w:pPr>
    </w:lvl>
  </w:abstractNum>
  <w:abstractNum w:abstractNumId="22">
    <w:nsid w:val="43486005"/>
    <w:multiLevelType w:val="hybridMultilevel"/>
    <w:tmpl w:val="68CA757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C010252"/>
    <w:multiLevelType w:val="hybridMultilevel"/>
    <w:tmpl w:val="514A0DD4"/>
    <w:lvl w:ilvl="0" w:tplc="0419000F">
      <w:start w:val="1"/>
      <w:numFmt w:val="decimal"/>
      <w:lvlText w:val="%1."/>
      <w:lvlJc w:val="left"/>
      <w:pPr>
        <w:tabs>
          <w:tab w:val="num" w:pos="1287"/>
        </w:tabs>
        <w:ind w:left="1287" w:hanging="360"/>
      </w:pPr>
      <w:rPr>
        <w:rFont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4CC44C04"/>
    <w:multiLevelType w:val="hybridMultilevel"/>
    <w:tmpl w:val="95E26C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D1305F9"/>
    <w:multiLevelType w:val="hybridMultilevel"/>
    <w:tmpl w:val="94A633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2C75986"/>
    <w:multiLevelType w:val="multilevel"/>
    <w:tmpl w:val="6F7E9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540329F"/>
    <w:multiLevelType w:val="hybridMultilevel"/>
    <w:tmpl w:val="694E5AD4"/>
    <w:lvl w:ilvl="0" w:tplc="E648EF1A">
      <w:start w:val="1"/>
      <w:numFmt w:val="decimal"/>
      <w:lvlText w:val="%1."/>
      <w:lvlJc w:val="left"/>
      <w:pPr>
        <w:tabs>
          <w:tab w:val="num" w:pos="927"/>
        </w:tabs>
        <w:ind w:left="927" w:hanging="360"/>
      </w:pPr>
      <w:rPr>
        <w:i w:val="0"/>
      </w:rPr>
    </w:lvl>
    <w:lvl w:ilvl="1" w:tplc="04190019" w:tentative="1">
      <w:start w:val="1"/>
      <w:numFmt w:val="lowerLetter"/>
      <w:lvlText w:val="%2."/>
      <w:lvlJc w:val="left"/>
      <w:pPr>
        <w:tabs>
          <w:tab w:val="num" w:pos="1790"/>
        </w:tabs>
        <w:ind w:left="1790" w:hanging="360"/>
      </w:pPr>
    </w:lvl>
    <w:lvl w:ilvl="2" w:tplc="0419001B" w:tentative="1">
      <w:start w:val="1"/>
      <w:numFmt w:val="lowerRoman"/>
      <w:lvlText w:val="%3."/>
      <w:lvlJc w:val="right"/>
      <w:pPr>
        <w:tabs>
          <w:tab w:val="num" w:pos="2510"/>
        </w:tabs>
        <w:ind w:left="2510" w:hanging="180"/>
      </w:pPr>
    </w:lvl>
    <w:lvl w:ilvl="3" w:tplc="0419000F" w:tentative="1">
      <w:start w:val="1"/>
      <w:numFmt w:val="decimal"/>
      <w:lvlText w:val="%4."/>
      <w:lvlJc w:val="left"/>
      <w:pPr>
        <w:tabs>
          <w:tab w:val="num" w:pos="3230"/>
        </w:tabs>
        <w:ind w:left="3230" w:hanging="360"/>
      </w:pPr>
    </w:lvl>
    <w:lvl w:ilvl="4" w:tplc="04190019" w:tentative="1">
      <w:start w:val="1"/>
      <w:numFmt w:val="lowerLetter"/>
      <w:lvlText w:val="%5."/>
      <w:lvlJc w:val="left"/>
      <w:pPr>
        <w:tabs>
          <w:tab w:val="num" w:pos="3950"/>
        </w:tabs>
        <w:ind w:left="3950" w:hanging="360"/>
      </w:pPr>
    </w:lvl>
    <w:lvl w:ilvl="5" w:tplc="0419001B" w:tentative="1">
      <w:start w:val="1"/>
      <w:numFmt w:val="lowerRoman"/>
      <w:lvlText w:val="%6."/>
      <w:lvlJc w:val="right"/>
      <w:pPr>
        <w:tabs>
          <w:tab w:val="num" w:pos="4670"/>
        </w:tabs>
        <w:ind w:left="4670" w:hanging="180"/>
      </w:pPr>
    </w:lvl>
    <w:lvl w:ilvl="6" w:tplc="0419000F" w:tentative="1">
      <w:start w:val="1"/>
      <w:numFmt w:val="decimal"/>
      <w:lvlText w:val="%7."/>
      <w:lvlJc w:val="left"/>
      <w:pPr>
        <w:tabs>
          <w:tab w:val="num" w:pos="5390"/>
        </w:tabs>
        <w:ind w:left="5390" w:hanging="360"/>
      </w:pPr>
    </w:lvl>
    <w:lvl w:ilvl="7" w:tplc="04190019" w:tentative="1">
      <w:start w:val="1"/>
      <w:numFmt w:val="lowerLetter"/>
      <w:lvlText w:val="%8."/>
      <w:lvlJc w:val="left"/>
      <w:pPr>
        <w:tabs>
          <w:tab w:val="num" w:pos="6110"/>
        </w:tabs>
        <w:ind w:left="6110" w:hanging="360"/>
      </w:pPr>
    </w:lvl>
    <w:lvl w:ilvl="8" w:tplc="0419001B" w:tentative="1">
      <w:start w:val="1"/>
      <w:numFmt w:val="lowerRoman"/>
      <w:lvlText w:val="%9."/>
      <w:lvlJc w:val="right"/>
      <w:pPr>
        <w:tabs>
          <w:tab w:val="num" w:pos="6830"/>
        </w:tabs>
        <w:ind w:left="6830" w:hanging="180"/>
      </w:pPr>
    </w:lvl>
  </w:abstractNum>
  <w:abstractNum w:abstractNumId="28">
    <w:nsid w:val="57982AFA"/>
    <w:multiLevelType w:val="hybridMultilevel"/>
    <w:tmpl w:val="048CA9DC"/>
    <w:lvl w:ilvl="0" w:tplc="04190013">
      <w:start w:val="1"/>
      <w:numFmt w:val="upperRoman"/>
      <w:lvlText w:val="%1."/>
      <w:lvlJc w:val="righ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nsid w:val="5E0105DF"/>
    <w:multiLevelType w:val="hybridMultilevel"/>
    <w:tmpl w:val="CDC6BFF0"/>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EC3165E"/>
    <w:multiLevelType w:val="hybridMultilevel"/>
    <w:tmpl w:val="67408C70"/>
    <w:lvl w:ilvl="0" w:tplc="56485B2E">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1485C34"/>
    <w:multiLevelType w:val="hybridMultilevel"/>
    <w:tmpl w:val="82EC20F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2F102DB"/>
    <w:multiLevelType w:val="hybridMultilevel"/>
    <w:tmpl w:val="358E03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69A5FC8"/>
    <w:multiLevelType w:val="hybridMultilevel"/>
    <w:tmpl w:val="40A434C2"/>
    <w:lvl w:ilvl="0" w:tplc="0419000D">
      <w:start w:val="1"/>
      <w:numFmt w:val="bullet"/>
      <w:lvlText w:val=""/>
      <w:lvlJc w:val="left"/>
      <w:pPr>
        <w:ind w:left="2007" w:hanging="360"/>
      </w:pPr>
      <w:rPr>
        <w:rFonts w:ascii="Wingdings" w:hAnsi="Wingdings"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34">
    <w:nsid w:val="6F7E0748"/>
    <w:multiLevelType w:val="hybridMultilevel"/>
    <w:tmpl w:val="7D905F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2E62B0C"/>
    <w:multiLevelType w:val="hybridMultilevel"/>
    <w:tmpl w:val="523C3C08"/>
    <w:lvl w:ilvl="0" w:tplc="8A2E9B40">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7F131C7"/>
    <w:multiLevelType w:val="hybridMultilevel"/>
    <w:tmpl w:val="04AA41AA"/>
    <w:lvl w:ilvl="0" w:tplc="0419000D">
      <w:start w:val="1"/>
      <w:numFmt w:val="bullet"/>
      <w:lvlText w:val=""/>
      <w:lvlJc w:val="left"/>
      <w:pPr>
        <w:ind w:left="1854" w:hanging="360"/>
      </w:pPr>
      <w:rPr>
        <w:rFonts w:ascii="Wingdings" w:hAnsi="Wingdings"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37">
    <w:nsid w:val="78720622"/>
    <w:multiLevelType w:val="multilevel"/>
    <w:tmpl w:val="0BE0F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B677D1C"/>
    <w:multiLevelType w:val="hybridMultilevel"/>
    <w:tmpl w:val="BB9E4EF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7C4833CF"/>
    <w:multiLevelType w:val="hybridMultilevel"/>
    <w:tmpl w:val="4EF45BF4"/>
    <w:lvl w:ilvl="0" w:tplc="3AFA0674">
      <w:start w:val="1"/>
      <w:numFmt w:val="decimal"/>
      <w:lvlText w:val="%1."/>
      <w:lvlJc w:val="left"/>
      <w:pPr>
        <w:ind w:left="5606" w:hanging="360"/>
      </w:pPr>
      <w:rPr>
        <w:i w:val="0"/>
        <w:sz w:val="30"/>
        <w:szCs w:val="3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F426205"/>
    <w:multiLevelType w:val="hybridMultilevel"/>
    <w:tmpl w:val="00E0CFE2"/>
    <w:lvl w:ilvl="0" w:tplc="2862B6C4">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num>
  <w:num w:numId="3">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0"/>
  </w:num>
  <w:num w:numId="5">
    <w:abstractNumId w:val="37"/>
  </w:num>
  <w:num w:numId="6">
    <w:abstractNumId w:val="26"/>
  </w:num>
  <w:num w:numId="7">
    <w:abstractNumId w:val="7"/>
  </w:num>
  <w:num w:numId="8">
    <w:abstractNumId w:val="5"/>
  </w:num>
  <w:num w:numId="9">
    <w:abstractNumId w:val="38"/>
  </w:num>
  <w:num w:numId="10">
    <w:abstractNumId w:val="35"/>
  </w:num>
  <w:num w:numId="11">
    <w:abstractNumId w:val="20"/>
  </w:num>
  <w:num w:numId="12">
    <w:abstractNumId w:val="28"/>
  </w:num>
  <w:num w:numId="13">
    <w:abstractNumId w:val="33"/>
  </w:num>
  <w:num w:numId="14">
    <w:abstractNumId w:val="36"/>
  </w:num>
  <w:num w:numId="15">
    <w:abstractNumId w:val="13"/>
  </w:num>
  <w:num w:numId="16">
    <w:abstractNumId w:val="23"/>
  </w:num>
  <w:num w:numId="17">
    <w:abstractNumId w:val="10"/>
  </w:num>
  <w:num w:numId="18">
    <w:abstractNumId w:val="21"/>
  </w:num>
  <w:num w:numId="19">
    <w:abstractNumId w:val="4"/>
  </w:num>
  <w:num w:numId="20">
    <w:abstractNumId w:val="3"/>
  </w:num>
  <w:num w:numId="21">
    <w:abstractNumId w:val="22"/>
  </w:num>
  <w:num w:numId="22">
    <w:abstractNumId w:val="2"/>
  </w:num>
  <w:num w:numId="23">
    <w:abstractNumId w:val="29"/>
  </w:num>
  <w:num w:numId="24">
    <w:abstractNumId w:val="27"/>
  </w:num>
  <w:num w:numId="25">
    <w:abstractNumId w:val="16"/>
  </w:num>
  <w:num w:numId="26">
    <w:abstractNumId w:val="18"/>
  </w:num>
  <w:num w:numId="27">
    <w:abstractNumId w:val="9"/>
  </w:num>
  <w:num w:numId="28">
    <w:abstractNumId w:val="39"/>
  </w:num>
  <w:num w:numId="29">
    <w:abstractNumId w:val="17"/>
  </w:num>
  <w:num w:numId="30">
    <w:abstractNumId w:val="24"/>
  </w:num>
  <w:num w:numId="31">
    <w:abstractNumId w:val="1"/>
  </w:num>
  <w:num w:numId="32">
    <w:abstractNumId w:val="32"/>
  </w:num>
  <w:num w:numId="33">
    <w:abstractNumId w:val="15"/>
  </w:num>
  <w:num w:numId="34">
    <w:abstractNumId w:val="25"/>
  </w:num>
  <w:num w:numId="35">
    <w:abstractNumId w:val="40"/>
  </w:num>
  <w:num w:numId="36">
    <w:abstractNumId w:val="31"/>
  </w:num>
  <w:num w:numId="37">
    <w:abstractNumId w:val="34"/>
  </w:num>
  <w:num w:numId="38">
    <w:abstractNumId w:val="8"/>
  </w:num>
  <w:num w:numId="39">
    <w:abstractNumId w:val="12"/>
  </w:num>
  <w:num w:numId="40">
    <w:abstractNumId w:val="6"/>
  </w:num>
  <w:num w:numId="41">
    <w:abstractNumId w:val="1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5B46B6"/>
    <w:rsid w:val="00000A64"/>
    <w:rsid w:val="00000A77"/>
    <w:rsid w:val="0000184C"/>
    <w:rsid w:val="00001E61"/>
    <w:rsid w:val="0000316F"/>
    <w:rsid w:val="00003838"/>
    <w:rsid w:val="000041A5"/>
    <w:rsid w:val="00004E5F"/>
    <w:rsid w:val="00005170"/>
    <w:rsid w:val="000054A3"/>
    <w:rsid w:val="00005638"/>
    <w:rsid w:val="00005AA0"/>
    <w:rsid w:val="00006025"/>
    <w:rsid w:val="000069F5"/>
    <w:rsid w:val="00006B82"/>
    <w:rsid w:val="00006E12"/>
    <w:rsid w:val="00007080"/>
    <w:rsid w:val="00007BA3"/>
    <w:rsid w:val="00007C41"/>
    <w:rsid w:val="000108C4"/>
    <w:rsid w:val="00010C29"/>
    <w:rsid w:val="00010DCF"/>
    <w:rsid w:val="00010E1D"/>
    <w:rsid w:val="00011579"/>
    <w:rsid w:val="000116C3"/>
    <w:rsid w:val="00011763"/>
    <w:rsid w:val="000143A3"/>
    <w:rsid w:val="00014C91"/>
    <w:rsid w:val="00014F34"/>
    <w:rsid w:val="00015954"/>
    <w:rsid w:val="0001782C"/>
    <w:rsid w:val="00017D81"/>
    <w:rsid w:val="00017F3C"/>
    <w:rsid w:val="00020260"/>
    <w:rsid w:val="0002034F"/>
    <w:rsid w:val="000203AE"/>
    <w:rsid w:val="00020483"/>
    <w:rsid w:val="00020FEF"/>
    <w:rsid w:val="000212CA"/>
    <w:rsid w:val="000213BC"/>
    <w:rsid w:val="00021704"/>
    <w:rsid w:val="0002174C"/>
    <w:rsid w:val="0002233D"/>
    <w:rsid w:val="000228F6"/>
    <w:rsid w:val="00022A1B"/>
    <w:rsid w:val="00022C25"/>
    <w:rsid w:val="000236A5"/>
    <w:rsid w:val="00023DD9"/>
    <w:rsid w:val="00023E1B"/>
    <w:rsid w:val="00024FDC"/>
    <w:rsid w:val="0002500E"/>
    <w:rsid w:val="00025484"/>
    <w:rsid w:val="000258D1"/>
    <w:rsid w:val="0002626D"/>
    <w:rsid w:val="00026894"/>
    <w:rsid w:val="00026C58"/>
    <w:rsid w:val="00027028"/>
    <w:rsid w:val="000271D1"/>
    <w:rsid w:val="00027B19"/>
    <w:rsid w:val="00030210"/>
    <w:rsid w:val="00030AA0"/>
    <w:rsid w:val="000314AE"/>
    <w:rsid w:val="00031EBC"/>
    <w:rsid w:val="0003268A"/>
    <w:rsid w:val="00032728"/>
    <w:rsid w:val="00032EF9"/>
    <w:rsid w:val="0003356E"/>
    <w:rsid w:val="00033763"/>
    <w:rsid w:val="00034800"/>
    <w:rsid w:val="000349C2"/>
    <w:rsid w:val="00034D3F"/>
    <w:rsid w:val="00034E0C"/>
    <w:rsid w:val="0003507F"/>
    <w:rsid w:val="00036417"/>
    <w:rsid w:val="00036461"/>
    <w:rsid w:val="00037380"/>
    <w:rsid w:val="000377F2"/>
    <w:rsid w:val="0004033C"/>
    <w:rsid w:val="0004079D"/>
    <w:rsid w:val="00040CDB"/>
    <w:rsid w:val="00040FF4"/>
    <w:rsid w:val="0004146E"/>
    <w:rsid w:val="00042280"/>
    <w:rsid w:val="00042C4A"/>
    <w:rsid w:val="00043FB4"/>
    <w:rsid w:val="00044727"/>
    <w:rsid w:val="00044BB2"/>
    <w:rsid w:val="000463E2"/>
    <w:rsid w:val="000468E3"/>
    <w:rsid w:val="00046F23"/>
    <w:rsid w:val="00046F81"/>
    <w:rsid w:val="0005027D"/>
    <w:rsid w:val="000504DE"/>
    <w:rsid w:val="00050D4E"/>
    <w:rsid w:val="0005126D"/>
    <w:rsid w:val="00051613"/>
    <w:rsid w:val="0005173D"/>
    <w:rsid w:val="000517D3"/>
    <w:rsid w:val="00051A83"/>
    <w:rsid w:val="00051A92"/>
    <w:rsid w:val="00051BF4"/>
    <w:rsid w:val="00051E87"/>
    <w:rsid w:val="000523E8"/>
    <w:rsid w:val="00052678"/>
    <w:rsid w:val="00052768"/>
    <w:rsid w:val="00053295"/>
    <w:rsid w:val="00053C4D"/>
    <w:rsid w:val="00053CC8"/>
    <w:rsid w:val="0005433E"/>
    <w:rsid w:val="00054744"/>
    <w:rsid w:val="00054CB7"/>
    <w:rsid w:val="00055EA2"/>
    <w:rsid w:val="00055F3E"/>
    <w:rsid w:val="0005600E"/>
    <w:rsid w:val="000561DF"/>
    <w:rsid w:val="0005622F"/>
    <w:rsid w:val="00057853"/>
    <w:rsid w:val="0006107E"/>
    <w:rsid w:val="000610DA"/>
    <w:rsid w:val="000612FF"/>
    <w:rsid w:val="0006175A"/>
    <w:rsid w:val="000617BF"/>
    <w:rsid w:val="00062F2C"/>
    <w:rsid w:val="0006352F"/>
    <w:rsid w:val="00063B02"/>
    <w:rsid w:val="000640CB"/>
    <w:rsid w:val="00064165"/>
    <w:rsid w:val="00065089"/>
    <w:rsid w:val="000652AE"/>
    <w:rsid w:val="00067062"/>
    <w:rsid w:val="00067190"/>
    <w:rsid w:val="00067D9D"/>
    <w:rsid w:val="00070E0D"/>
    <w:rsid w:val="00070F4D"/>
    <w:rsid w:val="00071256"/>
    <w:rsid w:val="00072710"/>
    <w:rsid w:val="00072968"/>
    <w:rsid w:val="00072D5F"/>
    <w:rsid w:val="00072E6E"/>
    <w:rsid w:val="00072E78"/>
    <w:rsid w:val="00074264"/>
    <w:rsid w:val="000746CB"/>
    <w:rsid w:val="00074C97"/>
    <w:rsid w:val="00074D88"/>
    <w:rsid w:val="00074F14"/>
    <w:rsid w:val="0007568F"/>
    <w:rsid w:val="00075C49"/>
    <w:rsid w:val="00075C9D"/>
    <w:rsid w:val="0007652A"/>
    <w:rsid w:val="00076D40"/>
    <w:rsid w:val="0008041F"/>
    <w:rsid w:val="00080999"/>
    <w:rsid w:val="000817A0"/>
    <w:rsid w:val="00082715"/>
    <w:rsid w:val="00082CA6"/>
    <w:rsid w:val="0008336A"/>
    <w:rsid w:val="00084862"/>
    <w:rsid w:val="00084A1E"/>
    <w:rsid w:val="00085431"/>
    <w:rsid w:val="00085495"/>
    <w:rsid w:val="00085601"/>
    <w:rsid w:val="000856E1"/>
    <w:rsid w:val="00086008"/>
    <w:rsid w:val="0008607B"/>
    <w:rsid w:val="000862B5"/>
    <w:rsid w:val="00086B73"/>
    <w:rsid w:val="00087459"/>
    <w:rsid w:val="000878B1"/>
    <w:rsid w:val="000879F2"/>
    <w:rsid w:val="00087AF1"/>
    <w:rsid w:val="00087BED"/>
    <w:rsid w:val="000905D6"/>
    <w:rsid w:val="0009065F"/>
    <w:rsid w:val="00090EF8"/>
    <w:rsid w:val="00091674"/>
    <w:rsid w:val="000917DB"/>
    <w:rsid w:val="00091A25"/>
    <w:rsid w:val="00091AF2"/>
    <w:rsid w:val="00091FD4"/>
    <w:rsid w:val="00092DD3"/>
    <w:rsid w:val="00092E2B"/>
    <w:rsid w:val="00092EA8"/>
    <w:rsid w:val="00093171"/>
    <w:rsid w:val="00093DEE"/>
    <w:rsid w:val="00094D16"/>
    <w:rsid w:val="00095FDD"/>
    <w:rsid w:val="00096A25"/>
    <w:rsid w:val="000973E9"/>
    <w:rsid w:val="00097630"/>
    <w:rsid w:val="000977EB"/>
    <w:rsid w:val="000A112D"/>
    <w:rsid w:val="000A15C5"/>
    <w:rsid w:val="000A1F71"/>
    <w:rsid w:val="000A2052"/>
    <w:rsid w:val="000A20BB"/>
    <w:rsid w:val="000A22B5"/>
    <w:rsid w:val="000A25E9"/>
    <w:rsid w:val="000A2E79"/>
    <w:rsid w:val="000A3830"/>
    <w:rsid w:val="000A3A85"/>
    <w:rsid w:val="000A3BB3"/>
    <w:rsid w:val="000A4176"/>
    <w:rsid w:val="000A55B8"/>
    <w:rsid w:val="000A5C39"/>
    <w:rsid w:val="000A5D4F"/>
    <w:rsid w:val="000A70A3"/>
    <w:rsid w:val="000A747A"/>
    <w:rsid w:val="000A7AEC"/>
    <w:rsid w:val="000B099E"/>
    <w:rsid w:val="000B0A16"/>
    <w:rsid w:val="000B17FC"/>
    <w:rsid w:val="000B19E6"/>
    <w:rsid w:val="000B2373"/>
    <w:rsid w:val="000B2D07"/>
    <w:rsid w:val="000B3670"/>
    <w:rsid w:val="000B3C81"/>
    <w:rsid w:val="000B42D4"/>
    <w:rsid w:val="000B464C"/>
    <w:rsid w:val="000B47D6"/>
    <w:rsid w:val="000B49ED"/>
    <w:rsid w:val="000B4D28"/>
    <w:rsid w:val="000B56EE"/>
    <w:rsid w:val="000B6FD4"/>
    <w:rsid w:val="000B71E5"/>
    <w:rsid w:val="000B7D3C"/>
    <w:rsid w:val="000B7EAA"/>
    <w:rsid w:val="000C0305"/>
    <w:rsid w:val="000C125C"/>
    <w:rsid w:val="000C17BD"/>
    <w:rsid w:val="000C2488"/>
    <w:rsid w:val="000C3885"/>
    <w:rsid w:val="000C39B5"/>
    <w:rsid w:val="000C45EB"/>
    <w:rsid w:val="000C48E8"/>
    <w:rsid w:val="000C5B3F"/>
    <w:rsid w:val="000C5DBF"/>
    <w:rsid w:val="000C60A1"/>
    <w:rsid w:val="000C632F"/>
    <w:rsid w:val="000C6DC6"/>
    <w:rsid w:val="000C6FEE"/>
    <w:rsid w:val="000C7750"/>
    <w:rsid w:val="000D0B94"/>
    <w:rsid w:val="000D0F9F"/>
    <w:rsid w:val="000D1FAB"/>
    <w:rsid w:val="000D323A"/>
    <w:rsid w:val="000D3344"/>
    <w:rsid w:val="000D37C4"/>
    <w:rsid w:val="000D380F"/>
    <w:rsid w:val="000D3B97"/>
    <w:rsid w:val="000D3CF4"/>
    <w:rsid w:val="000D426A"/>
    <w:rsid w:val="000D4320"/>
    <w:rsid w:val="000D4B6C"/>
    <w:rsid w:val="000D4E84"/>
    <w:rsid w:val="000D4ED6"/>
    <w:rsid w:val="000D4F7E"/>
    <w:rsid w:val="000D5120"/>
    <w:rsid w:val="000D5BF2"/>
    <w:rsid w:val="000D6522"/>
    <w:rsid w:val="000D682F"/>
    <w:rsid w:val="000D76CB"/>
    <w:rsid w:val="000E03BB"/>
    <w:rsid w:val="000E094A"/>
    <w:rsid w:val="000E290F"/>
    <w:rsid w:val="000E2F34"/>
    <w:rsid w:val="000E3AD4"/>
    <w:rsid w:val="000E49D0"/>
    <w:rsid w:val="000E4ADF"/>
    <w:rsid w:val="000E4BEC"/>
    <w:rsid w:val="000E5361"/>
    <w:rsid w:val="000E562A"/>
    <w:rsid w:val="000E5854"/>
    <w:rsid w:val="000E598A"/>
    <w:rsid w:val="000E5EBC"/>
    <w:rsid w:val="000E5F3E"/>
    <w:rsid w:val="000E7092"/>
    <w:rsid w:val="000E7274"/>
    <w:rsid w:val="000E7531"/>
    <w:rsid w:val="000E7642"/>
    <w:rsid w:val="000E7651"/>
    <w:rsid w:val="000F067D"/>
    <w:rsid w:val="000F0C2E"/>
    <w:rsid w:val="000F1000"/>
    <w:rsid w:val="000F1524"/>
    <w:rsid w:val="000F1E56"/>
    <w:rsid w:val="000F2244"/>
    <w:rsid w:val="000F2DFB"/>
    <w:rsid w:val="000F3375"/>
    <w:rsid w:val="000F386D"/>
    <w:rsid w:val="000F4002"/>
    <w:rsid w:val="000F41A7"/>
    <w:rsid w:val="000F5ACA"/>
    <w:rsid w:val="000F6D06"/>
    <w:rsid w:val="000F7285"/>
    <w:rsid w:val="000F7447"/>
    <w:rsid w:val="000F7823"/>
    <w:rsid w:val="000F7C66"/>
    <w:rsid w:val="00100063"/>
    <w:rsid w:val="001003FC"/>
    <w:rsid w:val="001007C3"/>
    <w:rsid w:val="00100914"/>
    <w:rsid w:val="00101420"/>
    <w:rsid w:val="0010142D"/>
    <w:rsid w:val="00101EDE"/>
    <w:rsid w:val="0010297E"/>
    <w:rsid w:val="00103037"/>
    <w:rsid w:val="00104A72"/>
    <w:rsid w:val="00105EC1"/>
    <w:rsid w:val="00106C8E"/>
    <w:rsid w:val="00106CD8"/>
    <w:rsid w:val="00107A6F"/>
    <w:rsid w:val="00107BF8"/>
    <w:rsid w:val="00110E65"/>
    <w:rsid w:val="0011108B"/>
    <w:rsid w:val="001115E2"/>
    <w:rsid w:val="00111E82"/>
    <w:rsid w:val="0011212A"/>
    <w:rsid w:val="001126ED"/>
    <w:rsid w:val="00112F9E"/>
    <w:rsid w:val="00113321"/>
    <w:rsid w:val="00113E59"/>
    <w:rsid w:val="00114171"/>
    <w:rsid w:val="001146B8"/>
    <w:rsid w:val="00115314"/>
    <w:rsid w:val="00115463"/>
    <w:rsid w:val="001158F1"/>
    <w:rsid w:val="0011597B"/>
    <w:rsid w:val="00116CFE"/>
    <w:rsid w:val="00116EFA"/>
    <w:rsid w:val="00117091"/>
    <w:rsid w:val="0011733C"/>
    <w:rsid w:val="00120735"/>
    <w:rsid w:val="00120FC7"/>
    <w:rsid w:val="001212E0"/>
    <w:rsid w:val="00121EBB"/>
    <w:rsid w:val="00122158"/>
    <w:rsid w:val="001226D0"/>
    <w:rsid w:val="00122A69"/>
    <w:rsid w:val="00122ED6"/>
    <w:rsid w:val="0012345F"/>
    <w:rsid w:val="00123B86"/>
    <w:rsid w:val="00123F3A"/>
    <w:rsid w:val="0012427F"/>
    <w:rsid w:val="001244A4"/>
    <w:rsid w:val="001249E5"/>
    <w:rsid w:val="00125619"/>
    <w:rsid w:val="00125832"/>
    <w:rsid w:val="0012633A"/>
    <w:rsid w:val="0012636C"/>
    <w:rsid w:val="00126EA4"/>
    <w:rsid w:val="00127371"/>
    <w:rsid w:val="00127973"/>
    <w:rsid w:val="00127C26"/>
    <w:rsid w:val="00130E6B"/>
    <w:rsid w:val="0013150A"/>
    <w:rsid w:val="00131950"/>
    <w:rsid w:val="00132250"/>
    <w:rsid w:val="00132C2A"/>
    <w:rsid w:val="00132CC2"/>
    <w:rsid w:val="0013351D"/>
    <w:rsid w:val="00134029"/>
    <w:rsid w:val="001347AC"/>
    <w:rsid w:val="0013496F"/>
    <w:rsid w:val="00134CB7"/>
    <w:rsid w:val="00136103"/>
    <w:rsid w:val="00136286"/>
    <w:rsid w:val="001368B4"/>
    <w:rsid w:val="001370EB"/>
    <w:rsid w:val="001374AA"/>
    <w:rsid w:val="00137F1B"/>
    <w:rsid w:val="00140416"/>
    <w:rsid w:val="00140783"/>
    <w:rsid w:val="00140CDF"/>
    <w:rsid w:val="00140E2E"/>
    <w:rsid w:val="001418E4"/>
    <w:rsid w:val="00141E6F"/>
    <w:rsid w:val="00142FB8"/>
    <w:rsid w:val="00143B4C"/>
    <w:rsid w:val="00144449"/>
    <w:rsid w:val="0014458B"/>
    <w:rsid w:val="00144CFF"/>
    <w:rsid w:val="00144EE0"/>
    <w:rsid w:val="0014539B"/>
    <w:rsid w:val="0014670D"/>
    <w:rsid w:val="001469F2"/>
    <w:rsid w:val="00147728"/>
    <w:rsid w:val="001507A3"/>
    <w:rsid w:val="00150B59"/>
    <w:rsid w:val="001516F4"/>
    <w:rsid w:val="0015182E"/>
    <w:rsid w:val="00153322"/>
    <w:rsid w:val="001534FE"/>
    <w:rsid w:val="00153D92"/>
    <w:rsid w:val="0015522B"/>
    <w:rsid w:val="001557DD"/>
    <w:rsid w:val="0015594A"/>
    <w:rsid w:val="00155ACD"/>
    <w:rsid w:val="00156931"/>
    <w:rsid w:val="00156DA3"/>
    <w:rsid w:val="00156EB4"/>
    <w:rsid w:val="00157020"/>
    <w:rsid w:val="001573F1"/>
    <w:rsid w:val="001601DD"/>
    <w:rsid w:val="00160462"/>
    <w:rsid w:val="00160D2D"/>
    <w:rsid w:val="00160F43"/>
    <w:rsid w:val="001616FC"/>
    <w:rsid w:val="00161812"/>
    <w:rsid w:val="00161891"/>
    <w:rsid w:val="00161F28"/>
    <w:rsid w:val="0016226F"/>
    <w:rsid w:val="00162597"/>
    <w:rsid w:val="0016293C"/>
    <w:rsid w:val="00162B6C"/>
    <w:rsid w:val="00162DD9"/>
    <w:rsid w:val="00162EF0"/>
    <w:rsid w:val="00163762"/>
    <w:rsid w:val="00163823"/>
    <w:rsid w:val="00163F4D"/>
    <w:rsid w:val="00164116"/>
    <w:rsid w:val="00164117"/>
    <w:rsid w:val="00164410"/>
    <w:rsid w:val="00164ED0"/>
    <w:rsid w:val="0016510C"/>
    <w:rsid w:val="00165A33"/>
    <w:rsid w:val="001673F5"/>
    <w:rsid w:val="00167E0C"/>
    <w:rsid w:val="00170AD2"/>
    <w:rsid w:val="00170C7C"/>
    <w:rsid w:val="001711A7"/>
    <w:rsid w:val="00171430"/>
    <w:rsid w:val="00171751"/>
    <w:rsid w:val="00171E49"/>
    <w:rsid w:val="0017257C"/>
    <w:rsid w:val="00173429"/>
    <w:rsid w:val="00173C42"/>
    <w:rsid w:val="001746B0"/>
    <w:rsid w:val="00175488"/>
    <w:rsid w:val="001758B7"/>
    <w:rsid w:val="00176343"/>
    <w:rsid w:val="00176556"/>
    <w:rsid w:val="00176DAA"/>
    <w:rsid w:val="001771E1"/>
    <w:rsid w:val="00177B2F"/>
    <w:rsid w:val="00180231"/>
    <w:rsid w:val="00180921"/>
    <w:rsid w:val="00180AD6"/>
    <w:rsid w:val="001810F8"/>
    <w:rsid w:val="001813BE"/>
    <w:rsid w:val="001815BE"/>
    <w:rsid w:val="00181940"/>
    <w:rsid w:val="0018197A"/>
    <w:rsid w:val="00182807"/>
    <w:rsid w:val="00183357"/>
    <w:rsid w:val="001847B1"/>
    <w:rsid w:val="001858E6"/>
    <w:rsid w:val="00185F9B"/>
    <w:rsid w:val="00186DE8"/>
    <w:rsid w:val="00186F3D"/>
    <w:rsid w:val="00187A2D"/>
    <w:rsid w:val="00187F91"/>
    <w:rsid w:val="001908AB"/>
    <w:rsid w:val="00190A26"/>
    <w:rsid w:val="00190AA3"/>
    <w:rsid w:val="001916B6"/>
    <w:rsid w:val="00191A01"/>
    <w:rsid w:val="00191B5B"/>
    <w:rsid w:val="00191DEB"/>
    <w:rsid w:val="00191EA3"/>
    <w:rsid w:val="001922F0"/>
    <w:rsid w:val="00192550"/>
    <w:rsid w:val="00193594"/>
    <w:rsid w:val="00194914"/>
    <w:rsid w:val="00195A71"/>
    <w:rsid w:val="00195C30"/>
    <w:rsid w:val="00195D54"/>
    <w:rsid w:val="00196ED9"/>
    <w:rsid w:val="001979DC"/>
    <w:rsid w:val="00197D48"/>
    <w:rsid w:val="001A0CD3"/>
    <w:rsid w:val="001A1A4F"/>
    <w:rsid w:val="001A23DC"/>
    <w:rsid w:val="001A4AD2"/>
    <w:rsid w:val="001A599B"/>
    <w:rsid w:val="001A5FBF"/>
    <w:rsid w:val="001A6A89"/>
    <w:rsid w:val="001A7346"/>
    <w:rsid w:val="001A75BB"/>
    <w:rsid w:val="001A7942"/>
    <w:rsid w:val="001A7A28"/>
    <w:rsid w:val="001B157F"/>
    <w:rsid w:val="001B1629"/>
    <w:rsid w:val="001B1ADB"/>
    <w:rsid w:val="001B2235"/>
    <w:rsid w:val="001B3737"/>
    <w:rsid w:val="001B3B0A"/>
    <w:rsid w:val="001B3BCE"/>
    <w:rsid w:val="001B4486"/>
    <w:rsid w:val="001B4864"/>
    <w:rsid w:val="001B57CF"/>
    <w:rsid w:val="001B5A1D"/>
    <w:rsid w:val="001B7000"/>
    <w:rsid w:val="001B76A3"/>
    <w:rsid w:val="001B7D4A"/>
    <w:rsid w:val="001C0302"/>
    <w:rsid w:val="001C08CA"/>
    <w:rsid w:val="001C0FE3"/>
    <w:rsid w:val="001C1A5F"/>
    <w:rsid w:val="001C2BA4"/>
    <w:rsid w:val="001C2D5A"/>
    <w:rsid w:val="001C3147"/>
    <w:rsid w:val="001C3323"/>
    <w:rsid w:val="001C341D"/>
    <w:rsid w:val="001C38CB"/>
    <w:rsid w:val="001C3EBB"/>
    <w:rsid w:val="001C3F76"/>
    <w:rsid w:val="001C4902"/>
    <w:rsid w:val="001C4D89"/>
    <w:rsid w:val="001C641D"/>
    <w:rsid w:val="001C6A46"/>
    <w:rsid w:val="001C7612"/>
    <w:rsid w:val="001D0665"/>
    <w:rsid w:val="001D10CC"/>
    <w:rsid w:val="001D15AE"/>
    <w:rsid w:val="001D25FC"/>
    <w:rsid w:val="001D29F1"/>
    <w:rsid w:val="001D2D95"/>
    <w:rsid w:val="001D2EEB"/>
    <w:rsid w:val="001D351C"/>
    <w:rsid w:val="001D3724"/>
    <w:rsid w:val="001D3ABD"/>
    <w:rsid w:val="001D3EFE"/>
    <w:rsid w:val="001D43A1"/>
    <w:rsid w:val="001D471A"/>
    <w:rsid w:val="001D479D"/>
    <w:rsid w:val="001D497D"/>
    <w:rsid w:val="001D4A21"/>
    <w:rsid w:val="001D4B84"/>
    <w:rsid w:val="001D4BC1"/>
    <w:rsid w:val="001D5ECF"/>
    <w:rsid w:val="001D6170"/>
    <w:rsid w:val="001D61A9"/>
    <w:rsid w:val="001D64A1"/>
    <w:rsid w:val="001D64DE"/>
    <w:rsid w:val="001D6CBF"/>
    <w:rsid w:val="001D6F07"/>
    <w:rsid w:val="001D7102"/>
    <w:rsid w:val="001D75C0"/>
    <w:rsid w:val="001D7CA5"/>
    <w:rsid w:val="001D7CB7"/>
    <w:rsid w:val="001E0FA2"/>
    <w:rsid w:val="001E15C7"/>
    <w:rsid w:val="001E175D"/>
    <w:rsid w:val="001E1A58"/>
    <w:rsid w:val="001E1A89"/>
    <w:rsid w:val="001E1E79"/>
    <w:rsid w:val="001E2939"/>
    <w:rsid w:val="001E2EB3"/>
    <w:rsid w:val="001E2F98"/>
    <w:rsid w:val="001E373B"/>
    <w:rsid w:val="001E37ED"/>
    <w:rsid w:val="001E3B2D"/>
    <w:rsid w:val="001E46B7"/>
    <w:rsid w:val="001E47FD"/>
    <w:rsid w:val="001E5568"/>
    <w:rsid w:val="001E59C7"/>
    <w:rsid w:val="001E5F2F"/>
    <w:rsid w:val="001E621B"/>
    <w:rsid w:val="001E6A44"/>
    <w:rsid w:val="001E6C17"/>
    <w:rsid w:val="001E7159"/>
    <w:rsid w:val="001E782D"/>
    <w:rsid w:val="001E7977"/>
    <w:rsid w:val="001E7AA2"/>
    <w:rsid w:val="001F0858"/>
    <w:rsid w:val="001F0964"/>
    <w:rsid w:val="001F1534"/>
    <w:rsid w:val="001F1C22"/>
    <w:rsid w:val="001F1DD8"/>
    <w:rsid w:val="001F27B3"/>
    <w:rsid w:val="001F2A3F"/>
    <w:rsid w:val="001F2E07"/>
    <w:rsid w:val="001F2F35"/>
    <w:rsid w:val="001F67CA"/>
    <w:rsid w:val="001F69D3"/>
    <w:rsid w:val="001F7061"/>
    <w:rsid w:val="001F78F3"/>
    <w:rsid w:val="001F79C3"/>
    <w:rsid w:val="001F7B92"/>
    <w:rsid w:val="00200573"/>
    <w:rsid w:val="002011F0"/>
    <w:rsid w:val="00201F3C"/>
    <w:rsid w:val="002020F9"/>
    <w:rsid w:val="0020228B"/>
    <w:rsid w:val="002023A2"/>
    <w:rsid w:val="002024D0"/>
    <w:rsid w:val="00203284"/>
    <w:rsid w:val="00204ACC"/>
    <w:rsid w:val="0020508D"/>
    <w:rsid w:val="00206959"/>
    <w:rsid w:val="00207468"/>
    <w:rsid w:val="00210139"/>
    <w:rsid w:val="00210CED"/>
    <w:rsid w:val="00211AC5"/>
    <w:rsid w:val="00212C16"/>
    <w:rsid w:val="00213108"/>
    <w:rsid w:val="002136EF"/>
    <w:rsid w:val="0021375A"/>
    <w:rsid w:val="0021409D"/>
    <w:rsid w:val="00214934"/>
    <w:rsid w:val="00214985"/>
    <w:rsid w:val="00214BD8"/>
    <w:rsid w:val="002152F8"/>
    <w:rsid w:val="002161EA"/>
    <w:rsid w:val="00216CE0"/>
    <w:rsid w:val="00217DC6"/>
    <w:rsid w:val="002205B9"/>
    <w:rsid w:val="00220BDE"/>
    <w:rsid w:val="00220DB2"/>
    <w:rsid w:val="00220F1D"/>
    <w:rsid w:val="00221CD2"/>
    <w:rsid w:val="00221E28"/>
    <w:rsid w:val="00222246"/>
    <w:rsid w:val="00223A3E"/>
    <w:rsid w:val="0022432F"/>
    <w:rsid w:val="002246DB"/>
    <w:rsid w:val="002251F5"/>
    <w:rsid w:val="00225A9E"/>
    <w:rsid w:val="002261FE"/>
    <w:rsid w:val="00226835"/>
    <w:rsid w:val="00226CA0"/>
    <w:rsid w:val="00227716"/>
    <w:rsid w:val="0022785F"/>
    <w:rsid w:val="0022787B"/>
    <w:rsid w:val="00227AB8"/>
    <w:rsid w:val="00230694"/>
    <w:rsid w:val="002306A2"/>
    <w:rsid w:val="002309F3"/>
    <w:rsid w:val="00230EB3"/>
    <w:rsid w:val="00231554"/>
    <w:rsid w:val="0023213B"/>
    <w:rsid w:val="00232448"/>
    <w:rsid w:val="00232580"/>
    <w:rsid w:val="0023322E"/>
    <w:rsid w:val="002337CA"/>
    <w:rsid w:val="00233C56"/>
    <w:rsid w:val="00234B1D"/>
    <w:rsid w:val="00236418"/>
    <w:rsid w:val="002367C7"/>
    <w:rsid w:val="00240026"/>
    <w:rsid w:val="00240187"/>
    <w:rsid w:val="0024054F"/>
    <w:rsid w:val="00240DA0"/>
    <w:rsid w:val="002410D1"/>
    <w:rsid w:val="00241298"/>
    <w:rsid w:val="0024186C"/>
    <w:rsid w:val="002423D8"/>
    <w:rsid w:val="002424B3"/>
    <w:rsid w:val="00243466"/>
    <w:rsid w:val="00243698"/>
    <w:rsid w:val="002439B0"/>
    <w:rsid w:val="00243E38"/>
    <w:rsid w:val="00244102"/>
    <w:rsid w:val="0024438B"/>
    <w:rsid w:val="00244477"/>
    <w:rsid w:val="00245B90"/>
    <w:rsid w:val="00245D9C"/>
    <w:rsid w:val="002465BE"/>
    <w:rsid w:val="00246966"/>
    <w:rsid w:val="00246E36"/>
    <w:rsid w:val="00247566"/>
    <w:rsid w:val="00247701"/>
    <w:rsid w:val="00247B82"/>
    <w:rsid w:val="00247DE5"/>
    <w:rsid w:val="0025054B"/>
    <w:rsid w:val="00250AC5"/>
    <w:rsid w:val="00250E87"/>
    <w:rsid w:val="0025183C"/>
    <w:rsid w:val="002518A7"/>
    <w:rsid w:val="00251F71"/>
    <w:rsid w:val="00252102"/>
    <w:rsid w:val="00252107"/>
    <w:rsid w:val="0025261B"/>
    <w:rsid w:val="00252ACD"/>
    <w:rsid w:val="00254B4D"/>
    <w:rsid w:val="0025500D"/>
    <w:rsid w:val="00255A59"/>
    <w:rsid w:val="00255E62"/>
    <w:rsid w:val="00255FB6"/>
    <w:rsid w:val="0025678D"/>
    <w:rsid w:val="00256BE7"/>
    <w:rsid w:val="00256F2E"/>
    <w:rsid w:val="00257373"/>
    <w:rsid w:val="00257700"/>
    <w:rsid w:val="00257AF4"/>
    <w:rsid w:val="0026009F"/>
    <w:rsid w:val="002609E1"/>
    <w:rsid w:val="00262956"/>
    <w:rsid w:val="0026331C"/>
    <w:rsid w:val="002644E7"/>
    <w:rsid w:val="002650EE"/>
    <w:rsid w:val="002653B5"/>
    <w:rsid w:val="0026584F"/>
    <w:rsid w:val="00266428"/>
    <w:rsid w:val="002665A6"/>
    <w:rsid w:val="00267B70"/>
    <w:rsid w:val="00267C2B"/>
    <w:rsid w:val="00267C33"/>
    <w:rsid w:val="0027211E"/>
    <w:rsid w:val="0027245C"/>
    <w:rsid w:val="002743C9"/>
    <w:rsid w:val="002746FF"/>
    <w:rsid w:val="00275B3C"/>
    <w:rsid w:val="00275D3F"/>
    <w:rsid w:val="00275D41"/>
    <w:rsid w:val="00276968"/>
    <w:rsid w:val="00276BD5"/>
    <w:rsid w:val="00276DED"/>
    <w:rsid w:val="00276E45"/>
    <w:rsid w:val="00276E5E"/>
    <w:rsid w:val="00277105"/>
    <w:rsid w:val="002775F2"/>
    <w:rsid w:val="00277B80"/>
    <w:rsid w:val="00277EA0"/>
    <w:rsid w:val="002805A7"/>
    <w:rsid w:val="002806BA"/>
    <w:rsid w:val="00280840"/>
    <w:rsid w:val="0028118C"/>
    <w:rsid w:val="00281735"/>
    <w:rsid w:val="00281C12"/>
    <w:rsid w:val="002822C6"/>
    <w:rsid w:val="00282407"/>
    <w:rsid w:val="00283914"/>
    <w:rsid w:val="00283BA3"/>
    <w:rsid w:val="00283E15"/>
    <w:rsid w:val="00284193"/>
    <w:rsid w:val="00284901"/>
    <w:rsid w:val="00284C74"/>
    <w:rsid w:val="00284F6B"/>
    <w:rsid w:val="00285CC6"/>
    <w:rsid w:val="002874C7"/>
    <w:rsid w:val="002877BE"/>
    <w:rsid w:val="00287A76"/>
    <w:rsid w:val="00287DEB"/>
    <w:rsid w:val="00290235"/>
    <w:rsid w:val="00290698"/>
    <w:rsid w:val="002915F4"/>
    <w:rsid w:val="0029163C"/>
    <w:rsid w:val="00291B38"/>
    <w:rsid w:val="00292B97"/>
    <w:rsid w:val="002931D9"/>
    <w:rsid w:val="002939B9"/>
    <w:rsid w:val="002945DF"/>
    <w:rsid w:val="00294922"/>
    <w:rsid w:val="00294C78"/>
    <w:rsid w:val="00296668"/>
    <w:rsid w:val="002978B5"/>
    <w:rsid w:val="002A0285"/>
    <w:rsid w:val="002A03A3"/>
    <w:rsid w:val="002A0482"/>
    <w:rsid w:val="002A094C"/>
    <w:rsid w:val="002A14D6"/>
    <w:rsid w:val="002A17DE"/>
    <w:rsid w:val="002A1AA6"/>
    <w:rsid w:val="002A1B55"/>
    <w:rsid w:val="002A1B89"/>
    <w:rsid w:val="002A1E18"/>
    <w:rsid w:val="002A20C7"/>
    <w:rsid w:val="002A2234"/>
    <w:rsid w:val="002A2452"/>
    <w:rsid w:val="002A2D7A"/>
    <w:rsid w:val="002A416E"/>
    <w:rsid w:val="002A4439"/>
    <w:rsid w:val="002A45A3"/>
    <w:rsid w:val="002A45AF"/>
    <w:rsid w:val="002A4D05"/>
    <w:rsid w:val="002A5BCB"/>
    <w:rsid w:val="002A5F9B"/>
    <w:rsid w:val="002A667A"/>
    <w:rsid w:val="002A6E8E"/>
    <w:rsid w:val="002B0100"/>
    <w:rsid w:val="002B1F7C"/>
    <w:rsid w:val="002B2964"/>
    <w:rsid w:val="002B3731"/>
    <w:rsid w:val="002B3759"/>
    <w:rsid w:val="002B3C47"/>
    <w:rsid w:val="002B4632"/>
    <w:rsid w:val="002B548B"/>
    <w:rsid w:val="002B5F36"/>
    <w:rsid w:val="002B6B44"/>
    <w:rsid w:val="002B716B"/>
    <w:rsid w:val="002B728B"/>
    <w:rsid w:val="002B7C2C"/>
    <w:rsid w:val="002C097A"/>
    <w:rsid w:val="002C0A6A"/>
    <w:rsid w:val="002C0B16"/>
    <w:rsid w:val="002C10DC"/>
    <w:rsid w:val="002C112F"/>
    <w:rsid w:val="002C1365"/>
    <w:rsid w:val="002C1417"/>
    <w:rsid w:val="002C1531"/>
    <w:rsid w:val="002C1DDC"/>
    <w:rsid w:val="002C2DBD"/>
    <w:rsid w:val="002C370A"/>
    <w:rsid w:val="002C39A3"/>
    <w:rsid w:val="002C4ABE"/>
    <w:rsid w:val="002C4CBD"/>
    <w:rsid w:val="002C4E8C"/>
    <w:rsid w:val="002C4EE7"/>
    <w:rsid w:val="002C591A"/>
    <w:rsid w:val="002C64A9"/>
    <w:rsid w:val="002C65F9"/>
    <w:rsid w:val="002C668F"/>
    <w:rsid w:val="002C70DA"/>
    <w:rsid w:val="002C7168"/>
    <w:rsid w:val="002C76AD"/>
    <w:rsid w:val="002C7AD8"/>
    <w:rsid w:val="002D0778"/>
    <w:rsid w:val="002D0BCB"/>
    <w:rsid w:val="002D0BF7"/>
    <w:rsid w:val="002D1A67"/>
    <w:rsid w:val="002D1E61"/>
    <w:rsid w:val="002D2BA5"/>
    <w:rsid w:val="002D37C9"/>
    <w:rsid w:val="002D3DDD"/>
    <w:rsid w:val="002D3FDE"/>
    <w:rsid w:val="002D4AF6"/>
    <w:rsid w:val="002D4DF7"/>
    <w:rsid w:val="002D5960"/>
    <w:rsid w:val="002D6783"/>
    <w:rsid w:val="002D6D9A"/>
    <w:rsid w:val="002D72E3"/>
    <w:rsid w:val="002D7370"/>
    <w:rsid w:val="002D7D42"/>
    <w:rsid w:val="002E0E22"/>
    <w:rsid w:val="002E1556"/>
    <w:rsid w:val="002E1D64"/>
    <w:rsid w:val="002E220E"/>
    <w:rsid w:val="002E24DD"/>
    <w:rsid w:val="002E3AF6"/>
    <w:rsid w:val="002E5422"/>
    <w:rsid w:val="002E61AF"/>
    <w:rsid w:val="002E6790"/>
    <w:rsid w:val="002E6C07"/>
    <w:rsid w:val="002E7172"/>
    <w:rsid w:val="002E74BB"/>
    <w:rsid w:val="002E76A4"/>
    <w:rsid w:val="002E78F8"/>
    <w:rsid w:val="002E7AAF"/>
    <w:rsid w:val="002E7B2E"/>
    <w:rsid w:val="002E7E5F"/>
    <w:rsid w:val="002F0306"/>
    <w:rsid w:val="002F034E"/>
    <w:rsid w:val="002F0E19"/>
    <w:rsid w:val="002F1DA6"/>
    <w:rsid w:val="002F220A"/>
    <w:rsid w:val="002F2247"/>
    <w:rsid w:val="002F22DE"/>
    <w:rsid w:val="002F2F25"/>
    <w:rsid w:val="002F32D0"/>
    <w:rsid w:val="002F377F"/>
    <w:rsid w:val="002F3CEE"/>
    <w:rsid w:val="002F3F4F"/>
    <w:rsid w:val="002F4984"/>
    <w:rsid w:val="002F4FCE"/>
    <w:rsid w:val="002F6EAE"/>
    <w:rsid w:val="002F6F96"/>
    <w:rsid w:val="002F705F"/>
    <w:rsid w:val="00300655"/>
    <w:rsid w:val="00301262"/>
    <w:rsid w:val="003012B3"/>
    <w:rsid w:val="0030227F"/>
    <w:rsid w:val="00302E9F"/>
    <w:rsid w:val="003041FB"/>
    <w:rsid w:val="003042D3"/>
    <w:rsid w:val="00304658"/>
    <w:rsid w:val="00304721"/>
    <w:rsid w:val="003050D1"/>
    <w:rsid w:val="003055C1"/>
    <w:rsid w:val="00306105"/>
    <w:rsid w:val="00306BE5"/>
    <w:rsid w:val="00306CC9"/>
    <w:rsid w:val="003072B2"/>
    <w:rsid w:val="003074AA"/>
    <w:rsid w:val="003077B7"/>
    <w:rsid w:val="003078D6"/>
    <w:rsid w:val="00307CB3"/>
    <w:rsid w:val="003102CE"/>
    <w:rsid w:val="00310B81"/>
    <w:rsid w:val="00311A58"/>
    <w:rsid w:val="00312218"/>
    <w:rsid w:val="003142BD"/>
    <w:rsid w:val="0031440D"/>
    <w:rsid w:val="00314435"/>
    <w:rsid w:val="0031454B"/>
    <w:rsid w:val="00314748"/>
    <w:rsid w:val="00314C2F"/>
    <w:rsid w:val="00314E8A"/>
    <w:rsid w:val="003152AA"/>
    <w:rsid w:val="00315729"/>
    <w:rsid w:val="0031579F"/>
    <w:rsid w:val="003161EA"/>
    <w:rsid w:val="00316660"/>
    <w:rsid w:val="003168FD"/>
    <w:rsid w:val="003176AB"/>
    <w:rsid w:val="00320703"/>
    <w:rsid w:val="00320F7C"/>
    <w:rsid w:val="003219B1"/>
    <w:rsid w:val="00321F4B"/>
    <w:rsid w:val="00322EF8"/>
    <w:rsid w:val="00323098"/>
    <w:rsid w:val="003233BA"/>
    <w:rsid w:val="00323FBA"/>
    <w:rsid w:val="00324523"/>
    <w:rsid w:val="00324CA7"/>
    <w:rsid w:val="00324F81"/>
    <w:rsid w:val="0032570A"/>
    <w:rsid w:val="003266B6"/>
    <w:rsid w:val="00327F3A"/>
    <w:rsid w:val="00330CB4"/>
    <w:rsid w:val="0033372A"/>
    <w:rsid w:val="00333878"/>
    <w:rsid w:val="00333BE0"/>
    <w:rsid w:val="00334847"/>
    <w:rsid w:val="00334DE5"/>
    <w:rsid w:val="003354FF"/>
    <w:rsid w:val="003356F3"/>
    <w:rsid w:val="00335780"/>
    <w:rsid w:val="00335A62"/>
    <w:rsid w:val="00336036"/>
    <w:rsid w:val="00336B17"/>
    <w:rsid w:val="003371DD"/>
    <w:rsid w:val="00337210"/>
    <w:rsid w:val="00337A87"/>
    <w:rsid w:val="00337C69"/>
    <w:rsid w:val="0034032C"/>
    <w:rsid w:val="003413C6"/>
    <w:rsid w:val="00341B7C"/>
    <w:rsid w:val="003421AA"/>
    <w:rsid w:val="003427CF"/>
    <w:rsid w:val="0034320B"/>
    <w:rsid w:val="003435AB"/>
    <w:rsid w:val="00343A37"/>
    <w:rsid w:val="00344596"/>
    <w:rsid w:val="003445A0"/>
    <w:rsid w:val="00344668"/>
    <w:rsid w:val="00345C89"/>
    <w:rsid w:val="003467E8"/>
    <w:rsid w:val="0034698A"/>
    <w:rsid w:val="00347302"/>
    <w:rsid w:val="00350032"/>
    <w:rsid w:val="003505E8"/>
    <w:rsid w:val="00351077"/>
    <w:rsid w:val="0035175F"/>
    <w:rsid w:val="00351B37"/>
    <w:rsid w:val="00352132"/>
    <w:rsid w:val="003523DA"/>
    <w:rsid w:val="003537B2"/>
    <w:rsid w:val="00353F09"/>
    <w:rsid w:val="0035413A"/>
    <w:rsid w:val="0035500C"/>
    <w:rsid w:val="003555A5"/>
    <w:rsid w:val="00355EC1"/>
    <w:rsid w:val="003567E2"/>
    <w:rsid w:val="003568D1"/>
    <w:rsid w:val="00356FE5"/>
    <w:rsid w:val="00357030"/>
    <w:rsid w:val="0035792F"/>
    <w:rsid w:val="00357A9B"/>
    <w:rsid w:val="00357B4E"/>
    <w:rsid w:val="0036024A"/>
    <w:rsid w:val="003610F6"/>
    <w:rsid w:val="00362A58"/>
    <w:rsid w:val="00362B7A"/>
    <w:rsid w:val="00363519"/>
    <w:rsid w:val="0036361B"/>
    <w:rsid w:val="00363847"/>
    <w:rsid w:val="00364036"/>
    <w:rsid w:val="00365421"/>
    <w:rsid w:val="00365541"/>
    <w:rsid w:val="0036667D"/>
    <w:rsid w:val="003673D0"/>
    <w:rsid w:val="003674B8"/>
    <w:rsid w:val="0037000A"/>
    <w:rsid w:val="003705A5"/>
    <w:rsid w:val="0037081A"/>
    <w:rsid w:val="003710F8"/>
    <w:rsid w:val="00371947"/>
    <w:rsid w:val="00371B86"/>
    <w:rsid w:val="00372701"/>
    <w:rsid w:val="00372840"/>
    <w:rsid w:val="00372B7D"/>
    <w:rsid w:val="00372E1F"/>
    <w:rsid w:val="00374668"/>
    <w:rsid w:val="003761E8"/>
    <w:rsid w:val="003768AA"/>
    <w:rsid w:val="00376C66"/>
    <w:rsid w:val="0037759E"/>
    <w:rsid w:val="00377AA5"/>
    <w:rsid w:val="00377BC0"/>
    <w:rsid w:val="0038031F"/>
    <w:rsid w:val="00380591"/>
    <w:rsid w:val="00380837"/>
    <w:rsid w:val="0038095D"/>
    <w:rsid w:val="00380DDB"/>
    <w:rsid w:val="0038151D"/>
    <w:rsid w:val="00381A34"/>
    <w:rsid w:val="00381B3F"/>
    <w:rsid w:val="003823B7"/>
    <w:rsid w:val="0038255B"/>
    <w:rsid w:val="00382EDC"/>
    <w:rsid w:val="003836F7"/>
    <w:rsid w:val="003839BE"/>
    <w:rsid w:val="00384914"/>
    <w:rsid w:val="003849B1"/>
    <w:rsid w:val="00384AA6"/>
    <w:rsid w:val="00385158"/>
    <w:rsid w:val="003854F2"/>
    <w:rsid w:val="0038770F"/>
    <w:rsid w:val="003878A9"/>
    <w:rsid w:val="00387949"/>
    <w:rsid w:val="003879BA"/>
    <w:rsid w:val="00390E20"/>
    <w:rsid w:val="00391CD5"/>
    <w:rsid w:val="00391EE1"/>
    <w:rsid w:val="00393595"/>
    <w:rsid w:val="00393688"/>
    <w:rsid w:val="003936B6"/>
    <w:rsid w:val="00393C0A"/>
    <w:rsid w:val="003942A7"/>
    <w:rsid w:val="0039461E"/>
    <w:rsid w:val="00394D4C"/>
    <w:rsid w:val="003950F4"/>
    <w:rsid w:val="00395ABC"/>
    <w:rsid w:val="00396181"/>
    <w:rsid w:val="00396629"/>
    <w:rsid w:val="00397114"/>
    <w:rsid w:val="00397A16"/>
    <w:rsid w:val="00397E25"/>
    <w:rsid w:val="003A03B8"/>
    <w:rsid w:val="003A05AC"/>
    <w:rsid w:val="003A2B65"/>
    <w:rsid w:val="003A33D5"/>
    <w:rsid w:val="003A34A4"/>
    <w:rsid w:val="003A3D7D"/>
    <w:rsid w:val="003A3EB9"/>
    <w:rsid w:val="003A3FA6"/>
    <w:rsid w:val="003A413B"/>
    <w:rsid w:val="003A5C2B"/>
    <w:rsid w:val="003A5F5D"/>
    <w:rsid w:val="003A5F66"/>
    <w:rsid w:val="003A66D0"/>
    <w:rsid w:val="003A7C8A"/>
    <w:rsid w:val="003B06B9"/>
    <w:rsid w:val="003B1522"/>
    <w:rsid w:val="003B1CF4"/>
    <w:rsid w:val="003B1E6F"/>
    <w:rsid w:val="003B280B"/>
    <w:rsid w:val="003B2AEA"/>
    <w:rsid w:val="003B3C54"/>
    <w:rsid w:val="003B3E9A"/>
    <w:rsid w:val="003B3F2E"/>
    <w:rsid w:val="003B3F79"/>
    <w:rsid w:val="003B402A"/>
    <w:rsid w:val="003B414D"/>
    <w:rsid w:val="003B44D6"/>
    <w:rsid w:val="003B484A"/>
    <w:rsid w:val="003B4BE5"/>
    <w:rsid w:val="003B5354"/>
    <w:rsid w:val="003B5BE0"/>
    <w:rsid w:val="003B60CE"/>
    <w:rsid w:val="003B615B"/>
    <w:rsid w:val="003B70A9"/>
    <w:rsid w:val="003B776E"/>
    <w:rsid w:val="003B7ACB"/>
    <w:rsid w:val="003C0819"/>
    <w:rsid w:val="003C1447"/>
    <w:rsid w:val="003C1868"/>
    <w:rsid w:val="003C214F"/>
    <w:rsid w:val="003C45FB"/>
    <w:rsid w:val="003C4E43"/>
    <w:rsid w:val="003C55C0"/>
    <w:rsid w:val="003C60B6"/>
    <w:rsid w:val="003C67B1"/>
    <w:rsid w:val="003C69B6"/>
    <w:rsid w:val="003C7A28"/>
    <w:rsid w:val="003D087C"/>
    <w:rsid w:val="003D0AFE"/>
    <w:rsid w:val="003D0C8B"/>
    <w:rsid w:val="003D1AC1"/>
    <w:rsid w:val="003D1F3D"/>
    <w:rsid w:val="003D2B3D"/>
    <w:rsid w:val="003D2BEB"/>
    <w:rsid w:val="003D3706"/>
    <w:rsid w:val="003D50D8"/>
    <w:rsid w:val="003D5AD1"/>
    <w:rsid w:val="003D6369"/>
    <w:rsid w:val="003D656B"/>
    <w:rsid w:val="003D7707"/>
    <w:rsid w:val="003E036E"/>
    <w:rsid w:val="003E0F0A"/>
    <w:rsid w:val="003E1849"/>
    <w:rsid w:val="003E218D"/>
    <w:rsid w:val="003E2514"/>
    <w:rsid w:val="003E260E"/>
    <w:rsid w:val="003E3468"/>
    <w:rsid w:val="003E3B60"/>
    <w:rsid w:val="003E416E"/>
    <w:rsid w:val="003E42D6"/>
    <w:rsid w:val="003E5330"/>
    <w:rsid w:val="003E5811"/>
    <w:rsid w:val="003E5842"/>
    <w:rsid w:val="003E5ED0"/>
    <w:rsid w:val="003E634E"/>
    <w:rsid w:val="003E6A44"/>
    <w:rsid w:val="003E6CD8"/>
    <w:rsid w:val="003F02C2"/>
    <w:rsid w:val="003F1496"/>
    <w:rsid w:val="003F14CA"/>
    <w:rsid w:val="003F160C"/>
    <w:rsid w:val="003F1D17"/>
    <w:rsid w:val="003F2532"/>
    <w:rsid w:val="003F2931"/>
    <w:rsid w:val="003F2BE4"/>
    <w:rsid w:val="003F3452"/>
    <w:rsid w:val="003F35F8"/>
    <w:rsid w:val="003F43F4"/>
    <w:rsid w:val="003F4463"/>
    <w:rsid w:val="003F465A"/>
    <w:rsid w:val="003F4EB1"/>
    <w:rsid w:val="003F7D27"/>
    <w:rsid w:val="00400F34"/>
    <w:rsid w:val="00401215"/>
    <w:rsid w:val="00401A14"/>
    <w:rsid w:val="00401C30"/>
    <w:rsid w:val="004029D2"/>
    <w:rsid w:val="00404F72"/>
    <w:rsid w:val="00404FDC"/>
    <w:rsid w:val="00405285"/>
    <w:rsid w:val="00407003"/>
    <w:rsid w:val="004070E2"/>
    <w:rsid w:val="00407205"/>
    <w:rsid w:val="004076F3"/>
    <w:rsid w:val="0040777D"/>
    <w:rsid w:val="004079BB"/>
    <w:rsid w:val="00410A1D"/>
    <w:rsid w:val="00410BB9"/>
    <w:rsid w:val="00410E55"/>
    <w:rsid w:val="004114AB"/>
    <w:rsid w:val="00411729"/>
    <w:rsid w:val="0041216D"/>
    <w:rsid w:val="004128E8"/>
    <w:rsid w:val="00412BCB"/>
    <w:rsid w:val="00412E76"/>
    <w:rsid w:val="00413025"/>
    <w:rsid w:val="00413379"/>
    <w:rsid w:val="00413B03"/>
    <w:rsid w:val="00413EC0"/>
    <w:rsid w:val="0041429A"/>
    <w:rsid w:val="004144AD"/>
    <w:rsid w:val="00414547"/>
    <w:rsid w:val="004149C8"/>
    <w:rsid w:val="00414A52"/>
    <w:rsid w:val="00414C0F"/>
    <w:rsid w:val="0041582B"/>
    <w:rsid w:val="00415EA9"/>
    <w:rsid w:val="00415EE7"/>
    <w:rsid w:val="004162E8"/>
    <w:rsid w:val="00416CA9"/>
    <w:rsid w:val="004170F2"/>
    <w:rsid w:val="004172C0"/>
    <w:rsid w:val="004174A3"/>
    <w:rsid w:val="00417F64"/>
    <w:rsid w:val="00420247"/>
    <w:rsid w:val="00420E06"/>
    <w:rsid w:val="00421791"/>
    <w:rsid w:val="00421CD2"/>
    <w:rsid w:val="00422769"/>
    <w:rsid w:val="00422F0F"/>
    <w:rsid w:val="00422F81"/>
    <w:rsid w:val="00423104"/>
    <w:rsid w:val="004234BE"/>
    <w:rsid w:val="00423869"/>
    <w:rsid w:val="00424287"/>
    <w:rsid w:val="00424C48"/>
    <w:rsid w:val="004253B1"/>
    <w:rsid w:val="004256BE"/>
    <w:rsid w:val="004265BC"/>
    <w:rsid w:val="00426B9D"/>
    <w:rsid w:val="00426BCA"/>
    <w:rsid w:val="00427C4C"/>
    <w:rsid w:val="004301AE"/>
    <w:rsid w:val="0043083D"/>
    <w:rsid w:val="00430946"/>
    <w:rsid w:val="004309FC"/>
    <w:rsid w:val="00432126"/>
    <w:rsid w:val="0043234D"/>
    <w:rsid w:val="00432737"/>
    <w:rsid w:val="00433DE1"/>
    <w:rsid w:val="00435F3E"/>
    <w:rsid w:val="0043633A"/>
    <w:rsid w:val="00437230"/>
    <w:rsid w:val="0043785A"/>
    <w:rsid w:val="00437BD8"/>
    <w:rsid w:val="00440DFF"/>
    <w:rsid w:val="00440ECA"/>
    <w:rsid w:val="0044159B"/>
    <w:rsid w:val="004420C8"/>
    <w:rsid w:val="00443C52"/>
    <w:rsid w:val="00443DED"/>
    <w:rsid w:val="00443F0F"/>
    <w:rsid w:val="00444495"/>
    <w:rsid w:val="004445AB"/>
    <w:rsid w:val="00445008"/>
    <w:rsid w:val="00445A6E"/>
    <w:rsid w:val="00445BC7"/>
    <w:rsid w:val="00445D57"/>
    <w:rsid w:val="00446162"/>
    <w:rsid w:val="004467EE"/>
    <w:rsid w:val="00446AA0"/>
    <w:rsid w:val="004471F4"/>
    <w:rsid w:val="00447961"/>
    <w:rsid w:val="00447E4B"/>
    <w:rsid w:val="004506A6"/>
    <w:rsid w:val="00450812"/>
    <w:rsid w:val="0045105A"/>
    <w:rsid w:val="0045177B"/>
    <w:rsid w:val="00451788"/>
    <w:rsid w:val="004517D7"/>
    <w:rsid w:val="00451ABB"/>
    <w:rsid w:val="00451DD5"/>
    <w:rsid w:val="00452041"/>
    <w:rsid w:val="004520FF"/>
    <w:rsid w:val="004521B1"/>
    <w:rsid w:val="0045270F"/>
    <w:rsid w:val="00452992"/>
    <w:rsid w:val="00452B08"/>
    <w:rsid w:val="00452CF7"/>
    <w:rsid w:val="00452D77"/>
    <w:rsid w:val="00452FD1"/>
    <w:rsid w:val="00454729"/>
    <w:rsid w:val="00454D1E"/>
    <w:rsid w:val="00455637"/>
    <w:rsid w:val="00455653"/>
    <w:rsid w:val="0045615B"/>
    <w:rsid w:val="00456498"/>
    <w:rsid w:val="004566F3"/>
    <w:rsid w:val="00457020"/>
    <w:rsid w:val="0045730E"/>
    <w:rsid w:val="0045747A"/>
    <w:rsid w:val="00457724"/>
    <w:rsid w:val="00457F54"/>
    <w:rsid w:val="00462A0A"/>
    <w:rsid w:val="00462D5E"/>
    <w:rsid w:val="00464813"/>
    <w:rsid w:val="004655D5"/>
    <w:rsid w:val="00465B6A"/>
    <w:rsid w:val="00465B86"/>
    <w:rsid w:val="00465D78"/>
    <w:rsid w:val="00465DEB"/>
    <w:rsid w:val="00466BE2"/>
    <w:rsid w:val="00466D86"/>
    <w:rsid w:val="004671D5"/>
    <w:rsid w:val="004675AB"/>
    <w:rsid w:val="00467DB5"/>
    <w:rsid w:val="00467F3D"/>
    <w:rsid w:val="0047048B"/>
    <w:rsid w:val="00470796"/>
    <w:rsid w:val="004707D6"/>
    <w:rsid w:val="004709F9"/>
    <w:rsid w:val="00471CE6"/>
    <w:rsid w:val="0047201F"/>
    <w:rsid w:val="00472F2D"/>
    <w:rsid w:val="00473403"/>
    <w:rsid w:val="00473A06"/>
    <w:rsid w:val="00474E0A"/>
    <w:rsid w:val="00475812"/>
    <w:rsid w:val="00476081"/>
    <w:rsid w:val="0047613A"/>
    <w:rsid w:val="004808EF"/>
    <w:rsid w:val="00481019"/>
    <w:rsid w:val="00481154"/>
    <w:rsid w:val="00481CFD"/>
    <w:rsid w:val="0048252E"/>
    <w:rsid w:val="00482800"/>
    <w:rsid w:val="00482CA8"/>
    <w:rsid w:val="00483E65"/>
    <w:rsid w:val="00484453"/>
    <w:rsid w:val="00484CE8"/>
    <w:rsid w:val="00485095"/>
    <w:rsid w:val="00485431"/>
    <w:rsid w:val="004858A6"/>
    <w:rsid w:val="004859C7"/>
    <w:rsid w:val="00485AE1"/>
    <w:rsid w:val="00486DD4"/>
    <w:rsid w:val="004871E9"/>
    <w:rsid w:val="0048771F"/>
    <w:rsid w:val="00487921"/>
    <w:rsid w:val="00487FEC"/>
    <w:rsid w:val="00490889"/>
    <w:rsid w:val="0049163B"/>
    <w:rsid w:val="00491664"/>
    <w:rsid w:val="00491C2B"/>
    <w:rsid w:val="0049245C"/>
    <w:rsid w:val="00492D55"/>
    <w:rsid w:val="00492DEF"/>
    <w:rsid w:val="0049403F"/>
    <w:rsid w:val="00494ECF"/>
    <w:rsid w:val="004958F8"/>
    <w:rsid w:val="004959BD"/>
    <w:rsid w:val="00495FEE"/>
    <w:rsid w:val="004960FB"/>
    <w:rsid w:val="00496BB9"/>
    <w:rsid w:val="0049733B"/>
    <w:rsid w:val="004975A3"/>
    <w:rsid w:val="004A0337"/>
    <w:rsid w:val="004A0CF7"/>
    <w:rsid w:val="004A11D5"/>
    <w:rsid w:val="004A1577"/>
    <w:rsid w:val="004A15B8"/>
    <w:rsid w:val="004A163F"/>
    <w:rsid w:val="004A1AE7"/>
    <w:rsid w:val="004A1DF0"/>
    <w:rsid w:val="004A2535"/>
    <w:rsid w:val="004A2CD3"/>
    <w:rsid w:val="004A33C4"/>
    <w:rsid w:val="004A3CBB"/>
    <w:rsid w:val="004A3FE1"/>
    <w:rsid w:val="004A409A"/>
    <w:rsid w:val="004A499C"/>
    <w:rsid w:val="004A5822"/>
    <w:rsid w:val="004A5A6B"/>
    <w:rsid w:val="004A5DCD"/>
    <w:rsid w:val="004A632C"/>
    <w:rsid w:val="004A69AB"/>
    <w:rsid w:val="004A6A74"/>
    <w:rsid w:val="004A6EDB"/>
    <w:rsid w:val="004A70E7"/>
    <w:rsid w:val="004A75F9"/>
    <w:rsid w:val="004B00A6"/>
    <w:rsid w:val="004B03C1"/>
    <w:rsid w:val="004B0518"/>
    <w:rsid w:val="004B0762"/>
    <w:rsid w:val="004B0DC9"/>
    <w:rsid w:val="004B0E44"/>
    <w:rsid w:val="004B285D"/>
    <w:rsid w:val="004B3592"/>
    <w:rsid w:val="004B37CA"/>
    <w:rsid w:val="004B3DAE"/>
    <w:rsid w:val="004B44D4"/>
    <w:rsid w:val="004B4B0F"/>
    <w:rsid w:val="004B5684"/>
    <w:rsid w:val="004B6637"/>
    <w:rsid w:val="004B7053"/>
    <w:rsid w:val="004B72DE"/>
    <w:rsid w:val="004B7311"/>
    <w:rsid w:val="004C06FC"/>
    <w:rsid w:val="004C0D30"/>
    <w:rsid w:val="004C152B"/>
    <w:rsid w:val="004C16CA"/>
    <w:rsid w:val="004C1BC2"/>
    <w:rsid w:val="004C2640"/>
    <w:rsid w:val="004C2CBA"/>
    <w:rsid w:val="004C3028"/>
    <w:rsid w:val="004C3280"/>
    <w:rsid w:val="004C33E1"/>
    <w:rsid w:val="004C3646"/>
    <w:rsid w:val="004C398F"/>
    <w:rsid w:val="004C3CA3"/>
    <w:rsid w:val="004C3F10"/>
    <w:rsid w:val="004C4663"/>
    <w:rsid w:val="004C53FF"/>
    <w:rsid w:val="004C5687"/>
    <w:rsid w:val="004C58A1"/>
    <w:rsid w:val="004C5949"/>
    <w:rsid w:val="004C5A44"/>
    <w:rsid w:val="004C5AE3"/>
    <w:rsid w:val="004C5EE4"/>
    <w:rsid w:val="004C719A"/>
    <w:rsid w:val="004C72EE"/>
    <w:rsid w:val="004C73EC"/>
    <w:rsid w:val="004C7502"/>
    <w:rsid w:val="004C7881"/>
    <w:rsid w:val="004C78AB"/>
    <w:rsid w:val="004C7B8D"/>
    <w:rsid w:val="004C7E6C"/>
    <w:rsid w:val="004C7EBF"/>
    <w:rsid w:val="004C7F11"/>
    <w:rsid w:val="004D0091"/>
    <w:rsid w:val="004D0593"/>
    <w:rsid w:val="004D0861"/>
    <w:rsid w:val="004D0D3C"/>
    <w:rsid w:val="004D128E"/>
    <w:rsid w:val="004D1E4C"/>
    <w:rsid w:val="004D2905"/>
    <w:rsid w:val="004D2FA9"/>
    <w:rsid w:val="004D325F"/>
    <w:rsid w:val="004D3EC8"/>
    <w:rsid w:val="004D4178"/>
    <w:rsid w:val="004D52BC"/>
    <w:rsid w:val="004D54CC"/>
    <w:rsid w:val="004D5DA0"/>
    <w:rsid w:val="004D5DB9"/>
    <w:rsid w:val="004D5DC0"/>
    <w:rsid w:val="004D5EF0"/>
    <w:rsid w:val="004D61CD"/>
    <w:rsid w:val="004D62E8"/>
    <w:rsid w:val="004D65EA"/>
    <w:rsid w:val="004D6DB2"/>
    <w:rsid w:val="004D7450"/>
    <w:rsid w:val="004D756B"/>
    <w:rsid w:val="004E0A91"/>
    <w:rsid w:val="004E0CEE"/>
    <w:rsid w:val="004E0E47"/>
    <w:rsid w:val="004E11ED"/>
    <w:rsid w:val="004E12F7"/>
    <w:rsid w:val="004E1550"/>
    <w:rsid w:val="004E198F"/>
    <w:rsid w:val="004E2580"/>
    <w:rsid w:val="004E2664"/>
    <w:rsid w:val="004E2778"/>
    <w:rsid w:val="004E3263"/>
    <w:rsid w:val="004E3BA2"/>
    <w:rsid w:val="004E3D32"/>
    <w:rsid w:val="004E4A99"/>
    <w:rsid w:val="004E57BB"/>
    <w:rsid w:val="004E5F52"/>
    <w:rsid w:val="004E69EE"/>
    <w:rsid w:val="004E6FBA"/>
    <w:rsid w:val="004E757A"/>
    <w:rsid w:val="004E7871"/>
    <w:rsid w:val="004F043C"/>
    <w:rsid w:val="004F0711"/>
    <w:rsid w:val="004F080C"/>
    <w:rsid w:val="004F08A5"/>
    <w:rsid w:val="004F1EA5"/>
    <w:rsid w:val="004F1F28"/>
    <w:rsid w:val="004F1F63"/>
    <w:rsid w:val="004F2289"/>
    <w:rsid w:val="004F2C0E"/>
    <w:rsid w:val="004F345E"/>
    <w:rsid w:val="004F34EC"/>
    <w:rsid w:val="004F3685"/>
    <w:rsid w:val="004F36E6"/>
    <w:rsid w:val="004F4707"/>
    <w:rsid w:val="004F537C"/>
    <w:rsid w:val="004F6695"/>
    <w:rsid w:val="004F67BE"/>
    <w:rsid w:val="004F67C0"/>
    <w:rsid w:val="004F6F29"/>
    <w:rsid w:val="004F7224"/>
    <w:rsid w:val="004F75B3"/>
    <w:rsid w:val="004F79C3"/>
    <w:rsid w:val="004F79D3"/>
    <w:rsid w:val="004F79E4"/>
    <w:rsid w:val="00501048"/>
    <w:rsid w:val="00501DAA"/>
    <w:rsid w:val="00502032"/>
    <w:rsid w:val="0050269B"/>
    <w:rsid w:val="00502F94"/>
    <w:rsid w:val="00503FBC"/>
    <w:rsid w:val="00504B69"/>
    <w:rsid w:val="0050505D"/>
    <w:rsid w:val="0050540F"/>
    <w:rsid w:val="00505430"/>
    <w:rsid w:val="00505D29"/>
    <w:rsid w:val="00506228"/>
    <w:rsid w:val="0050639E"/>
    <w:rsid w:val="00506FF3"/>
    <w:rsid w:val="005075F5"/>
    <w:rsid w:val="00507A08"/>
    <w:rsid w:val="0051015C"/>
    <w:rsid w:val="005102C5"/>
    <w:rsid w:val="005105FC"/>
    <w:rsid w:val="00510671"/>
    <w:rsid w:val="005112EE"/>
    <w:rsid w:val="00511C25"/>
    <w:rsid w:val="005120BF"/>
    <w:rsid w:val="005120C8"/>
    <w:rsid w:val="005126BA"/>
    <w:rsid w:val="00512CA0"/>
    <w:rsid w:val="00512CCA"/>
    <w:rsid w:val="00513988"/>
    <w:rsid w:val="005139E4"/>
    <w:rsid w:val="00513C93"/>
    <w:rsid w:val="00513E2A"/>
    <w:rsid w:val="00513EC4"/>
    <w:rsid w:val="00515759"/>
    <w:rsid w:val="0051592D"/>
    <w:rsid w:val="00515B4A"/>
    <w:rsid w:val="00515BFE"/>
    <w:rsid w:val="005160E3"/>
    <w:rsid w:val="00516BE4"/>
    <w:rsid w:val="00516CE9"/>
    <w:rsid w:val="005178F2"/>
    <w:rsid w:val="0052039E"/>
    <w:rsid w:val="00521628"/>
    <w:rsid w:val="00522134"/>
    <w:rsid w:val="00522DBF"/>
    <w:rsid w:val="00523127"/>
    <w:rsid w:val="005231A8"/>
    <w:rsid w:val="0052336D"/>
    <w:rsid w:val="00523950"/>
    <w:rsid w:val="005239F2"/>
    <w:rsid w:val="00523AD4"/>
    <w:rsid w:val="00524122"/>
    <w:rsid w:val="00524958"/>
    <w:rsid w:val="00525636"/>
    <w:rsid w:val="00525AB5"/>
    <w:rsid w:val="00525D75"/>
    <w:rsid w:val="005261BD"/>
    <w:rsid w:val="005263F3"/>
    <w:rsid w:val="00527574"/>
    <w:rsid w:val="005277F0"/>
    <w:rsid w:val="005301B4"/>
    <w:rsid w:val="00530959"/>
    <w:rsid w:val="00531094"/>
    <w:rsid w:val="00531776"/>
    <w:rsid w:val="005319D9"/>
    <w:rsid w:val="00531C4E"/>
    <w:rsid w:val="005329DE"/>
    <w:rsid w:val="00532D9F"/>
    <w:rsid w:val="00533D53"/>
    <w:rsid w:val="00533F29"/>
    <w:rsid w:val="0053477E"/>
    <w:rsid w:val="0053480E"/>
    <w:rsid w:val="005353DE"/>
    <w:rsid w:val="00535A82"/>
    <w:rsid w:val="00535F4D"/>
    <w:rsid w:val="005360FC"/>
    <w:rsid w:val="005369D2"/>
    <w:rsid w:val="00536A16"/>
    <w:rsid w:val="00537568"/>
    <w:rsid w:val="0054011F"/>
    <w:rsid w:val="00540999"/>
    <w:rsid w:val="00540E16"/>
    <w:rsid w:val="005422ED"/>
    <w:rsid w:val="00542942"/>
    <w:rsid w:val="00542EE9"/>
    <w:rsid w:val="00542F4E"/>
    <w:rsid w:val="00543208"/>
    <w:rsid w:val="0054397F"/>
    <w:rsid w:val="00543C10"/>
    <w:rsid w:val="00543CF8"/>
    <w:rsid w:val="00543DDB"/>
    <w:rsid w:val="0054512B"/>
    <w:rsid w:val="005451F5"/>
    <w:rsid w:val="0054526A"/>
    <w:rsid w:val="005455F1"/>
    <w:rsid w:val="005458EC"/>
    <w:rsid w:val="00547813"/>
    <w:rsid w:val="00547862"/>
    <w:rsid w:val="00550B26"/>
    <w:rsid w:val="005520B7"/>
    <w:rsid w:val="005528F6"/>
    <w:rsid w:val="00552B61"/>
    <w:rsid w:val="00552D6C"/>
    <w:rsid w:val="00553AA0"/>
    <w:rsid w:val="005541C0"/>
    <w:rsid w:val="00554753"/>
    <w:rsid w:val="00555272"/>
    <w:rsid w:val="00555494"/>
    <w:rsid w:val="00555732"/>
    <w:rsid w:val="00555917"/>
    <w:rsid w:val="00555AEC"/>
    <w:rsid w:val="00555CA4"/>
    <w:rsid w:val="00555FF8"/>
    <w:rsid w:val="0056007A"/>
    <w:rsid w:val="00560404"/>
    <w:rsid w:val="00560E26"/>
    <w:rsid w:val="0056131B"/>
    <w:rsid w:val="00561489"/>
    <w:rsid w:val="0056151B"/>
    <w:rsid w:val="00561651"/>
    <w:rsid w:val="00561D79"/>
    <w:rsid w:val="00562861"/>
    <w:rsid w:val="005632F7"/>
    <w:rsid w:val="00563B43"/>
    <w:rsid w:val="005649F1"/>
    <w:rsid w:val="00565256"/>
    <w:rsid w:val="00565332"/>
    <w:rsid w:val="005656A8"/>
    <w:rsid w:val="00565A28"/>
    <w:rsid w:val="00565BAE"/>
    <w:rsid w:val="00565C41"/>
    <w:rsid w:val="00566278"/>
    <w:rsid w:val="005668B9"/>
    <w:rsid w:val="00567199"/>
    <w:rsid w:val="00567AFE"/>
    <w:rsid w:val="00567DDB"/>
    <w:rsid w:val="0057128D"/>
    <w:rsid w:val="00571D7B"/>
    <w:rsid w:val="00571DDB"/>
    <w:rsid w:val="00572276"/>
    <w:rsid w:val="005724B7"/>
    <w:rsid w:val="00572A1E"/>
    <w:rsid w:val="00574B7D"/>
    <w:rsid w:val="00574EB7"/>
    <w:rsid w:val="00575FAC"/>
    <w:rsid w:val="005762EC"/>
    <w:rsid w:val="00576750"/>
    <w:rsid w:val="00576FC3"/>
    <w:rsid w:val="00577432"/>
    <w:rsid w:val="005775D9"/>
    <w:rsid w:val="0057780A"/>
    <w:rsid w:val="00577982"/>
    <w:rsid w:val="00577A54"/>
    <w:rsid w:val="00577AC7"/>
    <w:rsid w:val="005807FD"/>
    <w:rsid w:val="00580A1F"/>
    <w:rsid w:val="00581085"/>
    <w:rsid w:val="005813DA"/>
    <w:rsid w:val="005814FB"/>
    <w:rsid w:val="00581BA6"/>
    <w:rsid w:val="00582554"/>
    <w:rsid w:val="0058275D"/>
    <w:rsid w:val="0058279C"/>
    <w:rsid w:val="0058283E"/>
    <w:rsid w:val="00582ACA"/>
    <w:rsid w:val="00582B69"/>
    <w:rsid w:val="00582F4F"/>
    <w:rsid w:val="005830F4"/>
    <w:rsid w:val="00583823"/>
    <w:rsid w:val="00584559"/>
    <w:rsid w:val="00584863"/>
    <w:rsid w:val="00584988"/>
    <w:rsid w:val="0058509D"/>
    <w:rsid w:val="0058571D"/>
    <w:rsid w:val="005859B3"/>
    <w:rsid w:val="00585D9E"/>
    <w:rsid w:val="005862B3"/>
    <w:rsid w:val="005863EB"/>
    <w:rsid w:val="00587B23"/>
    <w:rsid w:val="0059025A"/>
    <w:rsid w:val="00591988"/>
    <w:rsid w:val="00591B40"/>
    <w:rsid w:val="00592A34"/>
    <w:rsid w:val="00592A97"/>
    <w:rsid w:val="00594403"/>
    <w:rsid w:val="005944CE"/>
    <w:rsid w:val="00594BCD"/>
    <w:rsid w:val="00595361"/>
    <w:rsid w:val="00596388"/>
    <w:rsid w:val="0059643C"/>
    <w:rsid w:val="0059699E"/>
    <w:rsid w:val="00596CDD"/>
    <w:rsid w:val="005971AB"/>
    <w:rsid w:val="005976C2"/>
    <w:rsid w:val="005A0019"/>
    <w:rsid w:val="005A1144"/>
    <w:rsid w:val="005A142A"/>
    <w:rsid w:val="005A1DEE"/>
    <w:rsid w:val="005A2296"/>
    <w:rsid w:val="005A2825"/>
    <w:rsid w:val="005A40A4"/>
    <w:rsid w:val="005A41DC"/>
    <w:rsid w:val="005A44F2"/>
    <w:rsid w:val="005A4628"/>
    <w:rsid w:val="005A49FE"/>
    <w:rsid w:val="005A52EB"/>
    <w:rsid w:val="005A5681"/>
    <w:rsid w:val="005A5898"/>
    <w:rsid w:val="005A59AB"/>
    <w:rsid w:val="005A5A89"/>
    <w:rsid w:val="005A5EB9"/>
    <w:rsid w:val="005A77AB"/>
    <w:rsid w:val="005A78B5"/>
    <w:rsid w:val="005A7A55"/>
    <w:rsid w:val="005A7D18"/>
    <w:rsid w:val="005A7D8B"/>
    <w:rsid w:val="005B0E3B"/>
    <w:rsid w:val="005B0F79"/>
    <w:rsid w:val="005B1182"/>
    <w:rsid w:val="005B1843"/>
    <w:rsid w:val="005B1E4C"/>
    <w:rsid w:val="005B37EC"/>
    <w:rsid w:val="005B3D49"/>
    <w:rsid w:val="005B46B6"/>
    <w:rsid w:val="005B4760"/>
    <w:rsid w:val="005B4E5F"/>
    <w:rsid w:val="005B4EE4"/>
    <w:rsid w:val="005B567B"/>
    <w:rsid w:val="005B5A4F"/>
    <w:rsid w:val="005B5A9B"/>
    <w:rsid w:val="005B6004"/>
    <w:rsid w:val="005B6F7A"/>
    <w:rsid w:val="005B71D2"/>
    <w:rsid w:val="005B7378"/>
    <w:rsid w:val="005B768F"/>
    <w:rsid w:val="005B7804"/>
    <w:rsid w:val="005B78D8"/>
    <w:rsid w:val="005B78F2"/>
    <w:rsid w:val="005B7B63"/>
    <w:rsid w:val="005B7BC6"/>
    <w:rsid w:val="005B7C54"/>
    <w:rsid w:val="005C020E"/>
    <w:rsid w:val="005C0CB2"/>
    <w:rsid w:val="005C1091"/>
    <w:rsid w:val="005C15CE"/>
    <w:rsid w:val="005C20E4"/>
    <w:rsid w:val="005C239B"/>
    <w:rsid w:val="005C26A8"/>
    <w:rsid w:val="005C2931"/>
    <w:rsid w:val="005C2C1D"/>
    <w:rsid w:val="005C38FF"/>
    <w:rsid w:val="005C4768"/>
    <w:rsid w:val="005C4821"/>
    <w:rsid w:val="005C4984"/>
    <w:rsid w:val="005C6390"/>
    <w:rsid w:val="005C6EDE"/>
    <w:rsid w:val="005C73A4"/>
    <w:rsid w:val="005C74BF"/>
    <w:rsid w:val="005C753E"/>
    <w:rsid w:val="005C75B3"/>
    <w:rsid w:val="005C7E2A"/>
    <w:rsid w:val="005D0257"/>
    <w:rsid w:val="005D052A"/>
    <w:rsid w:val="005D25B6"/>
    <w:rsid w:val="005D2E9A"/>
    <w:rsid w:val="005D3607"/>
    <w:rsid w:val="005D36ED"/>
    <w:rsid w:val="005D3C99"/>
    <w:rsid w:val="005D46C1"/>
    <w:rsid w:val="005D4D7C"/>
    <w:rsid w:val="005D5200"/>
    <w:rsid w:val="005D54DB"/>
    <w:rsid w:val="005D5CF7"/>
    <w:rsid w:val="005D5EBA"/>
    <w:rsid w:val="005D7513"/>
    <w:rsid w:val="005E0137"/>
    <w:rsid w:val="005E04A5"/>
    <w:rsid w:val="005E091A"/>
    <w:rsid w:val="005E142D"/>
    <w:rsid w:val="005E1F5F"/>
    <w:rsid w:val="005E3918"/>
    <w:rsid w:val="005E3C40"/>
    <w:rsid w:val="005E3E72"/>
    <w:rsid w:val="005E41CA"/>
    <w:rsid w:val="005E4349"/>
    <w:rsid w:val="005E4E23"/>
    <w:rsid w:val="005E54D1"/>
    <w:rsid w:val="005E57CE"/>
    <w:rsid w:val="005E5BD5"/>
    <w:rsid w:val="005E5ED2"/>
    <w:rsid w:val="005E7374"/>
    <w:rsid w:val="005E7DFD"/>
    <w:rsid w:val="005E7EB2"/>
    <w:rsid w:val="005F0027"/>
    <w:rsid w:val="005F0F6F"/>
    <w:rsid w:val="005F18EF"/>
    <w:rsid w:val="005F212C"/>
    <w:rsid w:val="005F2177"/>
    <w:rsid w:val="005F2775"/>
    <w:rsid w:val="005F29AD"/>
    <w:rsid w:val="005F2C86"/>
    <w:rsid w:val="005F2E20"/>
    <w:rsid w:val="005F3523"/>
    <w:rsid w:val="005F3D52"/>
    <w:rsid w:val="005F4CFA"/>
    <w:rsid w:val="005F528B"/>
    <w:rsid w:val="005F56FB"/>
    <w:rsid w:val="005F5DA0"/>
    <w:rsid w:val="005F710E"/>
    <w:rsid w:val="005F71C2"/>
    <w:rsid w:val="00600107"/>
    <w:rsid w:val="00600BB7"/>
    <w:rsid w:val="00601A89"/>
    <w:rsid w:val="00601DD8"/>
    <w:rsid w:val="006021F1"/>
    <w:rsid w:val="00603004"/>
    <w:rsid w:val="00603B80"/>
    <w:rsid w:val="0060413A"/>
    <w:rsid w:val="0060419B"/>
    <w:rsid w:val="0060437C"/>
    <w:rsid w:val="00604F9B"/>
    <w:rsid w:val="00605D40"/>
    <w:rsid w:val="00606415"/>
    <w:rsid w:val="006065F5"/>
    <w:rsid w:val="006070A6"/>
    <w:rsid w:val="0060711D"/>
    <w:rsid w:val="00607A30"/>
    <w:rsid w:val="00610605"/>
    <w:rsid w:val="006107C9"/>
    <w:rsid w:val="006107E6"/>
    <w:rsid w:val="006109E9"/>
    <w:rsid w:val="00610AC5"/>
    <w:rsid w:val="00610C96"/>
    <w:rsid w:val="00611E84"/>
    <w:rsid w:val="00611F03"/>
    <w:rsid w:val="00611F8A"/>
    <w:rsid w:val="0061229E"/>
    <w:rsid w:val="006126C6"/>
    <w:rsid w:val="00613114"/>
    <w:rsid w:val="00613274"/>
    <w:rsid w:val="00613289"/>
    <w:rsid w:val="006134B8"/>
    <w:rsid w:val="00613765"/>
    <w:rsid w:val="00613BA5"/>
    <w:rsid w:val="006143EE"/>
    <w:rsid w:val="006146C6"/>
    <w:rsid w:val="00614F36"/>
    <w:rsid w:val="00614F95"/>
    <w:rsid w:val="0061509D"/>
    <w:rsid w:val="00615960"/>
    <w:rsid w:val="00617D02"/>
    <w:rsid w:val="00620781"/>
    <w:rsid w:val="006207BF"/>
    <w:rsid w:val="00620C13"/>
    <w:rsid w:val="00621568"/>
    <w:rsid w:val="006218A5"/>
    <w:rsid w:val="00621E16"/>
    <w:rsid w:val="00622A67"/>
    <w:rsid w:val="00623657"/>
    <w:rsid w:val="0062413D"/>
    <w:rsid w:val="006242DE"/>
    <w:rsid w:val="00624831"/>
    <w:rsid w:val="00624F1B"/>
    <w:rsid w:val="006252A1"/>
    <w:rsid w:val="006254EB"/>
    <w:rsid w:val="00625D63"/>
    <w:rsid w:val="006264CE"/>
    <w:rsid w:val="00626755"/>
    <w:rsid w:val="00626A83"/>
    <w:rsid w:val="00626D58"/>
    <w:rsid w:val="00627522"/>
    <w:rsid w:val="00627609"/>
    <w:rsid w:val="0063128C"/>
    <w:rsid w:val="0063131A"/>
    <w:rsid w:val="006319A1"/>
    <w:rsid w:val="006321A6"/>
    <w:rsid w:val="006321C1"/>
    <w:rsid w:val="006329E1"/>
    <w:rsid w:val="00632BE0"/>
    <w:rsid w:val="006331E3"/>
    <w:rsid w:val="0063340E"/>
    <w:rsid w:val="00633416"/>
    <w:rsid w:val="00633646"/>
    <w:rsid w:val="00633C06"/>
    <w:rsid w:val="00634523"/>
    <w:rsid w:val="006349C7"/>
    <w:rsid w:val="00635B47"/>
    <w:rsid w:val="00635C55"/>
    <w:rsid w:val="00635CB4"/>
    <w:rsid w:val="00636E6A"/>
    <w:rsid w:val="00637CA2"/>
    <w:rsid w:val="006403C5"/>
    <w:rsid w:val="00640824"/>
    <w:rsid w:val="0064511E"/>
    <w:rsid w:val="00645B69"/>
    <w:rsid w:val="00645DE6"/>
    <w:rsid w:val="00647B81"/>
    <w:rsid w:val="00650034"/>
    <w:rsid w:val="00650343"/>
    <w:rsid w:val="00650618"/>
    <w:rsid w:val="00651313"/>
    <w:rsid w:val="006525FB"/>
    <w:rsid w:val="00652B79"/>
    <w:rsid w:val="00652F83"/>
    <w:rsid w:val="00653528"/>
    <w:rsid w:val="00655747"/>
    <w:rsid w:val="00655B44"/>
    <w:rsid w:val="0065645F"/>
    <w:rsid w:val="006569C9"/>
    <w:rsid w:val="00656DC6"/>
    <w:rsid w:val="00657038"/>
    <w:rsid w:val="0065737D"/>
    <w:rsid w:val="00660B90"/>
    <w:rsid w:val="00660CD7"/>
    <w:rsid w:val="0066168C"/>
    <w:rsid w:val="00661ADA"/>
    <w:rsid w:val="00661ECC"/>
    <w:rsid w:val="00662276"/>
    <w:rsid w:val="00663AB9"/>
    <w:rsid w:val="00663E79"/>
    <w:rsid w:val="0066408A"/>
    <w:rsid w:val="00664691"/>
    <w:rsid w:val="006652A7"/>
    <w:rsid w:val="00665511"/>
    <w:rsid w:val="00665F77"/>
    <w:rsid w:val="00666DE1"/>
    <w:rsid w:val="006671B9"/>
    <w:rsid w:val="00667217"/>
    <w:rsid w:val="006700F2"/>
    <w:rsid w:val="00670471"/>
    <w:rsid w:val="00671044"/>
    <w:rsid w:val="0067187F"/>
    <w:rsid w:val="00671AD9"/>
    <w:rsid w:val="006721A1"/>
    <w:rsid w:val="006729E5"/>
    <w:rsid w:val="00672B5B"/>
    <w:rsid w:val="00673925"/>
    <w:rsid w:val="00673FC4"/>
    <w:rsid w:val="00674B0F"/>
    <w:rsid w:val="00674B86"/>
    <w:rsid w:val="00674F31"/>
    <w:rsid w:val="006758BC"/>
    <w:rsid w:val="00676783"/>
    <w:rsid w:val="00676944"/>
    <w:rsid w:val="00676BE4"/>
    <w:rsid w:val="00677081"/>
    <w:rsid w:val="00680532"/>
    <w:rsid w:val="0068099D"/>
    <w:rsid w:val="00680D69"/>
    <w:rsid w:val="00680E0D"/>
    <w:rsid w:val="00680F58"/>
    <w:rsid w:val="0068119A"/>
    <w:rsid w:val="00681EC0"/>
    <w:rsid w:val="00682BAC"/>
    <w:rsid w:val="006834A1"/>
    <w:rsid w:val="00683856"/>
    <w:rsid w:val="00683B6F"/>
    <w:rsid w:val="0068537B"/>
    <w:rsid w:val="006854EC"/>
    <w:rsid w:val="00686A8A"/>
    <w:rsid w:val="00686D9A"/>
    <w:rsid w:val="00686FF1"/>
    <w:rsid w:val="006872FD"/>
    <w:rsid w:val="006875F2"/>
    <w:rsid w:val="00687F32"/>
    <w:rsid w:val="006904D5"/>
    <w:rsid w:val="00690524"/>
    <w:rsid w:val="00690CA2"/>
    <w:rsid w:val="00690F87"/>
    <w:rsid w:val="00691509"/>
    <w:rsid w:val="0069191C"/>
    <w:rsid w:val="00692359"/>
    <w:rsid w:val="00692B1C"/>
    <w:rsid w:val="0069314E"/>
    <w:rsid w:val="0069315D"/>
    <w:rsid w:val="00693488"/>
    <w:rsid w:val="006936AD"/>
    <w:rsid w:val="006936D7"/>
    <w:rsid w:val="0069392E"/>
    <w:rsid w:val="0069432B"/>
    <w:rsid w:val="00694442"/>
    <w:rsid w:val="006950E7"/>
    <w:rsid w:val="00695990"/>
    <w:rsid w:val="00696A30"/>
    <w:rsid w:val="00696ACB"/>
    <w:rsid w:val="006976EB"/>
    <w:rsid w:val="006979CB"/>
    <w:rsid w:val="006A07EA"/>
    <w:rsid w:val="006A1A68"/>
    <w:rsid w:val="006A2651"/>
    <w:rsid w:val="006A35E7"/>
    <w:rsid w:val="006A468E"/>
    <w:rsid w:val="006A4D59"/>
    <w:rsid w:val="006A5598"/>
    <w:rsid w:val="006A5A43"/>
    <w:rsid w:val="006A5E1A"/>
    <w:rsid w:val="006A6173"/>
    <w:rsid w:val="006A63FE"/>
    <w:rsid w:val="006A6CAE"/>
    <w:rsid w:val="006A6CE7"/>
    <w:rsid w:val="006A7174"/>
    <w:rsid w:val="006A74AF"/>
    <w:rsid w:val="006B0049"/>
    <w:rsid w:val="006B177F"/>
    <w:rsid w:val="006B17C9"/>
    <w:rsid w:val="006B20FB"/>
    <w:rsid w:val="006B21B5"/>
    <w:rsid w:val="006B21C1"/>
    <w:rsid w:val="006B34C8"/>
    <w:rsid w:val="006B37E5"/>
    <w:rsid w:val="006B4AC5"/>
    <w:rsid w:val="006B5132"/>
    <w:rsid w:val="006B5F8C"/>
    <w:rsid w:val="006B6051"/>
    <w:rsid w:val="006B612F"/>
    <w:rsid w:val="006B6AAC"/>
    <w:rsid w:val="006B6C94"/>
    <w:rsid w:val="006C01E8"/>
    <w:rsid w:val="006C0F8A"/>
    <w:rsid w:val="006C125D"/>
    <w:rsid w:val="006C1981"/>
    <w:rsid w:val="006C1ED6"/>
    <w:rsid w:val="006C1EDC"/>
    <w:rsid w:val="006C2249"/>
    <w:rsid w:val="006C2DAE"/>
    <w:rsid w:val="006C2FD0"/>
    <w:rsid w:val="006C3904"/>
    <w:rsid w:val="006C3972"/>
    <w:rsid w:val="006C423E"/>
    <w:rsid w:val="006C43A3"/>
    <w:rsid w:val="006C5146"/>
    <w:rsid w:val="006C5375"/>
    <w:rsid w:val="006C5A0B"/>
    <w:rsid w:val="006C5DF6"/>
    <w:rsid w:val="006C69C2"/>
    <w:rsid w:val="006C6B51"/>
    <w:rsid w:val="006C6F3A"/>
    <w:rsid w:val="006C71A0"/>
    <w:rsid w:val="006D13C7"/>
    <w:rsid w:val="006D1770"/>
    <w:rsid w:val="006D22F7"/>
    <w:rsid w:val="006D2358"/>
    <w:rsid w:val="006D30C1"/>
    <w:rsid w:val="006D348C"/>
    <w:rsid w:val="006D38CC"/>
    <w:rsid w:val="006D3E7D"/>
    <w:rsid w:val="006D3F0A"/>
    <w:rsid w:val="006D551C"/>
    <w:rsid w:val="006D5AFF"/>
    <w:rsid w:val="006D6375"/>
    <w:rsid w:val="006D73AC"/>
    <w:rsid w:val="006D79D6"/>
    <w:rsid w:val="006D7AAB"/>
    <w:rsid w:val="006E0450"/>
    <w:rsid w:val="006E06DF"/>
    <w:rsid w:val="006E0743"/>
    <w:rsid w:val="006E1283"/>
    <w:rsid w:val="006E13D5"/>
    <w:rsid w:val="006E15D8"/>
    <w:rsid w:val="006E1FE8"/>
    <w:rsid w:val="006E217F"/>
    <w:rsid w:val="006E2B2D"/>
    <w:rsid w:val="006E2E6D"/>
    <w:rsid w:val="006E30EB"/>
    <w:rsid w:val="006E35DA"/>
    <w:rsid w:val="006E3B43"/>
    <w:rsid w:val="006E4A62"/>
    <w:rsid w:val="006E4A91"/>
    <w:rsid w:val="006E5D74"/>
    <w:rsid w:val="006E6260"/>
    <w:rsid w:val="006E67E9"/>
    <w:rsid w:val="006E6B34"/>
    <w:rsid w:val="006F010F"/>
    <w:rsid w:val="006F05AF"/>
    <w:rsid w:val="006F0EB2"/>
    <w:rsid w:val="006F109B"/>
    <w:rsid w:val="006F16E0"/>
    <w:rsid w:val="006F1B1E"/>
    <w:rsid w:val="006F1BE4"/>
    <w:rsid w:val="006F1C98"/>
    <w:rsid w:val="006F23EC"/>
    <w:rsid w:val="006F2A34"/>
    <w:rsid w:val="006F39A5"/>
    <w:rsid w:val="006F3D13"/>
    <w:rsid w:val="006F4068"/>
    <w:rsid w:val="006F4C55"/>
    <w:rsid w:val="006F4EDA"/>
    <w:rsid w:val="006F527C"/>
    <w:rsid w:val="006F5FC6"/>
    <w:rsid w:val="006F7051"/>
    <w:rsid w:val="006F714C"/>
    <w:rsid w:val="006F735A"/>
    <w:rsid w:val="006F7DEF"/>
    <w:rsid w:val="00700714"/>
    <w:rsid w:val="00701290"/>
    <w:rsid w:val="00701362"/>
    <w:rsid w:val="007015B7"/>
    <w:rsid w:val="007017D3"/>
    <w:rsid w:val="0070246B"/>
    <w:rsid w:val="00703D44"/>
    <w:rsid w:val="0070477B"/>
    <w:rsid w:val="007059BE"/>
    <w:rsid w:val="00705AEA"/>
    <w:rsid w:val="007061AA"/>
    <w:rsid w:val="00706926"/>
    <w:rsid w:val="00706E41"/>
    <w:rsid w:val="0070762C"/>
    <w:rsid w:val="00707C52"/>
    <w:rsid w:val="0071084B"/>
    <w:rsid w:val="00711096"/>
    <w:rsid w:val="0071154F"/>
    <w:rsid w:val="00711EED"/>
    <w:rsid w:val="0071213D"/>
    <w:rsid w:val="0071434D"/>
    <w:rsid w:val="007146CD"/>
    <w:rsid w:val="00714B29"/>
    <w:rsid w:val="00714D31"/>
    <w:rsid w:val="00714EB0"/>
    <w:rsid w:val="00714FB1"/>
    <w:rsid w:val="007166D8"/>
    <w:rsid w:val="007168AF"/>
    <w:rsid w:val="00716BAB"/>
    <w:rsid w:val="00716E94"/>
    <w:rsid w:val="00717237"/>
    <w:rsid w:val="007175AD"/>
    <w:rsid w:val="007176C8"/>
    <w:rsid w:val="00717B5E"/>
    <w:rsid w:val="00717DA1"/>
    <w:rsid w:val="0072063B"/>
    <w:rsid w:val="0072064F"/>
    <w:rsid w:val="00721650"/>
    <w:rsid w:val="00722AA9"/>
    <w:rsid w:val="0072325F"/>
    <w:rsid w:val="0072363F"/>
    <w:rsid w:val="00723C3F"/>
    <w:rsid w:val="007240CB"/>
    <w:rsid w:val="007244E3"/>
    <w:rsid w:val="00724AFD"/>
    <w:rsid w:val="007250B1"/>
    <w:rsid w:val="007252CC"/>
    <w:rsid w:val="00725D4E"/>
    <w:rsid w:val="007260C3"/>
    <w:rsid w:val="00726746"/>
    <w:rsid w:val="00726CB1"/>
    <w:rsid w:val="00727941"/>
    <w:rsid w:val="00727A3D"/>
    <w:rsid w:val="00727E0E"/>
    <w:rsid w:val="0073078C"/>
    <w:rsid w:val="00731763"/>
    <w:rsid w:val="00731818"/>
    <w:rsid w:val="00731D92"/>
    <w:rsid w:val="0073208F"/>
    <w:rsid w:val="0073283C"/>
    <w:rsid w:val="00732904"/>
    <w:rsid w:val="00732923"/>
    <w:rsid w:val="00732F4E"/>
    <w:rsid w:val="0073328E"/>
    <w:rsid w:val="00733A1B"/>
    <w:rsid w:val="00734D2B"/>
    <w:rsid w:val="00734D5B"/>
    <w:rsid w:val="0073510D"/>
    <w:rsid w:val="00736283"/>
    <w:rsid w:val="007363D7"/>
    <w:rsid w:val="0073640B"/>
    <w:rsid w:val="0073643F"/>
    <w:rsid w:val="007364A4"/>
    <w:rsid w:val="00736A97"/>
    <w:rsid w:val="00736BC5"/>
    <w:rsid w:val="00736FF3"/>
    <w:rsid w:val="007371A4"/>
    <w:rsid w:val="00737698"/>
    <w:rsid w:val="00737F0B"/>
    <w:rsid w:val="0074023D"/>
    <w:rsid w:val="00740406"/>
    <w:rsid w:val="00740D84"/>
    <w:rsid w:val="00742911"/>
    <w:rsid w:val="00743F8F"/>
    <w:rsid w:val="00744495"/>
    <w:rsid w:val="007447F7"/>
    <w:rsid w:val="0074493E"/>
    <w:rsid w:val="00745595"/>
    <w:rsid w:val="00750065"/>
    <w:rsid w:val="007500D1"/>
    <w:rsid w:val="00750141"/>
    <w:rsid w:val="00750F81"/>
    <w:rsid w:val="00751C71"/>
    <w:rsid w:val="00752164"/>
    <w:rsid w:val="007522D9"/>
    <w:rsid w:val="007539AD"/>
    <w:rsid w:val="00753FFE"/>
    <w:rsid w:val="007543BB"/>
    <w:rsid w:val="007545E5"/>
    <w:rsid w:val="007548A5"/>
    <w:rsid w:val="00754EF2"/>
    <w:rsid w:val="00755D08"/>
    <w:rsid w:val="00756338"/>
    <w:rsid w:val="007563B0"/>
    <w:rsid w:val="00756616"/>
    <w:rsid w:val="00757AA6"/>
    <w:rsid w:val="00757ABC"/>
    <w:rsid w:val="00757E01"/>
    <w:rsid w:val="007606DA"/>
    <w:rsid w:val="00760B60"/>
    <w:rsid w:val="00760DEC"/>
    <w:rsid w:val="007618FC"/>
    <w:rsid w:val="0076243D"/>
    <w:rsid w:val="007628AB"/>
    <w:rsid w:val="00763D95"/>
    <w:rsid w:val="00764501"/>
    <w:rsid w:val="00764717"/>
    <w:rsid w:val="007647B9"/>
    <w:rsid w:val="00764833"/>
    <w:rsid w:val="00765336"/>
    <w:rsid w:val="00766ECE"/>
    <w:rsid w:val="00770789"/>
    <w:rsid w:val="00771C53"/>
    <w:rsid w:val="00771F4E"/>
    <w:rsid w:val="00771FE4"/>
    <w:rsid w:val="00772194"/>
    <w:rsid w:val="00772433"/>
    <w:rsid w:val="007724ED"/>
    <w:rsid w:val="00772FEA"/>
    <w:rsid w:val="00773223"/>
    <w:rsid w:val="0077407B"/>
    <w:rsid w:val="007742B0"/>
    <w:rsid w:val="007744E2"/>
    <w:rsid w:val="0077451F"/>
    <w:rsid w:val="0077453A"/>
    <w:rsid w:val="00774626"/>
    <w:rsid w:val="00774C6B"/>
    <w:rsid w:val="00775367"/>
    <w:rsid w:val="00775B15"/>
    <w:rsid w:val="00775D64"/>
    <w:rsid w:val="0077620A"/>
    <w:rsid w:val="007763D1"/>
    <w:rsid w:val="007769AA"/>
    <w:rsid w:val="00776B72"/>
    <w:rsid w:val="00776E61"/>
    <w:rsid w:val="00777315"/>
    <w:rsid w:val="00780019"/>
    <w:rsid w:val="007801B1"/>
    <w:rsid w:val="007802C0"/>
    <w:rsid w:val="00780D06"/>
    <w:rsid w:val="007813D7"/>
    <w:rsid w:val="007814ED"/>
    <w:rsid w:val="007818E1"/>
    <w:rsid w:val="00781AD4"/>
    <w:rsid w:val="00782103"/>
    <w:rsid w:val="00782EEC"/>
    <w:rsid w:val="00782FB5"/>
    <w:rsid w:val="00783104"/>
    <w:rsid w:val="00783225"/>
    <w:rsid w:val="00784697"/>
    <w:rsid w:val="007846DB"/>
    <w:rsid w:val="00785F47"/>
    <w:rsid w:val="00786457"/>
    <w:rsid w:val="00786691"/>
    <w:rsid w:val="00786ED0"/>
    <w:rsid w:val="00786FD9"/>
    <w:rsid w:val="00787507"/>
    <w:rsid w:val="00787569"/>
    <w:rsid w:val="00787FE3"/>
    <w:rsid w:val="00790C71"/>
    <w:rsid w:val="00791E11"/>
    <w:rsid w:val="00793CF9"/>
    <w:rsid w:val="00793E68"/>
    <w:rsid w:val="007943A6"/>
    <w:rsid w:val="00794C01"/>
    <w:rsid w:val="00794D6C"/>
    <w:rsid w:val="007959FA"/>
    <w:rsid w:val="007963CE"/>
    <w:rsid w:val="00796AD6"/>
    <w:rsid w:val="00797485"/>
    <w:rsid w:val="007977B6"/>
    <w:rsid w:val="007A0A71"/>
    <w:rsid w:val="007A1215"/>
    <w:rsid w:val="007A13E2"/>
    <w:rsid w:val="007A1474"/>
    <w:rsid w:val="007A23A1"/>
    <w:rsid w:val="007A280A"/>
    <w:rsid w:val="007A2C8F"/>
    <w:rsid w:val="007A509A"/>
    <w:rsid w:val="007A5BC1"/>
    <w:rsid w:val="007A5F88"/>
    <w:rsid w:val="007A6434"/>
    <w:rsid w:val="007A6D2A"/>
    <w:rsid w:val="007A6D6F"/>
    <w:rsid w:val="007B01F2"/>
    <w:rsid w:val="007B08AE"/>
    <w:rsid w:val="007B1D37"/>
    <w:rsid w:val="007B1D9C"/>
    <w:rsid w:val="007B26D1"/>
    <w:rsid w:val="007B2B38"/>
    <w:rsid w:val="007B3BA4"/>
    <w:rsid w:val="007B5117"/>
    <w:rsid w:val="007B5378"/>
    <w:rsid w:val="007B790A"/>
    <w:rsid w:val="007C03AA"/>
    <w:rsid w:val="007C0C58"/>
    <w:rsid w:val="007C2552"/>
    <w:rsid w:val="007C3718"/>
    <w:rsid w:val="007C381C"/>
    <w:rsid w:val="007C3C5C"/>
    <w:rsid w:val="007C3D67"/>
    <w:rsid w:val="007C4639"/>
    <w:rsid w:val="007C6061"/>
    <w:rsid w:val="007C67D4"/>
    <w:rsid w:val="007C74F8"/>
    <w:rsid w:val="007C7AFB"/>
    <w:rsid w:val="007C7CF2"/>
    <w:rsid w:val="007D0FBD"/>
    <w:rsid w:val="007D12D4"/>
    <w:rsid w:val="007D21B7"/>
    <w:rsid w:val="007D252D"/>
    <w:rsid w:val="007D2FCB"/>
    <w:rsid w:val="007D3D71"/>
    <w:rsid w:val="007D4178"/>
    <w:rsid w:val="007D460C"/>
    <w:rsid w:val="007D4D2F"/>
    <w:rsid w:val="007D4DA8"/>
    <w:rsid w:val="007D4DD1"/>
    <w:rsid w:val="007D5D42"/>
    <w:rsid w:val="007D5F22"/>
    <w:rsid w:val="007D614B"/>
    <w:rsid w:val="007D7295"/>
    <w:rsid w:val="007D79FE"/>
    <w:rsid w:val="007E0A57"/>
    <w:rsid w:val="007E10D9"/>
    <w:rsid w:val="007E18FE"/>
    <w:rsid w:val="007E24E6"/>
    <w:rsid w:val="007E2DEE"/>
    <w:rsid w:val="007E38F6"/>
    <w:rsid w:val="007E3CBD"/>
    <w:rsid w:val="007E4C8C"/>
    <w:rsid w:val="007E5193"/>
    <w:rsid w:val="007E567D"/>
    <w:rsid w:val="007E5CAA"/>
    <w:rsid w:val="007E6320"/>
    <w:rsid w:val="007E6D50"/>
    <w:rsid w:val="007E739C"/>
    <w:rsid w:val="007E7574"/>
    <w:rsid w:val="007F0DF9"/>
    <w:rsid w:val="007F13C0"/>
    <w:rsid w:val="007F1ED7"/>
    <w:rsid w:val="007F24AC"/>
    <w:rsid w:val="007F2BDF"/>
    <w:rsid w:val="007F398F"/>
    <w:rsid w:val="007F3B2D"/>
    <w:rsid w:val="007F4148"/>
    <w:rsid w:val="007F43A5"/>
    <w:rsid w:val="007F51E8"/>
    <w:rsid w:val="007F7DE6"/>
    <w:rsid w:val="007F7E3F"/>
    <w:rsid w:val="0080065B"/>
    <w:rsid w:val="008008AE"/>
    <w:rsid w:val="00800E5A"/>
    <w:rsid w:val="00801D8F"/>
    <w:rsid w:val="008023F5"/>
    <w:rsid w:val="00802587"/>
    <w:rsid w:val="0080265B"/>
    <w:rsid w:val="00802664"/>
    <w:rsid w:val="00802833"/>
    <w:rsid w:val="00802E75"/>
    <w:rsid w:val="00803E66"/>
    <w:rsid w:val="008042DA"/>
    <w:rsid w:val="00804B32"/>
    <w:rsid w:val="008061C8"/>
    <w:rsid w:val="00806BDB"/>
    <w:rsid w:val="00806CFE"/>
    <w:rsid w:val="00806DF5"/>
    <w:rsid w:val="00807279"/>
    <w:rsid w:val="008074C0"/>
    <w:rsid w:val="008076F6"/>
    <w:rsid w:val="00807C33"/>
    <w:rsid w:val="008102CC"/>
    <w:rsid w:val="008106A9"/>
    <w:rsid w:val="008106BE"/>
    <w:rsid w:val="00810748"/>
    <w:rsid w:val="00810809"/>
    <w:rsid w:val="00810F17"/>
    <w:rsid w:val="00811165"/>
    <w:rsid w:val="00813294"/>
    <w:rsid w:val="0081341F"/>
    <w:rsid w:val="00813600"/>
    <w:rsid w:val="008136D4"/>
    <w:rsid w:val="00813E84"/>
    <w:rsid w:val="00814023"/>
    <w:rsid w:val="00814D43"/>
    <w:rsid w:val="008151AE"/>
    <w:rsid w:val="00815486"/>
    <w:rsid w:val="00815589"/>
    <w:rsid w:val="00815773"/>
    <w:rsid w:val="00815906"/>
    <w:rsid w:val="00816E7A"/>
    <w:rsid w:val="00817141"/>
    <w:rsid w:val="008172A9"/>
    <w:rsid w:val="00817FF9"/>
    <w:rsid w:val="00820EF8"/>
    <w:rsid w:val="0082148B"/>
    <w:rsid w:val="008216C3"/>
    <w:rsid w:val="008217C7"/>
    <w:rsid w:val="008218F4"/>
    <w:rsid w:val="00821AA3"/>
    <w:rsid w:val="00822BAC"/>
    <w:rsid w:val="00824162"/>
    <w:rsid w:val="00825E41"/>
    <w:rsid w:val="008267BE"/>
    <w:rsid w:val="00826C14"/>
    <w:rsid w:val="00826E62"/>
    <w:rsid w:val="008270D3"/>
    <w:rsid w:val="008275B9"/>
    <w:rsid w:val="00827799"/>
    <w:rsid w:val="00827DA7"/>
    <w:rsid w:val="008303EF"/>
    <w:rsid w:val="00830DDF"/>
    <w:rsid w:val="008319AE"/>
    <w:rsid w:val="00831EFB"/>
    <w:rsid w:val="00832589"/>
    <w:rsid w:val="0083261A"/>
    <w:rsid w:val="00832A08"/>
    <w:rsid w:val="00833B5F"/>
    <w:rsid w:val="00833E0C"/>
    <w:rsid w:val="00833EE4"/>
    <w:rsid w:val="0083432B"/>
    <w:rsid w:val="00834515"/>
    <w:rsid w:val="00834B44"/>
    <w:rsid w:val="008353AD"/>
    <w:rsid w:val="00835F70"/>
    <w:rsid w:val="00835FC1"/>
    <w:rsid w:val="00836763"/>
    <w:rsid w:val="00837614"/>
    <w:rsid w:val="008405D6"/>
    <w:rsid w:val="0084096E"/>
    <w:rsid w:val="00840B71"/>
    <w:rsid w:val="00840DFA"/>
    <w:rsid w:val="00841063"/>
    <w:rsid w:val="008410A9"/>
    <w:rsid w:val="008414D3"/>
    <w:rsid w:val="00841C09"/>
    <w:rsid w:val="00841CB7"/>
    <w:rsid w:val="00841DCF"/>
    <w:rsid w:val="00842278"/>
    <w:rsid w:val="0084228A"/>
    <w:rsid w:val="008424DD"/>
    <w:rsid w:val="0084274C"/>
    <w:rsid w:val="00842751"/>
    <w:rsid w:val="008429E1"/>
    <w:rsid w:val="0084336F"/>
    <w:rsid w:val="00843671"/>
    <w:rsid w:val="00843AE7"/>
    <w:rsid w:val="00843FF0"/>
    <w:rsid w:val="008447F3"/>
    <w:rsid w:val="008449E9"/>
    <w:rsid w:val="00844B2E"/>
    <w:rsid w:val="00844D84"/>
    <w:rsid w:val="00844F35"/>
    <w:rsid w:val="0084577B"/>
    <w:rsid w:val="0084580E"/>
    <w:rsid w:val="00845F7F"/>
    <w:rsid w:val="0084634A"/>
    <w:rsid w:val="00846569"/>
    <w:rsid w:val="008466C6"/>
    <w:rsid w:val="00846728"/>
    <w:rsid w:val="0084688F"/>
    <w:rsid w:val="008469FB"/>
    <w:rsid w:val="00847322"/>
    <w:rsid w:val="0084769D"/>
    <w:rsid w:val="00850E8C"/>
    <w:rsid w:val="00851936"/>
    <w:rsid w:val="00851969"/>
    <w:rsid w:val="00851B81"/>
    <w:rsid w:val="00852DD3"/>
    <w:rsid w:val="0085318F"/>
    <w:rsid w:val="008534FB"/>
    <w:rsid w:val="00853520"/>
    <w:rsid w:val="008536FB"/>
    <w:rsid w:val="00853CE4"/>
    <w:rsid w:val="00854332"/>
    <w:rsid w:val="0085434F"/>
    <w:rsid w:val="00854567"/>
    <w:rsid w:val="00854650"/>
    <w:rsid w:val="00855A49"/>
    <w:rsid w:val="00855E76"/>
    <w:rsid w:val="00857009"/>
    <w:rsid w:val="00857DDB"/>
    <w:rsid w:val="00860294"/>
    <w:rsid w:val="00860827"/>
    <w:rsid w:val="00860C47"/>
    <w:rsid w:val="008620BE"/>
    <w:rsid w:val="00862517"/>
    <w:rsid w:val="00862A54"/>
    <w:rsid w:val="00863508"/>
    <w:rsid w:val="00863765"/>
    <w:rsid w:val="00863EFE"/>
    <w:rsid w:val="008642BE"/>
    <w:rsid w:val="008648D6"/>
    <w:rsid w:val="008648FC"/>
    <w:rsid w:val="0086518E"/>
    <w:rsid w:val="00865317"/>
    <w:rsid w:val="008661FE"/>
    <w:rsid w:val="00866955"/>
    <w:rsid w:val="00866D8A"/>
    <w:rsid w:val="00870290"/>
    <w:rsid w:val="00870BD9"/>
    <w:rsid w:val="00871881"/>
    <w:rsid w:val="00872BA3"/>
    <w:rsid w:val="00872C7C"/>
    <w:rsid w:val="008732CA"/>
    <w:rsid w:val="0087334E"/>
    <w:rsid w:val="008733A8"/>
    <w:rsid w:val="008734DD"/>
    <w:rsid w:val="008736E8"/>
    <w:rsid w:val="00873BE5"/>
    <w:rsid w:val="00875C98"/>
    <w:rsid w:val="008771C0"/>
    <w:rsid w:val="0087732D"/>
    <w:rsid w:val="00877B08"/>
    <w:rsid w:val="00877CD8"/>
    <w:rsid w:val="00881467"/>
    <w:rsid w:val="008816D7"/>
    <w:rsid w:val="00881B19"/>
    <w:rsid w:val="008822EC"/>
    <w:rsid w:val="00882731"/>
    <w:rsid w:val="00882C00"/>
    <w:rsid w:val="00884CBD"/>
    <w:rsid w:val="00885CAF"/>
    <w:rsid w:val="008861F2"/>
    <w:rsid w:val="00886887"/>
    <w:rsid w:val="00887E0D"/>
    <w:rsid w:val="00890AF5"/>
    <w:rsid w:val="00890BF4"/>
    <w:rsid w:val="00890D47"/>
    <w:rsid w:val="008910D8"/>
    <w:rsid w:val="00891102"/>
    <w:rsid w:val="0089258E"/>
    <w:rsid w:val="00892605"/>
    <w:rsid w:val="00892668"/>
    <w:rsid w:val="008927A2"/>
    <w:rsid w:val="00893E73"/>
    <w:rsid w:val="008952FB"/>
    <w:rsid w:val="00895C55"/>
    <w:rsid w:val="00895E71"/>
    <w:rsid w:val="008961F4"/>
    <w:rsid w:val="008A0DA1"/>
    <w:rsid w:val="008A11FA"/>
    <w:rsid w:val="008A20A4"/>
    <w:rsid w:val="008A2E5A"/>
    <w:rsid w:val="008A3029"/>
    <w:rsid w:val="008A30FF"/>
    <w:rsid w:val="008A39CC"/>
    <w:rsid w:val="008A4319"/>
    <w:rsid w:val="008A4B7F"/>
    <w:rsid w:val="008A52C8"/>
    <w:rsid w:val="008A5738"/>
    <w:rsid w:val="008A64FA"/>
    <w:rsid w:val="008B091E"/>
    <w:rsid w:val="008B0AEE"/>
    <w:rsid w:val="008B0F8D"/>
    <w:rsid w:val="008B17DD"/>
    <w:rsid w:val="008B2DFA"/>
    <w:rsid w:val="008B37ED"/>
    <w:rsid w:val="008B3C48"/>
    <w:rsid w:val="008B4289"/>
    <w:rsid w:val="008B5296"/>
    <w:rsid w:val="008B52DD"/>
    <w:rsid w:val="008B6418"/>
    <w:rsid w:val="008B66AE"/>
    <w:rsid w:val="008B6907"/>
    <w:rsid w:val="008B6F8E"/>
    <w:rsid w:val="008B7041"/>
    <w:rsid w:val="008B745E"/>
    <w:rsid w:val="008C0CEC"/>
    <w:rsid w:val="008C1111"/>
    <w:rsid w:val="008C605E"/>
    <w:rsid w:val="008C6746"/>
    <w:rsid w:val="008C6CAA"/>
    <w:rsid w:val="008C70D8"/>
    <w:rsid w:val="008C7200"/>
    <w:rsid w:val="008C75D3"/>
    <w:rsid w:val="008C77A2"/>
    <w:rsid w:val="008C7EE2"/>
    <w:rsid w:val="008C7EEF"/>
    <w:rsid w:val="008D0412"/>
    <w:rsid w:val="008D0826"/>
    <w:rsid w:val="008D1029"/>
    <w:rsid w:val="008D1CD5"/>
    <w:rsid w:val="008D2282"/>
    <w:rsid w:val="008D2D04"/>
    <w:rsid w:val="008D3301"/>
    <w:rsid w:val="008D3364"/>
    <w:rsid w:val="008D38A0"/>
    <w:rsid w:val="008D4488"/>
    <w:rsid w:val="008D4611"/>
    <w:rsid w:val="008D501B"/>
    <w:rsid w:val="008D515B"/>
    <w:rsid w:val="008D5772"/>
    <w:rsid w:val="008D6FAA"/>
    <w:rsid w:val="008D747F"/>
    <w:rsid w:val="008D74D3"/>
    <w:rsid w:val="008E0337"/>
    <w:rsid w:val="008E0378"/>
    <w:rsid w:val="008E04F9"/>
    <w:rsid w:val="008E1A2A"/>
    <w:rsid w:val="008E1C00"/>
    <w:rsid w:val="008E1D2E"/>
    <w:rsid w:val="008E217C"/>
    <w:rsid w:val="008E22F0"/>
    <w:rsid w:val="008E3295"/>
    <w:rsid w:val="008E3387"/>
    <w:rsid w:val="008E3409"/>
    <w:rsid w:val="008E35CB"/>
    <w:rsid w:val="008E3668"/>
    <w:rsid w:val="008E381D"/>
    <w:rsid w:val="008E3A60"/>
    <w:rsid w:val="008E3BCD"/>
    <w:rsid w:val="008E500B"/>
    <w:rsid w:val="008E5072"/>
    <w:rsid w:val="008E6AA5"/>
    <w:rsid w:val="008E7667"/>
    <w:rsid w:val="008F06E7"/>
    <w:rsid w:val="008F0CB1"/>
    <w:rsid w:val="008F1AA4"/>
    <w:rsid w:val="008F1AC9"/>
    <w:rsid w:val="008F2E75"/>
    <w:rsid w:val="008F3632"/>
    <w:rsid w:val="008F5677"/>
    <w:rsid w:val="008F5AFF"/>
    <w:rsid w:val="008F760B"/>
    <w:rsid w:val="008F7824"/>
    <w:rsid w:val="008F79AB"/>
    <w:rsid w:val="008F7A3D"/>
    <w:rsid w:val="009003AE"/>
    <w:rsid w:val="00900485"/>
    <w:rsid w:val="009004BD"/>
    <w:rsid w:val="00901772"/>
    <w:rsid w:val="00901C5D"/>
    <w:rsid w:val="00901C96"/>
    <w:rsid w:val="009022B5"/>
    <w:rsid w:val="009024C9"/>
    <w:rsid w:val="00902CBB"/>
    <w:rsid w:val="009034B6"/>
    <w:rsid w:val="009050D4"/>
    <w:rsid w:val="009059BF"/>
    <w:rsid w:val="00905C75"/>
    <w:rsid w:val="009063DE"/>
    <w:rsid w:val="00906872"/>
    <w:rsid w:val="0091171D"/>
    <w:rsid w:val="00911951"/>
    <w:rsid w:val="009121BF"/>
    <w:rsid w:val="009124D3"/>
    <w:rsid w:val="00912CC1"/>
    <w:rsid w:val="00912EB0"/>
    <w:rsid w:val="00913AD8"/>
    <w:rsid w:val="00915033"/>
    <w:rsid w:val="00915444"/>
    <w:rsid w:val="00915815"/>
    <w:rsid w:val="00916452"/>
    <w:rsid w:val="0091651C"/>
    <w:rsid w:val="00916B0F"/>
    <w:rsid w:val="009173A5"/>
    <w:rsid w:val="00917AFB"/>
    <w:rsid w:val="00920CBE"/>
    <w:rsid w:val="00920F3E"/>
    <w:rsid w:val="0092132F"/>
    <w:rsid w:val="009215D6"/>
    <w:rsid w:val="00922169"/>
    <w:rsid w:val="009222A7"/>
    <w:rsid w:val="009225B8"/>
    <w:rsid w:val="0092278B"/>
    <w:rsid w:val="00922F2F"/>
    <w:rsid w:val="00922F7D"/>
    <w:rsid w:val="0092395F"/>
    <w:rsid w:val="00923D5D"/>
    <w:rsid w:val="0092414E"/>
    <w:rsid w:val="0092421F"/>
    <w:rsid w:val="009247FB"/>
    <w:rsid w:val="009259D3"/>
    <w:rsid w:val="00925FD6"/>
    <w:rsid w:val="009260DF"/>
    <w:rsid w:val="009263CB"/>
    <w:rsid w:val="009268A6"/>
    <w:rsid w:val="00926992"/>
    <w:rsid w:val="00926C03"/>
    <w:rsid w:val="00926EA6"/>
    <w:rsid w:val="00927A2A"/>
    <w:rsid w:val="009314D8"/>
    <w:rsid w:val="00931ACF"/>
    <w:rsid w:val="00931E74"/>
    <w:rsid w:val="00931FE3"/>
    <w:rsid w:val="00932ED5"/>
    <w:rsid w:val="00934112"/>
    <w:rsid w:val="00934636"/>
    <w:rsid w:val="009348A0"/>
    <w:rsid w:val="009348FC"/>
    <w:rsid w:val="00934F4A"/>
    <w:rsid w:val="00934F9D"/>
    <w:rsid w:val="0093565E"/>
    <w:rsid w:val="009358B2"/>
    <w:rsid w:val="00935F0B"/>
    <w:rsid w:val="00936F34"/>
    <w:rsid w:val="00937222"/>
    <w:rsid w:val="009377BA"/>
    <w:rsid w:val="00937854"/>
    <w:rsid w:val="00940D1C"/>
    <w:rsid w:val="00940EA7"/>
    <w:rsid w:val="0094236A"/>
    <w:rsid w:val="009428F5"/>
    <w:rsid w:val="00943687"/>
    <w:rsid w:val="00944603"/>
    <w:rsid w:val="0094504B"/>
    <w:rsid w:val="009451AB"/>
    <w:rsid w:val="0094688F"/>
    <w:rsid w:val="00946A45"/>
    <w:rsid w:val="009474EF"/>
    <w:rsid w:val="00947CE9"/>
    <w:rsid w:val="00950251"/>
    <w:rsid w:val="0095059D"/>
    <w:rsid w:val="00950889"/>
    <w:rsid w:val="00951721"/>
    <w:rsid w:val="00951BD6"/>
    <w:rsid w:val="00951C1E"/>
    <w:rsid w:val="0095201C"/>
    <w:rsid w:val="009521E2"/>
    <w:rsid w:val="00952A56"/>
    <w:rsid w:val="00952D34"/>
    <w:rsid w:val="00953987"/>
    <w:rsid w:val="009540F8"/>
    <w:rsid w:val="009553F8"/>
    <w:rsid w:val="0095611C"/>
    <w:rsid w:val="009565CD"/>
    <w:rsid w:val="0095684B"/>
    <w:rsid w:val="00956F4B"/>
    <w:rsid w:val="00960355"/>
    <w:rsid w:val="00961532"/>
    <w:rsid w:val="00961586"/>
    <w:rsid w:val="009617FE"/>
    <w:rsid w:val="00961839"/>
    <w:rsid w:val="00961D8B"/>
    <w:rsid w:val="00961DD6"/>
    <w:rsid w:val="00962430"/>
    <w:rsid w:val="00962946"/>
    <w:rsid w:val="00963130"/>
    <w:rsid w:val="00963391"/>
    <w:rsid w:val="009644D5"/>
    <w:rsid w:val="00964B04"/>
    <w:rsid w:val="00964EBC"/>
    <w:rsid w:val="00964F44"/>
    <w:rsid w:val="009658B8"/>
    <w:rsid w:val="0096599E"/>
    <w:rsid w:val="0096619E"/>
    <w:rsid w:val="009662C0"/>
    <w:rsid w:val="00966542"/>
    <w:rsid w:val="00966A4E"/>
    <w:rsid w:val="00967600"/>
    <w:rsid w:val="00967786"/>
    <w:rsid w:val="0097004C"/>
    <w:rsid w:val="009700F2"/>
    <w:rsid w:val="009703B6"/>
    <w:rsid w:val="009704B6"/>
    <w:rsid w:val="0097087B"/>
    <w:rsid w:val="00970A2E"/>
    <w:rsid w:val="00971034"/>
    <w:rsid w:val="0097136D"/>
    <w:rsid w:val="009719BB"/>
    <w:rsid w:val="00971A42"/>
    <w:rsid w:val="00971FE6"/>
    <w:rsid w:val="009721E3"/>
    <w:rsid w:val="009722EE"/>
    <w:rsid w:val="009723F1"/>
    <w:rsid w:val="00972D24"/>
    <w:rsid w:val="00974248"/>
    <w:rsid w:val="009746A8"/>
    <w:rsid w:val="0097598A"/>
    <w:rsid w:val="009765CB"/>
    <w:rsid w:val="009767E5"/>
    <w:rsid w:val="00976C51"/>
    <w:rsid w:val="00976E1C"/>
    <w:rsid w:val="0097757E"/>
    <w:rsid w:val="00977D69"/>
    <w:rsid w:val="00977E77"/>
    <w:rsid w:val="00980A3D"/>
    <w:rsid w:val="009813BC"/>
    <w:rsid w:val="00981682"/>
    <w:rsid w:val="009822F0"/>
    <w:rsid w:val="00982452"/>
    <w:rsid w:val="00983861"/>
    <w:rsid w:val="0098411C"/>
    <w:rsid w:val="00984555"/>
    <w:rsid w:val="009846D5"/>
    <w:rsid w:val="00984E1C"/>
    <w:rsid w:val="00985E38"/>
    <w:rsid w:val="009865FB"/>
    <w:rsid w:val="00986E6E"/>
    <w:rsid w:val="00990528"/>
    <w:rsid w:val="009907B9"/>
    <w:rsid w:val="00990EC2"/>
    <w:rsid w:val="0099118F"/>
    <w:rsid w:val="009911B5"/>
    <w:rsid w:val="009913DE"/>
    <w:rsid w:val="00991C1B"/>
    <w:rsid w:val="00991D63"/>
    <w:rsid w:val="00991F2A"/>
    <w:rsid w:val="009920CB"/>
    <w:rsid w:val="00992363"/>
    <w:rsid w:val="0099275B"/>
    <w:rsid w:val="00992CFE"/>
    <w:rsid w:val="00992FD9"/>
    <w:rsid w:val="00993894"/>
    <w:rsid w:val="00993B0F"/>
    <w:rsid w:val="00993D20"/>
    <w:rsid w:val="00993E5A"/>
    <w:rsid w:val="00993F6C"/>
    <w:rsid w:val="0099476D"/>
    <w:rsid w:val="00994C21"/>
    <w:rsid w:val="00995187"/>
    <w:rsid w:val="0099519B"/>
    <w:rsid w:val="0099522D"/>
    <w:rsid w:val="0099527A"/>
    <w:rsid w:val="00995299"/>
    <w:rsid w:val="0099582E"/>
    <w:rsid w:val="00995853"/>
    <w:rsid w:val="009958DF"/>
    <w:rsid w:val="009963FA"/>
    <w:rsid w:val="00996529"/>
    <w:rsid w:val="00996F52"/>
    <w:rsid w:val="009977DB"/>
    <w:rsid w:val="00997B75"/>
    <w:rsid w:val="009A0427"/>
    <w:rsid w:val="009A070E"/>
    <w:rsid w:val="009A0AFD"/>
    <w:rsid w:val="009A10E0"/>
    <w:rsid w:val="009A21F2"/>
    <w:rsid w:val="009A2593"/>
    <w:rsid w:val="009A27E3"/>
    <w:rsid w:val="009A30BB"/>
    <w:rsid w:val="009A315C"/>
    <w:rsid w:val="009A3905"/>
    <w:rsid w:val="009A3C9B"/>
    <w:rsid w:val="009A4C9F"/>
    <w:rsid w:val="009A6975"/>
    <w:rsid w:val="009A7985"/>
    <w:rsid w:val="009B08C9"/>
    <w:rsid w:val="009B0F4A"/>
    <w:rsid w:val="009B1864"/>
    <w:rsid w:val="009B2CC6"/>
    <w:rsid w:val="009B30D6"/>
    <w:rsid w:val="009B3D44"/>
    <w:rsid w:val="009B4022"/>
    <w:rsid w:val="009B45CC"/>
    <w:rsid w:val="009B4D32"/>
    <w:rsid w:val="009B4DF2"/>
    <w:rsid w:val="009B50C7"/>
    <w:rsid w:val="009B575E"/>
    <w:rsid w:val="009B5938"/>
    <w:rsid w:val="009B627B"/>
    <w:rsid w:val="009B62F8"/>
    <w:rsid w:val="009C01BB"/>
    <w:rsid w:val="009C06C7"/>
    <w:rsid w:val="009C1489"/>
    <w:rsid w:val="009C2BEB"/>
    <w:rsid w:val="009C2CDB"/>
    <w:rsid w:val="009C2E46"/>
    <w:rsid w:val="009C346A"/>
    <w:rsid w:val="009C47D3"/>
    <w:rsid w:val="009C51E2"/>
    <w:rsid w:val="009C5AEF"/>
    <w:rsid w:val="009C619F"/>
    <w:rsid w:val="009C6637"/>
    <w:rsid w:val="009C6B95"/>
    <w:rsid w:val="009C7527"/>
    <w:rsid w:val="009C7E0F"/>
    <w:rsid w:val="009D08F3"/>
    <w:rsid w:val="009D0E8E"/>
    <w:rsid w:val="009D0F7A"/>
    <w:rsid w:val="009D155C"/>
    <w:rsid w:val="009D1B1F"/>
    <w:rsid w:val="009D29D5"/>
    <w:rsid w:val="009D2CD5"/>
    <w:rsid w:val="009D2D95"/>
    <w:rsid w:val="009D3B7D"/>
    <w:rsid w:val="009D3C45"/>
    <w:rsid w:val="009D42B0"/>
    <w:rsid w:val="009D4688"/>
    <w:rsid w:val="009D5095"/>
    <w:rsid w:val="009D5EF2"/>
    <w:rsid w:val="009D61D4"/>
    <w:rsid w:val="009D6E6A"/>
    <w:rsid w:val="009D7123"/>
    <w:rsid w:val="009D7428"/>
    <w:rsid w:val="009E0949"/>
    <w:rsid w:val="009E19F0"/>
    <w:rsid w:val="009E2A33"/>
    <w:rsid w:val="009E2EEF"/>
    <w:rsid w:val="009E2FC4"/>
    <w:rsid w:val="009E3107"/>
    <w:rsid w:val="009E322A"/>
    <w:rsid w:val="009E3357"/>
    <w:rsid w:val="009E36FE"/>
    <w:rsid w:val="009E38A4"/>
    <w:rsid w:val="009E3A06"/>
    <w:rsid w:val="009E3AD0"/>
    <w:rsid w:val="009E4D41"/>
    <w:rsid w:val="009E4E82"/>
    <w:rsid w:val="009E50C5"/>
    <w:rsid w:val="009E5877"/>
    <w:rsid w:val="009E5A41"/>
    <w:rsid w:val="009E5FF6"/>
    <w:rsid w:val="009E62C2"/>
    <w:rsid w:val="009E7B63"/>
    <w:rsid w:val="009F052D"/>
    <w:rsid w:val="009F0A5D"/>
    <w:rsid w:val="009F2C17"/>
    <w:rsid w:val="009F2ECF"/>
    <w:rsid w:val="009F361F"/>
    <w:rsid w:val="009F452B"/>
    <w:rsid w:val="009F4CCB"/>
    <w:rsid w:val="009F507C"/>
    <w:rsid w:val="009F5C4F"/>
    <w:rsid w:val="009F5DAD"/>
    <w:rsid w:val="009F6676"/>
    <w:rsid w:val="009F668E"/>
    <w:rsid w:val="009F6A27"/>
    <w:rsid w:val="009F6C3B"/>
    <w:rsid w:val="009F70DD"/>
    <w:rsid w:val="009F76CA"/>
    <w:rsid w:val="009F7915"/>
    <w:rsid w:val="00A001E5"/>
    <w:rsid w:val="00A006BC"/>
    <w:rsid w:val="00A009DB"/>
    <w:rsid w:val="00A00FF4"/>
    <w:rsid w:val="00A012C0"/>
    <w:rsid w:val="00A01544"/>
    <w:rsid w:val="00A016C1"/>
    <w:rsid w:val="00A01810"/>
    <w:rsid w:val="00A01DF6"/>
    <w:rsid w:val="00A02F2E"/>
    <w:rsid w:val="00A031F0"/>
    <w:rsid w:val="00A0354F"/>
    <w:rsid w:val="00A042CF"/>
    <w:rsid w:val="00A0476A"/>
    <w:rsid w:val="00A04A1F"/>
    <w:rsid w:val="00A0554D"/>
    <w:rsid w:val="00A058A8"/>
    <w:rsid w:val="00A05C2A"/>
    <w:rsid w:val="00A05E06"/>
    <w:rsid w:val="00A071BD"/>
    <w:rsid w:val="00A073B7"/>
    <w:rsid w:val="00A07CD5"/>
    <w:rsid w:val="00A07E69"/>
    <w:rsid w:val="00A1112D"/>
    <w:rsid w:val="00A1117E"/>
    <w:rsid w:val="00A11926"/>
    <w:rsid w:val="00A11DD4"/>
    <w:rsid w:val="00A12939"/>
    <w:rsid w:val="00A134E0"/>
    <w:rsid w:val="00A139C4"/>
    <w:rsid w:val="00A13DB4"/>
    <w:rsid w:val="00A1499F"/>
    <w:rsid w:val="00A155B0"/>
    <w:rsid w:val="00A16265"/>
    <w:rsid w:val="00A16B2D"/>
    <w:rsid w:val="00A171B9"/>
    <w:rsid w:val="00A1720F"/>
    <w:rsid w:val="00A173A5"/>
    <w:rsid w:val="00A177FF"/>
    <w:rsid w:val="00A17D8A"/>
    <w:rsid w:val="00A2062C"/>
    <w:rsid w:val="00A21907"/>
    <w:rsid w:val="00A22206"/>
    <w:rsid w:val="00A222B8"/>
    <w:rsid w:val="00A22957"/>
    <w:rsid w:val="00A22A83"/>
    <w:rsid w:val="00A239F5"/>
    <w:rsid w:val="00A23C81"/>
    <w:rsid w:val="00A242B8"/>
    <w:rsid w:val="00A243D7"/>
    <w:rsid w:val="00A24721"/>
    <w:rsid w:val="00A258AB"/>
    <w:rsid w:val="00A258C9"/>
    <w:rsid w:val="00A26378"/>
    <w:rsid w:val="00A27139"/>
    <w:rsid w:val="00A27553"/>
    <w:rsid w:val="00A27760"/>
    <w:rsid w:val="00A3074C"/>
    <w:rsid w:val="00A3088C"/>
    <w:rsid w:val="00A30B1A"/>
    <w:rsid w:val="00A31599"/>
    <w:rsid w:val="00A3159C"/>
    <w:rsid w:val="00A318ED"/>
    <w:rsid w:val="00A323F5"/>
    <w:rsid w:val="00A32709"/>
    <w:rsid w:val="00A344BB"/>
    <w:rsid w:val="00A3453E"/>
    <w:rsid w:val="00A34EA4"/>
    <w:rsid w:val="00A375F1"/>
    <w:rsid w:val="00A376CD"/>
    <w:rsid w:val="00A40447"/>
    <w:rsid w:val="00A40485"/>
    <w:rsid w:val="00A40659"/>
    <w:rsid w:val="00A40846"/>
    <w:rsid w:val="00A40AAD"/>
    <w:rsid w:val="00A41220"/>
    <w:rsid w:val="00A41805"/>
    <w:rsid w:val="00A425DB"/>
    <w:rsid w:val="00A43201"/>
    <w:rsid w:val="00A4351B"/>
    <w:rsid w:val="00A4407D"/>
    <w:rsid w:val="00A4433E"/>
    <w:rsid w:val="00A45CF1"/>
    <w:rsid w:val="00A45DE9"/>
    <w:rsid w:val="00A46A77"/>
    <w:rsid w:val="00A474B8"/>
    <w:rsid w:val="00A4786E"/>
    <w:rsid w:val="00A5014E"/>
    <w:rsid w:val="00A50592"/>
    <w:rsid w:val="00A505A2"/>
    <w:rsid w:val="00A5067C"/>
    <w:rsid w:val="00A50762"/>
    <w:rsid w:val="00A51112"/>
    <w:rsid w:val="00A51BB5"/>
    <w:rsid w:val="00A51D31"/>
    <w:rsid w:val="00A52FC6"/>
    <w:rsid w:val="00A5305F"/>
    <w:rsid w:val="00A53F74"/>
    <w:rsid w:val="00A53FEE"/>
    <w:rsid w:val="00A54607"/>
    <w:rsid w:val="00A5487B"/>
    <w:rsid w:val="00A55DFC"/>
    <w:rsid w:val="00A56295"/>
    <w:rsid w:val="00A5652C"/>
    <w:rsid w:val="00A56807"/>
    <w:rsid w:val="00A569B9"/>
    <w:rsid w:val="00A60098"/>
    <w:rsid w:val="00A60FBB"/>
    <w:rsid w:val="00A61426"/>
    <w:rsid w:val="00A619B3"/>
    <w:rsid w:val="00A61C3A"/>
    <w:rsid w:val="00A61D14"/>
    <w:rsid w:val="00A6270D"/>
    <w:rsid w:val="00A6484C"/>
    <w:rsid w:val="00A65083"/>
    <w:rsid w:val="00A66B25"/>
    <w:rsid w:val="00A70233"/>
    <w:rsid w:val="00A7089C"/>
    <w:rsid w:val="00A70917"/>
    <w:rsid w:val="00A70DC0"/>
    <w:rsid w:val="00A710D4"/>
    <w:rsid w:val="00A71168"/>
    <w:rsid w:val="00A71834"/>
    <w:rsid w:val="00A719B2"/>
    <w:rsid w:val="00A719C9"/>
    <w:rsid w:val="00A71E91"/>
    <w:rsid w:val="00A72527"/>
    <w:rsid w:val="00A72D48"/>
    <w:rsid w:val="00A72DB6"/>
    <w:rsid w:val="00A7305D"/>
    <w:rsid w:val="00A730D9"/>
    <w:rsid w:val="00A73432"/>
    <w:rsid w:val="00A7368B"/>
    <w:rsid w:val="00A73A4F"/>
    <w:rsid w:val="00A73DE5"/>
    <w:rsid w:val="00A743E1"/>
    <w:rsid w:val="00A7449B"/>
    <w:rsid w:val="00A74AE2"/>
    <w:rsid w:val="00A75477"/>
    <w:rsid w:val="00A759AB"/>
    <w:rsid w:val="00A768BB"/>
    <w:rsid w:val="00A76F8D"/>
    <w:rsid w:val="00A77181"/>
    <w:rsid w:val="00A77A04"/>
    <w:rsid w:val="00A77E32"/>
    <w:rsid w:val="00A77E38"/>
    <w:rsid w:val="00A77EBC"/>
    <w:rsid w:val="00A77F77"/>
    <w:rsid w:val="00A8044A"/>
    <w:rsid w:val="00A80A91"/>
    <w:rsid w:val="00A80D87"/>
    <w:rsid w:val="00A81012"/>
    <w:rsid w:val="00A8114A"/>
    <w:rsid w:val="00A8163A"/>
    <w:rsid w:val="00A825E3"/>
    <w:rsid w:val="00A8311A"/>
    <w:rsid w:val="00A83C6C"/>
    <w:rsid w:val="00A848FE"/>
    <w:rsid w:val="00A849DF"/>
    <w:rsid w:val="00A84B45"/>
    <w:rsid w:val="00A8533F"/>
    <w:rsid w:val="00A85F5B"/>
    <w:rsid w:val="00A865D6"/>
    <w:rsid w:val="00A879D0"/>
    <w:rsid w:val="00A87EBB"/>
    <w:rsid w:val="00A9041A"/>
    <w:rsid w:val="00A9042C"/>
    <w:rsid w:val="00A90566"/>
    <w:rsid w:val="00A9071B"/>
    <w:rsid w:val="00A90C5C"/>
    <w:rsid w:val="00A90F9A"/>
    <w:rsid w:val="00A913F0"/>
    <w:rsid w:val="00A9142D"/>
    <w:rsid w:val="00A9143E"/>
    <w:rsid w:val="00A914DD"/>
    <w:rsid w:val="00A91514"/>
    <w:rsid w:val="00A91B76"/>
    <w:rsid w:val="00A91D50"/>
    <w:rsid w:val="00A92208"/>
    <w:rsid w:val="00A92912"/>
    <w:rsid w:val="00A92B47"/>
    <w:rsid w:val="00A931E5"/>
    <w:rsid w:val="00A934B5"/>
    <w:rsid w:val="00A93D6D"/>
    <w:rsid w:val="00A93EC7"/>
    <w:rsid w:val="00A9430A"/>
    <w:rsid w:val="00A95039"/>
    <w:rsid w:val="00A9580F"/>
    <w:rsid w:val="00A95AD4"/>
    <w:rsid w:val="00A9663B"/>
    <w:rsid w:val="00A96F6D"/>
    <w:rsid w:val="00A971DF"/>
    <w:rsid w:val="00AA043B"/>
    <w:rsid w:val="00AA052E"/>
    <w:rsid w:val="00AA0D91"/>
    <w:rsid w:val="00AA11FF"/>
    <w:rsid w:val="00AA12EE"/>
    <w:rsid w:val="00AA21E1"/>
    <w:rsid w:val="00AA2578"/>
    <w:rsid w:val="00AA25CD"/>
    <w:rsid w:val="00AA25EF"/>
    <w:rsid w:val="00AA2ABA"/>
    <w:rsid w:val="00AA37CC"/>
    <w:rsid w:val="00AA4344"/>
    <w:rsid w:val="00AA4788"/>
    <w:rsid w:val="00AA57C5"/>
    <w:rsid w:val="00AA6761"/>
    <w:rsid w:val="00AB0625"/>
    <w:rsid w:val="00AB1876"/>
    <w:rsid w:val="00AB1AE4"/>
    <w:rsid w:val="00AB1ECF"/>
    <w:rsid w:val="00AB2282"/>
    <w:rsid w:val="00AB24CD"/>
    <w:rsid w:val="00AB2C4E"/>
    <w:rsid w:val="00AB2D03"/>
    <w:rsid w:val="00AB2E65"/>
    <w:rsid w:val="00AB2F44"/>
    <w:rsid w:val="00AB302B"/>
    <w:rsid w:val="00AB38C2"/>
    <w:rsid w:val="00AB5121"/>
    <w:rsid w:val="00AB55F0"/>
    <w:rsid w:val="00AB5DB7"/>
    <w:rsid w:val="00AB614F"/>
    <w:rsid w:val="00AB6AC7"/>
    <w:rsid w:val="00AB6C5F"/>
    <w:rsid w:val="00AB7056"/>
    <w:rsid w:val="00AB7DAF"/>
    <w:rsid w:val="00AB7FCE"/>
    <w:rsid w:val="00AC000C"/>
    <w:rsid w:val="00AC0099"/>
    <w:rsid w:val="00AC03D6"/>
    <w:rsid w:val="00AC1719"/>
    <w:rsid w:val="00AC1B7C"/>
    <w:rsid w:val="00AC2308"/>
    <w:rsid w:val="00AC2C66"/>
    <w:rsid w:val="00AC32DD"/>
    <w:rsid w:val="00AC4115"/>
    <w:rsid w:val="00AC4B65"/>
    <w:rsid w:val="00AC5D84"/>
    <w:rsid w:val="00AC6884"/>
    <w:rsid w:val="00AC7232"/>
    <w:rsid w:val="00AC7965"/>
    <w:rsid w:val="00AD0053"/>
    <w:rsid w:val="00AD02F6"/>
    <w:rsid w:val="00AD116A"/>
    <w:rsid w:val="00AD16EA"/>
    <w:rsid w:val="00AD17F8"/>
    <w:rsid w:val="00AD2A6C"/>
    <w:rsid w:val="00AD41F0"/>
    <w:rsid w:val="00AD44C3"/>
    <w:rsid w:val="00AD5119"/>
    <w:rsid w:val="00AD5BEB"/>
    <w:rsid w:val="00AD6804"/>
    <w:rsid w:val="00AD6B62"/>
    <w:rsid w:val="00AD6CF4"/>
    <w:rsid w:val="00AD6D96"/>
    <w:rsid w:val="00AD78A8"/>
    <w:rsid w:val="00AD7E2D"/>
    <w:rsid w:val="00AE0855"/>
    <w:rsid w:val="00AE08FD"/>
    <w:rsid w:val="00AE0A39"/>
    <w:rsid w:val="00AE0C62"/>
    <w:rsid w:val="00AE0E7F"/>
    <w:rsid w:val="00AE1486"/>
    <w:rsid w:val="00AE2189"/>
    <w:rsid w:val="00AE28EB"/>
    <w:rsid w:val="00AE2D13"/>
    <w:rsid w:val="00AE4555"/>
    <w:rsid w:val="00AE4D8B"/>
    <w:rsid w:val="00AE4D8D"/>
    <w:rsid w:val="00AE55E7"/>
    <w:rsid w:val="00AE627A"/>
    <w:rsid w:val="00AE6512"/>
    <w:rsid w:val="00AE691E"/>
    <w:rsid w:val="00AE69D0"/>
    <w:rsid w:val="00AE6A4E"/>
    <w:rsid w:val="00AE7179"/>
    <w:rsid w:val="00AE795B"/>
    <w:rsid w:val="00AE7C56"/>
    <w:rsid w:val="00AE7EC2"/>
    <w:rsid w:val="00AF08DF"/>
    <w:rsid w:val="00AF1474"/>
    <w:rsid w:val="00AF14A5"/>
    <w:rsid w:val="00AF161C"/>
    <w:rsid w:val="00AF1BE3"/>
    <w:rsid w:val="00AF1F7A"/>
    <w:rsid w:val="00AF29A1"/>
    <w:rsid w:val="00AF2CE6"/>
    <w:rsid w:val="00AF2D9C"/>
    <w:rsid w:val="00AF32ED"/>
    <w:rsid w:val="00AF3323"/>
    <w:rsid w:val="00AF38E8"/>
    <w:rsid w:val="00AF5578"/>
    <w:rsid w:val="00AF5DC7"/>
    <w:rsid w:val="00AF6229"/>
    <w:rsid w:val="00AF780D"/>
    <w:rsid w:val="00AF7CC1"/>
    <w:rsid w:val="00AF7FDE"/>
    <w:rsid w:val="00B037E9"/>
    <w:rsid w:val="00B04058"/>
    <w:rsid w:val="00B044B3"/>
    <w:rsid w:val="00B057A9"/>
    <w:rsid w:val="00B05FAB"/>
    <w:rsid w:val="00B074BD"/>
    <w:rsid w:val="00B07725"/>
    <w:rsid w:val="00B07BD0"/>
    <w:rsid w:val="00B103D5"/>
    <w:rsid w:val="00B1046E"/>
    <w:rsid w:val="00B10707"/>
    <w:rsid w:val="00B1070B"/>
    <w:rsid w:val="00B1071C"/>
    <w:rsid w:val="00B108E5"/>
    <w:rsid w:val="00B110FA"/>
    <w:rsid w:val="00B11979"/>
    <w:rsid w:val="00B11A67"/>
    <w:rsid w:val="00B11AD5"/>
    <w:rsid w:val="00B11D47"/>
    <w:rsid w:val="00B12188"/>
    <w:rsid w:val="00B124DD"/>
    <w:rsid w:val="00B12612"/>
    <w:rsid w:val="00B13EC7"/>
    <w:rsid w:val="00B142BF"/>
    <w:rsid w:val="00B14321"/>
    <w:rsid w:val="00B1441A"/>
    <w:rsid w:val="00B14492"/>
    <w:rsid w:val="00B14E67"/>
    <w:rsid w:val="00B1508B"/>
    <w:rsid w:val="00B15BE4"/>
    <w:rsid w:val="00B16129"/>
    <w:rsid w:val="00B16FE5"/>
    <w:rsid w:val="00B17144"/>
    <w:rsid w:val="00B17713"/>
    <w:rsid w:val="00B17755"/>
    <w:rsid w:val="00B2012E"/>
    <w:rsid w:val="00B20A5E"/>
    <w:rsid w:val="00B20A6F"/>
    <w:rsid w:val="00B20F12"/>
    <w:rsid w:val="00B21A5F"/>
    <w:rsid w:val="00B21E3C"/>
    <w:rsid w:val="00B22E6C"/>
    <w:rsid w:val="00B2336B"/>
    <w:rsid w:val="00B238FE"/>
    <w:rsid w:val="00B2473D"/>
    <w:rsid w:val="00B24B05"/>
    <w:rsid w:val="00B251CA"/>
    <w:rsid w:val="00B253ED"/>
    <w:rsid w:val="00B25635"/>
    <w:rsid w:val="00B26098"/>
    <w:rsid w:val="00B26E95"/>
    <w:rsid w:val="00B277EA"/>
    <w:rsid w:val="00B27891"/>
    <w:rsid w:val="00B302C9"/>
    <w:rsid w:val="00B3048E"/>
    <w:rsid w:val="00B30853"/>
    <w:rsid w:val="00B316B3"/>
    <w:rsid w:val="00B31747"/>
    <w:rsid w:val="00B31E57"/>
    <w:rsid w:val="00B325EB"/>
    <w:rsid w:val="00B326E6"/>
    <w:rsid w:val="00B3274B"/>
    <w:rsid w:val="00B339D1"/>
    <w:rsid w:val="00B341C8"/>
    <w:rsid w:val="00B3432E"/>
    <w:rsid w:val="00B35083"/>
    <w:rsid w:val="00B356D0"/>
    <w:rsid w:val="00B3594F"/>
    <w:rsid w:val="00B35A6C"/>
    <w:rsid w:val="00B35BE4"/>
    <w:rsid w:val="00B3659D"/>
    <w:rsid w:val="00B36FE1"/>
    <w:rsid w:val="00B37909"/>
    <w:rsid w:val="00B4007A"/>
    <w:rsid w:val="00B404B8"/>
    <w:rsid w:val="00B40641"/>
    <w:rsid w:val="00B40B5C"/>
    <w:rsid w:val="00B40CAC"/>
    <w:rsid w:val="00B40F85"/>
    <w:rsid w:val="00B41009"/>
    <w:rsid w:val="00B42242"/>
    <w:rsid w:val="00B422A3"/>
    <w:rsid w:val="00B42456"/>
    <w:rsid w:val="00B42467"/>
    <w:rsid w:val="00B42B46"/>
    <w:rsid w:val="00B42C69"/>
    <w:rsid w:val="00B4416A"/>
    <w:rsid w:val="00B44954"/>
    <w:rsid w:val="00B45694"/>
    <w:rsid w:val="00B45AC1"/>
    <w:rsid w:val="00B45AE3"/>
    <w:rsid w:val="00B47D65"/>
    <w:rsid w:val="00B51030"/>
    <w:rsid w:val="00B5143D"/>
    <w:rsid w:val="00B520F0"/>
    <w:rsid w:val="00B52216"/>
    <w:rsid w:val="00B52452"/>
    <w:rsid w:val="00B54800"/>
    <w:rsid w:val="00B55F90"/>
    <w:rsid w:val="00B56019"/>
    <w:rsid w:val="00B57086"/>
    <w:rsid w:val="00B57209"/>
    <w:rsid w:val="00B573F9"/>
    <w:rsid w:val="00B57720"/>
    <w:rsid w:val="00B579D9"/>
    <w:rsid w:val="00B57D89"/>
    <w:rsid w:val="00B60484"/>
    <w:rsid w:val="00B6085C"/>
    <w:rsid w:val="00B61C8B"/>
    <w:rsid w:val="00B62225"/>
    <w:rsid w:val="00B63078"/>
    <w:rsid w:val="00B630AA"/>
    <w:rsid w:val="00B63325"/>
    <w:rsid w:val="00B63402"/>
    <w:rsid w:val="00B637D9"/>
    <w:rsid w:val="00B64922"/>
    <w:rsid w:val="00B65418"/>
    <w:rsid w:val="00B65B51"/>
    <w:rsid w:val="00B65F64"/>
    <w:rsid w:val="00B6636B"/>
    <w:rsid w:val="00B667B0"/>
    <w:rsid w:val="00B66ACE"/>
    <w:rsid w:val="00B6795C"/>
    <w:rsid w:val="00B67FAA"/>
    <w:rsid w:val="00B70351"/>
    <w:rsid w:val="00B708F0"/>
    <w:rsid w:val="00B716A2"/>
    <w:rsid w:val="00B71B6B"/>
    <w:rsid w:val="00B72E95"/>
    <w:rsid w:val="00B733D3"/>
    <w:rsid w:val="00B73915"/>
    <w:rsid w:val="00B74951"/>
    <w:rsid w:val="00B752F9"/>
    <w:rsid w:val="00B75786"/>
    <w:rsid w:val="00B75968"/>
    <w:rsid w:val="00B76403"/>
    <w:rsid w:val="00B771AE"/>
    <w:rsid w:val="00B778CF"/>
    <w:rsid w:val="00B77922"/>
    <w:rsid w:val="00B77E4A"/>
    <w:rsid w:val="00B80BE6"/>
    <w:rsid w:val="00B81B57"/>
    <w:rsid w:val="00B82571"/>
    <w:rsid w:val="00B835B3"/>
    <w:rsid w:val="00B83EA3"/>
    <w:rsid w:val="00B8448F"/>
    <w:rsid w:val="00B847B7"/>
    <w:rsid w:val="00B84BF4"/>
    <w:rsid w:val="00B8541F"/>
    <w:rsid w:val="00B8589F"/>
    <w:rsid w:val="00B871F3"/>
    <w:rsid w:val="00B87714"/>
    <w:rsid w:val="00B9012F"/>
    <w:rsid w:val="00B90535"/>
    <w:rsid w:val="00B9149D"/>
    <w:rsid w:val="00B91C32"/>
    <w:rsid w:val="00B92367"/>
    <w:rsid w:val="00B92395"/>
    <w:rsid w:val="00B9263C"/>
    <w:rsid w:val="00B92918"/>
    <w:rsid w:val="00B92A05"/>
    <w:rsid w:val="00B93508"/>
    <w:rsid w:val="00B94A30"/>
    <w:rsid w:val="00B94A83"/>
    <w:rsid w:val="00B94AE0"/>
    <w:rsid w:val="00B961C6"/>
    <w:rsid w:val="00B96B97"/>
    <w:rsid w:val="00B97195"/>
    <w:rsid w:val="00B978BC"/>
    <w:rsid w:val="00B97FB7"/>
    <w:rsid w:val="00BA08E1"/>
    <w:rsid w:val="00BA0AC2"/>
    <w:rsid w:val="00BA0EC9"/>
    <w:rsid w:val="00BA0FDF"/>
    <w:rsid w:val="00BA100C"/>
    <w:rsid w:val="00BA3BFD"/>
    <w:rsid w:val="00BA3F6C"/>
    <w:rsid w:val="00BA3F9B"/>
    <w:rsid w:val="00BA426F"/>
    <w:rsid w:val="00BA42E7"/>
    <w:rsid w:val="00BA47AA"/>
    <w:rsid w:val="00BA4B51"/>
    <w:rsid w:val="00BA5168"/>
    <w:rsid w:val="00BA5D5C"/>
    <w:rsid w:val="00BA6878"/>
    <w:rsid w:val="00BA6944"/>
    <w:rsid w:val="00BA7785"/>
    <w:rsid w:val="00BA7994"/>
    <w:rsid w:val="00BA7B99"/>
    <w:rsid w:val="00BB0460"/>
    <w:rsid w:val="00BB0720"/>
    <w:rsid w:val="00BB0C8B"/>
    <w:rsid w:val="00BB1137"/>
    <w:rsid w:val="00BB1C6C"/>
    <w:rsid w:val="00BB1CC8"/>
    <w:rsid w:val="00BB2286"/>
    <w:rsid w:val="00BB25B2"/>
    <w:rsid w:val="00BB2CDB"/>
    <w:rsid w:val="00BB2FE1"/>
    <w:rsid w:val="00BB302C"/>
    <w:rsid w:val="00BB3DBE"/>
    <w:rsid w:val="00BB48DC"/>
    <w:rsid w:val="00BB4A1C"/>
    <w:rsid w:val="00BB4FA5"/>
    <w:rsid w:val="00BB5002"/>
    <w:rsid w:val="00BB509E"/>
    <w:rsid w:val="00BB5466"/>
    <w:rsid w:val="00BB592E"/>
    <w:rsid w:val="00BB5AE3"/>
    <w:rsid w:val="00BB607C"/>
    <w:rsid w:val="00BB74BF"/>
    <w:rsid w:val="00BB79BF"/>
    <w:rsid w:val="00BB7E79"/>
    <w:rsid w:val="00BC10F6"/>
    <w:rsid w:val="00BC1179"/>
    <w:rsid w:val="00BC1F36"/>
    <w:rsid w:val="00BC2A75"/>
    <w:rsid w:val="00BC2B14"/>
    <w:rsid w:val="00BC308F"/>
    <w:rsid w:val="00BC3649"/>
    <w:rsid w:val="00BC3782"/>
    <w:rsid w:val="00BC3E72"/>
    <w:rsid w:val="00BC4558"/>
    <w:rsid w:val="00BC6109"/>
    <w:rsid w:val="00BC67FC"/>
    <w:rsid w:val="00BC77C2"/>
    <w:rsid w:val="00BD0335"/>
    <w:rsid w:val="00BD0500"/>
    <w:rsid w:val="00BD08DA"/>
    <w:rsid w:val="00BD1A86"/>
    <w:rsid w:val="00BD1AC9"/>
    <w:rsid w:val="00BD1AE6"/>
    <w:rsid w:val="00BD2052"/>
    <w:rsid w:val="00BD2810"/>
    <w:rsid w:val="00BD2BE5"/>
    <w:rsid w:val="00BD2C0C"/>
    <w:rsid w:val="00BD2F0B"/>
    <w:rsid w:val="00BD2FFE"/>
    <w:rsid w:val="00BD53ED"/>
    <w:rsid w:val="00BD55E2"/>
    <w:rsid w:val="00BD5740"/>
    <w:rsid w:val="00BD584E"/>
    <w:rsid w:val="00BD6051"/>
    <w:rsid w:val="00BD617B"/>
    <w:rsid w:val="00BD67DD"/>
    <w:rsid w:val="00BD6EF8"/>
    <w:rsid w:val="00BD72BF"/>
    <w:rsid w:val="00BD732D"/>
    <w:rsid w:val="00BD7455"/>
    <w:rsid w:val="00BD7EF7"/>
    <w:rsid w:val="00BE0968"/>
    <w:rsid w:val="00BE0E21"/>
    <w:rsid w:val="00BE1C84"/>
    <w:rsid w:val="00BE1D63"/>
    <w:rsid w:val="00BE21AA"/>
    <w:rsid w:val="00BE2852"/>
    <w:rsid w:val="00BE2EC3"/>
    <w:rsid w:val="00BE3169"/>
    <w:rsid w:val="00BE3339"/>
    <w:rsid w:val="00BE35D1"/>
    <w:rsid w:val="00BE3881"/>
    <w:rsid w:val="00BE3C46"/>
    <w:rsid w:val="00BE4078"/>
    <w:rsid w:val="00BE4DFA"/>
    <w:rsid w:val="00BE54BE"/>
    <w:rsid w:val="00BE5A00"/>
    <w:rsid w:val="00BE5D07"/>
    <w:rsid w:val="00BE5EEF"/>
    <w:rsid w:val="00BE76A5"/>
    <w:rsid w:val="00BE7EEB"/>
    <w:rsid w:val="00BE7FF1"/>
    <w:rsid w:val="00BF03B7"/>
    <w:rsid w:val="00BF0D49"/>
    <w:rsid w:val="00BF0FEC"/>
    <w:rsid w:val="00BF1071"/>
    <w:rsid w:val="00BF1175"/>
    <w:rsid w:val="00BF1838"/>
    <w:rsid w:val="00BF3225"/>
    <w:rsid w:val="00BF39BF"/>
    <w:rsid w:val="00BF3A68"/>
    <w:rsid w:val="00BF3B9B"/>
    <w:rsid w:val="00BF5863"/>
    <w:rsid w:val="00BF6209"/>
    <w:rsid w:val="00BF7EB4"/>
    <w:rsid w:val="00C00416"/>
    <w:rsid w:val="00C0041B"/>
    <w:rsid w:val="00C02C4E"/>
    <w:rsid w:val="00C03528"/>
    <w:rsid w:val="00C039BD"/>
    <w:rsid w:val="00C04C99"/>
    <w:rsid w:val="00C04E36"/>
    <w:rsid w:val="00C05DFC"/>
    <w:rsid w:val="00C06F80"/>
    <w:rsid w:val="00C079CE"/>
    <w:rsid w:val="00C07E5A"/>
    <w:rsid w:val="00C103DD"/>
    <w:rsid w:val="00C104EB"/>
    <w:rsid w:val="00C11696"/>
    <w:rsid w:val="00C11AAB"/>
    <w:rsid w:val="00C11D21"/>
    <w:rsid w:val="00C127E5"/>
    <w:rsid w:val="00C13AC5"/>
    <w:rsid w:val="00C13E8A"/>
    <w:rsid w:val="00C13EF7"/>
    <w:rsid w:val="00C13F5C"/>
    <w:rsid w:val="00C148E9"/>
    <w:rsid w:val="00C14B0E"/>
    <w:rsid w:val="00C1507D"/>
    <w:rsid w:val="00C15697"/>
    <w:rsid w:val="00C15D18"/>
    <w:rsid w:val="00C1600D"/>
    <w:rsid w:val="00C176A4"/>
    <w:rsid w:val="00C179DD"/>
    <w:rsid w:val="00C17F53"/>
    <w:rsid w:val="00C22212"/>
    <w:rsid w:val="00C236FF"/>
    <w:rsid w:val="00C23E19"/>
    <w:rsid w:val="00C250C1"/>
    <w:rsid w:val="00C250C3"/>
    <w:rsid w:val="00C261A2"/>
    <w:rsid w:val="00C2623A"/>
    <w:rsid w:val="00C26507"/>
    <w:rsid w:val="00C27928"/>
    <w:rsid w:val="00C27982"/>
    <w:rsid w:val="00C27F8E"/>
    <w:rsid w:val="00C27FE7"/>
    <w:rsid w:val="00C3049D"/>
    <w:rsid w:val="00C310F3"/>
    <w:rsid w:val="00C323B3"/>
    <w:rsid w:val="00C3292E"/>
    <w:rsid w:val="00C32A64"/>
    <w:rsid w:val="00C33FCD"/>
    <w:rsid w:val="00C3403F"/>
    <w:rsid w:val="00C342DD"/>
    <w:rsid w:val="00C36389"/>
    <w:rsid w:val="00C363AC"/>
    <w:rsid w:val="00C36FA3"/>
    <w:rsid w:val="00C3705C"/>
    <w:rsid w:val="00C377E3"/>
    <w:rsid w:val="00C37AFC"/>
    <w:rsid w:val="00C37E79"/>
    <w:rsid w:val="00C4011A"/>
    <w:rsid w:val="00C40571"/>
    <w:rsid w:val="00C40CAD"/>
    <w:rsid w:val="00C40D63"/>
    <w:rsid w:val="00C40F2E"/>
    <w:rsid w:val="00C412D4"/>
    <w:rsid w:val="00C413C4"/>
    <w:rsid w:val="00C41C67"/>
    <w:rsid w:val="00C41DC5"/>
    <w:rsid w:val="00C434C3"/>
    <w:rsid w:val="00C43640"/>
    <w:rsid w:val="00C43FFA"/>
    <w:rsid w:val="00C45465"/>
    <w:rsid w:val="00C46A83"/>
    <w:rsid w:val="00C47ADD"/>
    <w:rsid w:val="00C47E8B"/>
    <w:rsid w:val="00C51091"/>
    <w:rsid w:val="00C5145D"/>
    <w:rsid w:val="00C52899"/>
    <w:rsid w:val="00C536C5"/>
    <w:rsid w:val="00C539BC"/>
    <w:rsid w:val="00C53ACF"/>
    <w:rsid w:val="00C53EF7"/>
    <w:rsid w:val="00C54112"/>
    <w:rsid w:val="00C54211"/>
    <w:rsid w:val="00C549DE"/>
    <w:rsid w:val="00C559D5"/>
    <w:rsid w:val="00C55DB2"/>
    <w:rsid w:val="00C569AD"/>
    <w:rsid w:val="00C56FE8"/>
    <w:rsid w:val="00C5711B"/>
    <w:rsid w:val="00C5786C"/>
    <w:rsid w:val="00C57998"/>
    <w:rsid w:val="00C57EF6"/>
    <w:rsid w:val="00C607E6"/>
    <w:rsid w:val="00C6157E"/>
    <w:rsid w:val="00C61658"/>
    <w:rsid w:val="00C61711"/>
    <w:rsid w:val="00C61A8D"/>
    <w:rsid w:val="00C61C9F"/>
    <w:rsid w:val="00C61CEF"/>
    <w:rsid w:val="00C62207"/>
    <w:rsid w:val="00C63080"/>
    <w:rsid w:val="00C6420B"/>
    <w:rsid w:val="00C6422D"/>
    <w:rsid w:val="00C642EA"/>
    <w:rsid w:val="00C657F6"/>
    <w:rsid w:val="00C66151"/>
    <w:rsid w:val="00C707B5"/>
    <w:rsid w:val="00C708DB"/>
    <w:rsid w:val="00C709E9"/>
    <w:rsid w:val="00C70B19"/>
    <w:rsid w:val="00C70C38"/>
    <w:rsid w:val="00C7207C"/>
    <w:rsid w:val="00C720C7"/>
    <w:rsid w:val="00C73D32"/>
    <w:rsid w:val="00C73E7F"/>
    <w:rsid w:val="00C74201"/>
    <w:rsid w:val="00C74366"/>
    <w:rsid w:val="00C74C58"/>
    <w:rsid w:val="00C75729"/>
    <w:rsid w:val="00C75CE3"/>
    <w:rsid w:val="00C75E07"/>
    <w:rsid w:val="00C76607"/>
    <w:rsid w:val="00C76B31"/>
    <w:rsid w:val="00C76E7F"/>
    <w:rsid w:val="00C7700F"/>
    <w:rsid w:val="00C77099"/>
    <w:rsid w:val="00C77197"/>
    <w:rsid w:val="00C7736F"/>
    <w:rsid w:val="00C7754D"/>
    <w:rsid w:val="00C77975"/>
    <w:rsid w:val="00C800DB"/>
    <w:rsid w:val="00C8015A"/>
    <w:rsid w:val="00C8041B"/>
    <w:rsid w:val="00C82395"/>
    <w:rsid w:val="00C82E90"/>
    <w:rsid w:val="00C83132"/>
    <w:rsid w:val="00C83394"/>
    <w:rsid w:val="00C83CA7"/>
    <w:rsid w:val="00C8444F"/>
    <w:rsid w:val="00C84938"/>
    <w:rsid w:val="00C84A74"/>
    <w:rsid w:val="00C8528F"/>
    <w:rsid w:val="00C85B6D"/>
    <w:rsid w:val="00C85ED7"/>
    <w:rsid w:val="00C86C06"/>
    <w:rsid w:val="00C87104"/>
    <w:rsid w:val="00C871EC"/>
    <w:rsid w:val="00C87339"/>
    <w:rsid w:val="00C87813"/>
    <w:rsid w:val="00C87DDC"/>
    <w:rsid w:val="00C87ED0"/>
    <w:rsid w:val="00C900C7"/>
    <w:rsid w:val="00C90173"/>
    <w:rsid w:val="00C90893"/>
    <w:rsid w:val="00C90D72"/>
    <w:rsid w:val="00C91619"/>
    <w:rsid w:val="00C921F9"/>
    <w:rsid w:val="00C927FE"/>
    <w:rsid w:val="00C9354E"/>
    <w:rsid w:val="00C93654"/>
    <w:rsid w:val="00C9426D"/>
    <w:rsid w:val="00C94292"/>
    <w:rsid w:val="00C94BDD"/>
    <w:rsid w:val="00C94FAA"/>
    <w:rsid w:val="00C94FB9"/>
    <w:rsid w:val="00C955C0"/>
    <w:rsid w:val="00C96C36"/>
    <w:rsid w:val="00C9774F"/>
    <w:rsid w:val="00C979A4"/>
    <w:rsid w:val="00C97EC3"/>
    <w:rsid w:val="00C97F88"/>
    <w:rsid w:val="00CA04B0"/>
    <w:rsid w:val="00CA1646"/>
    <w:rsid w:val="00CA1BBA"/>
    <w:rsid w:val="00CA2733"/>
    <w:rsid w:val="00CA3451"/>
    <w:rsid w:val="00CA3C21"/>
    <w:rsid w:val="00CA3F11"/>
    <w:rsid w:val="00CA47D4"/>
    <w:rsid w:val="00CA4908"/>
    <w:rsid w:val="00CA4951"/>
    <w:rsid w:val="00CA51AF"/>
    <w:rsid w:val="00CA6F6A"/>
    <w:rsid w:val="00CA6FAB"/>
    <w:rsid w:val="00CB0091"/>
    <w:rsid w:val="00CB07CF"/>
    <w:rsid w:val="00CB2719"/>
    <w:rsid w:val="00CB271F"/>
    <w:rsid w:val="00CB301F"/>
    <w:rsid w:val="00CB4ADD"/>
    <w:rsid w:val="00CB51E8"/>
    <w:rsid w:val="00CB525A"/>
    <w:rsid w:val="00CB53D7"/>
    <w:rsid w:val="00CB5E4F"/>
    <w:rsid w:val="00CB65C7"/>
    <w:rsid w:val="00CB6F07"/>
    <w:rsid w:val="00CB7112"/>
    <w:rsid w:val="00CC11CF"/>
    <w:rsid w:val="00CC13EB"/>
    <w:rsid w:val="00CC162E"/>
    <w:rsid w:val="00CC258B"/>
    <w:rsid w:val="00CC2DF9"/>
    <w:rsid w:val="00CC2E96"/>
    <w:rsid w:val="00CC3943"/>
    <w:rsid w:val="00CC3AD4"/>
    <w:rsid w:val="00CC3F52"/>
    <w:rsid w:val="00CC41E9"/>
    <w:rsid w:val="00CC45E2"/>
    <w:rsid w:val="00CC4ED3"/>
    <w:rsid w:val="00CC5469"/>
    <w:rsid w:val="00CC560E"/>
    <w:rsid w:val="00CC708A"/>
    <w:rsid w:val="00CD082F"/>
    <w:rsid w:val="00CD1556"/>
    <w:rsid w:val="00CD160B"/>
    <w:rsid w:val="00CD22C8"/>
    <w:rsid w:val="00CD25B2"/>
    <w:rsid w:val="00CD262A"/>
    <w:rsid w:val="00CD2923"/>
    <w:rsid w:val="00CD3945"/>
    <w:rsid w:val="00CD459A"/>
    <w:rsid w:val="00CD4F72"/>
    <w:rsid w:val="00CD5712"/>
    <w:rsid w:val="00CD6625"/>
    <w:rsid w:val="00CD6F3A"/>
    <w:rsid w:val="00CD700A"/>
    <w:rsid w:val="00CD714A"/>
    <w:rsid w:val="00CD7422"/>
    <w:rsid w:val="00CD7AED"/>
    <w:rsid w:val="00CD7BFF"/>
    <w:rsid w:val="00CE01B6"/>
    <w:rsid w:val="00CE01E1"/>
    <w:rsid w:val="00CE0A3E"/>
    <w:rsid w:val="00CE0BA2"/>
    <w:rsid w:val="00CE1413"/>
    <w:rsid w:val="00CE17A0"/>
    <w:rsid w:val="00CE1D5A"/>
    <w:rsid w:val="00CE1D63"/>
    <w:rsid w:val="00CE1EDD"/>
    <w:rsid w:val="00CE2844"/>
    <w:rsid w:val="00CE41BD"/>
    <w:rsid w:val="00CE43B2"/>
    <w:rsid w:val="00CE4DF1"/>
    <w:rsid w:val="00CE5429"/>
    <w:rsid w:val="00CE667C"/>
    <w:rsid w:val="00CE66D8"/>
    <w:rsid w:val="00CE6AFB"/>
    <w:rsid w:val="00CE6CFF"/>
    <w:rsid w:val="00CE6E24"/>
    <w:rsid w:val="00CE7105"/>
    <w:rsid w:val="00CE7126"/>
    <w:rsid w:val="00CF0320"/>
    <w:rsid w:val="00CF06FE"/>
    <w:rsid w:val="00CF0C7C"/>
    <w:rsid w:val="00CF0EE7"/>
    <w:rsid w:val="00CF0F77"/>
    <w:rsid w:val="00CF1081"/>
    <w:rsid w:val="00CF1244"/>
    <w:rsid w:val="00CF14C2"/>
    <w:rsid w:val="00CF236E"/>
    <w:rsid w:val="00CF26EA"/>
    <w:rsid w:val="00CF3944"/>
    <w:rsid w:val="00CF4BDB"/>
    <w:rsid w:val="00CF5E29"/>
    <w:rsid w:val="00CF6E02"/>
    <w:rsid w:val="00D00433"/>
    <w:rsid w:val="00D01204"/>
    <w:rsid w:val="00D0177A"/>
    <w:rsid w:val="00D02836"/>
    <w:rsid w:val="00D0331E"/>
    <w:rsid w:val="00D03336"/>
    <w:rsid w:val="00D04A7A"/>
    <w:rsid w:val="00D05081"/>
    <w:rsid w:val="00D05301"/>
    <w:rsid w:val="00D05E18"/>
    <w:rsid w:val="00D070C0"/>
    <w:rsid w:val="00D0786F"/>
    <w:rsid w:val="00D079C4"/>
    <w:rsid w:val="00D07E33"/>
    <w:rsid w:val="00D10106"/>
    <w:rsid w:val="00D101C2"/>
    <w:rsid w:val="00D105EB"/>
    <w:rsid w:val="00D10D23"/>
    <w:rsid w:val="00D11123"/>
    <w:rsid w:val="00D11B69"/>
    <w:rsid w:val="00D12456"/>
    <w:rsid w:val="00D13D6F"/>
    <w:rsid w:val="00D14ECE"/>
    <w:rsid w:val="00D1550D"/>
    <w:rsid w:val="00D15AEA"/>
    <w:rsid w:val="00D15CC4"/>
    <w:rsid w:val="00D15D99"/>
    <w:rsid w:val="00D164EB"/>
    <w:rsid w:val="00D16805"/>
    <w:rsid w:val="00D170D3"/>
    <w:rsid w:val="00D174AE"/>
    <w:rsid w:val="00D17D99"/>
    <w:rsid w:val="00D17F14"/>
    <w:rsid w:val="00D17F83"/>
    <w:rsid w:val="00D20758"/>
    <w:rsid w:val="00D212F4"/>
    <w:rsid w:val="00D21317"/>
    <w:rsid w:val="00D2156C"/>
    <w:rsid w:val="00D218E7"/>
    <w:rsid w:val="00D2314A"/>
    <w:rsid w:val="00D2320E"/>
    <w:rsid w:val="00D23256"/>
    <w:rsid w:val="00D2356F"/>
    <w:rsid w:val="00D23EBA"/>
    <w:rsid w:val="00D240CD"/>
    <w:rsid w:val="00D24321"/>
    <w:rsid w:val="00D2439B"/>
    <w:rsid w:val="00D247E2"/>
    <w:rsid w:val="00D2494B"/>
    <w:rsid w:val="00D25484"/>
    <w:rsid w:val="00D2616E"/>
    <w:rsid w:val="00D26ADB"/>
    <w:rsid w:val="00D26C2A"/>
    <w:rsid w:val="00D26D39"/>
    <w:rsid w:val="00D26FA3"/>
    <w:rsid w:val="00D2703A"/>
    <w:rsid w:val="00D27842"/>
    <w:rsid w:val="00D279B4"/>
    <w:rsid w:val="00D27F6E"/>
    <w:rsid w:val="00D30CAE"/>
    <w:rsid w:val="00D30EDE"/>
    <w:rsid w:val="00D318D2"/>
    <w:rsid w:val="00D32227"/>
    <w:rsid w:val="00D322AC"/>
    <w:rsid w:val="00D32AC5"/>
    <w:rsid w:val="00D3339E"/>
    <w:rsid w:val="00D333BA"/>
    <w:rsid w:val="00D33763"/>
    <w:rsid w:val="00D34034"/>
    <w:rsid w:val="00D3426C"/>
    <w:rsid w:val="00D34E23"/>
    <w:rsid w:val="00D34EA5"/>
    <w:rsid w:val="00D3507E"/>
    <w:rsid w:val="00D35181"/>
    <w:rsid w:val="00D35405"/>
    <w:rsid w:val="00D35681"/>
    <w:rsid w:val="00D35B54"/>
    <w:rsid w:val="00D35D88"/>
    <w:rsid w:val="00D3650E"/>
    <w:rsid w:val="00D369BF"/>
    <w:rsid w:val="00D36EF0"/>
    <w:rsid w:val="00D37093"/>
    <w:rsid w:val="00D37FAD"/>
    <w:rsid w:val="00D402F3"/>
    <w:rsid w:val="00D4101C"/>
    <w:rsid w:val="00D411F4"/>
    <w:rsid w:val="00D41B68"/>
    <w:rsid w:val="00D42680"/>
    <w:rsid w:val="00D4286C"/>
    <w:rsid w:val="00D42D54"/>
    <w:rsid w:val="00D4365B"/>
    <w:rsid w:val="00D43880"/>
    <w:rsid w:val="00D43983"/>
    <w:rsid w:val="00D43986"/>
    <w:rsid w:val="00D442EF"/>
    <w:rsid w:val="00D44F90"/>
    <w:rsid w:val="00D45464"/>
    <w:rsid w:val="00D466D3"/>
    <w:rsid w:val="00D4679C"/>
    <w:rsid w:val="00D47164"/>
    <w:rsid w:val="00D4720D"/>
    <w:rsid w:val="00D4754F"/>
    <w:rsid w:val="00D476C0"/>
    <w:rsid w:val="00D50B6B"/>
    <w:rsid w:val="00D5177B"/>
    <w:rsid w:val="00D51DD6"/>
    <w:rsid w:val="00D52924"/>
    <w:rsid w:val="00D52FA9"/>
    <w:rsid w:val="00D531B5"/>
    <w:rsid w:val="00D5349E"/>
    <w:rsid w:val="00D53E89"/>
    <w:rsid w:val="00D5433E"/>
    <w:rsid w:val="00D544B3"/>
    <w:rsid w:val="00D5474E"/>
    <w:rsid w:val="00D54F14"/>
    <w:rsid w:val="00D5531A"/>
    <w:rsid w:val="00D55B87"/>
    <w:rsid w:val="00D55E0E"/>
    <w:rsid w:val="00D56005"/>
    <w:rsid w:val="00D565B1"/>
    <w:rsid w:val="00D56E8B"/>
    <w:rsid w:val="00D5725B"/>
    <w:rsid w:val="00D574C1"/>
    <w:rsid w:val="00D6122E"/>
    <w:rsid w:val="00D61584"/>
    <w:rsid w:val="00D619D4"/>
    <w:rsid w:val="00D623E8"/>
    <w:rsid w:val="00D62F1E"/>
    <w:rsid w:val="00D632E6"/>
    <w:rsid w:val="00D63D11"/>
    <w:rsid w:val="00D647C8"/>
    <w:rsid w:val="00D64AEE"/>
    <w:rsid w:val="00D651D2"/>
    <w:rsid w:val="00D65CD2"/>
    <w:rsid w:val="00D66670"/>
    <w:rsid w:val="00D66AA7"/>
    <w:rsid w:val="00D66BA1"/>
    <w:rsid w:val="00D66DE2"/>
    <w:rsid w:val="00D703F8"/>
    <w:rsid w:val="00D70A1A"/>
    <w:rsid w:val="00D70C8D"/>
    <w:rsid w:val="00D70E58"/>
    <w:rsid w:val="00D711BE"/>
    <w:rsid w:val="00D71279"/>
    <w:rsid w:val="00D71684"/>
    <w:rsid w:val="00D71724"/>
    <w:rsid w:val="00D71C92"/>
    <w:rsid w:val="00D72073"/>
    <w:rsid w:val="00D73056"/>
    <w:rsid w:val="00D73BA7"/>
    <w:rsid w:val="00D74E32"/>
    <w:rsid w:val="00D75C83"/>
    <w:rsid w:val="00D75D53"/>
    <w:rsid w:val="00D7626C"/>
    <w:rsid w:val="00D76A17"/>
    <w:rsid w:val="00D76CA0"/>
    <w:rsid w:val="00D773D4"/>
    <w:rsid w:val="00D801F3"/>
    <w:rsid w:val="00D808A8"/>
    <w:rsid w:val="00D80934"/>
    <w:rsid w:val="00D80A19"/>
    <w:rsid w:val="00D80E8A"/>
    <w:rsid w:val="00D80FC7"/>
    <w:rsid w:val="00D8164D"/>
    <w:rsid w:val="00D818A1"/>
    <w:rsid w:val="00D8194E"/>
    <w:rsid w:val="00D82449"/>
    <w:rsid w:val="00D825A4"/>
    <w:rsid w:val="00D8265E"/>
    <w:rsid w:val="00D826D6"/>
    <w:rsid w:val="00D82953"/>
    <w:rsid w:val="00D829EE"/>
    <w:rsid w:val="00D82C9E"/>
    <w:rsid w:val="00D83082"/>
    <w:rsid w:val="00D8366E"/>
    <w:rsid w:val="00D837F0"/>
    <w:rsid w:val="00D839C5"/>
    <w:rsid w:val="00D83A53"/>
    <w:rsid w:val="00D848F5"/>
    <w:rsid w:val="00D849D9"/>
    <w:rsid w:val="00D84E62"/>
    <w:rsid w:val="00D85AAE"/>
    <w:rsid w:val="00D85BEF"/>
    <w:rsid w:val="00D85DE8"/>
    <w:rsid w:val="00D87757"/>
    <w:rsid w:val="00D87CA1"/>
    <w:rsid w:val="00D90808"/>
    <w:rsid w:val="00D90B9A"/>
    <w:rsid w:val="00D915B4"/>
    <w:rsid w:val="00D91769"/>
    <w:rsid w:val="00D91815"/>
    <w:rsid w:val="00D91C5D"/>
    <w:rsid w:val="00D91E32"/>
    <w:rsid w:val="00D91FD3"/>
    <w:rsid w:val="00D9278E"/>
    <w:rsid w:val="00D937EF"/>
    <w:rsid w:val="00D939D4"/>
    <w:rsid w:val="00D93F78"/>
    <w:rsid w:val="00D94770"/>
    <w:rsid w:val="00D9501C"/>
    <w:rsid w:val="00D956A3"/>
    <w:rsid w:val="00D95736"/>
    <w:rsid w:val="00D95BB3"/>
    <w:rsid w:val="00D95DB9"/>
    <w:rsid w:val="00D9660F"/>
    <w:rsid w:val="00D96655"/>
    <w:rsid w:val="00D966B5"/>
    <w:rsid w:val="00D97302"/>
    <w:rsid w:val="00DA0460"/>
    <w:rsid w:val="00DA0506"/>
    <w:rsid w:val="00DA07E3"/>
    <w:rsid w:val="00DA1EE6"/>
    <w:rsid w:val="00DA223D"/>
    <w:rsid w:val="00DA3835"/>
    <w:rsid w:val="00DA4870"/>
    <w:rsid w:val="00DA4D5C"/>
    <w:rsid w:val="00DA53F4"/>
    <w:rsid w:val="00DA5887"/>
    <w:rsid w:val="00DA5B06"/>
    <w:rsid w:val="00DA639B"/>
    <w:rsid w:val="00DA647B"/>
    <w:rsid w:val="00DA6939"/>
    <w:rsid w:val="00DA6A38"/>
    <w:rsid w:val="00DA6A90"/>
    <w:rsid w:val="00DA72BC"/>
    <w:rsid w:val="00DB1D5A"/>
    <w:rsid w:val="00DB33A5"/>
    <w:rsid w:val="00DB4DBC"/>
    <w:rsid w:val="00DB4FB3"/>
    <w:rsid w:val="00DB5639"/>
    <w:rsid w:val="00DB5FE1"/>
    <w:rsid w:val="00DB6404"/>
    <w:rsid w:val="00DB64B2"/>
    <w:rsid w:val="00DB7547"/>
    <w:rsid w:val="00DB7548"/>
    <w:rsid w:val="00DB7F40"/>
    <w:rsid w:val="00DC0B92"/>
    <w:rsid w:val="00DC0CE1"/>
    <w:rsid w:val="00DC0D42"/>
    <w:rsid w:val="00DC12BF"/>
    <w:rsid w:val="00DC179F"/>
    <w:rsid w:val="00DC1B9C"/>
    <w:rsid w:val="00DC21C0"/>
    <w:rsid w:val="00DC3120"/>
    <w:rsid w:val="00DC3355"/>
    <w:rsid w:val="00DC34E0"/>
    <w:rsid w:val="00DC3961"/>
    <w:rsid w:val="00DC3DAE"/>
    <w:rsid w:val="00DC478E"/>
    <w:rsid w:val="00DC4F17"/>
    <w:rsid w:val="00DC6810"/>
    <w:rsid w:val="00DC696F"/>
    <w:rsid w:val="00DC6E0D"/>
    <w:rsid w:val="00DC7A94"/>
    <w:rsid w:val="00DC7DAC"/>
    <w:rsid w:val="00DD02AB"/>
    <w:rsid w:val="00DD0C64"/>
    <w:rsid w:val="00DD0EF0"/>
    <w:rsid w:val="00DD14E4"/>
    <w:rsid w:val="00DD16B6"/>
    <w:rsid w:val="00DD1CF7"/>
    <w:rsid w:val="00DD22C4"/>
    <w:rsid w:val="00DD248B"/>
    <w:rsid w:val="00DD281B"/>
    <w:rsid w:val="00DD32A5"/>
    <w:rsid w:val="00DD334A"/>
    <w:rsid w:val="00DD48DC"/>
    <w:rsid w:val="00DD4B83"/>
    <w:rsid w:val="00DD4E4B"/>
    <w:rsid w:val="00DD4F63"/>
    <w:rsid w:val="00DD5052"/>
    <w:rsid w:val="00DD5281"/>
    <w:rsid w:val="00DD574B"/>
    <w:rsid w:val="00DD58B8"/>
    <w:rsid w:val="00DD5D24"/>
    <w:rsid w:val="00DD5E3C"/>
    <w:rsid w:val="00DD67F1"/>
    <w:rsid w:val="00DD6C20"/>
    <w:rsid w:val="00DD7348"/>
    <w:rsid w:val="00DD7750"/>
    <w:rsid w:val="00DD7763"/>
    <w:rsid w:val="00DD7815"/>
    <w:rsid w:val="00DD7B8D"/>
    <w:rsid w:val="00DE020F"/>
    <w:rsid w:val="00DE07DE"/>
    <w:rsid w:val="00DE0D63"/>
    <w:rsid w:val="00DE0F87"/>
    <w:rsid w:val="00DE1A02"/>
    <w:rsid w:val="00DE1BC4"/>
    <w:rsid w:val="00DE1FA3"/>
    <w:rsid w:val="00DE26CD"/>
    <w:rsid w:val="00DE43E2"/>
    <w:rsid w:val="00DE492C"/>
    <w:rsid w:val="00DE5037"/>
    <w:rsid w:val="00DE5B65"/>
    <w:rsid w:val="00DE62CD"/>
    <w:rsid w:val="00DE6915"/>
    <w:rsid w:val="00DE6C8A"/>
    <w:rsid w:val="00DE72B3"/>
    <w:rsid w:val="00DE792C"/>
    <w:rsid w:val="00DE7EF8"/>
    <w:rsid w:val="00DF0BFC"/>
    <w:rsid w:val="00DF12F9"/>
    <w:rsid w:val="00DF1604"/>
    <w:rsid w:val="00DF1F43"/>
    <w:rsid w:val="00DF2499"/>
    <w:rsid w:val="00DF2BBA"/>
    <w:rsid w:val="00DF3135"/>
    <w:rsid w:val="00DF33BE"/>
    <w:rsid w:val="00DF35EC"/>
    <w:rsid w:val="00DF39DC"/>
    <w:rsid w:val="00DF3F65"/>
    <w:rsid w:val="00DF4A50"/>
    <w:rsid w:val="00DF58B1"/>
    <w:rsid w:val="00DF6D8F"/>
    <w:rsid w:val="00DF6F7A"/>
    <w:rsid w:val="00DF75DB"/>
    <w:rsid w:val="00DF7B1C"/>
    <w:rsid w:val="00E006FE"/>
    <w:rsid w:val="00E00CC9"/>
    <w:rsid w:val="00E02F22"/>
    <w:rsid w:val="00E02F93"/>
    <w:rsid w:val="00E03DFA"/>
    <w:rsid w:val="00E046B9"/>
    <w:rsid w:val="00E049B5"/>
    <w:rsid w:val="00E051B4"/>
    <w:rsid w:val="00E05561"/>
    <w:rsid w:val="00E055E1"/>
    <w:rsid w:val="00E05D96"/>
    <w:rsid w:val="00E06012"/>
    <w:rsid w:val="00E061A4"/>
    <w:rsid w:val="00E065CB"/>
    <w:rsid w:val="00E076F4"/>
    <w:rsid w:val="00E076FA"/>
    <w:rsid w:val="00E076FC"/>
    <w:rsid w:val="00E07FD3"/>
    <w:rsid w:val="00E11325"/>
    <w:rsid w:val="00E11543"/>
    <w:rsid w:val="00E118B0"/>
    <w:rsid w:val="00E11FED"/>
    <w:rsid w:val="00E121DF"/>
    <w:rsid w:val="00E13702"/>
    <w:rsid w:val="00E13ED9"/>
    <w:rsid w:val="00E13FE9"/>
    <w:rsid w:val="00E14014"/>
    <w:rsid w:val="00E14302"/>
    <w:rsid w:val="00E14AB2"/>
    <w:rsid w:val="00E1597B"/>
    <w:rsid w:val="00E16338"/>
    <w:rsid w:val="00E16860"/>
    <w:rsid w:val="00E16EE9"/>
    <w:rsid w:val="00E17A31"/>
    <w:rsid w:val="00E17BA1"/>
    <w:rsid w:val="00E20E39"/>
    <w:rsid w:val="00E21D8C"/>
    <w:rsid w:val="00E226AA"/>
    <w:rsid w:val="00E23FA9"/>
    <w:rsid w:val="00E24A5E"/>
    <w:rsid w:val="00E24B38"/>
    <w:rsid w:val="00E24FBC"/>
    <w:rsid w:val="00E25940"/>
    <w:rsid w:val="00E25C90"/>
    <w:rsid w:val="00E25E6C"/>
    <w:rsid w:val="00E26198"/>
    <w:rsid w:val="00E303B2"/>
    <w:rsid w:val="00E3176C"/>
    <w:rsid w:val="00E31902"/>
    <w:rsid w:val="00E31B38"/>
    <w:rsid w:val="00E32CB6"/>
    <w:rsid w:val="00E32D5D"/>
    <w:rsid w:val="00E32F79"/>
    <w:rsid w:val="00E34128"/>
    <w:rsid w:val="00E34592"/>
    <w:rsid w:val="00E347AE"/>
    <w:rsid w:val="00E34BC7"/>
    <w:rsid w:val="00E35679"/>
    <w:rsid w:val="00E35AF7"/>
    <w:rsid w:val="00E365D4"/>
    <w:rsid w:val="00E36E29"/>
    <w:rsid w:val="00E36ED5"/>
    <w:rsid w:val="00E403DC"/>
    <w:rsid w:val="00E40AD2"/>
    <w:rsid w:val="00E41CC1"/>
    <w:rsid w:val="00E421DA"/>
    <w:rsid w:val="00E426D7"/>
    <w:rsid w:val="00E42EC5"/>
    <w:rsid w:val="00E43A99"/>
    <w:rsid w:val="00E444E0"/>
    <w:rsid w:val="00E446F8"/>
    <w:rsid w:val="00E44A38"/>
    <w:rsid w:val="00E44CB9"/>
    <w:rsid w:val="00E45880"/>
    <w:rsid w:val="00E46E08"/>
    <w:rsid w:val="00E471E1"/>
    <w:rsid w:val="00E47C76"/>
    <w:rsid w:val="00E50431"/>
    <w:rsid w:val="00E50751"/>
    <w:rsid w:val="00E50C19"/>
    <w:rsid w:val="00E50F42"/>
    <w:rsid w:val="00E51329"/>
    <w:rsid w:val="00E51B28"/>
    <w:rsid w:val="00E51E8B"/>
    <w:rsid w:val="00E51FF0"/>
    <w:rsid w:val="00E52110"/>
    <w:rsid w:val="00E53BC5"/>
    <w:rsid w:val="00E54559"/>
    <w:rsid w:val="00E549E6"/>
    <w:rsid w:val="00E54A16"/>
    <w:rsid w:val="00E54E67"/>
    <w:rsid w:val="00E5609B"/>
    <w:rsid w:val="00E569C5"/>
    <w:rsid w:val="00E56C34"/>
    <w:rsid w:val="00E57CBA"/>
    <w:rsid w:val="00E601FB"/>
    <w:rsid w:val="00E60811"/>
    <w:rsid w:val="00E609D0"/>
    <w:rsid w:val="00E6158A"/>
    <w:rsid w:val="00E61EEB"/>
    <w:rsid w:val="00E62073"/>
    <w:rsid w:val="00E62477"/>
    <w:rsid w:val="00E6289B"/>
    <w:rsid w:val="00E62F75"/>
    <w:rsid w:val="00E631A5"/>
    <w:rsid w:val="00E63ACF"/>
    <w:rsid w:val="00E649D9"/>
    <w:rsid w:val="00E656D0"/>
    <w:rsid w:val="00E65B5C"/>
    <w:rsid w:val="00E66394"/>
    <w:rsid w:val="00E66849"/>
    <w:rsid w:val="00E6724C"/>
    <w:rsid w:val="00E6749B"/>
    <w:rsid w:val="00E70E3A"/>
    <w:rsid w:val="00E7142D"/>
    <w:rsid w:val="00E716C9"/>
    <w:rsid w:val="00E7188D"/>
    <w:rsid w:val="00E71C54"/>
    <w:rsid w:val="00E72212"/>
    <w:rsid w:val="00E7282B"/>
    <w:rsid w:val="00E73412"/>
    <w:rsid w:val="00E7381A"/>
    <w:rsid w:val="00E73C61"/>
    <w:rsid w:val="00E73E30"/>
    <w:rsid w:val="00E74F4E"/>
    <w:rsid w:val="00E74F85"/>
    <w:rsid w:val="00E75575"/>
    <w:rsid w:val="00E7636F"/>
    <w:rsid w:val="00E7650E"/>
    <w:rsid w:val="00E76728"/>
    <w:rsid w:val="00E772E8"/>
    <w:rsid w:val="00E77510"/>
    <w:rsid w:val="00E81E69"/>
    <w:rsid w:val="00E8202B"/>
    <w:rsid w:val="00E82850"/>
    <w:rsid w:val="00E8351B"/>
    <w:rsid w:val="00E8362F"/>
    <w:rsid w:val="00E84AF4"/>
    <w:rsid w:val="00E84D15"/>
    <w:rsid w:val="00E852DE"/>
    <w:rsid w:val="00E8683D"/>
    <w:rsid w:val="00E876E4"/>
    <w:rsid w:val="00E87AB6"/>
    <w:rsid w:val="00E87C5D"/>
    <w:rsid w:val="00E900DD"/>
    <w:rsid w:val="00E904FD"/>
    <w:rsid w:val="00E90F1F"/>
    <w:rsid w:val="00E91A76"/>
    <w:rsid w:val="00E91D22"/>
    <w:rsid w:val="00E9231D"/>
    <w:rsid w:val="00E926EA"/>
    <w:rsid w:val="00E928FC"/>
    <w:rsid w:val="00E92976"/>
    <w:rsid w:val="00E935BC"/>
    <w:rsid w:val="00E9394A"/>
    <w:rsid w:val="00E93AFE"/>
    <w:rsid w:val="00E9420D"/>
    <w:rsid w:val="00E953A4"/>
    <w:rsid w:val="00E95697"/>
    <w:rsid w:val="00E96BE2"/>
    <w:rsid w:val="00E96DD7"/>
    <w:rsid w:val="00E973F0"/>
    <w:rsid w:val="00E979EF"/>
    <w:rsid w:val="00EA08E2"/>
    <w:rsid w:val="00EA0D12"/>
    <w:rsid w:val="00EA131E"/>
    <w:rsid w:val="00EA1372"/>
    <w:rsid w:val="00EA13B4"/>
    <w:rsid w:val="00EA1F78"/>
    <w:rsid w:val="00EA2262"/>
    <w:rsid w:val="00EA2679"/>
    <w:rsid w:val="00EA3723"/>
    <w:rsid w:val="00EA3C2B"/>
    <w:rsid w:val="00EA3FB3"/>
    <w:rsid w:val="00EA4424"/>
    <w:rsid w:val="00EA5296"/>
    <w:rsid w:val="00EA55F2"/>
    <w:rsid w:val="00EA6523"/>
    <w:rsid w:val="00EA6DA6"/>
    <w:rsid w:val="00EA74F6"/>
    <w:rsid w:val="00EA7ACB"/>
    <w:rsid w:val="00EB0868"/>
    <w:rsid w:val="00EB0BC4"/>
    <w:rsid w:val="00EB0D62"/>
    <w:rsid w:val="00EB22DE"/>
    <w:rsid w:val="00EB2744"/>
    <w:rsid w:val="00EB324A"/>
    <w:rsid w:val="00EB376A"/>
    <w:rsid w:val="00EB3DD4"/>
    <w:rsid w:val="00EB47C2"/>
    <w:rsid w:val="00EB4930"/>
    <w:rsid w:val="00EB5177"/>
    <w:rsid w:val="00EB5708"/>
    <w:rsid w:val="00EB70E1"/>
    <w:rsid w:val="00EB70F2"/>
    <w:rsid w:val="00EB7966"/>
    <w:rsid w:val="00EC0B7C"/>
    <w:rsid w:val="00EC0DE5"/>
    <w:rsid w:val="00EC126E"/>
    <w:rsid w:val="00EC1BF6"/>
    <w:rsid w:val="00EC26C3"/>
    <w:rsid w:val="00EC2D09"/>
    <w:rsid w:val="00EC2E21"/>
    <w:rsid w:val="00EC2E78"/>
    <w:rsid w:val="00EC3125"/>
    <w:rsid w:val="00EC3815"/>
    <w:rsid w:val="00EC3AAE"/>
    <w:rsid w:val="00EC3CE3"/>
    <w:rsid w:val="00EC43B7"/>
    <w:rsid w:val="00EC470E"/>
    <w:rsid w:val="00EC54FE"/>
    <w:rsid w:val="00EC56B3"/>
    <w:rsid w:val="00EC5EB4"/>
    <w:rsid w:val="00EC720F"/>
    <w:rsid w:val="00EC7D1A"/>
    <w:rsid w:val="00EC7F68"/>
    <w:rsid w:val="00ED119F"/>
    <w:rsid w:val="00ED14EF"/>
    <w:rsid w:val="00ED2A12"/>
    <w:rsid w:val="00ED2D6E"/>
    <w:rsid w:val="00ED324C"/>
    <w:rsid w:val="00ED4EBB"/>
    <w:rsid w:val="00ED548B"/>
    <w:rsid w:val="00ED5722"/>
    <w:rsid w:val="00ED5AA9"/>
    <w:rsid w:val="00ED5DCF"/>
    <w:rsid w:val="00ED62DB"/>
    <w:rsid w:val="00ED6A7E"/>
    <w:rsid w:val="00ED6EFE"/>
    <w:rsid w:val="00ED764F"/>
    <w:rsid w:val="00ED7B92"/>
    <w:rsid w:val="00EE0202"/>
    <w:rsid w:val="00EE0564"/>
    <w:rsid w:val="00EE05FD"/>
    <w:rsid w:val="00EE0687"/>
    <w:rsid w:val="00EE088D"/>
    <w:rsid w:val="00EE0A6D"/>
    <w:rsid w:val="00EE0E95"/>
    <w:rsid w:val="00EE0F9F"/>
    <w:rsid w:val="00EE1A08"/>
    <w:rsid w:val="00EE2C68"/>
    <w:rsid w:val="00EE2FE9"/>
    <w:rsid w:val="00EE32B0"/>
    <w:rsid w:val="00EE3BD4"/>
    <w:rsid w:val="00EE3F40"/>
    <w:rsid w:val="00EE40D2"/>
    <w:rsid w:val="00EE4EC8"/>
    <w:rsid w:val="00EE4F65"/>
    <w:rsid w:val="00EE4FDB"/>
    <w:rsid w:val="00EE6420"/>
    <w:rsid w:val="00EE6DEC"/>
    <w:rsid w:val="00EE7677"/>
    <w:rsid w:val="00EE7D2A"/>
    <w:rsid w:val="00EF0A14"/>
    <w:rsid w:val="00EF0A31"/>
    <w:rsid w:val="00EF0F2A"/>
    <w:rsid w:val="00EF10E3"/>
    <w:rsid w:val="00EF15B0"/>
    <w:rsid w:val="00EF1EC9"/>
    <w:rsid w:val="00EF1F4B"/>
    <w:rsid w:val="00EF2705"/>
    <w:rsid w:val="00EF2892"/>
    <w:rsid w:val="00EF3098"/>
    <w:rsid w:val="00EF3357"/>
    <w:rsid w:val="00EF531D"/>
    <w:rsid w:val="00EF6642"/>
    <w:rsid w:val="00EF704E"/>
    <w:rsid w:val="00EF7A80"/>
    <w:rsid w:val="00EF7FAD"/>
    <w:rsid w:val="00F003F9"/>
    <w:rsid w:val="00F00D93"/>
    <w:rsid w:val="00F00EDE"/>
    <w:rsid w:val="00F00F03"/>
    <w:rsid w:val="00F0297A"/>
    <w:rsid w:val="00F030F6"/>
    <w:rsid w:val="00F05833"/>
    <w:rsid w:val="00F05BEC"/>
    <w:rsid w:val="00F05F04"/>
    <w:rsid w:val="00F070EA"/>
    <w:rsid w:val="00F07A3F"/>
    <w:rsid w:val="00F07E3B"/>
    <w:rsid w:val="00F1014B"/>
    <w:rsid w:val="00F119B6"/>
    <w:rsid w:val="00F1221B"/>
    <w:rsid w:val="00F12522"/>
    <w:rsid w:val="00F12590"/>
    <w:rsid w:val="00F12BE8"/>
    <w:rsid w:val="00F12D9C"/>
    <w:rsid w:val="00F134D5"/>
    <w:rsid w:val="00F1381D"/>
    <w:rsid w:val="00F1623D"/>
    <w:rsid w:val="00F165CF"/>
    <w:rsid w:val="00F16C12"/>
    <w:rsid w:val="00F1774A"/>
    <w:rsid w:val="00F17818"/>
    <w:rsid w:val="00F20100"/>
    <w:rsid w:val="00F22B95"/>
    <w:rsid w:val="00F22F4F"/>
    <w:rsid w:val="00F2307E"/>
    <w:rsid w:val="00F23682"/>
    <w:rsid w:val="00F23A31"/>
    <w:rsid w:val="00F23F70"/>
    <w:rsid w:val="00F2474A"/>
    <w:rsid w:val="00F25053"/>
    <w:rsid w:val="00F25280"/>
    <w:rsid w:val="00F255AC"/>
    <w:rsid w:val="00F2589F"/>
    <w:rsid w:val="00F2684E"/>
    <w:rsid w:val="00F26AE7"/>
    <w:rsid w:val="00F26D79"/>
    <w:rsid w:val="00F26FC1"/>
    <w:rsid w:val="00F27A52"/>
    <w:rsid w:val="00F30391"/>
    <w:rsid w:val="00F30673"/>
    <w:rsid w:val="00F31076"/>
    <w:rsid w:val="00F314C2"/>
    <w:rsid w:val="00F324B2"/>
    <w:rsid w:val="00F324DC"/>
    <w:rsid w:val="00F327E3"/>
    <w:rsid w:val="00F32ABE"/>
    <w:rsid w:val="00F33369"/>
    <w:rsid w:val="00F34C1D"/>
    <w:rsid w:val="00F3508C"/>
    <w:rsid w:val="00F353DB"/>
    <w:rsid w:val="00F356E7"/>
    <w:rsid w:val="00F36374"/>
    <w:rsid w:val="00F365F6"/>
    <w:rsid w:val="00F36605"/>
    <w:rsid w:val="00F36882"/>
    <w:rsid w:val="00F36E46"/>
    <w:rsid w:val="00F371FB"/>
    <w:rsid w:val="00F376EE"/>
    <w:rsid w:val="00F37D95"/>
    <w:rsid w:val="00F41207"/>
    <w:rsid w:val="00F41C0F"/>
    <w:rsid w:val="00F42AE0"/>
    <w:rsid w:val="00F42E41"/>
    <w:rsid w:val="00F44CF1"/>
    <w:rsid w:val="00F44EF2"/>
    <w:rsid w:val="00F450FC"/>
    <w:rsid w:val="00F4515D"/>
    <w:rsid w:val="00F45E5B"/>
    <w:rsid w:val="00F4629B"/>
    <w:rsid w:val="00F46957"/>
    <w:rsid w:val="00F46CCF"/>
    <w:rsid w:val="00F46F59"/>
    <w:rsid w:val="00F47330"/>
    <w:rsid w:val="00F50C85"/>
    <w:rsid w:val="00F50D25"/>
    <w:rsid w:val="00F50D53"/>
    <w:rsid w:val="00F511C5"/>
    <w:rsid w:val="00F530F4"/>
    <w:rsid w:val="00F533D6"/>
    <w:rsid w:val="00F534A2"/>
    <w:rsid w:val="00F537DB"/>
    <w:rsid w:val="00F538C3"/>
    <w:rsid w:val="00F53BCC"/>
    <w:rsid w:val="00F540E6"/>
    <w:rsid w:val="00F54275"/>
    <w:rsid w:val="00F54BC9"/>
    <w:rsid w:val="00F54E4F"/>
    <w:rsid w:val="00F552F1"/>
    <w:rsid w:val="00F56AAD"/>
    <w:rsid w:val="00F5719A"/>
    <w:rsid w:val="00F57357"/>
    <w:rsid w:val="00F608D4"/>
    <w:rsid w:val="00F60E7D"/>
    <w:rsid w:val="00F6169B"/>
    <w:rsid w:val="00F617F0"/>
    <w:rsid w:val="00F61BAE"/>
    <w:rsid w:val="00F62243"/>
    <w:rsid w:val="00F63215"/>
    <w:rsid w:val="00F64447"/>
    <w:rsid w:val="00F64D22"/>
    <w:rsid w:val="00F6508A"/>
    <w:rsid w:val="00F664A6"/>
    <w:rsid w:val="00F67B03"/>
    <w:rsid w:val="00F714B4"/>
    <w:rsid w:val="00F71B89"/>
    <w:rsid w:val="00F72439"/>
    <w:rsid w:val="00F7267A"/>
    <w:rsid w:val="00F72AC2"/>
    <w:rsid w:val="00F72EB5"/>
    <w:rsid w:val="00F7310D"/>
    <w:rsid w:val="00F73129"/>
    <w:rsid w:val="00F7319E"/>
    <w:rsid w:val="00F73AE0"/>
    <w:rsid w:val="00F743C5"/>
    <w:rsid w:val="00F749A1"/>
    <w:rsid w:val="00F749D1"/>
    <w:rsid w:val="00F750E9"/>
    <w:rsid w:val="00F758D3"/>
    <w:rsid w:val="00F76AAC"/>
    <w:rsid w:val="00F76AD6"/>
    <w:rsid w:val="00F7778D"/>
    <w:rsid w:val="00F77D68"/>
    <w:rsid w:val="00F80074"/>
    <w:rsid w:val="00F80553"/>
    <w:rsid w:val="00F808B1"/>
    <w:rsid w:val="00F80C31"/>
    <w:rsid w:val="00F80CF5"/>
    <w:rsid w:val="00F80D3D"/>
    <w:rsid w:val="00F81A65"/>
    <w:rsid w:val="00F82916"/>
    <w:rsid w:val="00F82A12"/>
    <w:rsid w:val="00F82E32"/>
    <w:rsid w:val="00F83696"/>
    <w:rsid w:val="00F836FD"/>
    <w:rsid w:val="00F83CBD"/>
    <w:rsid w:val="00F846CC"/>
    <w:rsid w:val="00F855F1"/>
    <w:rsid w:val="00F858AA"/>
    <w:rsid w:val="00F86330"/>
    <w:rsid w:val="00F8645B"/>
    <w:rsid w:val="00F86AE1"/>
    <w:rsid w:val="00F86C93"/>
    <w:rsid w:val="00F86F57"/>
    <w:rsid w:val="00F90ED4"/>
    <w:rsid w:val="00F911C9"/>
    <w:rsid w:val="00F91C00"/>
    <w:rsid w:val="00F91C03"/>
    <w:rsid w:val="00F9345E"/>
    <w:rsid w:val="00F93DF8"/>
    <w:rsid w:val="00F93F33"/>
    <w:rsid w:val="00F952A8"/>
    <w:rsid w:val="00F954C3"/>
    <w:rsid w:val="00F9567F"/>
    <w:rsid w:val="00F959DD"/>
    <w:rsid w:val="00F95D5E"/>
    <w:rsid w:val="00F96354"/>
    <w:rsid w:val="00F96945"/>
    <w:rsid w:val="00F969E0"/>
    <w:rsid w:val="00F96AA9"/>
    <w:rsid w:val="00F97E86"/>
    <w:rsid w:val="00F97EE8"/>
    <w:rsid w:val="00FA0466"/>
    <w:rsid w:val="00FA1117"/>
    <w:rsid w:val="00FA1494"/>
    <w:rsid w:val="00FA16A0"/>
    <w:rsid w:val="00FA2C8B"/>
    <w:rsid w:val="00FA4312"/>
    <w:rsid w:val="00FA51E1"/>
    <w:rsid w:val="00FA556C"/>
    <w:rsid w:val="00FA60A7"/>
    <w:rsid w:val="00FA6CD4"/>
    <w:rsid w:val="00FA6D71"/>
    <w:rsid w:val="00FA6F2B"/>
    <w:rsid w:val="00FA71FF"/>
    <w:rsid w:val="00FA7285"/>
    <w:rsid w:val="00FA743F"/>
    <w:rsid w:val="00FA76BC"/>
    <w:rsid w:val="00FA79B4"/>
    <w:rsid w:val="00FA7D40"/>
    <w:rsid w:val="00FA7F53"/>
    <w:rsid w:val="00FB0AEA"/>
    <w:rsid w:val="00FB2265"/>
    <w:rsid w:val="00FB2BC1"/>
    <w:rsid w:val="00FB37D6"/>
    <w:rsid w:val="00FB4878"/>
    <w:rsid w:val="00FB4A0E"/>
    <w:rsid w:val="00FB4D73"/>
    <w:rsid w:val="00FB5202"/>
    <w:rsid w:val="00FB538C"/>
    <w:rsid w:val="00FB686A"/>
    <w:rsid w:val="00FB75B4"/>
    <w:rsid w:val="00FB76B0"/>
    <w:rsid w:val="00FB7DA4"/>
    <w:rsid w:val="00FC0074"/>
    <w:rsid w:val="00FC02C3"/>
    <w:rsid w:val="00FC07E4"/>
    <w:rsid w:val="00FC12FF"/>
    <w:rsid w:val="00FC1F1D"/>
    <w:rsid w:val="00FC2F85"/>
    <w:rsid w:val="00FC3C02"/>
    <w:rsid w:val="00FC3E06"/>
    <w:rsid w:val="00FC40D3"/>
    <w:rsid w:val="00FC4611"/>
    <w:rsid w:val="00FC49DE"/>
    <w:rsid w:val="00FC57A3"/>
    <w:rsid w:val="00FC5B83"/>
    <w:rsid w:val="00FC5D2C"/>
    <w:rsid w:val="00FC5DD2"/>
    <w:rsid w:val="00FC6C8D"/>
    <w:rsid w:val="00FC70AD"/>
    <w:rsid w:val="00FC71CD"/>
    <w:rsid w:val="00FC7B59"/>
    <w:rsid w:val="00FC7C54"/>
    <w:rsid w:val="00FC7CA1"/>
    <w:rsid w:val="00FC7D3C"/>
    <w:rsid w:val="00FC7DD7"/>
    <w:rsid w:val="00FC7EC1"/>
    <w:rsid w:val="00FC7FB5"/>
    <w:rsid w:val="00FD0589"/>
    <w:rsid w:val="00FD07A9"/>
    <w:rsid w:val="00FD0829"/>
    <w:rsid w:val="00FD1431"/>
    <w:rsid w:val="00FD15A3"/>
    <w:rsid w:val="00FD1AB0"/>
    <w:rsid w:val="00FD1E35"/>
    <w:rsid w:val="00FD2CAD"/>
    <w:rsid w:val="00FD3E1E"/>
    <w:rsid w:val="00FD488F"/>
    <w:rsid w:val="00FD4986"/>
    <w:rsid w:val="00FD4AA7"/>
    <w:rsid w:val="00FD4ABE"/>
    <w:rsid w:val="00FD54BB"/>
    <w:rsid w:val="00FD5628"/>
    <w:rsid w:val="00FD5B93"/>
    <w:rsid w:val="00FD5F4C"/>
    <w:rsid w:val="00FD6072"/>
    <w:rsid w:val="00FD69E6"/>
    <w:rsid w:val="00FE09C6"/>
    <w:rsid w:val="00FE2400"/>
    <w:rsid w:val="00FE25D4"/>
    <w:rsid w:val="00FE29C9"/>
    <w:rsid w:val="00FE3015"/>
    <w:rsid w:val="00FE382D"/>
    <w:rsid w:val="00FE386A"/>
    <w:rsid w:val="00FE48D8"/>
    <w:rsid w:val="00FE4F7F"/>
    <w:rsid w:val="00FE58F6"/>
    <w:rsid w:val="00FE59BD"/>
    <w:rsid w:val="00FE5AA8"/>
    <w:rsid w:val="00FE5B10"/>
    <w:rsid w:val="00FE5BCC"/>
    <w:rsid w:val="00FE68D0"/>
    <w:rsid w:val="00FE74EB"/>
    <w:rsid w:val="00FE75A6"/>
    <w:rsid w:val="00FF030B"/>
    <w:rsid w:val="00FF09EA"/>
    <w:rsid w:val="00FF1262"/>
    <w:rsid w:val="00FF2324"/>
    <w:rsid w:val="00FF270B"/>
    <w:rsid w:val="00FF3753"/>
    <w:rsid w:val="00FF3B82"/>
    <w:rsid w:val="00FF3D9D"/>
    <w:rsid w:val="00FF3FA3"/>
    <w:rsid w:val="00FF4BD5"/>
    <w:rsid w:val="00FF4F3B"/>
    <w:rsid w:val="00FF4F94"/>
    <w:rsid w:val="00FF50C7"/>
    <w:rsid w:val="00FF547C"/>
    <w:rsid w:val="00FF5682"/>
    <w:rsid w:val="00FF59AE"/>
    <w:rsid w:val="00FF616D"/>
    <w:rsid w:val="00FF6E6C"/>
    <w:rsid w:val="00FF7612"/>
    <w:rsid w:val="00FF79B7"/>
    <w:rsid w:val="00FF79C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qFormat="1"/>
    <w:lsdException w:name="footer" w:qFormat="1"/>
    <w:lsdException w:name="caption" w:semiHidden="0" w:uiPriority="0" w:unhideWhenUsed="0" w:qFormat="1"/>
    <w:lsdException w:name="page number" w:uiPriority="0"/>
    <w:lsdException w:name="Title" w:semiHidden="0" w:uiPriority="0" w:unhideWhenUsed="0" w:qFormat="1"/>
    <w:lsdException w:name="Default Paragraph Font" w:uiPriority="1"/>
    <w:lsdException w:name="Body Text" w:uiPriority="0" w:qFormat="1"/>
    <w:lsdException w:name="Body Text Indent" w:qFormat="1"/>
    <w:lsdException w:name="Subtitle" w:semiHidden="0" w:uiPriority="11" w:unhideWhenUsed="0" w:qFormat="1"/>
    <w:lsdException w:name="Body Text 2" w:qFormat="1"/>
    <w:lsdException w:name="Body Text 3" w:qFormat="1"/>
    <w:lsdException w:name="Block Text" w:uiPriority="0"/>
    <w:lsdException w:name="Strong" w:semiHidden="0" w:uiPriority="22" w:unhideWhenUsed="0" w:qFormat="1"/>
    <w:lsdException w:name="Emphasis" w:semiHidden="0" w:uiPriority="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B4760"/>
    <w:rPr>
      <w:sz w:val="24"/>
      <w:szCs w:val="24"/>
    </w:rPr>
  </w:style>
  <w:style w:type="paragraph" w:styleId="1">
    <w:name w:val="heading 1"/>
    <w:basedOn w:val="a"/>
    <w:next w:val="a"/>
    <w:link w:val="10"/>
    <w:qFormat/>
    <w:rsid w:val="00FD4AA7"/>
    <w:pPr>
      <w:keepNext/>
      <w:autoSpaceDE w:val="0"/>
      <w:autoSpaceDN w:val="0"/>
      <w:spacing w:before="240" w:after="60"/>
      <w:outlineLvl w:val="0"/>
    </w:pPr>
    <w:rPr>
      <w:b/>
      <w:bCs/>
      <w:kern w:val="32"/>
      <w:sz w:val="32"/>
      <w:szCs w:val="32"/>
    </w:rPr>
  </w:style>
  <w:style w:type="paragraph" w:styleId="2">
    <w:name w:val="heading 2"/>
    <w:basedOn w:val="a"/>
    <w:next w:val="a"/>
    <w:link w:val="20"/>
    <w:qFormat/>
    <w:rsid w:val="00A71168"/>
    <w:pPr>
      <w:keepNext/>
      <w:outlineLvl w:val="1"/>
    </w:pPr>
    <w:rPr>
      <w:b/>
      <w:sz w:val="28"/>
      <w:szCs w:val="28"/>
    </w:rPr>
  </w:style>
  <w:style w:type="paragraph" w:styleId="3">
    <w:name w:val="heading 3"/>
    <w:basedOn w:val="a"/>
    <w:next w:val="a"/>
    <w:link w:val="30"/>
    <w:qFormat/>
    <w:rsid w:val="00EB7966"/>
    <w:pPr>
      <w:keepNext/>
      <w:jc w:val="center"/>
      <w:outlineLvl w:val="2"/>
    </w:pPr>
    <w:rPr>
      <w:b/>
      <w:i/>
      <w:sz w:val="32"/>
      <w:szCs w:val="20"/>
    </w:rPr>
  </w:style>
  <w:style w:type="paragraph" w:styleId="4">
    <w:name w:val="heading 4"/>
    <w:basedOn w:val="a"/>
    <w:next w:val="a"/>
    <w:link w:val="40"/>
    <w:qFormat/>
    <w:rsid w:val="00745595"/>
    <w:pPr>
      <w:keepNext/>
      <w:jc w:val="center"/>
      <w:outlineLvl w:val="3"/>
    </w:pPr>
    <w:rPr>
      <w:b/>
      <w:sz w:val="28"/>
      <w:szCs w:val="28"/>
    </w:rPr>
  </w:style>
  <w:style w:type="paragraph" w:styleId="5">
    <w:name w:val="heading 5"/>
    <w:basedOn w:val="a"/>
    <w:next w:val="a"/>
    <w:link w:val="50"/>
    <w:qFormat/>
    <w:rsid w:val="00745595"/>
    <w:pPr>
      <w:keepNext/>
      <w:jc w:val="both"/>
      <w:outlineLvl w:val="4"/>
    </w:pPr>
    <w:rPr>
      <w:sz w:val="28"/>
      <w:szCs w:val="28"/>
    </w:rPr>
  </w:style>
  <w:style w:type="paragraph" w:styleId="6">
    <w:name w:val="heading 6"/>
    <w:basedOn w:val="a"/>
    <w:next w:val="a"/>
    <w:link w:val="60"/>
    <w:qFormat/>
    <w:rsid w:val="009C2E46"/>
    <w:pPr>
      <w:spacing w:before="240" w:after="60"/>
      <w:outlineLvl w:val="5"/>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FD4AA7"/>
    <w:rPr>
      <w:b/>
      <w:bCs/>
      <w:kern w:val="32"/>
      <w:sz w:val="32"/>
      <w:szCs w:val="32"/>
    </w:rPr>
  </w:style>
  <w:style w:type="character" w:customStyle="1" w:styleId="20">
    <w:name w:val="Заголовок 2 Знак"/>
    <w:link w:val="2"/>
    <w:rsid w:val="00A71168"/>
    <w:rPr>
      <w:b/>
      <w:sz w:val="28"/>
      <w:szCs w:val="28"/>
    </w:rPr>
  </w:style>
  <w:style w:type="character" w:customStyle="1" w:styleId="30">
    <w:name w:val="Заголовок 3 Знак"/>
    <w:link w:val="3"/>
    <w:qFormat/>
    <w:rsid w:val="009C2E46"/>
    <w:rPr>
      <w:b/>
      <w:i/>
      <w:sz w:val="32"/>
    </w:rPr>
  </w:style>
  <w:style w:type="character" w:customStyle="1" w:styleId="40">
    <w:name w:val="Заголовок 4 Знак"/>
    <w:link w:val="4"/>
    <w:semiHidden/>
    <w:rsid w:val="00745595"/>
    <w:rPr>
      <w:b/>
      <w:sz w:val="28"/>
      <w:szCs w:val="28"/>
    </w:rPr>
  </w:style>
  <w:style w:type="character" w:customStyle="1" w:styleId="50">
    <w:name w:val="Заголовок 5 Знак"/>
    <w:link w:val="5"/>
    <w:semiHidden/>
    <w:rsid w:val="00745595"/>
    <w:rPr>
      <w:sz w:val="28"/>
      <w:szCs w:val="28"/>
    </w:rPr>
  </w:style>
  <w:style w:type="character" w:customStyle="1" w:styleId="60">
    <w:name w:val="Заголовок 6 Знак"/>
    <w:link w:val="6"/>
    <w:rsid w:val="009C2E46"/>
    <w:rPr>
      <w:b/>
      <w:bCs/>
      <w:sz w:val="22"/>
      <w:szCs w:val="22"/>
    </w:rPr>
  </w:style>
  <w:style w:type="table" w:styleId="a3">
    <w:name w:val="Table Grid"/>
    <w:basedOn w:val="a1"/>
    <w:uiPriority w:val="59"/>
    <w:rsid w:val="00EB796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w:basedOn w:val="a"/>
    <w:link w:val="a5"/>
    <w:qFormat/>
    <w:rsid w:val="00EB7966"/>
    <w:pPr>
      <w:jc w:val="center"/>
    </w:pPr>
    <w:rPr>
      <w:b/>
      <w:sz w:val="28"/>
      <w:szCs w:val="20"/>
    </w:rPr>
  </w:style>
  <w:style w:type="character" w:customStyle="1" w:styleId="a5">
    <w:name w:val="Основной текст Знак"/>
    <w:link w:val="a4"/>
    <w:rsid w:val="009C2E46"/>
    <w:rPr>
      <w:b/>
      <w:sz w:val="28"/>
    </w:rPr>
  </w:style>
  <w:style w:type="paragraph" w:styleId="a6">
    <w:name w:val="Body Text Indent"/>
    <w:basedOn w:val="a"/>
    <w:link w:val="a7"/>
    <w:uiPriority w:val="99"/>
    <w:qFormat/>
    <w:rsid w:val="00EB7966"/>
    <w:pPr>
      <w:spacing w:after="120"/>
      <w:ind w:left="283"/>
    </w:pPr>
  </w:style>
  <w:style w:type="character" w:customStyle="1" w:styleId="a7">
    <w:name w:val="Основной текст с отступом Знак"/>
    <w:link w:val="a6"/>
    <w:uiPriority w:val="99"/>
    <w:locked/>
    <w:rsid w:val="00B80BE6"/>
    <w:rPr>
      <w:sz w:val="24"/>
      <w:szCs w:val="24"/>
    </w:rPr>
  </w:style>
  <w:style w:type="paragraph" w:styleId="a8">
    <w:name w:val="Block Text"/>
    <w:basedOn w:val="a"/>
    <w:rsid w:val="00EB7966"/>
    <w:pPr>
      <w:ind w:left="-567" w:right="-766" w:firstLine="720"/>
      <w:jc w:val="both"/>
    </w:pPr>
    <w:rPr>
      <w:sz w:val="28"/>
      <w:szCs w:val="20"/>
    </w:rPr>
  </w:style>
  <w:style w:type="paragraph" w:customStyle="1" w:styleId="xl55">
    <w:name w:val="xl55"/>
    <w:basedOn w:val="a"/>
    <w:rsid w:val="00EB7966"/>
    <w:pPr>
      <w:spacing w:before="100" w:after="100"/>
    </w:pPr>
    <w:rPr>
      <w:rFonts w:ascii="Bookman Old Style" w:hAnsi="Bookman Old Style"/>
      <w:b/>
      <w:sz w:val="28"/>
      <w:szCs w:val="20"/>
    </w:rPr>
  </w:style>
  <w:style w:type="paragraph" w:customStyle="1" w:styleId="11">
    <w:name w:val="Стиль1"/>
    <w:basedOn w:val="a"/>
    <w:rsid w:val="00EB7966"/>
    <w:pPr>
      <w:tabs>
        <w:tab w:val="num" w:pos="1211"/>
      </w:tabs>
      <w:spacing w:line="360" w:lineRule="auto"/>
      <w:ind w:left="1211" w:hanging="360"/>
    </w:pPr>
    <w:rPr>
      <w:rFonts w:ascii="Arial Black" w:hAnsi="Arial Black"/>
      <w:b/>
      <w:sz w:val="32"/>
      <w:szCs w:val="20"/>
    </w:rPr>
  </w:style>
  <w:style w:type="paragraph" w:customStyle="1" w:styleId="110">
    <w:name w:val="Стиль1/1"/>
    <w:basedOn w:val="a"/>
    <w:rsid w:val="00EB7966"/>
    <w:pPr>
      <w:tabs>
        <w:tab w:val="num" w:pos="855"/>
      </w:tabs>
      <w:ind w:left="855" w:hanging="495"/>
    </w:pPr>
    <w:rPr>
      <w:b/>
      <w:sz w:val="28"/>
      <w:szCs w:val="20"/>
    </w:rPr>
  </w:style>
  <w:style w:type="paragraph" w:styleId="a9">
    <w:name w:val="header"/>
    <w:basedOn w:val="a"/>
    <w:link w:val="aa"/>
    <w:uiPriority w:val="99"/>
    <w:qFormat/>
    <w:rsid w:val="00EB7966"/>
    <w:pPr>
      <w:tabs>
        <w:tab w:val="center" w:pos="4677"/>
        <w:tab w:val="right" w:pos="9355"/>
      </w:tabs>
    </w:pPr>
  </w:style>
  <w:style w:type="character" w:customStyle="1" w:styleId="aa">
    <w:name w:val="Верхний колонтитул Знак"/>
    <w:link w:val="a9"/>
    <w:uiPriority w:val="99"/>
    <w:rsid w:val="009C2E46"/>
    <w:rPr>
      <w:sz w:val="24"/>
      <w:szCs w:val="24"/>
    </w:rPr>
  </w:style>
  <w:style w:type="character" w:styleId="ab">
    <w:name w:val="page number"/>
    <w:basedOn w:val="a0"/>
    <w:rsid w:val="00EB7966"/>
  </w:style>
  <w:style w:type="paragraph" w:styleId="ac">
    <w:name w:val="footer"/>
    <w:basedOn w:val="a"/>
    <w:link w:val="ad"/>
    <w:uiPriority w:val="99"/>
    <w:qFormat/>
    <w:rsid w:val="00EB7966"/>
    <w:pPr>
      <w:tabs>
        <w:tab w:val="center" w:pos="4677"/>
        <w:tab w:val="right" w:pos="9355"/>
      </w:tabs>
    </w:pPr>
  </w:style>
  <w:style w:type="character" w:customStyle="1" w:styleId="ad">
    <w:name w:val="Нижний колонтитул Знак"/>
    <w:link w:val="ac"/>
    <w:uiPriority w:val="99"/>
    <w:qFormat/>
    <w:rsid w:val="009C2E46"/>
    <w:rPr>
      <w:sz w:val="24"/>
      <w:szCs w:val="24"/>
    </w:rPr>
  </w:style>
  <w:style w:type="paragraph" w:styleId="ae">
    <w:name w:val="caption"/>
    <w:basedOn w:val="a"/>
    <w:next w:val="a"/>
    <w:qFormat/>
    <w:rsid w:val="00171E49"/>
    <w:pPr>
      <w:jc w:val="center"/>
    </w:pPr>
    <w:rPr>
      <w:b/>
      <w:i/>
      <w:sz w:val="22"/>
      <w:szCs w:val="20"/>
      <w:lang w:val="en-US"/>
    </w:rPr>
  </w:style>
  <w:style w:type="paragraph" w:styleId="af">
    <w:name w:val="No Spacing"/>
    <w:link w:val="af0"/>
    <w:uiPriority w:val="1"/>
    <w:qFormat/>
    <w:rsid w:val="009C2E46"/>
    <w:rPr>
      <w:rFonts w:ascii="Calibri" w:eastAsia="Calibri" w:hAnsi="Calibri"/>
      <w:sz w:val="22"/>
    </w:rPr>
  </w:style>
  <w:style w:type="character" w:customStyle="1" w:styleId="af0">
    <w:name w:val="Без интервала Знак"/>
    <w:link w:val="af"/>
    <w:uiPriority w:val="99"/>
    <w:locked/>
    <w:rsid w:val="00FC6C8D"/>
    <w:rPr>
      <w:rFonts w:ascii="Calibri" w:eastAsia="Calibri" w:hAnsi="Calibri"/>
      <w:sz w:val="22"/>
      <w:lang w:bidi="ar-SA"/>
    </w:rPr>
  </w:style>
  <w:style w:type="paragraph" w:customStyle="1" w:styleId="1-">
    <w:name w:val="Стиль1-табл"/>
    <w:basedOn w:val="xl55"/>
    <w:rsid w:val="006C423E"/>
    <w:pPr>
      <w:spacing w:before="0" w:after="0"/>
      <w:jc w:val="center"/>
    </w:pPr>
    <w:rPr>
      <w:rFonts w:ascii="Arial CYR" w:hAnsi="Arial CYR"/>
      <w:sz w:val="24"/>
    </w:rPr>
  </w:style>
  <w:style w:type="paragraph" w:customStyle="1" w:styleId="xl33">
    <w:name w:val="xl33"/>
    <w:basedOn w:val="a"/>
    <w:rsid w:val="006C423E"/>
    <w:pPr>
      <w:pBdr>
        <w:left w:val="single" w:sz="8" w:space="0" w:color="auto"/>
      </w:pBdr>
      <w:spacing w:before="100" w:after="100"/>
    </w:pPr>
    <w:rPr>
      <w:szCs w:val="20"/>
    </w:rPr>
  </w:style>
  <w:style w:type="paragraph" w:styleId="af1">
    <w:name w:val="Title"/>
    <w:basedOn w:val="a"/>
    <w:link w:val="af2"/>
    <w:qFormat/>
    <w:rsid w:val="006C423E"/>
    <w:pPr>
      <w:jc w:val="center"/>
    </w:pPr>
    <w:rPr>
      <w:sz w:val="28"/>
      <w:szCs w:val="20"/>
    </w:rPr>
  </w:style>
  <w:style w:type="character" w:customStyle="1" w:styleId="af2">
    <w:name w:val="Название Знак"/>
    <w:link w:val="af1"/>
    <w:rsid w:val="006C423E"/>
    <w:rPr>
      <w:sz w:val="28"/>
    </w:rPr>
  </w:style>
  <w:style w:type="paragraph" w:styleId="21">
    <w:name w:val="Body Text 2"/>
    <w:basedOn w:val="a"/>
    <w:link w:val="22"/>
    <w:uiPriority w:val="99"/>
    <w:qFormat/>
    <w:rsid w:val="00530959"/>
    <w:pPr>
      <w:spacing w:after="120" w:line="480" w:lineRule="auto"/>
    </w:pPr>
    <w:rPr>
      <w:sz w:val="20"/>
      <w:szCs w:val="20"/>
    </w:rPr>
  </w:style>
  <w:style w:type="character" w:customStyle="1" w:styleId="22">
    <w:name w:val="Основной текст 2 Знак"/>
    <w:basedOn w:val="a0"/>
    <w:link w:val="21"/>
    <w:uiPriority w:val="99"/>
    <w:qFormat/>
    <w:rsid w:val="00530959"/>
  </w:style>
  <w:style w:type="paragraph" w:customStyle="1" w:styleId="Pa37">
    <w:name w:val="Pa37"/>
    <w:basedOn w:val="a"/>
    <w:next w:val="a"/>
    <w:rsid w:val="00530959"/>
    <w:pPr>
      <w:autoSpaceDE w:val="0"/>
      <w:autoSpaceDN w:val="0"/>
      <w:adjustRightInd w:val="0"/>
      <w:spacing w:line="181" w:lineRule="atLeast"/>
    </w:pPr>
    <w:rPr>
      <w:rFonts w:ascii="Arial" w:hAnsi="Arial"/>
    </w:rPr>
  </w:style>
  <w:style w:type="paragraph" w:styleId="af3">
    <w:name w:val="Plain Text"/>
    <w:basedOn w:val="a"/>
    <w:link w:val="af4"/>
    <w:rsid w:val="009B1864"/>
    <w:pPr>
      <w:autoSpaceDE w:val="0"/>
      <w:autoSpaceDN w:val="0"/>
    </w:pPr>
    <w:rPr>
      <w:rFonts w:ascii="Courier New" w:hAnsi="Courier New"/>
      <w:sz w:val="20"/>
      <w:szCs w:val="20"/>
    </w:rPr>
  </w:style>
  <w:style w:type="character" w:customStyle="1" w:styleId="af4">
    <w:name w:val="Текст Знак"/>
    <w:link w:val="af3"/>
    <w:rsid w:val="009B1864"/>
    <w:rPr>
      <w:rFonts w:ascii="Courier New" w:hAnsi="Courier New" w:cs="Courier New"/>
    </w:rPr>
  </w:style>
  <w:style w:type="paragraph" w:styleId="af5">
    <w:name w:val="List Paragraph"/>
    <w:aliases w:val="References,Paragraphe de liste1,List Paragraph1,Liste couleur - Accent 11"/>
    <w:basedOn w:val="a"/>
    <w:link w:val="af6"/>
    <w:uiPriority w:val="34"/>
    <w:qFormat/>
    <w:rsid w:val="00664691"/>
    <w:pPr>
      <w:ind w:left="720"/>
      <w:contextualSpacing/>
    </w:pPr>
  </w:style>
  <w:style w:type="character" w:customStyle="1" w:styleId="apple-converted-space">
    <w:name w:val="apple-converted-space"/>
    <w:basedOn w:val="a0"/>
    <w:rsid w:val="0011597B"/>
  </w:style>
  <w:style w:type="character" w:customStyle="1" w:styleId="FontStyle114">
    <w:name w:val="Font Style114"/>
    <w:uiPriority w:val="99"/>
    <w:rsid w:val="003B06B9"/>
    <w:rPr>
      <w:rFonts w:ascii="Times New Roman" w:hAnsi="Times New Roman" w:cs="Times New Roman" w:hint="default"/>
      <w:sz w:val="28"/>
      <w:szCs w:val="28"/>
    </w:rPr>
  </w:style>
  <w:style w:type="character" w:styleId="af7">
    <w:name w:val="Hyperlink"/>
    <w:uiPriority w:val="99"/>
    <w:rsid w:val="00F91C00"/>
    <w:rPr>
      <w:color w:val="0000FF"/>
      <w:u w:val="single"/>
    </w:rPr>
  </w:style>
  <w:style w:type="paragraph" w:customStyle="1" w:styleId="FR2">
    <w:name w:val="FR2"/>
    <w:rsid w:val="00F91C00"/>
    <w:pPr>
      <w:widowControl w:val="0"/>
      <w:ind w:firstLine="260"/>
      <w:jc w:val="both"/>
    </w:pPr>
    <w:rPr>
      <w:snapToGrid w:val="0"/>
    </w:rPr>
  </w:style>
  <w:style w:type="table" w:customStyle="1" w:styleId="12">
    <w:name w:val="Стиль таблицы1"/>
    <w:basedOn w:val="a3"/>
    <w:rsid w:val="00E61E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8">
    <w:name w:val="Balloon Text"/>
    <w:basedOn w:val="a"/>
    <w:link w:val="af9"/>
    <w:uiPriority w:val="99"/>
    <w:rsid w:val="00E61EEB"/>
    <w:rPr>
      <w:rFonts w:ascii="Tahoma" w:hAnsi="Tahoma"/>
      <w:sz w:val="16"/>
      <w:szCs w:val="16"/>
    </w:rPr>
  </w:style>
  <w:style w:type="character" w:customStyle="1" w:styleId="af9">
    <w:name w:val="Текст выноски Знак"/>
    <w:link w:val="af8"/>
    <w:uiPriority w:val="99"/>
    <w:rsid w:val="00E61EEB"/>
    <w:rPr>
      <w:rFonts w:ascii="Tahoma" w:hAnsi="Tahoma" w:cs="Tahoma"/>
      <w:sz w:val="16"/>
      <w:szCs w:val="16"/>
    </w:rPr>
  </w:style>
  <w:style w:type="character" w:styleId="afa">
    <w:name w:val="Emphasis"/>
    <w:qFormat/>
    <w:rsid w:val="008E500B"/>
    <w:rPr>
      <w:i/>
      <w:iCs/>
    </w:rPr>
  </w:style>
  <w:style w:type="paragraph" w:customStyle="1" w:styleId="p2">
    <w:name w:val="p2"/>
    <w:basedOn w:val="a"/>
    <w:rsid w:val="0084336F"/>
    <w:pPr>
      <w:spacing w:before="100" w:beforeAutospacing="1" w:after="100" w:afterAutospacing="1"/>
    </w:pPr>
  </w:style>
  <w:style w:type="paragraph" w:styleId="23">
    <w:name w:val="Body Text Indent 2"/>
    <w:basedOn w:val="a"/>
    <w:link w:val="24"/>
    <w:uiPriority w:val="99"/>
    <w:unhideWhenUsed/>
    <w:rsid w:val="004F043C"/>
    <w:pPr>
      <w:spacing w:after="120" w:line="480" w:lineRule="auto"/>
      <w:ind w:left="283"/>
    </w:pPr>
  </w:style>
  <w:style w:type="character" w:customStyle="1" w:styleId="24">
    <w:name w:val="Основной текст с отступом 2 Знак"/>
    <w:link w:val="23"/>
    <w:uiPriority w:val="99"/>
    <w:rsid w:val="004F043C"/>
    <w:rPr>
      <w:sz w:val="24"/>
      <w:szCs w:val="24"/>
    </w:rPr>
  </w:style>
  <w:style w:type="character" w:customStyle="1" w:styleId="afb">
    <w:name w:val="Основной текст_"/>
    <w:link w:val="13"/>
    <w:rsid w:val="00AA4788"/>
    <w:rPr>
      <w:rFonts w:ascii="Calibri" w:eastAsia="Calibri" w:hAnsi="Calibri"/>
      <w:sz w:val="18"/>
      <w:szCs w:val="18"/>
      <w:shd w:val="clear" w:color="auto" w:fill="FFFFFF"/>
    </w:rPr>
  </w:style>
  <w:style w:type="paragraph" w:customStyle="1" w:styleId="13">
    <w:name w:val="Основной текст1"/>
    <w:basedOn w:val="a"/>
    <w:link w:val="afb"/>
    <w:rsid w:val="00AA4788"/>
    <w:pPr>
      <w:widowControl w:val="0"/>
      <w:shd w:val="clear" w:color="auto" w:fill="FFFFFF"/>
      <w:spacing w:line="0" w:lineRule="atLeast"/>
      <w:ind w:hanging="560"/>
    </w:pPr>
    <w:rPr>
      <w:rFonts w:ascii="Calibri" w:eastAsia="Calibri" w:hAnsi="Calibri"/>
      <w:sz w:val="18"/>
      <w:szCs w:val="18"/>
    </w:rPr>
  </w:style>
  <w:style w:type="paragraph" w:customStyle="1" w:styleId="14">
    <w:name w:val="заголовок 1"/>
    <w:basedOn w:val="a"/>
    <w:next w:val="a"/>
    <w:uiPriority w:val="99"/>
    <w:rsid w:val="001D4BC1"/>
    <w:pPr>
      <w:keepNext/>
      <w:autoSpaceDE w:val="0"/>
      <w:autoSpaceDN w:val="0"/>
      <w:jc w:val="right"/>
      <w:outlineLvl w:val="0"/>
    </w:pPr>
    <w:rPr>
      <w:lang w:val="en-US"/>
    </w:rPr>
  </w:style>
  <w:style w:type="paragraph" w:styleId="afc">
    <w:name w:val="Normal (Web)"/>
    <w:basedOn w:val="a"/>
    <w:unhideWhenUsed/>
    <w:rsid w:val="00106C8E"/>
    <w:pPr>
      <w:spacing w:before="100" w:beforeAutospacing="1" w:after="100" w:afterAutospacing="1"/>
    </w:pPr>
  </w:style>
  <w:style w:type="paragraph" w:customStyle="1" w:styleId="15">
    <w:name w:val="Обычный1"/>
    <w:rsid w:val="002C76AD"/>
    <w:rPr>
      <w:snapToGrid w:val="0"/>
      <w:sz w:val="28"/>
    </w:rPr>
  </w:style>
  <w:style w:type="paragraph" w:customStyle="1" w:styleId="41">
    <w:name w:val="заголовок 4"/>
    <w:basedOn w:val="a"/>
    <w:next w:val="a"/>
    <w:uiPriority w:val="99"/>
    <w:rsid w:val="00CF06FE"/>
    <w:pPr>
      <w:keepNext/>
      <w:autoSpaceDE w:val="0"/>
      <w:autoSpaceDN w:val="0"/>
      <w:jc w:val="center"/>
      <w:outlineLvl w:val="3"/>
    </w:pPr>
    <w:rPr>
      <w:b/>
      <w:bCs/>
    </w:rPr>
  </w:style>
  <w:style w:type="paragraph" w:customStyle="1" w:styleId="61">
    <w:name w:val="заголовок 6"/>
    <w:basedOn w:val="a"/>
    <w:next w:val="a"/>
    <w:uiPriority w:val="99"/>
    <w:rsid w:val="00CF06FE"/>
    <w:pPr>
      <w:keepNext/>
      <w:autoSpaceDE w:val="0"/>
      <w:autoSpaceDN w:val="0"/>
      <w:ind w:left="-108"/>
      <w:jc w:val="right"/>
      <w:outlineLvl w:val="5"/>
    </w:pPr>
    <w:rPr>
      <w:b/>
      <w:bCs/>
      <w:sz w:val="20"/>
      <w:szCs w:val="20"/>
      <w:lang w:val="en-US"/>
    </w:rPr>
  </w:style>
  <w:style w:type="character" w:customStyle="1" w:styleId="8">
    <w:name w:val="Основной текст (8)"/>
    <w:qFormat/>
    <w:rsid w:val="006729E5"/>
    <w:rPr>
      <w:rFonts w:ascii="Malgun Gothic" w:eastAsia="Malgun Gothic" w:hAnsi="Malgun Gothic" w:cs="Malgun Gothic" w:hint="eastAsia"/>
      <w:spacing w:val="20"/>
      <w:w w:val="70"/>
      <w:sz w:val="35"/>
      <w:szCs w:val="35"/>
    </w:rPr>
  </w:style>
  <w:style w:type="character" w:customStyle="1" w:styleId="100">
    <w:name w:val="Основной текст + 10"/>
    <w:aliases w:val="5 pt"/>
    <w:qFormat/>
    <w:rsid w:val="006729E5"/>
    <w:rPr>
      <w:rFonts w:ascii="Times New Roman" w:eastAsia="Times New Roman" w:hAnsi="Times New Roman" w:cs="Times New Roman" w:hint="default"/>
      <w:strike w:val="0"/>
      <w:dstrike w:val="0"/>
      <w:snapToGrid w:val="0"/>
      <w:color w:val="000000"/>
      <w:spacing w:val="0"/>
      <w:w w:val="100"/>
      <w:position w:val="0"/>
      <w:sz w:val="23"/>
      <w:szCs w:val="23"/>
      <w:u w:val="none"/>
      <w:effect w:val="none"/>
      <w:lang w:val="ru-RU"/>
    </w:rPr>
  </w:style>
  <w:style w:type="character" w:customStyle="1" w:styleId="7">
    <w:name w:val="Основной текст7"/>
    <w:qFormat/>
    <w:rsid w:val="006729E5"/>
    <w:rPr>
      <w:rFonts w:ascii="Times New Roman" w:eastAsia="Times New Roman" w:hAnsi="Times New Roman" w:cs="Times New Roman" w:hint="default"/>
      <w:strike w:val="0"/>
      <w:dstrike w:val="0"/>
      <w:snapToGrid w:val="0"/>
      <w:color w:val="000000"/>
      <w:spacing w:val="0"/>
      <w:w w:val="100"/>
      <w:position w:val="0"/>
      <w:sz w:val="27"/>
      <w:szCs w:val="27"/>
      <w:u w:val="none"/>
      <w:effect w:val="none"/>
      <w:lang w:val="ru-RU"/>
    </w:rPr>
  </w:style>
  <w:style w:type="character" w:customStyle="1" w:styleId="31">
    <w:name w:val="Основной текст 3 Знак"/>
    <w:link w:val="32"/>
    <w:uiPriority w:val="99"/>
    <w:semiHidden/>
    <w:qFormat/>
    <w:rsid w:val="00745595"/>
    <w:rPr>
      <w:sz w:val="28"/>
      <w:szCs w:val="24"/>
    </w:rPr>
  </w:style>
  <w:style w:type="paragraph" w:styleId="32">
    <w:name w:val="Body Text 3"/>
    <w:basedOn w:val="a"/>
    <w:link w:val="31"/>
    <w:uiPriority w:val="99"/>
    <w:semiHidden/>
    <w:unhideWhenUsed/>
    <w:qFormat/>
    <w:rsid w:val="00745595"/>
    <w:pPr>
      <w:jc w:val="both"/>
    </w:pPr>
    <w:rPr>
      <w:sz w:val="28"/>
    </w:rPr>
  </w:style>
  <w:style w:type="character" w:customStyle="1" w:styleId="CGIE">
    <w:name w:val="CGIE_ДИАГРАММЫ и РИСУНКИ Знак"/>
    <w:link w:val="CGIE0"/>
    <w:semiHidden/>
    <w:qFormat/>
    <w:locked/>
    <w:rsid w:val="00745595"/>
    <w:rPr>
      <w:sz w:val="30"/>
      <w:szCs w:val="30"/>
      <w:lang w:val="ru-RU" w:eastAsia="ru-RU" w:bidi="ar-SA"/>
    </w:rPr>
  </w:style>
  <w:style w:type="paragraph" w:customStyle="1" w:styleId="CGIE0">
    <w:name w:val="CGIE_ДИАГРАММЫ и РИСУНКИ"/>
    <w:next w:val="CGIE1"/>
    <w:link w:val="CGIE"/>
    <w:semiHidden/>
    <w:qFormat/>
    <w:rsid w:val="00745595"/>
    <w:pPr>
      <w:outlineLvl w:val="5"/>
    </w:pPr>
    <w:rPr>
      <w:sz w:val="30"/>
      <w:szCs w:val="30"/>
    </w:rPr>
  </w:style>
  <w:style w:type="paragraph" w:customStyle="1" w:styleId="CGIE1">
    <w:name w:val="CGIE_ОБЫЧНЫЙ_ТЕКСТ"/>
    <w:link w:val="CGIE2"/>
    <w:uiPriority w:val="99"/>
    <w:semiHidden/>
    <w:qFormat/>
    <w:rsid w:val="00745595"/>
    <w:pPr>
      <w:ind w:firstLine="709"/>
      <w:jc w:val="both"/>
    </w:pPr>
    <w:rPr>
      <w:sz w:val="30"/>
      <w:szCs w:val="30"/>
      <w:lang w:eastAsia="en-US"/>
    </w:rPr>
  </w:style>
  <w:style w:type="character" w:customStyle="1" w:styleId="CGIE2">
    <w:name w:val="CGIE_ОБЫЧНЫЙ_ТЕКСТ Знак"/>
    <w:link w:val="CGIE1"/>
    <w:uiPriority w:val="99"/>
    <w:semiHidden/>
    <w:qFormat/>
    <w:locked/>
    <w:rsid w:val="00745595"/>
    <w:rPr>
      <w:sz w:val="30"/>
      <w:szCs w:val="30"/>
      <w:lang w:eastAsia="en-US" w:bidi="ar-SA"/>
    </w:rPr>
  </w:style>
  <w:style w:type="character" w:customStyle="1" w:styleId="CGIE3">
    <w:name w:val="CGIE_ПОДПУНКТ Знак"/>
    <w:link w:val="CGIE4"/>
    <w:semiHidden/>
    <w:qFormat/>
    <w:locked/>
    <w:rsid w:val="00745595"/>
    <w:rPr>
      <w:sz w:val="30"/>
      <w:szCs w:val="30"/>
    </w:rPr>
  </w:style>
  <w:style w:type="paragraph" w:customStyle="1" w:styleId="CGIE4">
    <w:name w:val="CGIE_ПОДПУНКТ"/>
    <w:basedOn w:val="af"/>
    <w:next w:val="CGIE1"/>
    <w:link w:val="CGIE3"/>
    <w:semiHidden/>
    <w:qFormat/>
    <w:rsid w:val="00745595"/>
    <w:pPr>
      <w:jc w:val="center"/>
      <w:outlineLvl w:val="2"/>
    </w:pPr>
    <w:rPr>
      <w:rFonts w:ascii="Times New Roman" w:eastAsia="Times New Roman" w:hAnsi="Times New Roman"/>
      <w:sz w:val="30"/>
      <w:szCs w:val="30"/>
    </w:rPr>
  </w:style>
  <w:style w:type="character" w:customStyle="1" w:styleId="CGIE5">
    <w:name w:val="CGIE_В ТАБЛИЦАХ Знак"/>
    <w:link w:val="CGIE6"/>
    <w:semiHidden/>
    <w:qFormat/>
    <w:locked/>
    <w:rsid w:val="00745595"/>
    <w:rPr>
      <w:sz w:val="28"/>
      <w:szCs w:val="30"/>
    </w:rPr>
  </w:style>
  <w:style w:type="paragraph" w:customStyle="1" w:styleId="CGIE6">
    <w:name w:val="CGIE_В ТАБЛИЦАХ"/>
    <w:basedOn w:val="a"/>
    <w:next w:val="CGIE1"/>
    <w:link w:val="CGIE5"/>
    <w:semiHidden/>
    <w:qFormat/>
    <w:rsid w:val="00745595"/>
    <w:pPr>
      <w:outlineLvl w:val="5"/>
    </w:pPr>
    <w:rPr>
      <w:sz w:val="28"/>
      <w:szCs w:val="30"/>
    </w:rPr>
  </w:style>
  <w:style w:type="paragraph" w:customStyle="1" w:styleId="Style6">
    <w:name w:val="Style6"/>
    <w:basedOn w:val="a"/>
    <w:uiPriority w:val="99"/>
    <w:rsid w:val="004C5EE4"/>
    <w:pPr>
      <w:widowControl w:val="0"/>
      <w:autoSpaceDE w:val="0"/>
      <w:autoSpaceDN w:val="0"/>
      <w:adjustRightInd w:val="0"/>
      <w:spacing w:line="350" w:lineRule="exact"/>
      <w:jc w:val="both"/>
    </w:pPr>
  </w:style>
  <w:style w:type="paragraph" w:customStyle="1" w:styleId="western">
    <w:name w:val="western"/>
    <w:basedOn w:val="a"/>
    <w:rsid w:val="004C5EE4"/>
    <w:pPr>
      <w:spacing w:before="100" w:beforeAutospacing="1" w:after="100" w:afterAutospacing="1"/>
    </w:pPr>
  </w:style>
  <w:style w:type="character" w:customStyle="1" w:styleId="FontStyle11">
    <w:name w:val="Font Style11"/>
    <w:uiPriority w:val="99"/>
    <w:rsid w:val="004C5EE4"/>
    <w:rPr>
      <w:rFonts w:ascii="Times New Roman" w:hAnsi="Times New Roman" w:cs="Times New Roman" w:hint="default"/>
      <w:sz w:val="28"/>
      <w:szCs w:val="28"/>
    </w:rPr>
  </w:style>
  <w:style w:type="character" w:customStyle="1" w:styleId="symbols">
    <w:name w:val="symbols"/>
    <w:rsid w:val="004C5EE4"/>
  </w:style>
  <w:style w:type="table" w:customStyle="1" w:styleId="16">
    <w:name w:val="Сетка таблицы1"/>
    <w:basedOn w:val="a1"/>
    <w:next w:val="a3"/>
    <w:uiPriority w:val="59"/>
    <w:rsid w:val="00F9345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592A34"/>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af6">
    <w:name w:val="Абзац списка Знак"/>
    <w:aliases w:val="References Знак,Paragraphe de liste1 Знак,List Paragraph1 Знак,Liste couleur - Accent 11 Знак"/>
    <w:link w:val="af5"/>
    <w:uiPriority w:val="34"/>
    <w:locked/>
    <w:rsid w:val="00AC2C66"/>
    <w:rPr>
      <w:sz w:val="24"/>
      <w:szCs w:val="24"/>
    </w:rPr>
  </w:style>
  <w:style w:type="paragraph" w:styleId="afd">
    <w:name w:val="TOC Heading"/>
    <w:basedOn w:val="1"/>
    <w:next w:val="a"/>
    <w:uiPriority w:val="39"/>
    <w:semiHidden/>
    <w:unhideWhenUsed/>
    <w:qFormat/>
    <w:rsid w:val="0045615B"/>
    <w:pPr>
      <w:keepLines/>
      <w:autoSpaceDE/>
      <w:autoSpaceDN/>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17">
    <w:name w:val="toc 1"/>
    <w:basedOn w:val="a"/>
    <w:next w:val="a"/>
    <w:autoRedefine/>
    <w:uiPriority w:val="39"/>
    <w:unhideWhenUsed/>
    <w:qFormat/>
    <w:rsid w:val="0045615B"/>
    <w:pPr>
      <w:spacing w:after="100"/>
    </w:pPr>
  </w:style>
  <w:style w:type="paragraph" w:styleId="25">
    <w:name w:val="toc 2"/>
    <w:basedOn w:val="a"/>
    <w:next w:val="a"/>
    <w:autoRedefine/>
    <w:uiPriority w:val="39"/>
    <w:unhideWhenUsed/>
    <w:qFormat/>
    <w:rsid w:val="0045615B"/>
    <w:pPr>
      <w:spacing w:after="100"/>
      <w:ind w:left="240"/>
    </w:pPr>
  </w:style>
  <w:style w:type="paragraph" w:styleId="33">
    <w:name w:val="toc 3"/>
    <w:basedOn w:val="a"/>
    <w:next w:val="a"/>
    <w:autoRedefine/>
    <w:uiPriority w:val="39"/>
    <w:unhideWhenUsed/>
    <w:qFormat/>
    <w:rsid w:val="00C36FA3"/>
    <w:pPr>
      <w:spacing w:after="100" w:line="276" w:lineRule="auto"/>
      <w:ind w:left="440"/>
    </w:pPr>
    <w:rPr>
      <w:rFonts w:asciiTheme="minorHAnsi" w:eastAsiaTheme="minorEastAsia" w:hAnsiTheme="minorHAnsi" w:cstheme="minorBidi"/>
      <w:sz w:val="22"/>
      <w:szCs w:val="22"/>
    </w:rPr>
  </w:style>
  <w:style w:type="table" w:customStyle="1" w:styleId="26">
    <w:name w:val="Сетка таблицы2"/>
    <w:basedOn w:val="a1"/>
    <w:next w:val="a3"/>
    <w:uiPriority w:val="59"/>
    <w:rsid w:val="00B6492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
    <w:basedOn w:val="a1"/>
    <w:next w:val="a3"/>
    <w:uiPriority w:val="59"/>
    <w:rsid w:val="00B6492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
    <w:name w:val="Знак Знак1 Знак Знак Знак1"/>
    <w:basedOn w:val="a"/>
    <w:autoRedefine/>
    <w:uiPriority w:val="99"/>
    <w:rsid w:val="00CD4F72"/>
    <w:pPr>
      <w:autoSpaceDE w:val="0"/>
      <w:autoSpaceDN w:val="0"/>
      <w:adjustRightInd w:val="0"/>
    </w:pPr>
    <w:rPr>
      <w:rFonts w:ascii="Arial" w:hAnsi="Arial" w:cs="Arial"/>
      <w:sz w:val="20"/>
      <w:szCs w:val="20"/>
      <w:lang w:val="en-ZA" w:eastAsia="en-ZA"/>
    </w:rPr>
  </w:style>
  <w:style w:type="paragraph" w:customStyle="1" w:styleId="18">
    <w:name w:val="Без интервала1"/>
    <w:basedOn w:val="a"/>
    <w:rsid w:val="00CD4F72"/>
    <w:pPr>
      <w:ind w:firstLine="425"/>
    </w:pPr>
    <w:rPr>
      <w:rFonts w:ascii="Calibri" w:hAnsi="Calibri" w:cs="Calibri"/>
      <w:sz w:val="28"/>
      <w:szCs w:val="28"/>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qFormat="1"/>
    <w:lsdException w:name="footer" w:uiPriority="0" w:qFormat="1"/>
    <w:lsdException w:name="caption" w:semiHidden="0" w:uiPriority="0" w:unhideWhenUsed="0" w:qFormat="1"/>
    <w:lsdException w:name="page number" w:uiPriority="0"/>
    <w:lsdException w:name="Title" w:semiHidden="0" w:uiPriority="0" w:unhideWhenUsed="0" w:qFormat="1"/>
    <w:lsdException w:name="Default Paragraph Font" w:uiPriority="1"/>
    <w:lsdException w:name="Body Text" w:uiPriority="0" w:qFormat="1"/>
    <w:lsdException w:name="Body Text Indent" w:qFormat="1"/>
    <w:lsdException w:name="Subtitle" w:semiHidden="0" w:uiPriority="11" w:unhideWhenUsed="0" w:qFormat="1"/>
    <w:lsdException w:name="Body Text 2" w:qFormat="1"/>
    <w:lsdException w:name="Body Text 3" w:qFormat="1"/>
    <w:lsdException w:name="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paragraph" w:styleId="1">
    <w:name w:val="heading 1"/>
    <w:basedOn w:val="a"/>
    <w:next w:val="a"/>
    <w:link w:val="10"/>
    <w:qFormat/>
    <w:rsid w:val="001D4BC1"/>
    <w:pPr>
      <w:keepNext/>
      <w:autoSpaceDE w:val="0"/>
      <w:autoSpaceDN w:val="0"/>
      <w:spacing w:before="240" w:after="60"/>
      <w:outlineLvl w:val="0"/>
    </w:pPr>
    <w:rPr>
      <w:rFonts w:ascii="Arial" w:hAnsi="Arial"/>
      <w:b/>
      <w:bCs/>
      <w:kern w:val="32"/>
      <w:sz w:val="32"/>
      <w:szCs w:val="32"/>
      <w:lang w:val="x-none" w:eastAsia="x-none"/>
    </w:rPr>
  </w:style>
  <w:style w:type="paragraph" w:styleId="2">
    <w:name w:val="heading 2"/>
    <w:basedOn w:val="a"/>
    <w:next w:val="a"/>
    <w:link w:val="20"/>
    <w:qFormat/>
    <w:rsid w:val="00171E49"/>
    <w:pPr>
      <w:keepNext/>
      <w:outlineLvl w:val="1"/>
    </w:pPr>
    <w:rPr>
      <w:i/>
      <w:szCs w:val="20"/>
      <w:lang w:val="x-none" w:eastAsia="x-none"/>
    </w:rPr>
  </w:style>
  <w:style w:type="paragraph" w:styleId="3">
    <w:name w:val="heading 3"/>
    <w:basedOn w:val="a"/>
    <w:next w:val="a"/>
    <w:link w:val="30"/>
    <w:qFormat/>
    <w:rsid w:val="00EB7966"/>
    <w:pPr>
      <w:keepNext/>
      <w:jc w:val="center"/>
      <w:outlineLvl w:val="2"/>
    </w:pPr>
    <w:rPr>
      <w:b/>
      <w:i/>
      <w:sz w:val="32"/>
      <w:szCs w:val="20"/>
      <w:lang w:val="x-none" w:eastAsia="x-none"/>
    </w:rPr>
  </w:style>
  <w:style w:type="paragraph" w:styleId="4">
    <w:name w:val="heading 4"/>
    <w:basedOn w:val="a"/>
    <w:next w:val="a"/>
    <w:link w:val="40"/>
    <w:qFormat/>
    <w:rsid w:val="00745595"/>
    <w:pPr>
      <w:keepNext/>
      <w:jc w:val="center"/>
      <w:outlineLvl w:val="3"/>
    </w:pPr>
    <w:rPr>
      <w:b/>
      <w:sz w:val="28"/>
      <w:szCs w:val="28"/>
    </w:rPr>
  </w:style>
  <w:style w:type="paragraph" w:styleId="5">
    <w:name w:val="heading 5"/>
    <w:basedOn w:val="a"/>
    <w:next w:val="a"/>
    <w:link w:val="50"/>
    <w:qFormat/>
    <w:rsid w:val="00745595"/>
    <w:pPr>
      <w:keepNext/>
      <w:jc w:val="both"/>
      <w:outlineLvl w:val="4"/>
    </w:pPr>
    <w:rPr>
      <w:sz w:val="28"/>
      <w:szCs w:val="28"/>
    </w:rPr>
  </w:style>
  <w:style w:type="paragraph" w:styleId="6">
    <w:name w:val="heading 6"/>
    <w:basedOn w:val="a"/>
    <w:next w:val="a"/>
    <w:link w:val="60"/>
    <w:qFormat/>
    <w:rsid w:val="009C2E46"/>
    <w:pPr>
      <w:spacing w:before="240" w:after="60"/>
      <w:outlineLvl w:val="5"/>
    </w:pPr>
    <w:rPr>
      <w:b/>
      <w:bCs/>
      <w:sz w:val="22"/>
      <w:szCs w:val="2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1D4BC1"/>
    <w:rPr>
      <w:rFonts w:ascii="Arial" w:hAnsi="Arial" w:cs="Arial"/>
      <w:b/>
      <w:bCs/>
      <w:kern w:val="32"/>
      <w:sz w:val="32"/>
      <w:szCs w:val="32"/>
    </w:rPr>
  </w:style>
  <w:style w:type="character" w:customStyle="1" w:styleId="20">
    <w:name w:val="Заголовок 2 Знак"/>
    <w:link w:val="2"/>
    <w:rsid w:val="00171E49"/>
    <w:rPr>
      <w:i/>
      <w:sz w:val="24"/>
    </w:rPr>
  </w:style>
  <w:style w:type="character" w:customStyle="1" w:styleId="30">
    <w:name w:val="Заголовок 3 Знак"/>
    <w:link w:val="3"/>
    <w:qFormat/>
    <w:rsid w:val="009C2E46"/>
    <w:rPr>
      <w:b/>
      <w:i/>
      <w:sz w:val="32"/>
    </w:rPr>
  </w:style>
  <w:style w:type="character" w:customStyle="1" w:styleId="40">
    <w:name w:val="Заголовок 4 Знак"/>
    <w:link w:val="4"/>
    <w:semiHidden/>
    <w:rsid w:val="00745595"/>
    <w:rPr>
      <w:b/>
      <w:sz w:val="28"/>
      <w:szCs w:val="28"/>
    </w:rPr>
  </w:style>
  <w:style w:type="character" w:customStyle="1" w:styleId="50">
    <w:name w:val="Заголовок 5 Знак"/>
    <w:link w:val="5"/>
    <w:semiHidden/>
    <w:rsid w:val="00745595"/>
    <w:rPr>
      <w:sz w:val="28"/>
      <w:szCs w:val="28"/>
    </w:rPr>
  </w:style>
  <w:style w:type="character" w:customStyle="1" w:styleId="60">
    <w:name w:val="Заголовок 6 Знак"/>
    <w:link w:val="6"/>
    <w:rsid w:val="009C2E46"/>
    <w:rPr>
      <w:b/>
      <w:bCs/>
      <w:sz w:val="22"/>
      <w:szCs w:val="22"/>
    </w:rPr>
  </w:style>
  <w:style w:type="table" w:styleId="a3">
    <w:name w:val="Table Grid"/>
    <w:basedOn w:val="a1"/>
    <w:uiPriority w:val="59"/>
    <w:rsid w:val="00EB796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ody Text"/>
    <w:basedOn w:val="a"/>
    <w:link w:val="a5"/>
    <w:qFormat/>
    <w:rsid w:val="00EB7966"/>
    <w:pPr>
      <w:jc w:val="center"/>
    </w:pPr>
    <w:rPr>
      <w:b/>
      <w:sz w:val="28"/>
      <w:szCs w:val="20"/>
      <w:lang w:val="x-none" w:eastAsia="x-none"/>
    </w:rPr>
  </w:style>
  <w:style w:type="character" w:customStyle="1" w:styleId="a5">
    <w:name w:val="Основной текст Знак"/>
    <w:link w:val="a4"/>
    <w:rsid w:val="009C2E46"/>
    <w:rPr>
      <w:b/>
      <w:sz w:val="28"/>
    </w:rPr>
  </w:style>
  <w:style w:type="paragraph" w:styleId="a6">
    <w:name w:val="Body Text Indent"/>
    <w:basedOn w:val="a"/>
    <w:link w:val="a7"/>
    <w:uiPriority w:val="99"/>
    <w:qFormat/>
    <w:rsid w:val="00EB7966"/>
    <w:pPr>
      <w:spacing w:after="120"/>
      <w:ind w:left="283"/>
    </w:pPr>
    <w:rPr>
      <w:lang w:val="x-none" w:eastAsia="x-none"/>
    </w:rPr>
  </w:style>
  <w:style w:type="character" w:customStyle="1" w:styleId="a7">
    <w:name w:val="Основной текст с отступом Знак"/>
    <w:link w:val="a6"/>
    <w:uiPriority w:val="99"/>
    <w:locked/>
    <w:rsid w:val="00B80BE6"/>
    <w:rPr>
      <w:sz w:val="24"/>
      <w:szCs w:val="24"/>
    </w:rPr>
  </w:style>
  <w:style w:type="paragraph" w:styleId="a8">
    <w:name w:val="Block Text"/>
    <w:basedOn w:val="a"/>
    <w:rsid w:val="00EB7966"/>
    <w:pPr>
      <w:ind w:left="-567" w:right="-766" w:firstLine="720"/>
      <w:jc w:val="both"/>
    </w:pPr>
    <w:rPr>
      <w:sz w:val="28"/>
      <w:szCs w:val="20"/>
    </w:rPr>
  </w:style>
  <w:style w:type="paragraph" w:customStyle="1" w:styleId="xl55">
    <w:name w:val="xl55"/>
    <w:basedOn w:val="a"/>
    <w:rsid w:val="00EB7966"/>
    <w:pPr>
      <w:spacing w:before="100" w:after="100"/>
    </w:pPr>
    <w:rPr>
      <w:rFonts w:ascii="Bookman Old Style" w:hAnsi="Bookman Old Style"/>
      <w:b/>
      <w:sz w:val="28"/>
      <w:szCs w:val="20"/>
    </w:rPr>
  </w:style>
  <w:style w:type="paragraph" w:customStyle="1" w:styleId="11">
    <w:name w:val="Стиль1"/>
    <w:basedOn w:val="a"/>
    <w:rsid w:val="00EB7966"/>
    <w:pPr>
      <w:tabs>
        <w:tab w:val="num" w:pos="1211"/>
      </w:tabs>
      <w:spacing w:line="360" w:lineRule="auto"/>
      <w:ind w:left="1211" w:hanging="360"/>
    </w:pPr>
    <w:rPr>
      <w:rFonts w:ascii="Arial Black" w:hAnsi="Arial Black"/>
      <w:b/>
      <w:sz w:val="32"/>
      <w:szCs w:val="20"/>
    </w:rPr>
  </w:style>
  <w:style w:type="paragraph" w:customStyle="1" w:styleId="110">
    <w:name w:val="Стиль1/1"/>
    <w:basedOn w:val="a"/>
    <w:rsid w:val="00EB7966"/>
    <w:pPr>
      <w:tabs>
        <w:tab w:val="num" w:pos="855"/>
      </w:tabs>
      <w:ind w:left="855" w:hanging="495"/>
    </w:pPr>
    <w:rPr>
      <w:b/>
      <w:sz w:val="28"/>
      <w:szCs w:val="20"/>
    </w:rPr>
  </w:style>
  <w:style w:type="paragraph" w:styleId="a9">
    <w:name w:val="header"/>
    <w:basedOn w:val="a"/>
    <w:link w:val="aa"/>
    <w:qFormat/>
    <w:rsid w:val="00EB7966"/>
    <w:pPr>
      <w:tabs>
        <w:tab w:val="center" w:pos="4677"/>
        <w:tab w:val="right" w:pos="9355"/>
      </w:tabs>
    </w:pPr>
    <w:rPr>
      <w:lang w:val="x-none" w:eastAsia="x-none"/>
    </w:rPr>
  </w:style>
  <w:style w:type="character" w:customStyle="1" w:styleId="aa">
    <w:name w:val="Верхний колонтитул Знак"/>
    <w:link w:val="a9"/>
    <w:rsid w:val="009C2E46"/>
    <w:rPr>
      <w:sz w:val="24"/>
      <w:szCs w:val="24"/>
    </w:rPr>
  </w:style>
  <w:style w:type="character" w:styleId="ab">
    <w:name w:val="page number"/>
    <w:basedOn w:val="a0"/>
    <w:rsid w:val="00EB7966"/>
  </w:style>
  <w:style w:type="paragraph" w:styleId="ac">
    <w:name w:val="footer"/>
    <w:basedOn w:val="a"/>
    <w:link w:val="ad"/>
    <w:qFormat/>
    <w:rsid w:val="00EB7966"/>
    <w:pPr>
      <w:tabs>
        <w:tab w:val="center" w:pos="4677"/>
        <w:tab w:val="right" w:pos="9355"/>
      </w:tabs>
    </w:pPr>
    <w:rPr>
      <w:lang w:val="x-none" w:eastAsia="x-none"/>
    </w:rPr>
  </w:style>
  <w:style w:type="character" w:customStyle="1" w:styleId="ad">
    <w:name w:val="Нижний колонтитул Знак"/>
    <w:link w:val="ac"/>
    <w:qFormat/>
    <w:rsid w:val="009C2E46"/>
    <w:rPr>
      <w:sz w:val="24"/>
      <w:szCs w:val="24"/>
    </w:rPr>
  </w:style>
  <w:style w:type="paragraph" w:styleId="ae">
    <w:name w:val="caption"/>
    <w:basedOn w:val="a"/>
    <w:next w:val="a"/>
    <w:qFormat/>
    <w:rsid w:val="00171E49"/>
    <w:pPr>
      <w:jc w:val="center"/>
    </w:pPr>
    <w:rPr>
      <w:b/>
      <w:i/>
      <w:sz w:val="22"/>
      <w:szCs w:val="20"/>
      <w:lang w:val="en-US"/>
    </w:rPr>
  </w:style>
  <w:style w:type="paragraph" w:styleId="af">
    <w:name w:val="No Spacing"/>
    <w:link w:val="af0"/>
    <w:qFormat/>
    <w:rsid w:val="009C2E46"/>
    <w:rPr>
      <w:rFonts w:ascii="Calibri" w:eastAsia="Calibri" w:hAnsi="Calibri"/>
      <w:sz w:val="22"/>
    </w:rPr>
  </w:style>
  <w:style w:type="character" w:customStyle="1" w:styleId="af0">
    <w:name w:val="Без интервала Знак"/>
    <w:link w:val="af"/>
    <w:uiPriority w:val="1"/>
    <w:locked/>
    <w:rsid w:val="00FC6C8D"/>
    <w:rPr>
      <w:rFonts w:ascii="Calibri" w:eastAsia="Calibri" w:hAnsi="Calibri"/>
      <w:sz w:val="22"/>
      <w:lang w:bidi="ar-SA"/>
    </w:rPr>
  </w:style>
  <w:style w:type="paragraph" w:customStyle="1" w:styleId="1-">
    <w:name w:val="Стиль1-табл"/>
    <w:basedOn w:val="xl55"/>
    <w:rsid w:val="006C423E"/>
    <w:pPr>
      <w:spacing w:before="0" w:after="0"/>
      <w:jc w:val="center"/>
    </w:pPr>
    <w:rPr>
      <w:rFonts w:ascii="Arial CYR" w:hAnsi="Arial CYR"/>
      <w:sz w:val="24"/>
    </w:rPr>
  </w:style>
  <w:style w:type="paragraph" w:customStyle="1" w:styleId="xl33">
    <w:name w:val="xl33"/>
    <w:basedOn w:val="a"/>
    <w:rsid w:val="006C423E"/>
    <w:pPr>
      <w:pBdr>
        <w:left w:val="single" w:sz="8" w:space="0" w:color="auto"/>
      </w:pBdr>
      <w:spacing w:before="100" w:after="100"/>
    </w:pPr>
    <w:rPr>
      <w:szCs w:val="20"/>
    </w:rPr>
  </w:style>
  <w:style w:type="paragraph" w:styleId="af1">
    <w:name w:val="Title"/>
    <w:basedOn w:val="a"/>
    <w:link w:val="af2"/>
    <w:qFormat/>
    <w:rsid w:val="006C423E"/>
    <w:pPr>
      <w:jc w:val="center"/>
    </w:pPr>
    <w:rPr>
      <w:sz w:val="28"/>
      <w:szCs w:val="20"/>
      <w:lang w:val="x-none" w:eastAsia="x-none"/>
    </w:rPr>
  </w:style>
  <w:style w:type="character" w:customStyle="1" w:styleId="af2">
    <w:name w:val="Название Знак"/>
    <w:link w:val="af1"/>
    <w:rsid w:val="006C423E"/>
    <w:rPr>
      <w:sz w:val="28"/>
    </w:rPr>
  </w:style>
  <w:style w:type="paragraph" w:styleId="21">
    <w:name w:val="Body Text 2"/>
    <w:basedOn w:val="a"/>
    <w:link w:val="22"/>
    <w:uiPriority w:val="99"/>
    <w:qFormat/>
    <w:rsid w:val="00530959"/>
    <w:pPr>
      <w:spacing w:after="120" w:line="480" w:lineRule="auto"/>
    </w:pPr>
    <w:rPr>
      <w:sz w:val="20"/>
      <w:szCs w:val="20"/>
    </w:rPr>
  </w:style>
  <w:style w:type="character" w:customStyle="1" w:styleId="22">
    <w:name w:val="Основной текст 2 Знак"/>
    <w:basedOn w:val="a0"/>
    <w:link w:val="21"/>
    <w:uiPriority w:val="99"/>
    <w:qFormat/>
    <w:rsid w:val="00530959"/>
  </w:style>
  <w:style w:type="paragraph" w:customStyle="1" w:styleId="Pa37">
    <w:name w:val="Pa37"/>
    <w:basedOn w:val="a"/>
    <w:next w:val="a"/>
    <w:rsid w:val="00530959"/>
    <w:pPr>
      <w:autoSpaceDE w:val="0"/>
      <w:autoSpaceDN w:val="0"/>
      <w:adjustRightInd w:val="0"/>
      <w:spacing w:line="181" w:lineRule="atLeast"/>
    </w:pPr>
    <w:rPr>
      <w:rFonts w:ascii="Arial" w:hAnsi="Arial"/>
    </w:rPr>
  </w:style>
  <w:style w:type="paragraph" w:styleId="af3">
    <w:name w:val="Plain Text"/>
    <w:basedOn w:val="a"/>
    <w:link w:val="af4"/>
    <w:rsid w:val="009B1864"/>
    <w:pPr>
      <w:autoSpaceDE w:val="0"/>
      <w:autoSpaceDN w:val="0"/>
    </w:pPr>
    <w:rPr>
      <w:rFonts w:ascii="Courier New" w:hAnsi="Courier New"/>
      <w:sz w:val="20"/>
      <w:szCs w:val="20"/>
      <w:lang w:val="x-none" w:eastAsia="x-none"/>
    </w:rPr>
  </w:style>
  <w:style w:type="character" w:customStyle="1" w:styleId="af4">
    <w:name w:val="Текст Знак"/>
    <w:link w:val="af3"/>
    <w:rsid w:val="009B1864"/>
    <w:rPr>
      <w:rFonts w:ascii="Courier New" w:hAnsi="Courier New" w:cs="Courier New"/>
    </w:rPr>
  </w:style>
  <w:style w:type="paragraph" w:styleId="af5">
    <w:name w:val="List Paragraph"/>
    <w:basedOn w:val="a"/>
    <w:uiPriority w:val="99"/>
    <w:qFormat/>
    <w:rsid w:val="00664691"/>
    <w:pPr>
      <w:ind w:left="720"/>
      <w:contextualSpacing/>
    </w:pPr>
  </w:style>
  <w:style w:type="character" w:customStyle="1" w:styleId="apple-converted-space">
    <w:name w:val="apple-converted-space"/>
    <w:basedOn w:val="a0"/>
    <w:rsid w:val="0011597B"/>
  </w:style>
  <w:style w:type="character" w:customStyle="1" w:styleId="FontStyle114">
    <w:name w:val="Font Style114"/>
    <w:uiPriority w:val="99"/>
    <w:rsid w:val="003B06B9"/>
    <w:rPr>
      <w:rFonts w:ascii="Times New Roman" w:hAnsi="Times New Roman" w:cs="Times New Roman" w:hint="default"/>
      <w:sz w:val="28"/>
      <w:szCs w:val="28"/>
    </w:rPr>
  </w:style>
  <w:style w:type="character" w:styleId="af7">
    <w:name w:val="Hyperlink"/>
    <w:rsid w:val="00F91C00"/>
    <w:rPr>
      <w:color w:val="0000FF"/>
      <w:u w:val="single"/>
    </w:rPr>
  </w:style>
  <w:style w:type="paragraph" w:customStyle="1" w:styleId="FR2">
    <w:name w:val="FR2"/>
    <w:rsid w:val="00F91C00"/>
    <w:pPr>
      <w:widowControl w:val="0"/>
      <w:ind w:firstLine="260"/>
      <w:jc w:val="both"/>
    </w:pPr>
    <w:rPr>
      <w:snapToGrid w:val="0"/>
    </w:rPr>
  </w:style>
  <w:style w:type="table" w:customStyle="1" w:styleId="12">
    <w:name w:val="Стиль таблицы1"/>
    <w:basedOn w:val="a3"/>
    <w:rsid w:val="00E61E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8">
    <w:name w:val="Balloon Text"/>
    <w:basedOn w:val="a"/>
    <w:link w:val="af9"/>
    <w:rsid w:val="00E61EEB"/>
    <w:rPr>
      <w:rFonts w:ascii="Tahoma" w:hAnsi="Tahoma"/>
      <w:sz w:val="16"/>
      <w:szCs w:val="16"/>
      <w:lang w:val="x-none" w:eastAsia="x-none"/>
    </w:rPr>
  </w:style>
  <w:style w:type="character" w:customStyle="1" w:styleId="af9">
    <w:name w:val="Текст выноски Знак"/>
    <w:link w:val="af8"/>
    <w:rsid w:val="00E61EEB"/>
    <w:rPr>
      <w:rFonts w:ascii="Tahoma" w:hAnsi="Tahoma" w:cs="Tahoma"/>
      <w:sz w:val="16"/>
      <w:szCs w:val="16"/>
    </w:rPr>
  </w:style>
  <w:style w:type="character" w:styleId="afa">
    <w:name w:val="Emphasis"/>
    <w:uiPriority w:val="20"/>
    <w:qFormat/>
    <w:rsid w:val="008E500B"/>
    <w:rPr>
      <w:i/>
      <w:iCs/>
    </w:rPr>
  </w:style>
  <w:style w:type="paragraph" w:customStyle="1" w:styleId="p2">
    <w:name w:val="p2"/>
    <w:basedOn w:val="a"/>
    <w:rsid w:val="0084336F"/>
    <w:pPr>
      <w:spacing w:before="100" w:beforeAutospacing="1" w:after="100" w:afterAutospacing="1"/>
    </w:pPr>
  </w:style>
  <w:style w:type="paragraph" w:styleId="23">
    <w:name w:val="Body Text Indent 2"/>
    <w:basedOn w:val="a"/>
    <w:link w:val="24"/>
    <w:uiPriority w:val="99"/>
    <w:unhideWhenUsed/>
    <w:rsid w:val="004F043C"/>
    <w:pPr>
      <w:spacing w:after="120" w:line="480" w:lineRule="auto"/>
      <w:ind w:left="283"/>
    </w:pPr>
    <w:rPr>
      <w:lang w:val="x-none" w:eastAsia="x-none"/>
    </w:rPr>
  </w:style>
  <w:style w:type="character" w:customStyle="1" w:styleId="24">
    <w:name w:val="Основной текст с отступом 2 Знак"/>
    <w:link w:val="23"/>
    <w:uiPriority w:val="99"/>
    <w:rsid w:val="004F043C"/>
    <w:rPr>
      <w:sz w:val="24"/>
      <w:szCs w:val="24"/>
    </w:rPr>
  </w:style>
  <w:style w:type="character" w:customStyle="1" w:styleId="afb">
    <w:name w:val="Основной текст_"/>
    <w:link w:val="13"/>
    <w:rsid w:val="00AA4788"/>
    <w:rPr>
      <w:rFonts w:ascii="Calibri" w:eastAsia="Calibri" w:hAnsi="Calibri"/>
      <w:sz w:val="18"/>
      <w:szCs w:val="18"/>
      <w:shd w:val="clear" w:color="auto" w:fill="FFFFFF"/>
      <w:lang w:val="x-none" w:eastAsia="x-none"/>
    </w:rPr>
  </w:style>
  <w:style w:type="paragraph" w:customStyle="1" w:styleId="13">
    <w:name w:val="Основной текст1"/>
    <w:basedOn w:val="a"/>
    <w:link w:val="afb"/>
    <w:rsid w:val="00AA4788"/>
    <w:pPr>
      <w:widowControl w:val="0"/>
      <w:shd w:val="clear" w:color="auto" w:fill="FFFFFF"/>
      <w:spacing w:line="0" w:lineRule="atLeast"/>
      <w:ind w:hanging="560"/>
    </w:pPr>
    <w:rPr>
      <w:rFonts w:ascii="Calibri" w:eastAsia="Calibri" w:hAnsi="Calibri"/>
      <w:sz w:val="18"/>
      <w:szCs w:val="18"/>
      <w:lang w:val="x-none" w:eastAsia="x-none"/>
    </w:rPr>
  </w:style>
  <w:style w:type="paragraph" w:customStyle="1" w:styleId="14">
    <w:name w:val="заголовок 1"/>
    <w:basedOn w:val="a"/>
    <w:next w:val="a"/>
    <w:uiPriority w:val="99"/>
    <w:rsid w:val="001D4BC1"/>
    <w:pPr>
      <w:keepNext/>
      <w:autoSpaceDE w:val="0"/>
      <w:autoSpaceDN w:val="0"/>
      <w:jc w:val="right"/>
      <w:outlineLvl w:val="0"/>
    </w:pPr>
    <w:rPr>
      <w:lang w:val="en-US"/>
    </w:rPr>
  </w:style>
  <w:style w:type="paragraph" w:styleId="afc">
    <w:name w:val="Normal (Web)"/>
    <w:basedOn w:val="a"/>
    <w:uiPriority w:val="99"/>
    <w:unhideWhenUsed/>
    <w:rsid w:val="00106C8E"/>
    <w:pPr>
      <w:spacing w:before="100" w:beforeAutospacing="1" w:after="100" w:afterAutospacing="1"/>
    </w:pPr>
  </w:style>
  <w:style w:type="paragraph" w:customStyle="1" w:styleId="15">
    <w:name w:val="Обычный1"/>
    <w:rsid w:val="002C76AD"/>
    <w:rPr>
      <w:snapToGrid w:val="0"/>
      <w:sz w:val="28"/>
    </w:rPr>
  </w:style>
  <w:style w:type="paragraph" w:customStyle="1" w:styleId="41">
    <w:name w:val="заголовок 4"/>
    <w:basedOn w:val="a"/>
    <w:next w:val="a"/>
    <w:uiPriority w:val="99"/>
    <w:rsid w:val="00CF06FE"/>
    <w:pPr>
      <w:keepNext/>
      <w:autoSpaceDE w:val="0"/>
      <w:autoSpaceDN w:val="0"/>
      <w:jc w:val="center"/>
      <w:outlineLvl w:val="3"/>
    </w:pPr>
    <w:rPr>
      <w:b/>
      <w:bCs/>
    </w:rPr>
  </w:style>
  <w:style w:type="paragraph" w:customStyle="1" w:styleId="61">
    <w:name w:val="заголовок 6"/>
    <w:basedOn w:val="a"/>
    <w:next w:val="a"/>
    <w:uiPriority w:val="99"/>
    <w:rsid w:val="00CF06FE"/>
    <w:pPr>
      <w:keepNext/>
      <w:autoSpaceDE w:val="0"/>
      <w:autoSpaceDN w:val="0"/>
      <w:ind w:left="-108"/>
      <w:jc w:val="right"/>
      <w:outlineLvl w:val="5"/>
    </w:pPr>
    <w:rPr>
      <w:b/>
      <w:bCs/>
      <w:sz w:val="20"/>
      <w:szCs w:val="20"/>
      <w:lang w:val="en-US"/>
    </w:rPr>
  </w:style>
  <w:style w:type="character" w:customStyle="1" w:styleId="8">
    <w:name w:val="Основной текст (8)"/>
    <w:qFormat/>
    <w:rsid w:val="006729E5"/>
    <w:rPr>
      <w:rFonts w:ascii="Malgun Gothic" w:eastAsia="Malgun Gothic" w:hAnsi="Malgun Gothic" w:cs="Malgun Gothic" w:hint="eastAsia"/>
      <w:spacing w:val="20"/>
      <w:w w:val="70"/>
      <w:sz w:val="35"/>
      <w:szCs w:val="35"/>
    </w:rPr>
  </w:style>
  <w:style w:type="character" w:customStyle="1" w:styleId="100">
    <w:name w:val="Основной текст + 10"/>
    <w:aliases w:val="5 pt"/>
    <w:qFormat/>
    <w:rsid w:val="006729E5"/>
    <w:rPr>
      <w:rFonts w:ascii="Times New Roman" w:eastAsia="Times New Roman" w:hAnsi="Times New Roman" w:cs="Times New Roman" w:hint="default"/>
      <w:strike w:val="0"/>
      <w:dstrike w:val="0"/>
      <w:snapToGrid w:val="0"/>
      <w:color w:val="000000"/>
      <w:spacing w:val="0"/>
      <w:w w:val="100"/>
      <w:position w:val="0"/>
      <w:sz w:val="23"/>
      <w:szCs w:val="23"/>
      <w:u w:val="none"/>
      <w:effect w:val="none"/>
      <w:lang w:val="ru-RU"/>
    </w:rPr>
  </w:style>
  <w:style w:type="character" w:customStyle="1" w:styleId="7">
    <w:name w:val="Основной текст7"/>
    <w:qFormat/>
    <w:rsid w:val="006729E5"/>
    <w:rPr>
      <w:rFonts w:ascii="Times New Roman" w:eastAsia="Times New Roman" w:hAnsi="Times New Roman" w:cs="Times New Roman" w:hint="default"/>
      <w:strike w:val="0"/>
      <w:dstrike w:val="0"/>
      <w:snapToGrid w:val="0"/>
      <w:color w:val="000000"/>
      <w:spacing w:val="0"/>
      <w:w w:val="100"/>
      <w:position w:val="0"/>
      <w:sz w:val="27"/>
      <w:szCs w:val="27"/>
      <w:u w:val="none"/>
      <w:effect w:val="none"/>
      <w:lang w:val="ru-RU"/>
    </w:rPr>
  </w:style>
  <w:style w:type="character" w:customStyle="1" w:styleId="31">
    <w:name w:val="Основной текст 3 Знак"/>
    <w:link w:val="32"/>
    <w:uiPriority w:val="99"/>
    <w:semiHidden/>
    <w:qFormat/>
    <w:rsid w:val="00745595"/>
    <w:rPr>
      <w:sz w:val="28"/>
      <w:szCs w:val="24"/>
    </w:rPr>
  </w:style>
  <w:style w:type="paragraph" w:styleId="32">
    <w:name w:val="Body Text 3"/>
    <w:basedOn w:val="a"/>
    <w:link w:val="31"/>
    <w:uiPriority w:val="99"/>
    <w:semiHidden/>
    <w:unhideWhenUsed/>
    <w:qFormat/>
    <w:rsid w:val="00745595"/>
    <w:pPr>
      <w:jc w:val="both"/>
    </w:pPr>
    <w:rPr>
      <w:sz w:val="28"/>
    </w:rPr>
  </w:style>
  <w:style w:type="character" w:customStyle="1" w:styleId="CGIE">
    <w:name w:val="CGIE_ДИАГРАММЫ и РИСУНКИ Знак"/>
    <w:link w:val="CGIE0"/>
    <w:semiHidden/>
    <w:qFormat/>
    <w:locked/>
    <w:rsid w:val="00745595"/>
    <w:rPr>
      <w:sz w:val="30"/>
      <w:szCs w:val="30"/>
      <w:lang w:val="ru-RU" w:eastAsia="ru-RU" w:bidi="ar-SA"/>
    </w:rPr>
  </w:style>
  <w:style w:type="paragraph" w:customStyle="1" w:styleId="CGIE0">
    <w:name w:val="CGIE_ДИАГРАММЫ и РИСУНКИ"/>
    <w:next w:val="CGIE1"/>
    <w:link w:val="CGIE"/>
    <w:semiHidden/>
    <w:qFormat/>
    <w:rsid w:val="00745595"/>
    <w:pPr>
      <w:outlineLvl w:val="5"/>
    </w:pPr>
    <w:rPr>
      <w:sz w:val="30"/>
      <w:szCs w:val="30"/>
    </w:rPr>
  </w:style>
  <w:style w:type="paragraph" w:customStyle="1" w:styleId="CGIE1">
    <w:name w:val="CGIE_ОБЫЧНЫЙ_ТЕКСТ"/>
    <w:link w:val="CGIE2"/>
    <w:uiPriority w:val="99"/>
    <w:semiHidden/>
    <w:qFormat/>
    <w:rsid w:val="00745595"/>
    <w:pPr>
      <w:ind w:firstLine="709"/>
      <w:jc w:val="both"/>
    </w:pPr>
    <w:rPr>
      <w:sz w:val="30"/>
      <w:szCs w:val="30"/>
      <w:lang w:eastAsia="en-US"/>
    </w:rPr>
  </w:style>
  <w:style w:type="character" w:customStyle="1" w:styleId="CGIE2">
    <w:name w:val="CGIE_ОБЫЧНЫЙ_ТЕКСТ Знак"/>
    <w:link w:val="CGIE1"/>
    <w:uiPriority w:val="99"/>
    <w:semiHidden/>
    <w:qFormat/>
    <w:locked/>
    <w:rsid w:val="00745595"/>
    <w:rPr>
      <w:sz w:val="30"/>
      <w:szCs w:val="30"/>
      <w:lang w:eastAsia="en-US" w:bidi="ar-SA"/>
    </w:rPr>
  </w:style>
  <w:style w:type="character" w:customStyle="1" w:styleId="CGIE3">
    <w:name w:val="CGIE_ПОДПУНКТ Знак"/>
    <w:link w:val="CGIE4"/>
    <w:semiHidden/>
    <w:qFormat/>
    <w:locked/>
    <w:rsid w:val="00745595"/>
    <w:rPr>
      <w:sz w:val="30"/>
      <w:szCs w:val="30"/>
    </w:rPr>
  </w:style>
  <w:style w:type="paragraph" w:customStyle="1" w:styleId="CGIE4">
    <w:name w:val="CGIE_ПОДПУНКТ"/>
    <w:basedOn w:val="af"/>
    <w:next w:val="CGIE1"/>
    <w:link w:val="CGIE3"/>
    <w:semiHidden/>
    <w:qFormat/>
    <w:rsid w:val="00745595"/>
    <w:pPr>
      <w:jc w:val="center"/>
      <w:outlineLvl w:val="2"/>
    </w:pPr>
    <w:rPr>
      <w:rFonts w:ascii="Times New Roman" w:eastAsia="Times New Roman" w:hAnsi="Times New Roman"/>
      <w:sz w:val="30"/>
      <w:szCs w:val="30"/>
      <w:lang w:val="x-none" w:eastAsia="x-none"/>
    </w:rPr>
  </w:style>
  <w:style w:type="character" w:customStyle="1" w:styleId="CGIE5">
    <w:name w:val="CGIE_В ТАБЛИЦАХ Знак"/>
    <w:link w:val="CGIE6"/>
    <w:semiHidden/>
    <w:qFormat/>
    <w:locked/>
    <w:rsid w:val="00745595"/>
    <w:rPr>
      <w:sz w:val="28"/>
      <w:szCs w:val="30"/>
    </w:rPr>
  </w:style>
  <w:style w:type="paragraph" w:customStyle="1" w:styleId="CGIE6">
    <w:name w:val="CGIE_В ТАБЛИЦАХ"/>
    <w:basedOn w:val="a"/>
    <w:next w:val="CGIE1"/>
    <w:link w:val="CGIE5"/>
    <w:semiHidden/>
    <w:qFormat/>
    <w:rsid w:val="00745595"/>
    <w:pPr>
      <w:outlineLvl w:val="5"/>
    </w:pPr>
    <w:rPr>
      <w:sz w:val="28"/>
      <w:szCs w:val="30"/>
      <w:lang w:val="x-none" w:eastAsia="x-none"/>
    </w:rPr>
  </w:style>
  <w:style w:type="paragraph" w:customStyle="1" w:styleId="Style6">
    <w:name w:val="Style6"/>
    <w:basedOn w:val="a"/>
    <w:uiPriority w:val="99"/>
    <w:rsid w:val="004C5EE4"/>
    <w:pPr>
      <w:widowControl w:val="0"/>
      <w:autoSpaceDE w:val="0"/>
      <w:autoSpaceDN w:val="0"/>
      <w:adjustRightInd w:val="0"/>
      <w:spacing w:line="350" w:lineRule="exact"/>
      <w:jc w:val="both"/>
    </w:pPr>
  </w:style>
  <w:style w:type="paragraph" w:customStyle="1" w:styleId="western">
    <w:name w:val="western"/>
    <w:basedOn w:val="a"/>
    <w:rsid w:val="004C5EE4"/>
    <w:pPr>
      <w:spacing w:before="100" w:beforeAutospacing="1" w:after="100" w:afterAutospacing="1"/>
    </w:pPr>
  </w:style>
  <w:style w:type="character" w:customStyle="1" w:styleId="FontStyle11">
    <w:name w:val="Font Style11"/>
    <w:uiPriority w:val="99"/>
    <w:rsid w:val="004C5EE4"/>
    <w:rPr>
      <w:rFonts w:ascii="Times New Roman" w:hAnsi="Times New Roman" w:cs="Times New Roman" w:hint="default"/>
      <w:sz w:val="28"/>
      <w:szCs w:val="28"/>
    </w:rPr>
  </w:style>
  <w:style w:type="character" w:customStyle="1" w:styleId="symbols">
    <w:name w:val="symbols"/>
    <w:rsid w:val="004C5EE4"/>
  </w:style>
  <w:style w:type="table" w:customStyle="1" w:styleId="16">
    <w:name w:val="Сетка таблицы1"/>
    <w:basedOn w:val="a1"/>
    <w:next w:val="a3"/>
    <w:uiPriority w:val="59"/>
    <w:rsid w:val="00F9345E"/>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188651">
      <w:bodyDiv w:val="1"/>
      <w:marLeft w:val="0"/>
      <w:marRight w:val="0"/>
      <w:marTop w:val="0"/>
      <w:marBottom w:val="0"/>
      <w:divBdr>
        <w:top w:val="none" w:sz="0" w:space="0" w:color="auto"/>
        <w:left w:val="none" w:sz="0" w:space="0" w:color="auto"/>
        <w:bottom w:val="none" w:sz="0" w:space="0" w:color="auto"/>
        <w:right w:val="none" w:sz="0" w:space="0" w:color="auto"/>
      </w:divBdr>
    </w:div>
    <w:div w:id="82461706">
      <w:bodyDiv w:val="1"/>
      <w:marLeft w:val="0"/>
      <w:marRight w:val="0"/>
      <w:marTop w:val="0"/>
      <w:marBottom w:val="0"/>
      <w:divBdr>
        <w:top w:val="none" w:sz="0" w:space="0" w:color="auto"/>
        <w:left w:val="none" w:sz="0" w:space="0" w:color="auto"/>
        <w:bottom w:val="none" w:sz="0" w:space="0" w:color="auto"/>
        <w:right w:val="none" w:sz="0" w:space="0" w:color="auto"/>
      </w:divBdr>
    </w:div>
    <w:div w:id="285818787">
      <w:bodyDiv w:val="1"/>
      <w:marLeft w:val="0"/>
      <w:marRight w:val="0"/>
      <w:marTop w:val="0"/>
      <w:marBottom w:val="0"/>
      <w:divBdr>
        <w:top w:val="none" w:sz="0" w:space="0" w:color="auto"/>
        <w:left w:val="none" w:sz="0" w:space="0" w:color="auto"/>
        <w:bottom w:val="none" w:sz="0" w:space="0" w:color="auto"/>
        <w:right w:val="none" w:sz="0" w:space="0" w:color="auto"/>
      </w:divBdr>
    </w:div>
    <w:div w:id="291793125">
      <w:bodyDiv w:val="1"/>
      <w:marLeft w:val="0"/>
      <w:marRight w:val="0"/>
      <w:marTop w:val="0"/>
      <w:marBottom w:val="0"/>
      <w:divBdr>
        <w:top w:val="none" w:sz="0" w:space="0" w:color="auto"/>
        <w:left w:val="none" w:sz="0" w:space="0" w:color="auto"/>
        <w:bottom w:val="none" w:sz="0" w:space="0" w:color="auto"/>
        <w:right w:val="none" w:sz="0" w:space="0" w:color="auto"/>
      </w:divBdr>
    </w:div>
    <w:div w:id="411119891">
      <w:bodyDiv w:val="1"/>
      <w:marLeft w:val="0"/>
      <w:marRight w:val="0"/>
      <w:marTop w:val="0"/>
      <w:marBottom w:val="0"/>
      <w:divBdr>
        <w:top w:val="none" w:sz="0" w:space="0" w:color="auto"/>
        <w:left w:val="none" w:sz="0" w:space="0" w:color="auto"/>
        <w:bottom w:val="none" w:sz="0" w:space="0" w:color="auto"/>
        <w:right w:val="none" w:sz="0" w:space="0" w:color="auto"/>
      </w:divBdr>
    </w:div>
    <w:div w:id="437942877">
      <w:bodyDiv w:val="1"/>
      <w:marLeft w:val="0"/>
      <w:marRight w:val="0"/>
      <w:marTop w:val="0"/>
      <w:marBottom w:val="0"/>
      <w:divBdr>
        <w:top w:val="none" w:sz="0" w:space="0" w:color="auto"/>
        <w:left w:val="none" w:sz="0" w:space="0" w:color="auto"/>
        <w:bottom w:val="none" w:sz="0" w:space="0" w:color="auto"/>
        <w:right w:val="none" w:sz="0" w:space="0" w:color="auto"/>
      </w:divBdr>
    </w:div>
    <w:div w:id="697193935">
      <w:bodyDiv w:val="1"/>
      <w:marLeft w:val="0"/>
      <w:marRight w:val="0"/>
      <w:marTop w:val="0"/>
      <w:marBottom w:val="0"/>
      <w:divBdr>
        <w:top w:val="none" w:sz="0" w:space="0" w:color="auto"/>
        <w:left w:val="none" w:sz="0" w:space="0" w:color="auto"/>
        <w:bottom w:val="none" w:sz="0" w:space="0" w:color="auto"/>
        <w:right w:val="none" w:sz="0" w:space="0" w:color="auto"/>
      </w:divBdr>
    </w:div>
    <w:div w:id="740950637">
      <w:bodyDiv w:val="1"/>
      <w:marLeft w:val="0"/>
      <w:marRight w:val="0"/>
      <w:marTop w:val="0"/>
      <w:marBottom w:val="0"/>
      <w:divBdr>
        <w:top w:val="none" w:sz="0" w:space="0" w:color="auto"/>
        <w:left w:val="none" w:sz="0" w:space="0" w:color="auto"/>
        <w:bottom w:val="none" w:sz="0" w:space="0" w:color="auto"/>
        <w:right w:val="none" w:sz="0" w:space="0" w:color="auto"/>
      </w:divBdr>
    </w:div>
    <w:div w:id="837580810">
      <w:bodyDiv w:val="1"/>
      <w:marLeft w:val="0"/>
      <w:marRight w:val="0"/>
      <w:marTop w:val="0"/>
      <w:marBottom w:val="0"/>
      <w:divBdr>
        <w:top w:val="none" w:sz="0" w:space="0" w:color="auto"/>
        <w:left w:val="none" w:sz="0" w:space="0" w:color="auto"/>
        <w:bottom w:val="none" w:sz="0" w:space="0" w:color="auto"/>
        <w:right w:val="none" w:sz="0" w:space="0" w:color="auto"/>
      </w:divBdr>
    </w:div>
    <w:div w:id="866673343">
      <w:bodyDiv w:val="1"/>
      <w:marLeft w:val="0"/>
      <w:marRight w:val="0"/>
      <w:marTop w:val="0"/>
      <w:marBottom w:val="0"/>
      <w:divBdr>
        <w:top w:val="none" w:sz="0" w:space="0" w:color="auto"/>
        <w:left w:val="none" w:sz="0" w:space="0" w:color="auto"/>
        <w:bottom w:val="none" w:sz="0" w:space="0" w:color="auto"/>
        <w:right w:val="none" w:sz="0" w:space="0" w:color="auto"/>
      </w:divBdr>
    </w:div>
    <w:div w:id="868103239">
      <w:bodyDiv w:val="1"/>
      <w:marLeft w:val="0"/>
      <w:marRight w:val="0"/>
      <w:marTop w:val="0"/>
      <w:marBottom w:val="0"/>
      <w:divBdr>
        <w:top w:val="none" w:sz="0" w:space="0" w:color="auto"/>
        <w:left w:val="none" w:sz="0" w:space="0" w:color="auto"/>
        <w:bottom w:val="none" w:sz="0" w:space="0" w:color="auto"/>
        <w:right w:val="none" w:sz="0" w:space="0" w:color="auto"/>
      </w:divBdr>
    </w:div>
    <w:div w:id="940719083">
      <w:bodyDiv w:val="1"/>
      <w:marLeft w:val="0"/>
      <w:marRight w:val="0"/>
      <w:marTop w:val="0"/>
      <w:marBottom w:val="0"/>
      <w:divBdr>
        <w:top w:val="none" w:sz="0" w:space="0" w:color="auto"/>
        <w:left w:val="none" w:sz="0" w:space="0" w:color="auto"/>
        <w:bottom w:val="none" w:sz="0" w:space="0" w:color="auto"/>
        <w:right w:val="none" w:sz="0" w:space="0" w:color="auto"/>
      </w:divBdr>
    </w:div>
    <w:div w:id="980503238">
      <w:bodyDiv w:val="1"/>
      <w:marLeft w:val="0"/>
      <w:marRight w:val="0"/>
      <w:marTop w:val="0"/>
      <w:marBottom w:val="0"/>
      <w:divBdr>
        <w:top w:val="none" w:sz="0" w:space="0" w:color="auto"/>
        <w:left w:val="none" w:sz="0" w:space="0" w:color="auto"/>
        <w:bottom w:val="none" w:sz="0" w:space="0" w:color="auto"/>
        <w:right w:val="none" w:sz="0" w:space="0" w:color="auto"/>
      </w:divBdr>
    </w:div>
    <w:div w:id="1070080416">
      <w:bodyDiv w:val="1"/>
      <w:marLeft w:val="0"/>
      <w:marRight w:val="0"/>
      <w:marTop w:val="0"/>
      <w:marBottom w:val="0"/>
      <w:divBdr>
        <w:top w:val="none" w:sz="0" w:space="0" w:color="auto"/>
        <w:left w:val="none" w:sz="0" w:space="0" w:color="auto"/>
        <w:bottom w:val="none" w:sz="0" w:space="0" w:color="auto"/>
        <w:right w:val="none" w:sz="0" w:space="0" w:color="auto"/>
      </w:divBdr>
    </w:div>
    <w:div w:id="1082720718">
      <w:bodyDiv w:val="1"/>
      <w:marLeft w:val="0"/>
      <w:marRight w:val="0"/>
      <w:marTop w:val="0"/>
      <w:marBottom w:val="0"/>
      <w:divBdr>
        <w:top w:val="none" w:sz="0" w:space="0" w:color="auto"/>
        <w:left w:val="none" w:sz="0" w:space="0" w:color="auto"/>
        <w:bottom w:val="none" w:sz="0" w:space="0" w:color="auto"/>
        <w:right w:val="none" w:sz="0" w:space="0" w:color="auto"/>
      </w:divBdr>
    </w:div>
    <w:div w:id="1140995266">
      <w:bodyDiv w:val="1"/>
      <w:marLeft w:val="0"/>
      <w:marRight w:val="0"/>
      <w:marTop w:val="0"/>
      <w:marBottom w:val="0"/>
      <w:divBdr>
        <w:top w:val="none" w:sz="0" w:space="0" w:color="auto"/>
        <w:left w:val="none" w:sz="0" w:space="0" w:color="auto"/>
        <w:bottom w:val="none" w:sz="0" w:space="0" w:color="auto"/>
        <w:right w:val="none" w:sz="0" w:space="0" w:color="auto"/>
      </w:divBdr>
    </w:div>
    <w:div w:id="1345208987">
      <w:bodyDiv w:val="1"/>
      <w:marLeft w:val="0"/>
      <w:marRight w:val="0"/>
      <w:marTop w:val="0"/>
      <w:marBottom w:val="0"/>
      <w:divBdr>
        <w:top w:val="none" w:sz="0" w:space="0" w:color="auto"/>
        <w:left w:val="none" w:sz="0" w:space="0" w:color="auto"/>
        <w:bottom w:val="none" w:sz="0" w:space="0" w:color="auto"/>
        <w:right w:val="none" w:sz="0" w:space="0" w:color="auto"/>
      </w:divBdr>
    </w:div>
    <w:div w:id="1369066341">
      <w:bodyDiv w:val="1"/>
      <w:marLeft w:val="0"/>
      <w:marRight w:val="0"/>
      <w:marTop w:val="0"/>
      <w:marBottom w:val="0"/>
      <w:divBdr>
        <w:top w:val="none" w:sz="0" w:space="0" w:color="auto"/>
        <w:left w:val="none" w:sz="0" w:space="0" w:color="auto"/>
        <w:bottom w:val="none" w:sz="0" w:space="0" w:color="auto"/>
        <w:right w:val="none" w:sz="0" w:space="0" w:color="auto"/>
      </w:divBdr>
    </w:div>
    <w:div w:id="1401319868">
      <w:bodyDiv w:val="1"/>
      <w:marLeft w:val="0"/>
      <w:marRight w:val="0"/>
      <w:marTop w:val="0"/>
      <w:marBottom w:val="0"/>
      <w:divBdr>
        <w:top w:val="none" w:sz="0" w:space="0" w:color="auto"/>
        <w:left w:val="none" w:sz="0" w:space="0" w:color="auto"/>
        <w:bottom w:val="none" w:sz="0" w:space="0" w:color="auto"/>
        <w:right w:val="none" w:sz="0" w:space="0" w:color="auto"/>
      </w:divBdr>
    </w:div>
    <w:div w:id="1468165828">
      <w:bodyDiv w:val="1"/>
      <w:marLeft w:val="0"/>
      <w:marRight w:val="0"/>
      <w:marTop w:val="0"/>
      <w:marBottom w:val="0"/>
      <w:divBdr>
        <w:top w:val="none" w:sz="0" w:space="0" w:color="auto"/>
        <w:left w:val="none" w:sz="0" w:space="0" w:color="auto"/>
        <w:bottom w:val="none" w:sz="0" w:space="0" w:color="auto"/>
        <w:right w:val="none" w:sz="0" w:space="0" w:color="auto"/>
      </w:divBdr>
    </w:div>
    <w:div w:id="1542936198">
      <w:bodyDiv w:val="1"/>
      <w:marLeft w:val="0"/>
      <w:marRight w:val="0"/>
      <w:marTop w:val="0"/>
      <w:marBottom w:val="0"/>
      <w:divBdr>
        <w:top w:val="none" w:sz="0" w:space="0" w:color="auto"/>
        <w:left w:val="none" w:sz="0" w:space="0" w:color="auto"/>
        <w:bottom w:val="none" w:sz="0" w:space="0" w:color="auto"/>
        <w:right w:val="none" w:sz="0" w:space="0" w:color="auto"/>
      </w:divBdr>
    </w:div>
    <w:div w:id="1703551084">
      <w:bodyDiv w:val="1"/>
      <w:marLeft w:val="0"/>
      <w:marRight w:val="0"/>
      <w:marTop w:val="0"/>
      <w:marBottom w:val="0"/>
      <w:divBdr>
        <w:top w:val="none" w:sz="0" w:space="0" w:color="auto"/>
        <w:left w:val="none" w:sz="0" w:space="0" w:color="auto"/>
        <w:bottom w:val="none" w:sz="0" w:space="0" w:color="auto"/>
        <w:right w:val="none" w:sz="0" w:space="0" w:color="auto"/>
      </w:divBdr>
    </w:div>
    <w:div w:id="1765956550">
      <w:bodyDiv w:val="1"/>
      <w:marLeft w:val="0"/>
      <w:marRight w:val="0"/>
      <w:marTop w:val="0"/>
      <w:marBottom w:val="0"/>
      <w:divBdr>
        <w:top w:val="none" w:sz="0" w:space="0" w:color="auto"/>
        <w:left w:val="none" w:sz="0" w:space="0" w:color="auto"/>
        <w:bottom w:val="none" w:sz="0" w:space="0" w:color="auto"/>
        <w:right w:val="none" w:sz="0" w:space="0" w:color="auto"/>
      </w:divBdr>
    </w:div>
    <w:div w:id="1774933666">
      <w:bodyDiv w:val="1"/>
      <w:marLeft w:val="0"/>
      <w:marRight w:val="0"/>
      <w:marTop w:val="0"/>
      <w:marBottom w:val="0"/>
      <w:divBdr>
        <w:top w:val="none" w:sz="0" w:space="0" w:color="auto"/>
        <w:left w:val="none" w:sz="0" w:space="0" w:color="auto"/>
        <w:bottom w:val="none" w:sz="0" w:space="0" w:color="auto"/>
        <w:right w:val="none" w:sz="0" w:space="0" w:color="auto"/>
      </w:divBdr>
    </w:div>
    <w:div w:id="1827545805">
      <w:bodyDiv w:val="1"/>
      <w:marLeft w:val="0"/>
      <w:marRight w:val="0"/>
      <w:marTop w:val="0"/>
      <w:marBottom w:val="0"/>
      <w:divBdr>
        <w:top w:val="none" w:sz="0" w:space="0" w:color="auto"/>
        <w:left w:val="none" w:sz="0" w:space="0" w:color="auto"/>
        <w:bottom w:val="none" w:sz="0" w:space="0" w:color="auto"/>
        <w:right w:val="none" w:sz="0" w:space="0" w:color="auto"/>
      </w:divBdr>
    </w:div>
    <w:div w:id="1858763534">
      <w:bodyDiv w:val="1"/>
      <w:marLeft w:val="0"/>
      <w:marRight w:val="0"/>
      <w:marTop w:val="0"/>
      <w:marBottom w:val="0"/>
      <w:divBdr>
        <w:top w:val="none" w:sz="0" w:space="0" w:color="auto"/>
        <w:left w:val="none" w:sz="0" w:space="0" w:color="auto"/>
        <w:bottom w:val="none" w:sz="0" w:space="0" w:color="auto"/>
        <w:right w:val="none" w:sz="0" w:space="0" w:color="auto"/>
      </w:divBdr>
    </w:div>
    <w:div w:id="1872260473">
      <w:bodyDiv w:val="1"/>
      <w:marLeft w:val="0"/>
      <w:marRight w:val="0"/>
      <w:marTop w:val="0"/>
      <w:marBottom w:val="0"/>
      <w:divBdr>
        <w:top w:val="none" w:sz="0" w:space="0" w:color="auto"/>
        <w:left w:val="none" w:sz="0" w:space="0" w:color="auto"/>
        <w:bottom w:val="none" w:sz="0" w:space="0" w:color="auto"/>
        <w:right w:val="none" w:sz="0" w:space="0" w:color="auto"/>
      </w:divBdr>
    </w:div>
    <w:div w:id="1875652858">
      <w:bodyDiv w:val="1"/>
      <w:marLeft w:val="0"/>
      <w:marRight w:val="0"/>
      <w:marTop w:val="0"/>
      <w:marBottom w:val="0"/>
      <w:divBdr>
        <w:top w:val="none" w:sz="0" w:space="0" w:color="auto"/>
        <w:left w:val="none" w:sz="0" w:space="0" w:color="auto"/>
        <w:bottom w:val="none" w:sz="0" w:space="0" w:color="auto"/>
        <w:right w:val="none" w:sz="0" w:space="0" w:color="auto"/>
      </w:divBdr>
    </w:div>
    <w:div w:id="1911891758">
      <w:bodyDiv w:val="1"/>
      <w:marLeft w:val="0"/>
      <w:marRight w:val="0"/>
      <w:marTop w:val="0"/>
      <w:marBottom w:val="0"/>
      <w:divBdr>
        <w:top w:val="none" w:sz="0" w:space="0" w:color="auto"/>
        <w:left w:val="none" w:sz="0" w:space="0" w:color="auto"/>
        <w:bottom w:val="none" w:sz="0" w:space="0" w:color="auto"/>
        <w:right w:val="none" w:sz="0" w:space="0" w:color="auto"/>
      </w:divBdr>
    </w:div>
    <w:div w:id="2054307779">
      <w:bodyDiv w:val="1"/>
      <w:marLeft w:val="0"/>
      <w:marRight w:val="0"/>
      <w:marTop w:val="0"/>
      <w:marBottom w:val="0"/>
      <w:divBdr>
        <w:top w:val="none" w:sz="0" w:space="0" w:color="auto"/>
        <w:left w:val="none" w:sz="0" w:space="0" w:color="auto"/>
        <w:bottom w:val="none" w:sz="0" w:space="0" w:color="auto"/>
        <w:right w:val="none" w:sz="0" w:space="0" w:color="auto"/>
      </w:divBdr>
    </w:div>
    <w:div w:id="2093889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6.xml"/><Relationship Id="rId117" Type="http://schemas.openxmlformats.org/officeDocument/2006/relationships/chart" Target="charts/chart58.xml"/><Relationship Id="rId21" Type="http://schemas.openxmlformats.org/officeDocument/2006/relationships/oleObject" Target="embeddings/_____Microsoft_Excel_97-20033.xls"/><Relationship Id="rId42" Type="http://schemas.openxmlformats.org/officeDocument/2006/relationships/image" Target="media/image12.emf"/><Relationship Id="rId47" Type="http://schemas.openxmlformats.org/officeDocument/2006/relationships/package" Target="embeddings/_________Microsoft_Word20.docx"/><Relationship Id="rId63" Type="http://schemas.openxmlformats.org/officeDocument/2006/relationships/image" Target="media/image21.jpeg"/><Relationship Id="rId68" Type="http://schemas.openxmlformats.org/officeDocument/2006/relationships/chart" Target="charts/chart24.xml"/><Relationship Id="rId84" Type="http://schemas.openxmlformats.org/officeDocument/2006/relationships/chart" Target="charts/chart37.xml"/><Relationship Id="rId89" Type="http://schemas.openxmlformats.org/officeDocument/2006/relationships/image" Target="media/image28.jpeg"/><Relationship Id="rId112" Type="http://schemas.openxmlformats.org/officeDocument/2006/relationships/chart" Target="charts/chart53.xml"/><Relationship Id="rId133" Type="http://schemas.openxmlformats.org/officeDocument/2006/relationships/chart" Target="charts/chart74.xml"/><Relationship Id="rId138" Type="http://schemas.openxmlformats.org/officeDocument/2006/relationships/chart" Target="charts/chart77.xml"/><Relationship Id="rId16" Type="http://schemas.openxmlformats.org/officeDocument/2006/relationships/image" Target="media/image5.emf"/><Relationship Id="rId107" Type="http://schemas.openxmlformats.org/officeDocument/2006/relationships/chart" Target="charts/chart48.xml"/><Relationship Id="rId11" Type="http://schemas.openxmlformats.org/officeDocument/2006/relationships/chart" Target="charts/chart1.xml"/><Relationship Id="rId32" Type="http://schemas.openxmlformats.org/officeDocument/2006/relationships/chart" Target="charts/chart12.xml"/><Relationship Id="rId37" Type="http://schemas.openxmlformats.org/officeDocument/2006/relationships/image" Target="media/image9.emf"/><Relationship Id="rId53" Type="http://schemas.openxmlformats.org/officeDocument/2006/relationships/package" Target="embeddings/_________Microsoft_Word23.docx"/><Relationship Id="rId58" Type="http://schemas.openxmlformats.org/officeDocument/2006/relationships/image" Target="media/image20.emf"/><Relationship Id="rId74" Type="http://schemas.openxmlformats.org/officeDocument/2006/relationships/chart" Target="charts/chart30.xml"/><Relationship Id="rId79" Type="http://schemas.openxmlformats.org/officeDocument/2006/relationships/chart" Target="charts/chart34.xml"/><Relationship Id="rId102" Type="http://schemas.openxmlformats.org/officeDocument/2006/relationships/chart" Target="charts/chart44.xml"/><Relationship Id="rId123" Type="http://schemas.openxmlformats.org/officeDocument/2006/relationships/chart" Target="charts/chart64.xml"/><Relationship Id="rId128" Type="http://schemas.openxmlformats.org/officeDocument/2006/relationships/chart" Target="charts/chart69.xml"/><Relationship Id="rId144" Type="http://schemas.openxmlformats.org/officeDocument/2006/relationships/chart" Target="charts/chart82.xml"/><Relationship Id="rId149" Type="http://schemas.openxmlformats.org/officeDocument/2006/relationships/footer" Target="footer2.xml"/><Relationship Id="rId5" Type="http://schemas.openxmlformats.org/officeDocument/2006/relationships/settings" Target="settings.xml"/><Relationship Id="rId90" Type="http://schemas.openxmlformats.org/officeDocument/2006/relationships/image" Target="media/image29.jpeg"/><Relationship Id="rId95" Type="http://schemas.openxmlformats.org/officeDocument/2006/relationships/image" Target="media/image34.jpeg"/><Relationship Id="rId22" Type="http://schemas.openxmlformats.org/officeDocument/2006/relationships/image" Target="media/image8.emf"/><Relationship Id="rId27" Type="http://schemas.openxmlformats.org/officeDocument/2006/relationships/chart" Target="charts/chart7.xml"/><Relationship Id="rId43" Type="http://schemas.openxmlformats.org/officeDocument/2006/relationships/package" Target="embeddings/_________Microsoft_Word18.docx"/><Relationship Id="rId48" Type="http://schemas.openxmlformats.org/officeDocument/2006/relationships/image" Target="media/image15.emf"/><Relationship Id="rId64" Type="http://schemas.openxmlformats.org/officeDocument/2006/relationships/chart" Target="charts/chart20.xml"/><Relationship Id="rId69" Type="http://schemas.openxmlformats.org/officeDocument/2006/relationships/chart" Target="charts/chart25.xml"/><Relationship Id="rId113" Type="http://schemas.openxmlformats.org/officeDocument/2006/relationships/chart" Target="charts/chart54.xml"/><Relationship Id="rId118" Type="http://schemas.openxmlformats.org/officeDocument/2006/relationships/chart" Target="charts/chart59.xml"/><Relationship Id="rId134" Type="http://schemas.openxmlformats.org/officeDocument/2006/relationships/chart" Target="charts/chart75.xml"/><Relationship Id="rId139" Type="http://schemas.openxmlformats.org/officeDocument/2006/relationships/chart" Target="charts/chart78.xml"/><Relationship Id="rId80" Type="http://schemas.openxmlformats.org/officeDocument/2006/relationships/image" Target="media/image23.jpeg"/><Relationship Id="rId85" Type="http://schemas.openxmlformats.org/officeDocument/2006/relationships/image" Target="media/image25.jpeg"/><Relationship Id="rId150" Type="http://schemas.openxmlformats.org/officeDocument/2006/relationships/fontTable" Target="fontTable.xml"/><Relationship Id="rId12" Type="http://schemas.openxmlformats.org/officeDocument/2006/relationships/image" Target="media/image3.jpeg"/><Relationship Id="rId17" Type="http://schemas.openxmlformats.org/officeDocument/2006/relationships/oleObject" Target="embeddings/_____Microsoft_Excel_97-20031.xls"/><Relationship Id="rId25" Type="http://schemas.openxmlformats.org/officeDocument/2006/relationships/chart" Target="charts/chart5.xml"/><Relationship Id="rId33" Type="http://schemas.openxmlformats.org/officeDocument/2006/relationships/chart" Target="charts/chart13.xml"/><Relationship Id="rId38" Type="http://schemas.openxmlformats.org/officeDocument/2006/relationships/package" Target="embeddings/_________Microsoft_Word17.docx"/><Relationship Id="rId46" Type="http://schemas.openxmlformats.org/officeDocument/2006/relationships/image" Target="media/image14.emf"/><Relationship Id="rId59" Type="http://schemas.openxmlformats.org/officeDocument/2006/relationships/package" Target="embeddings/_________Microsoft_Word26.docx"/><Relationship Id="rId67" Type="http://schemas.openxmlformats.org/officeDocument/2006/relationships/chart" Target="charts/chart23.xml"/><Relationship Id="rId103" Type="http://schemas.openxmlformats.org/officeDocument/2006/relationships/chart" Target="charts/chart45.xml"/><Relationship Id="rId108" Type="http://schemas.openxmlformats.org/officeDocument/2006/relationships/chart" Target="charts/chart49.xml"/><Relationship Id="rId116" Type="http://schemas.openxmlformats.org/officeDocument/2006/relationships/chart" Target="charts/chart57.xml"/><Relationship Id="rId124" Type="http://schemas.openxmlformats.org/officeDocument/2006/relationships/chart" Target="charts/chart65.xml"/><Relationship Id="rId129" Type="http://schemas.openxmlformats.org/officeDocument/2006/relationships/chart" Target="charts/chart70.xml"/><Relationship Id="rId137" Type="http://schemas.openxmlformats.org/officeDocument/2006/relationships/chart" Target="charts/chart76.xml"/><Relationship Id="rId20" Type="http://schemas.openxmlformats.org/officeDocument/2006/relationships/image" Target="media/image7.emf"/><Relationship Id="rId41" Type="http://schemas.openxmlformats.org/officeDocument/2006/relationships/image" Target="media/image11.png"/><Relationship Id="rId54" Type="http://schemas.openxmlformats.org/officeDocument/2006/relationships/image" Target="media/image18.emf"/><Relationship Id="rId62" Type="http://schemas.openxmlformats.org/officeDocument/2006/relationships/chart" Target="charts/chart19.xml"/><Relationship Id="rId70" Type="http://schemas.openxmlformats.org/officeDocument/2006/relationships/chart" Target="charts/chart26.xml"/><Relationship Id="rId75" Type="http://schemas.openxmlformats.org/officeDocument/2006/relationships/chart" Target="charts/chart31.xml"/><Relationship Id="rId83" Type="http://schemas.openxmlformats.org/officeDocument/2006/relationships/image" Target="media/image24.jpeg"/><Relationship Id="rId88" Type="http://schemas.openxmlformats.org/officeDocument/2006/relationships/image" Target="media/image27.jpeg"/><Relationship Id="rId91" Type="http://schemas.openxmlformats.org/officeDocument/2006/relationships/image" Target="media/image30.jpeg"/><Relationship Id="rId96" Type="http://schemas.openxmlformats.org/officeDocument/2006/relationships/image" Target="media/image35.jpeg"/><Relationship Id="rId111" Type="http://schemas.openxmlformats.org/officeDocument/2006/relationships/chart" Target="charts/chart52.xml"/><Relationship Id="rId132" Type="http://schemas.openxmlformats.org/officeDocument/2006/relationships/chart" Target="charts/chart73.xml"/><Relationship Id="rId140" Type="http://schemas.openxmlformats.org/officeDocument/2006/relationships/chart" Target="charts/chart79.xml"/><Relationship Id="rId145" Type="http://schemas.openxmlformats.org/officeDocument/2006/relationships/chart" Target="charts/chart8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oleObject" Target="embeddings/_____Microsoft_Excel_97-20034.xls"/><Relationship Id="rId28" Type="http://schemas.openxmlformats.org/officeDocument/2006/relationships/chart" Target="charts/chart8.xml"/><Relationship Id="rId36" Type="http://schemas.openxmlformats.org/officeDocument/2006/relationships/chart" Target="charts/chart16.xml"/><Relationship Id="rId49" Type="http://schemas.openxmlformats.org/officeDocument/2006/relationships/package" Target="embeddings/_________Microsoft_Word21.docx"/><Relationship Id="rId57" Type="http://schemas.openxmlformats.org/officeDocument/2006/relationships/package" Target="embeddings/_________Microsoft_Word25.docx"/><Relationship Id="rId106" Type="http://schemas.openxmlformats.org/officeDocument/2006/relationships/chart" Target="charts/chart47.xml"/><Relationship Id="rId114" Type="http://schemas.openxmlformats.org/officeDocument/2006/relationships/chart" Target="charts/chart55.xml"/><Relationship Id="rId119" Type="http://schemas.openxmlformats.org/officeDocument/2006/relationships/chart" Target="charts/chart60.xml"/><Relationship Id="rId127" Type="http://schemas.openxmlformats.org/officeDocument/2006/relationships/chart" Target="charts/chart68.xml"/><Relationship Id="rId10" Type="http://schemas.openxmlformats.org/officeDocument/2006/relationships/image" Target="media/image2.jpeg"/><Relationship Id="rId31" Type="http://schemas.openxmlformats.org/officeDocument/2006/relationships/chart" Target="charts/chart11.xml"/><Relationship Id="rId44" Type="http://schemas.openxmlformats.org/officeDocument/2006/relationships/image" Target="media/image13.emf"/><Relationship Id="rId52" Type="http://schemas.openxmlformats.org/officeDocument/2006/relationships/image" Target="media/image17.emf"/><Relationship Id="rId60" Type="http://schemas.openxmlformats.org/officeDocument/2006/relationships/chart" Target="charts/chart17.xml"/><Relationship Id="rId65" Type="http://schemas.openxmlformats.org/officeDocument/2006/relationships/chart" Target="charts/chart21.xml"/><Relationship Id="rId73" Type="http://schemas.openxmlformats.org/officeDocument/2006/relationships/chart" Target="charts/chart29.xml"/><Relationship Id="rId78" Type="http://schemas.openxmlformats.org/officeDocument/2006/relationships/image" Target="media/image22.jpeg"/><Relationship Id="rId81" Type="http://schemas.openxmlformats.org/officeDocument/2006/relationships/chart" Target="charts/chart35.xml"/><Relationship Id="rId86" Type="http://schemas.openxmlformats.org/officeDocument/2006/relationships/chart" Target="charts/chart38.xml"/><Relationship Id="rId94" Type="http://schemas.openxmlformats.org/officeDocument/2006/relationships/image" Target="media/image33.jpeg"/><Relationship Id="rId99" Type="http://schemas.openxmlformats.org/officeDocument/2006/relationships/chart" Target="charts/chart41.xml"/><Relationship Id="rId101" Type="http://schemas.openxmlformats.org/officeDocument/2006/relationships/chart" Target="charts/chart43.xml"/><Relationship Id="rId122" Type="http://schemas.openxmlformats.org/officeDocument/2006/relationships/chart" Target="charts/chart63.xml"/><Relationship Id="rId130" Type="http://schemas.openxmlformats.org/officeDocument/2006/relationships/chart" Target="charts/chart71.xml"/><Relationship Id="rId135" Type="http://schemas.openxmlformats.org/officeDocument/2006/relationships/image" Target="media/image37.emf"/><Relationship Id="rId143" Type="http://schemas.openxmlformats.org/officeDocument/2006/relationships/chart" Target="charts/chart81.xml"/><Relationship Id="rId148" Type="http://schemas.openxmlformats.org/officeDocument/2006/relationships/footer" Target="footer1.xml"/><Relationship Id="rId15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6.emf"/><Relationship Id="rId39" Type="http://schemas.openxmlformats.org/officeDocument/2006/relationships/image" Target="media/image10.png"/><Relationship Id="rId109" Type="http://schemas.openxmlformats.org/officeDocument/2006/relationships/chart" Target="charts/chart50.xml"/><Relationship Id="rId34" Type="http://schemas.openxmlformats.org/officeDocument/2006/relationships/chart" Target="charts/chart14.xml"/><Relationship Id="rId50" Type="http://schemas.openxmlformats.org/officeDocument/2006/relationships/image" Target="media/image16.emf"/><Relationship Id="rId55" Type="http://schemas.openxmlformats.org/officeDocument/2006/relationships/package" Target="embeddings/_________Microsoft_Word24.docx"/><Relationship Id="rId76" Type="http://schemas.openxmlformats.org/officeDocument/2006/relationships/chart" Target="charts/chart32.xml"/><Relationship Id="rId97" Type="http://schemas.openxmlformats.org/officeDocument/2006/relationships/chart" Target="charts/chart39.xml"/><Relationship Id="rId104" Type="http://schemas.openxmlformats.org/officeDocument/2006/relationships/chart" Target="charts/chart46.xml"/><Relationship Id="rId120" Type="http://schemas.openxmlformats.org/officeDocument/2006/relationships/chart" Target="charts/chart61.xml"/><Relationship Id="rId125" Type="http://schemas.openxmlformats.org/officeDocument/2006/relationships/chart" Target="charts/chart66.xml"/><Relationship Id="rId141" Type="http://schemas.openxmlformats.org/officeDocument/2006/relationships/chart" Target="charts/chart80.xml"/><Relationship Id="rId146" Type="http://schemas.openxmlformats.org/officeDocument/2006/relationships/image" Target="media/image39.png"/><Relationship Id="rId7" Type="http://schemas.openxmlformats.org/officeDocument/2006/relationships/footnotes" Target="footnotes.xml"/><Relationship Id="rId71" Type="http://schemas.openxmlformats.org/officeDocument/2006/relationships/chart" Target="charts/chart27.xml"/><Relationship Id="rId92" Type="http://schemas.openxmlformats.org/officeDocument/2006/relationships/image" Target="media/image31.jpeg"/><Relationship Id="rId2" Type="http://schemas.openxmlformats.org/officeDocument/2006/relationships/numbering" Target="numbering.xml"/><Relationship Id="rId29" Type="http://schemas.openxmlformats.org/officeDocument/2006/relationships/chart" Target="charts/chart9.xml"/><Relationship Id="rId24" Type="http://schemas.openxmlformats.org/officeDocument/2006/relationships/chart" Target="charts/chart4.xml"/><Relationship Id="rId40" Type="http://schemas.microsoft.com/office/2007/relationships/hdphoto" Target="media/hdphoto1.wdp"/><Relationship Id="rId45" Type="http://schemas.openxmlformats.org/officeDocument/2006/relationships/package" Target="embeddings/_________Microsoft_Word19.docx"/><Relationship Id="rId66" Type="http://schemas.openxmlformats.org/officeDocument/2006/relationships/chart" Target="charts/chart22.xml"/><Relationship Id="rId87" Type="http://schemas.openxmlformats.org/officeDocument/2006/relationships/image" Target="media/image26.jpeg"/><Relationship Id="rId110" Type="http://schemas.openxmlformats.org/officeDocument/2006/relationships/chart" Target="charts/chart51.xml"/><Relationship Id="rId115" Type="http://schemas.openxmlformats.org/officeDocument/2006/relationships/chart" Target="charts/chart56.xml"/><Relationship Id="rId131" Type="http://schemas.openxmlformats.org/officeDocument/2006/relationships/chart" Target="charts/chart72.xml"/><Relationship Id="rId136" Type="http://schemas.openxmlformats.org/officeDocument/2006/relationships/oleObject" Target="embeddings/oleObject2.bin"/><Relationship Id="rId61" Type="http://schemas.openxmlformats.org/officeDocument/2006/relationships/chart" Target="charts/chart18.xml"/><Relationship Id="rId82" Type="http://schemas.openxmlformats.org/officeDocument/2006/relationships/chart" Target="charts/chart36.xml"/><Relationship Id="rId19" Type="http://schemas.openxmlformats.org/officeDocument/2006/relationships/oleObject" Target="embeddings/_____Microsoft_Excel_97-20032.xls"/><Relationship Id="rId14" Type="http://schemas.openxmlformats.org/officeDocument/2006/relationships/chart" Target="charts/chart2.xml"/><Relationship Id="rId30" Type="http://schemas.openxmlformats.org/officeDocument/2006/relationships/chart" Target="charts/chart10.xml"/><Relationship Id="rId35" Type="http://schemas.openxmlformats.org/officeDocument/2006/relationships/chart" Target="charts/chart15.xml"/><Relationship Id="rId56" Type="http://schemas.openxmlformats.org/officeDocument/2006/relationships/image" Target="media/image19.emf"/><Relationship Id="rId77" Type="http://schemas.openxmlformats.org/officeDocument/2006/relationships/chart" Target="charts/chart33.xml"/><Relationship Id="rId100" Type="http://schemas.openxmlformats.org/officeDocument/2006/relationships/chart" Target="charts/chart42.xml"/><Relationship Id="rId105" Type="http://schemas.openxmlformats.org/officeDocument/2006/relationships/image" Target="media/image36.png"/><Relationship Id="rId126" Type="http://schemas.openxmlformats.org/officeDocument/2006/relationships/chart" Target="charts/chart67.xml"/><Relationship Id="rId147"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package" Target="embeddings/_________Microsoft_Word22.docx"/><Relationship Id="rId72" Type="http://schemas.openxmlformats.org/officeDocument/2006/relationships/chart" Target="charts/chart28.xml"/><Relationship Id="rId93" Type="http://schemas.openxmlformats.org/officeDocument/2006/relationships/image" Target="media/image32.jpeg"/><Relationship Id="rId98" Type="http://schemas.openxmlformats.org/officeDocument/2006/relationships/chart" Target="charts/chart40.xml"/><Relationship Id="rId121" Type="http://schemas.openxmlformats.org/officeDocument/2006/relationships/chart" Target="charts/chart62.xml"/><Relationship Id="rId142" Type="http://schemas.openxmlformats.org/officeDocument/2006/relationships/image" Target="media/image38.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Excel2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Microsoft_Excel29.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_____Microsoft_Excel30.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_____Microsoft_Excel31.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package" Target="../embeddings/_____Microsoft_Excel32.xlsx"/><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_____Microsoft_Excel33.xlsx"/><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package" Target="../embeddings/_____Microsoft_Excel34.xlsx"/><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35.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36.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Excel37.xlsx"/><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38.xlsx"/><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_____Microsoft_Excel39.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_____Microsoft_Excel40.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package" Target="../embeddings/_____Microsoft_Excel41.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_____Microsoft_Excel42.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_____Microsoft_Excel43.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_____Microsoft_Excel44.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_____Microsoft_Excel45.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_____Microsoft_Excel46.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_____Microsoft_Excel47.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_____Microsoft_Excel48.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42;&#1086;&#1079;&#1076;.&#1082;&#1072;&#1087;\&#1056;&#1069;&#1040;%20&#1074;&#1086;&#1079;&#1076;&#1091;&#1096;&#1085;&#1086;-&#1082;&#1072;&#1087;..xls" TargetMode="External"/><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42;&#1086;&#1079;&#1076;.&#1082;&#1072;&#1087;\&#1056;&#1069;&#1040;%20&#1074;&#1086;&#1079;&#1076;&#1091;&#1096;&#1085;&#1086;-&#1082;&#1072;&#1087;&#8470;2..xls" TargetMode="External"/><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42;&#1086;&#1079;&#1076;.&#1082;&#1072;&#1087;\&#1056;&#1069;&#1040;%20&#1069;&#1085;&#1090;&#1077;&#1088;&#1086;&#1074;&#1080;&#1088;&#1091;&#1089;&#1085;&#1072;&#1103;%20%20&#1080;&#1085;&#1092;..xls" TargetMode="External"/><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54;&#1050;&#1048;\&#1056;&#1069;&#1040;%20&#1054;&#1050;&#1048;%20&#1074;&#1089;&#1077;&#1075;&#1086;,%20&#1089;&#1072;&#1083;&#1100;&#1084;&#1086;&#1085;&#1077;&#1083;&#1083;&#1077;&#1079;,%20&#1088;&#1086;&#1090;&#1072;&#1074;&#1080;&#1088;&#1091;&#1089;,%20&#1042;&#1043;&#1040;.xls" TargetMode="External"/><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54;&#1050;&#1048;\&#1056;&#1069;&#1040;%20&#1054;&#1050;&#1048;%20&#1074;&#1089;&#1077;&#1075;&#1086;,%20&#1089;&#1072;&#1083;&#1100;&#1084;&#1086;&#1085;&#1077;&#1083;&#1083;&#1077;&#1079;,%20&#1088;&#1086;&#1090;&#1072;&#1074;&#1080;&#1088;&#1091;&#1089;,%20&#1042;&#1043;&#1040;.xls" TargetMode="External"/><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47;&#1086;&#1086;&#1072;&#1085;&#1090;&#1088;&#1086;&#1087;&#1086;&#1085;&#1086;&#1079;&#1099;\&#1056;&#1069;&#1040;%20&#1041;.&#1051;&#1072;&#1081;&#1084;&#1072;,%20&#1087;&#1086;&#1082;&#1091;&#1089;&#1099;%20&#1082;&#1083;&#1077;&#1097;&#1072;&#1084;&#1080;.xls" TargetMode="External"/><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47;&#1086;&#1086;&#1072;&#1085;&#1090;&#1088;&#1086;&#1087;&#1086;&#1085;&#1086;&#1079;&#1099;\&#1056;&#1069;&#1040;%20&#1043;&#1051;&#1055;&#1057;.xls" TargetMode="External"/><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56;&#1069;&#1040;%20&#1042;&#1043;&#1042;,%20&#1061;&#1042;&#1043;&#1057;,%20&#1089;&#1080;&#1092;&#1080;&#1083;&#1080;&#1089;,%20&#1075;&#1086;&#1085;&#1086;&#1088;&#1077;&#1103;,%20&#1095;&#1077;&#1089;&#1086;&#1090;&#1082;&#1072;,%20&#1084;&#1080;&#1082;&#1088;&#1086;&#1089;&#1087;&#1086;&#1088;&#1080;&#1103;.xls" TargetMode="External"/><Relationship Id="rId1" Type="http://schemas.openxmlformats.org/officeDocument/2006/relationships/themeOverride" Target="../theme/themeOverride46.xml"/></Relationships>
</file>

<file path=word/charts/_rels/chart47.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56;&#1069;&#1040;%20&#1042;&#1048;&#1063;.xls" TargetMode="External"/><Relationship Id="rId1" Type="http://schemas.openxmlformats.org/officeDocument/2006/relationships/themeOverride" Target="../theme/themeOverride47.xml"/></Relationships>
</file>

<file path=word/charts/_rels/chart48.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47;&#1086;&#1086;&#1072;&#1085;&#1090;&#1088;&#1086;&#1087;&#1086;&#1085;&#1086;&#1079;&#1099;\&#1056;&#1069;&#1040;%20&#1041;.&#1051;&#1072;&#1081;&#1084;&#1072;,%20&#1087;&#1086;&#1082;&#1091;&#1089;&#1099;%20&#1082;&#1083;&#1077;&#1097;&#1072;&#1084;&#1080;.xls" TargetMode="External"/><Relationship Id="rId1" Type="http://schemas.openxmlformats.org/officeDocument/2006/relationships/themeOverride" Target="../theme/themeOverride48.xml"/></Relationships>
</file>

<file path=word/charts/_rels/chart49.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47;&#1086;&#1086;&#1072;&#1085;&#1090;&#1088;&#1086;&#1087;&#1086;&#1085;&#1086;&#1079;&#1099;\&#1056;&#1069;&#1040;%20&#1055;&#1086;&#1082;&#1091;&#1089;&#1099;%20%20&#1093;&#1080;&#1097;&#1085;&#1099;&#1077;%20&#1078;&#1080;&#1074;..xls" TargetMode="External"/><Relationship Id="rId1" Type="http://schemas.openxmlformats.org/officeDocument/2006/relationships/themeOverride" Target="../theme/themeOverride49.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50.xml"/></Relationships>
</file>

<file path=word/charts/_rels/chart5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51.xml"/></Relationships>
</file>

<file path=word/charts/_rels/chart52.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57;&#1077;&#1079;&#1086;&#1085;&#1085;&#1086;&#1089;&#1090;&#1100;\&#1054;&#1050;&#1048;\&#1057;&#1077;&#1079;&#1086;&#1085;&#1085;&#1086;&#1089;&#1090;&#1100;%20&#1054;&#1050;&#1048;%202009-2021&#1075;.&#1075;.&#1075;&#1088;&#1072;&#1092;&#1080;&#1082;&#1080;.xlsx" TargetMode="External"/><Relationship Id="rId1" Type="http://schemas.openxmlformats.org/officeDocument/2006/relationships/themeOverride" Target="../theme/themeOverride52.xml"/></Relationships>
</file>

<file path=word/charts/_rels/chart53.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57;&#1077;&#1079;&#1086;&#1085;&#1085;&#1086;&#1089;&#1090;&#1100;\&#1054;&#1050;&#1048;\&#1057;&#1077;&#1079;&#1086;&#1085;&#1085;&#1086;&#1089;&#1090;&#1100;%20&#1054;&#1050;&#1048;%202009-2021&#1075;.&#1075;.&#1075;&#1088;&#1072;&#1092;&#1080;&#1082;&#1080;.xlsx" TargetMode="External"/><Relationship Id="rId1" Type="http://schemas.openxmlformats.org/officeDocument/2006/relationships/themeOverride" Target="../theme/themeOverride53.xml"/></Relationships>
</file>

<file path=word/charts/_rels/chart54.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54.xml"/></Relationships>
</file>

<file path=word/charts/_rels/chart55.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55.xml"/></Relationships>
</file>

<file path=word/charts/_rels/chart56.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40;&#1053;&#1040;&#1051;&#1048;&#1047;%20&#1088;&#1077;&#1090;&#1088;&#1086;\2020\&#1091;&#1076;.&#1074;&#1077;&#1089;%20%20&#1085;&#1086;&#1079;&#1086;&#1092;&#1086;&#1088;&#1084;.xlsx" TargetMode="External"/><Relationship Id="rId1" Type="http://schemas.openxmlformats.org/officeDocument/2006/relationships/themeOverride" Target="../theme/themeOverride56.xml"/></Relationships>
</file>

<file path=word/charts/_rels/chart57.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54;&#1050;&#1048;\&#1056;&#1069;&#1040;%20&#1054;&#1050;&#1048;%20&#1074;&#1089;&#1077;&#1075;&#1086;,%20&#1089;&#1072;&#1083;&#1100;&#1084;&#1086;&#1085;&#1077;&#1083;&#1083;&#1077;&#1079;,%20&#1088;&#1086;&#1090;&#1072;&#1074;&#1080;&#1088;&#1091;&#1089;,%20&#1042;&#1043;&#1040;.xls" TargetMode="External"/><Relationship Id="rId1" Type="http://schemas.openxmlformats.org/officeDocument/2006/relationships/themeOverride" Target="../theme/themeOverride57.xml"/></Relationships>
</file>

<file path=word/charts/_rels/chart58.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57;&#1077;&#1079;&#1086;&#1085;&#1085;&#1086;&#1089;&#1090;&#1100;\&#1054;&#1050;&#1048;\&#1057;&#1077;&#1079;&#1086;&#1085;&#1085;&#1086;&#1089;&#1090;&#1100;%20&#1054;&#1050;&#1048;%202009-2021&#1075;.&#1075;.&#1075;&#1088;&#1072;&#1092;&#1080;&#1082;&#1080;.xlsx" TargetMode="External"/><Relationship Id="rId1" Type="http://schemas.openxmlformats.org/officeDocument/2006/relationships/themeOverride" Target="../theme/themeOverride58.xml"/></Relationships>
</file>

<file path=word/charts/_rels/chart59.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59.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6.xml"/></Relationships>
</file>

<file path=word/charts/_rels/chart60.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60.xml"/></Relationships>
</file>

<file path=word/charts/_rels/chart61.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54;&#1050;&#1048;\&#1056;&#1069;&#1040;%20&#1054;&#1050;&#1048;%20&#1074;&#1089;&#1077;&#1075;&#1086;,%20&#1089;&#1072;&#1083;&#1100;&#1084;&#1086;&#1085;&#1077;&#1083;&#1083;&#1077;&#1079;,%20&#1088;&#1086;&#1090;&#1072;&#1074;&#1080;&#1088;&#1091;&#1089;,%20&#1042;&#1043;&#1040;.xls" TargetMode="External"/><Relationship Id="rId1" Type="http://schemas.openxmlformats.org/officeDocument/2006/relationships/themeOverride" Target="../theme/themeOverride61.xml"/></Relationships>
</file>

<file path=word/charts/_rels/chart62.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54;&#1050;&#1048;\&#1054;&#1050;&#1048;%20&#1085;&#1077;&#1091;&#1089;&#1090;&#1072;&#1085;..xls" TargetMode="External"/><Relationship Id="rId1" Type="http://schemas.openxmlformats.org/officeDocument/2006/relationships/themeOverride" Target="../theme/themeOverride62.xml"/></Relationships>
</file>

<file path=word/charts/_rels/chart63.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57;&#1077;&#1079;&#1086;&#1085;&#1085;&#1086;&#1089;&#1090;&#1100;\&#1054;&#1050;&#1048;\&#1057;&#1077;&#1079;&#1086;&#1085;&#1085;&#1086;&#1089;&#1090;&#1100;%20&#1043;&#1069;%20&#1085;&#1077;&#1091;&#1089;&#1090;&#1072;&#1085;.%202009-2021.xlsx" TargetMode="External"/><Relationship Id="rId1" Type="http://schemas.openxmlformats.org/officeDocument/2006/relationships/themeOverride" Target="../theme/themeOverride63.xml"/></Relationships>
</file>

<file path=word/charts/_rels/chart64.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54;&#1050;&#1048;\&#1056;&#1069;&#1040;%20&#1054;&#1050;&#1048;%20&#1073;&#1072;&#1082;&#1090;&#1077;&#1088;..xls" TargetMode="External"/><Relationship Id="rId1" Type="http://schemas.openxmlformats.org/officeDocument/2006/relationships/themeOverride" Target="../theme/themeOverride64.xml"/></Relationships>
</file>

<file path=word/charts/_rels/chart65.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40;&#1053;&#1040;&#1051;&#1048;&#1047;%20&#1088;&#1077;&#1090;&#1088;&#1086;\2021\&#1091;&#1076;.&#1074;&#1077;&#1089;%20%20&#1074;&#1086;&#1079;&#1073;&#1091;&#1076;.%20&#1054;&#1050;&#1048;.xlsx" TargetMode="External"/><Relationship Id="rId1" Type="http://schemas.openxmlformats.org/officeDocument/2006/relationships/themeOverride" Target="../theme/themeOverride65.xml"/></Relationships>
</file>

<file path=word/charts/_rels/chart66.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57;&#1077;&#1079;&#1086;&#1085;&#1085;&#1086;&#1089;&#1090;&#1100;\&#1054;&#1050;&#1048;\&#1057;&#1077;&#1079;&#1086;&#1085;&#1085;&#1086;&#1089;&#1090;&#1100;%20&#1043;&#1069;%20&#1091;&#1089;&#1090;&#1072;&#1085;.%20&#1073;&#1072;&#1082;&#1090;.,%20&#1089;&#1072;&#1083;&#1100;&#1084;&#1086;&#1085;.%202009-2021%20&#1075;.&#1075;&#1088;&#1072;&#1092;&#1080;&#1082;&#1080;.xlsx" TargetMode="External"/><Relationship Id="rId1" Type="http://schemas.openxmlformats.org/officeDocument/2006/relationships/themeOverride" Target="../theme/themeOverride66.xml"/></Relationships>
</file>

<file path=word/charts/_rels/chart67.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54;&#1050;&#1048;\&#1056;&#1069;&#1040;%20&#1054;&#1050;&#1048;%20&#1074;&#1089;&#1077;&#1075;&#1086;,%20&#1089;&#1072;&#1083;&#1100;&#1084;&#1086;&#1085;&#1077;&#1083;&#1083;&#1077;&#1079;,%20&#1088;&#1086;&#1090;&#1072;&#1074;&#1080;&#1088;&#1091;&#1089;,%20&#1042;&#1043;&#1040;.xls" TargetMode="External"/><Relationship Id="rId1" Type="http://schemas.openxmlformats.org/officeDocument/2006/relationships/themeOverride" Target="../theme/themeOverride67.xml"/></Relationships>
</file>

<file path=word/charts/_rels/chart68.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57;&#1077;&#1079;&#1086;&#1085;&#1085;&#1086;&#1089;&#1090;&#1100;\&#1054;&#1050;&#1048;\&#1057;&#1077;&#1079;&#1086;&#1085;&#1085;&#1086;&#1089;&#1090;&#1100;%20&#1043;&#1069;%20&#1091;&#1089;&#1090;&#1072;&#1085;.%20&#1073;&#1072;&#1082;&#1090;.,%20&#1089;&#1072;&#1083;&#1100;&#1084;&#1086;&#1085;.%202009-2021%20&#1075;.&#1075;&#1088;&#1072;&#1092;&#1080;&#1082;&#1080;.xlsx" TargetMode="External"/><Relationship Id="rId1" Type="http://schemas.openxmlformats.org/officeDocument/2006/relationships/themeOverride" Target="../theme/themeOverride68.xml"/></Relationships>
</file>

<file path=word/charts/_rels/chart69.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69.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40;&#1053;&#1040;&#1051;&#1048;&#1047;%20&#1088;&#1077;&#1090;&#1088;&#1086;\2021\&#1057;&#1072;&#1083;&#1100;&#1084;&#1086;&#1085;&#1077;&#1083;&#1083;&#1077;&#1079;%20&#1074;&#1086;&#1079;&#1073;&#1091;&#1076;&#1080;&#1090;&#1077;&#1083;&#1080;%202005-2021.xlsx" TargetMode="External"/><Relationship Id="rId1" Type="http://schemas.openxmlformats.org/officeDocument/2006/relationships/themeOverride" Target="../theme/themeOverride70.xml"/></Relationships>
</file>

<file path=word/charts/_rels/chart7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71.xml"/></Relationships>
</file>

<file path=word/charts/_rels/chart72.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42;&#1086;&#1079;&#1076;.&#1082;&#1072;&#1087;\&#1056;&#1069;&#1040;%20&#1074;&#1086;&#1079;&#1076;&#1091;&#1096;&#1085;&#1086;-&#1082;&#1072;&#1087;..xls" TargetMode="External"/><Relationship Id="rId1" Type="http://schemas.openxmlformats.org/officeDocument/2006/relationships/themeOverride" Target="../theme/themeOverride72.xml"/></Relationships>
</file>

<file path=word/charts/_rels/chart73.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57;&#1077;&#1079;&#1086;&#1085;&#1085;&#1086;&#1089;&#1090;&#1100;\&#1042;&#1077;&#1090;&#1088;&#1103;&#1085;&#1072;&#1103;%20&#1086;&#1089;&#1087;&#1072;\&#1057;&#1077;&#1079;&#1086;&#1085;&#1085;&#1086;&#1089;&#1090;&#1100;%20&#1042;&#1054;.xlsx" TargetMode="External"/><Relationship Id="rId1" Type="http://schemas.openxmlformats.org/officeDocument/2006/relationships/themeOverride" Target="../theme/themeOverride73.xml"/></Relationships>
</file>

<file path=word/charts/_rels/chart74.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57;&#1077;&#1079;&#1086;&#1085;&#1085;&#1086;&#1089;&#1090;&#1100;\&#1069;&#1085;&#1090;&#1077;&#1088;&#1086;&#1074;&#1080;&#1088;&#1091;&#1089;&#1085;&#1072;&#1103;%20&#1080;&#1085;&#1092;&#1077;&#1082;&#1094;&#1080;&#1103;\&#1057;&#1077;&#1079;&#1086;&#1085;&#1085;&#1086;&#1089;&#1090;&#1100;%20&#1075;&#1088;&#1072;&#1092;&#1080;&#1082;&#1080;.xlsx" TargetMode="External"/><Relationship Id="rId1" Type="http://schemas.openxmlformats.org/officeDocument/2006/relationships/themeOverride" Target="../theme/themeOverride74.xml"/></Relationships>
</file>

<file path=word/charts/_rels/chart75.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75.xml"/></Relationships>
</file>

<file path=word/charts/_rels/chart76.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47;&#1086;&#1086;&#1072;&#1085;&#1090;&#1088;&#1086;&#1087;&#1086;&#1085;&#1086;&#1079;&#1099;\&#1056;&#1069;&#1040;%20&#1073;&#1077;&#1096;&#1077;&#1085;&#1089;&#1090;&#1074;&#1086;..xls" TargetMode="External"/><Relationship Id="rId1" Type="http://schemas.openxmlformats.org/officeDocument/2006/relationships/themeOverride" Target="../theme/themeOverride76.xml"/></Relationships>
</file>

<file path=word/charts/_rels/chart77.xml.rels><?xml version="1.0" encoding="UTF-8" standalone="yes"?>
<Relationships xmlns="http://schemas.openxmlformats.org/package/2006/relationships"><Relationship Id="rId2" Type="http://schemas.openxmlformats.org/officeDocument/2006/relationships/oleObject" Target="file:///D:\&#1052;&#1086;&#1080;%20&#1076;&#1086;&#1082;&#1091;&#1084;&#1077;&#1085;&#1090;&#1099;\&#1040;&#1053;&#1040;&#1051;&#1048;&#1047;\&#1056;&#1069;&#1040;\&#1047;&#1072;%20&#1087;&#1086;&#1089;&#1083;&#1077;&#1076;&#1085;&#1080;&#1077;%2010%20&#1083;&#1077;&#1090;\&#1047;&#1086;&#1086;&#1072;&#1085;&#1090;&#1088;&#1086;&#1087;&#1086;&#1085;&#1086;&#1079;&#1099;\&#1056;&#1069;&#1040;%20&#1073;&#1077;&#1096;&#1077;&#1085;&#1089;&#1090;&#1074;&#1086;..xls" TargetMode="External"/><Relationship Id="rId1" Type="http://schemas.openxmlformats.org/officeDocument/2006/relationships/themeOverride" Target="../theme/themeOverride77.xml"/></Relationships>
</file>

<file path=word/charts/_rels/chart78.xml.rels><?xml version="1.0" encoding="UTF-8" standalone="yes"?>
<Relationships xmlns="http://schemas.openxmlformats.org/package/2006/relationships"><Relationship Id="rId2" Type="http://schemas.openxmlformats.org/officeDocument/2006/relationships/oleObject" Target="file:///D:\&#1052;&#1086;&#1080;%20&#1076;&#1086;&#1082;&#1091;&#1084;&#1077;&#1085;&#1090;&#1099;\&#1050;&#1086;&#1088;&#1086;&#1085;&#1072;&#1074;&#1080;&#1088;&#1091;&#1089;&#1085;&#1072;&#1103;%20&#1080;&#1085;&#1092;&#1077;&#1082;&#1094;&#1080;&#1103;\2020-2021\&#1040;&#1053;&#1040;&#1051;&#1048;&#1047;\&#1075;&#1088;&#1072;&#1092;&#1080;&#1082;%20&#1050;&#1091;&#1084;&#1091;&#1083;&#1103;&#1090;&#1080;&#1074;&#1085;&#1086;&#1077;%20&#1095;&#1080;&#1089;&#1083;&#1086;%20&#1089;&#1083;&#1091;&#1095;&#1072;&#1077;&#1074;2020-2021.xlsx" TargetMode="External"/><Relationship Id="rId1" Type="http://schemas.openxmlformats.org/officeDocument/2006/relationships/themeOverride" Target="../theme/themeOverride78.xml"/></Relationships>
</file>

<file path=word/charts/_rels/chart79.xml.rels><?xml version="1.0" encoding="UTF-8" standalone="yes"?>
<Relationships xmlns="http://schemas.openxmlformats.org/package/2006/relationships"><Relationship Id="rId2" Type="http://schemas.openxmlformats.org/officeDocument/2006/relationships/oleObject" Target="file:///D:\&#1052;&#1086;&#1080;%20&#1076;&#1086;&#1082;&#1091;&#1084;&#1077;&#1085;&#1090;&#1099;\&#1050;&#1086;&#1088;&#1086;&#1085;&#1072;&#1074;&#1080;&#1088;&#1091;&#1089;&#1085;&#1072;&#1103;%20&#1080;&#1085;&#1092;&#1077;&#1082;&#1094;&#1080;&#1103;\2020-2021\&#1040;&#1053;&#1040;&#1051;&#1048;&#1047;\&#1056;&#1069;&#1040;%20%20&#1050;&#1086;&#1088;&#1086;&#1085;&#1072;&#1074;&#1080;&#1088;&#1091;&#1089;%20&#1087;&#1086;&#1089;&#1083;.10%20&#1084;&#1077;&#1089;&#1103;&#1094;&#1077;&#1074;.xls" TargetMode="External"/><Relationship Id="rId1" Type="http://schemas.openxmlformats.org/officeDocument/2006/relationships/themeOverride" Target="../theme/themeOverride79.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8.xml"/></Relationships>
</file>

<file path=word/charts/_rels/chart80.xml.rels><?xml version="1.0" encoding="UTF-8" standalone="yes"?>
<Relationships xmlns="http://schemas.openxmlformats.org/package/2006/relationships"><Relationship Id="rId2" Type="http://schemas.openxmlformats.org/officeDocument/2006/relationships/oleObject" Target="file:///D:\&#1052;&#1086;&#1080;%20&#1076;&#1086;&#1082;&#1091;&#1084;&#1077;&#1085;&#1090;&#1099;\&#1050;&#1086;&#1088;&#1086;&#1085;&#1072;&#1074;&#1080;&#1088;&#1091;&#1089;&#1085;&#1072;&#1103;%20&#1080;&#1085;&#1092;&#1077;&#1082;&#1094;&#1080;&#1103;\2020-2021\&#1040;&#1053;&#1040;&#1051;&#1048;&#1047;\&#1075;&#1088;&#1072;&#1092;&#1080;&#1082;%20&#1087;&#1086;%20&#1084;&#1077;&#1089;&#1103;&#1094;&#1072;&#1084;%20&#1072;&#1087;&#1088;&#1077;&#1083;&#1100;%202020-%20&#1080;%20&#1076;&#1072;&#1083;&#1077;&#1077;.xlsx" TargetMode="External"/><Relationship Id="rId1" Type="http://schemas.openxmlformats.org/officeDocument/2006/relationships/themeOverride" Target="../theme/themeOverride80.xml"/></Relationships>
</file>

<file path=word/charts/_rels/chart81.xml.rels><?xml version="1.0" encoding="UTF-8" standalone="yes"?>
<Relationships xmlns="http://schemas.openxmlformats.org/package/2006/relationships"><Relationship Id="rId2" Type="http://schemas.openxmlformats.org/officeDocument/2006/relationships/package" Target="../embeddings/_____Microsoft_Excel49.xlsx"/><Relationship Id="rId1" Type="http://schemas.openxmlformats.org/officeDocument/2006/relationships/themeOverride" Target="../theme/themeOverride81.xml"/></Relationships>
</file>

<file path=word/charts/_rels/chart82.xml.rels><?xml version="1.0" encoding="UTF-8" standalone="yes"?>
<Relationships xmlns="http://schemas.openxmlformats.org/package/2006/relationships"><Relationship Id="rId2" Type="http://schemas.openxmlformats.org/officeDocument/2006/relationships/package" Target="../embeddings/_____Microsoft_Excel50.xlsx"/><Relationship Id="rId1" Type="http://schemas.openxmlformats.org/officeDocument/2006/relationships/themeOverride" Target="../theme/themeOverride82.xml"/></Relationships>
</file>

<file path=word/charts/_rels/chart83.xml.rels><?xml version="1.0" encoding="UTF-8" standalone="yes"?>
<Relationships xmlns="http://schemas.openxmlformats.org/package/2006/relationships"><Relationship Id="rId2" Type="http://schemas.openxmlformats.org/officeDocument/2006/relationships/package" Target="../embeddings/_____Microsoft_Excel51.xlsx"/><Relationship Id="rId1" Type="http://schemas.openxmlformats.org/officeDocument/2006/relationships/themeOverride" Target="../theme/themeOverride83.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Индекс здоровья</c:v>
                </c:pt>
              </c:strCache>
            </c:strRef>
          </c:tx>
          <c:invertIfNegative val="0"/>
          <c:dLbls>
            <c:showLegendKey val="0"/>
            <c:showVal val="1"/>
            <c:showCatName val="0"/>
            <c:showSerName val="0"/>
            <c:showPercent val="0"/>
            <c:showBubbleSize val="0"/>
            <c:showLeaderLines val="0"/>
          </c:dLbls>
          <c:cat>
            <c:numRef>
              <c:f>Лист1!$A$2:$A$16</c:f>
              <c:numCache>
                <c:formatCode>General</c:formatCode>
                <c:ptCount val="15"/>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numCache>
            </c:numRef>
          </c:cat>
          <c:val>
            <c:numRef>
              <c:f>Лист1!$B$2:$B$16</c:f>
              <c:numCache>
                <c:formatCode>General</c:formatCode>
                <c:ptCount val="15"/>
                <c:pt idx="0">
                  <c:v>26.6</c:v>
                </c:pt>
                <c:pt idx="1">
                  <c:v>26.1</c:v>
                </c:pt>
                <c:pt idx="2">
                  <c:v>22.2</c:v>
                </c:pt>
                <c:pt idx="3">
                  <c:v>28.1</c:v>
                </c:pt>
                <c:pt idx="4">
                  <c:v>21.6</c:v>
                </c:pt>
                <c:pt idx="5">
                  <c:v>21.4</c:v>
                </c:pt>
                <c:pt idx="6">
                  <c:v>21.5</c:v>
                </c:pt>
                <c:pt idx="7">
                  <c:v>21.7</c:v>
                </c:pt>
                <c:pt idx="8">
                  <c:v>21.6</c:v>
                </c:pt>
                <c:pt idx="9">
                  <c:v>27.3</c:v>
                </c:pt>
                <c:pt idx="10">
                  <c:v>24.5</c:v>
                </c:pt>
                <c:pt idx="11">
                  <c:v>24.4</c:v>
                </c:pt>
                <c:pt idx="12">
                  <c:v>21.6</c:v>
                </c:pt>
                <c:pt idx="13">
                  <c:v>21</c:v>
                </c:pt>
              </c:numCache>
            </c:numRef>
          </c:val>
        </c:ser>
        <c:dLbls>
          <c:showLegendKey val="0"/>
          <c:showVal val="0"/>
          <c:showCatName val="0"/>
          <c:showSerName val="0"/>
          <c:showPercent val="0"/>
          <c:showBubbleSize val="0"/>
        </c:dLbls>
        <c:gapWidth val="150"/>
        <c:axId val="338572416"/>
        <c:axId val="338573952"/>
      </c:barChart>
      <c:catAx>
        <c:axId val="338572416"/>
        <c:scaling>
          <c:orientation val="minMax"/>
        </c:scaling>
        <c:delete val="0"/>
        <c:axPos val="b"/>
        <c:numFmt formatCode="General" sourceLinked="1"/>
        <c:majorTickMark val="out"/>
        <c:minorTickMark val="none"/>
        <c:tickLblPos val="nextTo"/>
        <c:crossAx val="338573952"/>
        <c:crosses val="autoZero"/>
        <c:auto val="1"/>
        <c:lblAlgn val="ctr"/>
        <c:lblOffset val="100"/>
        <c:noMultiLvlLbl val="0"/>
      </c:catAx>
      <c:valAx>
        <c:axId val="338573952"/>
        <c:scaling>
          <c:orientation val="minMax"/>
        </c:scaling>
        <c:delete val="0"/>
        <c:axPos val="l"/>
        <c:majorGridlines/>
        <c:numFmt formatCode="General" sourceLinked="1"/>
        <c:majorTickMark val="out"/>
        <c:minorTickMark val="none"/>
        <c:tickLblPos val="nextTo"/>
        <c:crossAx val="338572416"/>
        <c:crosses val="autoZero"/>
        <c:crossBetween val="between"/>
      </c:valAx>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Шкловский район</c:v>
                </c:pt>
              </c:strCache>
            </c:strRef>
          </c:tx>
          <c:invertIfNegative val="0"/>
          <c:cat>
            <c:numRef>
              <c:f>Лист1!$A$2:$A$8</c:f>
              <c:numCache>
                <c:formatCode>General</c:formatCode>
                <c:ptCount val="7"/>
                <c:pt idx="0">
                  <c:v>2016</c:v>
                </c:pt>
                <c:pt idx="1">
                  <c:v>2017</c:v>
                </c:pt>
                <c:pt idx="2">
                  <c:v>2018</c:v>
                </c:pt>
                <c:pt idx="3">
                  <c:v>2019</c:v>
                </c:pt>
                <c:pt idx="4">
                  <c:v>2020</c:v>
                </c:pt>
                <c:pt idx="5">
                  <c:v>2021</c:v>
                </c:pt>
              </c:numCache>
            </c:numRef>
          </c:cat>
          <c:val>
            <c:numRef>
              <c:f>Лист1!$B$2:$B$8</c:f>
              <c:numCache>
                <c:formatCode>General</c:formatCode>
                <c:ptCount val="7"/>
                <c:pt idx="0">
                  <c:v>1777</c:v>
                </c:pt>
                <c:pt idx="1">
                  <c:v>1719</c:v>
                </c:pt>
                <c:pt idx="2">
                  <c:v>1664</c:v>
                </c:pt>
                <c:pt idx="3">
                  <c:v>1779</c:v>
                </c:pt>
                <c:pt idx="4">
                  <c:v>2203</c:v>
                </c:pt>
                <c:pt idx="5">
                  <c:v>2082</c:v>
                </c:pt>
              </c:numCache>
            </c:numRef>
          </c:val>
        </c:ser>
        <c:ser>
          <c:idx val="1"/>
          <c:order val="1"/>
          <c:tx>
            <c:strRef>
              <c:f>Лист1!$C$1</c:f>
              <c:strCache>
                <c:ptCount val="1"/>
                <c:pt idx="0">
                  <c:v>Могилевская область</c:v>
                </c:pt>
              </c:strCache>
            </c:strRef>
          </c:tx>
          <c:invertIfNegative val="0"/>
          <c:cat>
            <c:numRef>
              <c:f>Лист1!$A$2:$A$8</c:f>
              <c:numCache>
                <c:formatCode>General</c:formatCode>
                <c:ptCount val="7"/>
                <c:pt idx="0">
                  <c:v>2016</c:v>
                </c:pt>
                <c:pt idx="1">
                  <c:v>2017</c:v>
                </c:pt>
                <c:pt idx="2">
                  <c:v>2018</c:v>
                </c:pt>
                <c:pt idx="3">
                  <c:v>2019</c:v>
                </c:pt>
                <c:pt idx="4">
                  <c:v>2020</c:v>
                </c:pt>
                <c:pt idx="5">
                  <c:v>2021</c:v>
                </c:pt>
              </c:numCache>
            </c:numRef>
          </c:cat>
          <c:val>
            <c:numRef>
              <c:f>Лист1!$C$2:$C$8</c:f>
              <c:numCache>
                <c:formatCode>General</c:formatCode>
                <c:ptCount val="7"/>
                <c:pt idx="0">
                  <c:v>1491</c:v>
                </c:pt>
                <c:pt idx="1">
                  <c:v>1575</c:v>
                </c:pt>
                <c:pt idx="2">
                  <c:v>1659</c:v>
                </c:pt>
                <c:pt idx="3">
                  <c:v>1797</c:v>
                </c:pt>
                <c:pt idx="4">
                  <c:v>1865</c:v>
                </c:pt>
                <c:pt idx="5">
                  <c:v>2119.3000000000002</c:v>
                </c:pt>
              </c:numCache>
            </c:numRef>
          </c:val>
        </c:ser>
        <c:dLbls>
          <c:showLegendKey val="0"/>
          <c:showVal val="0"/>
          <c:showCatName val="0"/>
          <c:showSerName val="0"/>
          <c:showPercent val="0"/>
          <c:showBubbleSize val="0"/>
        </c:dLbls>
        <c:gapWidth val="150"/>
        <c:axId val="343843968"/>
        <c:axId val="343845504"/>
      </c:barChart>
      <c:catAx>
        <c:axId val="343843968"/>
        <c:scaling>
          <c:orientation val="minMax"/>
        </c:scaling>
        <c:delete val="0"/>
        <c:axPos val="b"/>
        <c:numFmt formatCode="General" sourceLinked="1"/>
        <c:majorTickMark val="out"/>
        <c:minorTickMark val="none"/>
        <c:tickLblPos val="nextTo"/>
        <c:crossAx val="343845504"/>
        <c:crosses val="autoZero"/>
        <c:auto val="1"/>
        <c:lblAlgn val="ctr"/>
        <c:lblOffset val="100"/>
        <c:noMultiLvlLbl val="0"/>
      </c:catAx>
      <c:valAx>
        <c:axId val="343845504"/>
        <c:scaling>
          <c:orientation val="minMax"/>
        </c:scaling>
        <c:delete val="0"/>
        <c:axPos val="l"/>
        <c:majorGridlines/>
        <c:numFmt formatCode="General" sourceLinked="1"/>
        <c:majorTickMark val="out"/>
        <c:minorTickMark val="none"/>
        <c:tickLblPos val="nextTo"/>
        <c:crossAx val="343843968"/>
        <c:crosses val="autoZero"/>
        <c:crossBetween val="between"/>
      </c:valAx>
    </c:plotArea>
    <c:legend>
      <c:legendPos val="r"/>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Шкловский район</c:v>
                </c:pt>
              </c:strCache>
            </c:strRef>
          </c:tx>
          <c:invertIfNegative val="0"/>
          <c:cat>
            <c:numRef>
              <c:f>Лист1!$A$2:$A$8</c:f>
              <c:numCache>
                <c:formatCode>General</c:formatCode>
                <c:ptCount val="7"/>
                <c:pt idx="0">
                  <c:v>2016</c:v>
                </c:pt>
                <c:pt idx="1">
                  <c:v>2017</c:v>
                </c:pt>
                <c:pt idx="2">
                  <c:v>2018</c:v>
                </c:pt>
                <c:pt idx="3">
                  <c:v>2019</c:v>
                </c:pt>
                <c:pt idx="4">
                  <c:v>2020</c:v>
                </c:pt>
                <c:pt idx="5">
                  <c:v>2021</c:v>
                </c:pt>
              </c:numCache>
            </c:numRef>
          </c:cat>
          <c:val>
            <c:numRef>
              <c:f>Лист1!$B$2:$B$8</c:f>
              <c:numCache>
                <c:formatCode>General</c:formatCode>
                <c:ptCount val="7"/>
                <c:pt idx="0">
                  <c:v>545</c:v>
                </c:pt>
                <c:pt idx="1">
                  <c:v>508.8</c:v>
                </c:pt>
                <c:pt idx="2">
                  <c:v>518.29999999999995</c:v>
                </c:pt>
                <c:pt idx="3">
                  <c:v>524.1</c:v>
                </c:pt>
                <c:pt idx="4">
                  <c:v>712.7</c:v>
                </c:pt>
                <c:pt idx="5">
                  <c:v>659.7</c:v>
                </c:pt>
              </c:numCache>
            </c:numRef>
          </c:val>
        </c:ser>
        <c:ser>
          <c:idx val="1"/>
          <c:order val="1"/>
          <c:tx>
            <c:strRef>
              <c:f>Лист1!$C$1</c:f>
              <c:strCache>
                <c:ptCount val="1"/>
                <c:pt idx="0">
                  <c:v>Могилевская область 2</c:v>
                </c:pt>
              </c:strCache>
            </c:strRef>
          </c:tx>
          <c:invertIfNegative val="0"/>
          <c:cat>
            <c:numRef>
              <c:f>Лист1!$A$2:$A$8</c:f>
              <c:numCache>
                <c:formatCode>General</c:formatCode>
                <c:ptCount val="7"/>
                <c:pt idx="0">
                  <c:v>2016</c:v>
                </c:pt>
                <c:pt idx="1">
                  <c:v>2017</c:v>
                </c:pt>
                <c:pt idx="2">
                  <c:v>2018</c:v>
                </c:pt>
                <c:pt idx="3">
                  <c:v>2019</c:v>
                </c:pt>
                <c:pt idx="4">
                  <c:v>2020</c:v>
                </c:pt>
                <c:pt idx="5">
                  <c:v>2021</c:v>
                </c:pt>
              </c:numCache>
            </c:numRef>
          </c:cat>
          <c:val>
            <c:numRef>
              <c:f>Лист1!$C$2:$C$8</c:f>
              <c:numCache>
                <c:formatCode>General</c:formatCode>
                <c:ptCount val="7"/>
                <c:pt idx="0">
                  <c:v>490</c:v>
                </c:pt>
                <c:pt idx="1">
                  <c:v>479</c:v>
                </c:pt>
                <c:pt idx="2">
                  <c:v>459</c:v>
                </c:pt>
                <c:pt idx="3">
                  <c:v>449.2</c:v>
                </c:pt>
                <c:pt idx="4">
                  <c:v>478.7</c:v>
                </c:pt>
                <c:pt idx="5">
                  <c:v>629.1</c:v>
                </c:pt>
              </c:numCache>
            </c:numRef>
          </c:val>
        </c:ser>
        <c:dLbls>
          <c:showLegendKey val="0"/>
          <c:showVal val="0"/>
          <c:showCatName val="0"/>
          <c:showSerName val="0"/>
          <c:showPercent val="0"/>
          <c:showBubbleSize val="0"/>
        </c:dLbls>
        <c:gapWidth val="150"/>
        <c:axId val="343727104"/>
        <c:axId val="343819008"/>
      </c:barChart>
      <c:catAx>
        <c:axId val="343727104"/>
        <c:scaling>
          <c:orientation val="minMax"/>
        </c:scaling>
        <c:delete val="0"/>
        <c:axPos val="b"/>
        <c:numFmt formatCode="General" sourceLinked="1"/>
        <c:majorTickMark val="out"/>
        <c:minorTickMark val="none"/>
        <c:tickLblPos val="nextTo"/>
        <c:crossAx val="343819008"/>
        <c:crosses val="autoZero"/>
        <c:auto val="1"/>
        <c:lblAlgn val="ctr"/>
        <c:lblOffset val="100"/>
        <c:noMultiLvlLbl val="0"/>
      </c:catAx>
      <c:valAx>
        <c:axId val="343819008"/>
        <c:scaling>
          <c:orientation val="minMax"/>
        </c:scaling>
        <c:delete val="0"/>
        <c:axPos val="l"/>
        <c:majorGridlines/>
        <c:numFmt formatCode="General" sourceLinked="1"/>
        <c:majorTickMark val="out"/>
        <c:minorTickMark val="none"/>
        <c:tickLblPos val="nextTo"/>
        <c:crossAx val="343727104"/>
        <c:crosses val="autoZero"/>
        <c:crossBetween val="between"/>
      </c:valAx>
    </c:plotArea>
    <c:legend>
      <c:legendPos val="r"/>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500" baseline="0"/>
          </a:pPr>
          <a:endParaRPr lang="ru-RU"/>
        </a:p>
      </c:txPr>
    </c:title>
    <c:autoTitleDeleted val="0"/>
    <c:plotArea>
      <c:layout>
        <c:manualLayout>
          <c:layoutTarget val="inner"/>
          <c:xMode val="edge"/>
          <c:yMode val="edge"/>
          <c:x val="6.8251532916494301E-2"/>
          <c:y val="0.14384689817333654"/>
          <c:w val="0.36605739739032384"/>
          <c:h val="0.59355744623742357"/>
        </c:manualLayout>
      </c:layout>
      <c:pieChart>
        <c:varyColors val="1"/>
        <c:ser>
          <c:idx val="0"/>
          <c:order val="0"/>
          <c:tx>
            <c:strRef>
              <c:f>Лист1!$B$1</c:f>
              <c:strCache>
                <c:ptCount val="1"/>
                <c:pt idx="0">
                  <c:v>удельный вес в %</c:v>
                </c:pt>
              </c:strCache>
            </c:strRef>
          </c:tx>
          <c:dLbls>
            <c:showLegendKey val="0"/>
            <c:showVal val="1"/>
            <c:showCatName val="0"/>
            <c:showSerName val="0"/>
            <c:showPercent val="0"/>
            <c:showBubbleSize val="0"/>
            <c:showLeaderLines val="1"/>
          </c:dLbls>
          <c:cat>
            <c:strRef>
              <c:f>Лист1!$A$2:$A$11</c:f>
              <c:strCache>
                <c:ptCount val="10"/>
                <c:pt idx="0">
                  <c:v>болезни  органов дыхания  </c:v>
                </c:pt>
                <c:pt idx="1">
                  <c:v>болезни системы кровообращения </c:v>
                </c:pt>
                <c:pt idx="2">
                  <c:v>болезни кожи и подкожной клетчатки </c:v>
                </c:pt>
                <c:pt idx="3">
                  <c:v>инфекционные и паразитарные заболевания </c:v>
                </c:pt>
                <c:pt idx="4">
                  <c:v>болезни эндокринной системы </c:v>
                </c:pt>
                <c:pt idx="5">
                  <c:v>болезни костно-мышечной системы</c:v>
                </c:pt>
                <c:pt idx="6">
                  <c:v>психические расстройства </c:v>
                </c:pt>
                <c:pt idx="7">
                  <c:v>травмы, отравления и некоторые другие последствия воздействия внешних причин </c:v>
                </c:pt>
                <c:pt idx="8">
                  <c:v>болезни органов пищеварения </c:v>
                </c:pt>
                <c:pt idx="9">
                  <c:v>другие</c:v>
                </c:pt>
              </c:strCache>
            </c:strRef>
          </c:cat>
          <c:val>
            <c:numRef>
              <c:f>Лист1!$B$2:$B$11</c:f>
              <c:numCache>
                <c:formatCode>General</c:formatCode>
                <c:ptCount val="10"/>
                <c:pt idx="0">
                  <c:v>24.8</c:v>
                </c:pt>
                <c:pt idx="1">
                  <c:v>13.4</c:v>
                </c:pt>
                <c:pt idx="2">
                  <c:v>4</c:v>
                </c:pt>
                <c:pt idx="3">
                  <c:v>18.100000000000001</c:v>
                </c:pt>
                <c:pt idx="4">
                  <c:v>8.6999999999999993</c:v>
                </c:pt>
                <c:pt idx="5">
                  <c:v>6.9</c:v>
                </c:pt>
                <c:pt idx="6">
                  <c:v>3.7</c:v>
                </c:pt>
                <c:pt idx="7">
                  <c:v>5.4</c:v>
                </c:pt>
                <c:pt idx="8">
                  <c:v>4.5</c:v>
                </c:pt>
                <c:pt idx="9">
                  <c:v>10.5</c:v>
                </c:pt>
              </c:numCache>
            </c:numRef>
          </c:val>
        </c:ser>
        <c:dLbls>
          <c:showLegendKey val="0"/>
          <c:showVal val="0"/>
          <c:showCatName val="0"/>
          <c:showSerName val="0"/>
          <c:showPercent val="0"/>
          <c:showBubbleSize val="0"/>
          <c:showLeaderLines val="1"/>
        </c:dLbls>
        <c:firstSliceAng val="0"/>
      </c:pieChart>
      <c:spPr>
        <a:noFill/>
        <a:ln w="25400">
          <a:noFill/>
        </a:ln>
      </c:spPr>
    </c:plotArea>
    <c:legend>
      <c:legendPos val="r"/>
      <c:layout>
        <c:manualLayout>
          <c:xMode val="edge"/>
          <c:yMode val="edge"/>
          <c:x val="0.50933241807817664"/>
          <c:y val="9.3987377216477028E-2"/>
          <c:w val="0.40097960198400551"/>
          <c:h val="0.84737063592616524"/>
        </c:manualLayout>
      </c:layout>
      <c:overlay val="0"/>
    </c:legend>
    <c:plotVisOnly val="1"/>
    <c:dispBlanksAs val="zero"/>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500" baseline="0"/>
          </a:pPr>
          <a:endParaRPr lang="ru-RU"/>
        </a:p>
      </c:txPr>
    </c:title>
    <c:autoTitleDeleted val="0"/>
    <c:plotArea>
      <c:layout>
        <c:manualLayout>
          <c:layoutTarget val="inner"/>
          <c:xMode val="edge"/>
          <c:yMode val="edge"/>
          <c:x val="5.9542096532240595E-2"/>
          <c:y val="0.13879891434025293"/>
          <c:w val="0.35462942550457388"/>
          <c:h val="0.68753251014077787"/>
        </c:manualLayout>
      </c:layout>
      <c:pieChart>
        <c:varyColors val="1"/>
        <c:ser>
          <c:idx val="0"/>
          <c:order val="0"/>
          <c:tx>
            <c:strRef>
              <c:f>Лист1!$B$1</c:f>
              <c:strCache>
                <c:ptCount val="1"/>
                <c:pt idx="0">
                  <c:v>удельный вес в %</c:v>
                </c:pt>
              </c:strCache>
            </c:strRef>
          </c:tx>
          <c:dLbls>
            <c:showLegendKey val="0"/>
            <c:showVal val="1"/>
            <c:showCatName val="0"/>
            <c:showSerName val="0"/>
            <c:showPercent val="0"/>
            <c:showBubbleSize val="0"/>
            <c:showLeaderLines val="1"/>
          </c:dLbls>
          <c:cat>
            <c:strRef>
              <c:f>Лист1!$A$2:$A$9</c:f>
              <c:strCache>
                <c:ptCount val="8"/>
                <c:pt idx="0">
                  <c:v>болезни  органов дыхания  </c:v>
                </c:pt>
                <c:pt idx="1">
                  <c:v>болезни системы кровообращения </c:v>
                </c:pt>
                <c:pt idx="2">
                  <c:v>болезни кожи и подкожной клетчатки </c:v>
                </c:pt>
                <c:pt idx="3">
                  <c:v>инфекционные и паразитарные заболевания </c:v>
                </c:pt>
                <c:pt idx="4">
                  <c:v>болезни костно-мышечной системы</c:v>
                </c:pt>
                <c:pt idx="5">
                  <c:v>травмы, отравления и некоторые другие последствия воздействия внешних причин </c:v>
                </c:pt>
                <c:pt idx="6">
                  <c:v>болезни уха</c:v>
                </c:pt>
                <c:pt idx="7">
                  <c:v>другие</c:v>
                </c:pt>
              </c:strCache>
            </c:strRef>
          </c:cat>
          <c:val>
            <c:numRef>
              <c:f>Лист1!$B$2:$B$9</c:f>
              <c:numCache>
                <c:formatCode>General</c:formatCode>
                <c:ptCount val="8"/>
                <c:pt idx="0">
                  <c:v>38.9</c:v>
                </c:pt>
                <c:pt idx="1">
                  <c:v>1.6</c:v>
                </c:pt>
                <c:pt idx="2">
                  <c:v>6.3</c:v>
                </c:pt>
                <c:pt idx="3">
                  <c:v>30.2</c:v>
                </c:pt>
                <c:pt idx="4">
                  <c:v>3.7</c:v>
                </c:pt>
                <c:pt idx="5">
                  <c:v>9</c:v>
                </c:pt>
                <c:pt idx="6">
                  <c:v>1.8</c:v>
                </c:pt>
                <c:pt idx="7">
                  <c:v>8.5</c:v>
                </c:pt>
              </c:numCache>
            </c:numRef>
          </c:val>
        </c:ser>
        <c:dLbls>
          <c:showLegendKey val="0"/>
          <c:showVal val="0"/>
          <c:showCatName val="0"/>
          <c:showSerName val="0"/>
          <c:showPercent val="0"/>
          <c:showBubbleSize val="0"/>
          <c:showLeaderLines val="1"/>
        </c:dLbls>
        <c:firstSliceAng val="0"/>
      </c:pieChart>
      <c:spPr>
        <a:noFill/>
        <a:ln w="25396">
          <a:noFill/>
        </a:ln>
      </c:spPr>
    </c:plotArea>
    <c:legend>
      <c:legendPos val="r"/>
      <c:layout>
        <c:manualLayout>
          <c:xMode val="edge"/>
          <c:yMode val="edge"/>
          <c:x val="0.53432502702795637"/>
          <c:y val="0.15262944404676754"/>
          <c:w val="0.37598800644997354"/>
          <c:h val="0.7084815676449534"/>
        </c:manualLayout>
      </c:layout>
      <c:overlay val="0"/>
    </c:legend>
    <c:plotVisOnly val="1"/>
    <c:dispBlanksAs val="zero"/>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500" baseline="0"/>
          </a:pPr>
          <a:endParaRPr lang="ru-RU"/>
        </a:p>
      </c:txPr>
    </c:title>
    <c:autoTitleDeleted val="0"/>
    <c:plotArea>
      <c:layout>
        <c:manualLayout>
          <c:layoutTarget val="inner"/>
          <c:xMode val="edge"/>
          <c:yMode val="edge"/>
          <c:x val="8.4941350184940728E-2"/>
          <c:y val="0.16152618706752594"/>
          <c:w val="0.32532259436684585"/>
          <c:h val="0.63071432832259799"/>
        </c:manualLayout>
      </c:layout>
      <c:pieChart>
        <c:varyColors val="1"/>
        <c:ser>
          <c:idx val="0"/>
          <c:order val="0"/>
          <c:tx>
            <c:strRef>
              <c:f>Лист1!$B$1</c:f>
              <c:strCache>
                <c:ptCount val="1"/>
                <c:pt idx="0">
                  <c:v>удельный вес в %</c:v>
                </c:pt>
              </c:strCache>
            </c:strRef>
          </c:tx>
          <c:dLbls>
            <c:showLegendKey val="0"/>
            <c:showVal val="1"/>
            <c:showCatName val="0"/>
            <c:showSerName val="0"/>
            <c:showPercent val="0"/>
            <c:showBubbleSize val="0"/>
            <c:showLeaderLines val="1"/>
          </c:dLbls>
          <c:cat>
            <c:strRef>
              <c:f>Лист1!$A$2:$A$9</c:f>
              <c:strCache>
                <c:ptCount val="8"/>
                <c:pt idx="0">
                  <c:v>болезни  органов дыхания  </c:v>
                </c:pt>
                <c:pt idx="1">
                  <c:v>болезни системы кровообращения </c:v>
                </c:pt>
                <c:pt idx="2">
                  <c:v>болезни органов пищеварения</c:v>
                </c:pt>
                <c:pt idx="3">
                  <c:v>инфекционные и паразитарные заболевания </c:v>
                </c:pt>
                <c:pt idx="4">
                  <c:v>болезни костно-мышечной системы</c:v>
                </c:pt>
                <c:pt idx="5">
                  <c:v>новообразования</c:v>
                </c:pt>
                <c:pt idx="6">
                  <c:v>болезни эндокринной системы</c:v>
                </c:pt>
                <c:pt idx="7">
                  <c:v>другие</c:v>
                </c:pt>
              </c:strCache>
            </c:strRef>
          </c:cat>
          <c:val>
            <c:numRef>
              <c:f>Лист1!$B$2:$B$9</c:f>
              <c:numCache>
                <c:formatCode>General</c:formatCode>
                <c:ptCount val="8"/>
                <c:pt idx="0">
                  <c:v>10.8</c:v>
                </c:pt>
                <c:pt idx="1">
                  <c:v>33.200000000000003</c:v>
                </c:pt>
                <c:pt idx="2">
                  <c:v>5.4</c:v>
                </c:pt>
                <c:pt idx="3">
                  <c:v>9.6999999999999993</c:v>
                </c:pt>
                <c:pt idx="4">
                  <c:v>7.7</c:v>
                </c:pt>
                <c:pt idx="5">
                  <c:v>8</c:v>
                </c:pt>
                <c:pt idx="6">
                  <c:v>8</c:v>
                </c:pt>
                <c:pt idx="7">
                  <c:v>17.2</c:v>
                </c:pt>
              </c:numCache>
            </c:numRef>
          </c:val>
        </c:ser>
        <c:dLbls>
          <c:showLegendKey val="0"/>
          <c:showVal val="0"/>
          <c:showCatName val="0"/>
          <c:showSerName val="0"/>
          <c:showPercent val="0"/>
          <c:showBubbleSize val="0"/>
          <c:showLeaderLines val="1"/>
        </c:dLbls>
        <c:firstSliceAng val="0"/>
      </c:pieChart>
      <c:spPr>
        <a:noFill/>
        <a:ln w="25396">
          <a:noFill/>
        </a:ln>
      </c:spPr>
    </c:plotArea>
    <c:legend>
      <c:legendPos val="r"/>
      <c:layout>
        <c:manualLayout>
          <c:xMode val="edge"/>
          <c:yMode val="edge"/>
          <c:x val="0.53432506829414705"/>
          <c:y val="0.15262944404676754"/>
          <c:w val="0.37598787481783458"/>
          <c:h val="0.7084815676449534"/>
        </c:manualLayout>
      </c:layout>
      <c:overlay val="0"/>
    </c:legend>
    <c:plotVisOnly val="1"/>
    <c:dispBlanksAs val="zero"/>
    <c:showDLblsOverMax val="0"/>
  </c:chart>
  <c:spPr>
    <a:noFill/>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500" baseline="0"/>
          </a:pPr>
          <a:endParaRPr lang="ru-RU"/>
        </a:p>
      </c:txPr>
    </c:title>
    <c:autoTitleDeleted val="0"/>
    <c:plotArea>
      <c:layout>
        <c:manualLayout>
          <c:layoutTarget val="inner"/>
          <c:xMode val="edge"/>
          <c:yMode val="edge"/>
          <c:x val="8.2987561442425209E-2"/>
          <c:y val="0.15773830827964691"/>
          <c:w val="0.32727638310936008"/>
          <c:h val="0.634502207110477"/>
        </c:manualLayout>
      </c:layout>
      <c:pieChart>
        <c:varyColors val="1"/>
        <c:ser>
          <c:idx val="0"/>
          <c:order val="0"/>
          <c:tx>
            <c:strRef>
              <c:f>Лист1!$B$1</c:f>
              <c:strCache>
                <c:ptCount val="1"/>
                <c:pt idx="0">
                  <c:v>удельный вес в %</c:v>
                </c:pt>
              </c:strCache>
            </c:strRef>
          </c:tx>
          <c:dLbls>
            <c:showLegendKey val="0"/>
            <c:showVal val="1"/>
            <c:showCatName val="0"/>
            <c:showSerName val="0"/>
            <c:showPercent val="0"/>
            <c:showBubbleSize val="0"/>
            <c:showLeaderLines val="1"/>
          </c:dLbls>
          <c:cat>
            <c:strRef>
              <c:f>Лист1!$A$2:$A$9</c:f>
              <c:strCache>
                <c:ptCount val="8"/>
                <c:pt idx="0">
                  <c:v>болезни  органов дыхания  </c:v>
                </c:pt>
                <c:pt idx="1">
                  <c:v>болезни системы кровообращения </c:v>
                </c:pt>
                <c:pt idx="2">
                  <c:v>болезни кожи и подкожной клетчатки</c:v>
                </c:pt>
                <c:pt idx="3">
                  <c:v>инфекционные и паразитарные заболевания </c:v>
                </c:pt>
                <c:pt idx="4">
                  <c:v>травмы</c:v>
                </c:pt>
                <c:pt idx="5">
                  <c:v>новообразования</c:v>
                </c:pt>
                <c:pt idx="6">
                  <c:v>болезни костно-мышечной системы</c:v>
                </c:pt>
                <c:pt idx="7">
                  <c:v>другие</c:v>
                </c:pt>
              </c:strCache>
            </c:strRef>
          </c:cat>
          <c:val>
            <c:numRef>
              <c:f>Лист1!$B$2:$B$9</c:f>
              <c:numCache>
                <c:formatCode>General</c:formatCode>
                <c:ptCount val="8"/>
                <c:pt idx="0">
                  <c:v>26.5</c:v>
                </c:pt>
                <c:pt idx="1">
                  <c:v>7.8</c:v>
                </c:pt>
                <c:pt idx="2">
                  <c:v>8.3000000000000007</c:v>
                </c:pt>
                <c:pt idx="3">
                  <c:v>30.6</c:v>
                </c:pt>
                <c:pt idx="4">
                  <c:v>6.1</c:v>
                </c:pt>
                <c:pt idx="5">
                  <c:v>3.3</c:v>
                </c:pt>
                <c:pt idx="6">
                  <c:v>4</c:v>
                </c:pt>
                <c:pt idx="7">
                  <c:v>13.4</c:v>
                </c:pt>
              </c:numCache>
            </c:numRef>
          </c:val>
        </c:ser>
        <c:dLbls>
          <c:showLegendKey val="0"/>
          <c:showVal val="0"/>
          <c:showCatName val="0"/>
          <c:showSerName val="0"/>
          <c:showPercent val="0"/>
          <c:showBubbleSize val="0"/>
          <c:showLeaderLines val="1"/>
        </c:dLbls>
        <c:firstSliceAng val="0"/>
      </c:pieChart>
      <c:spPr>
        <a:noFill/>
        <a:ln w="25407">
          <a:noFill/>
        </a:ln>
      </c:spPr>
    </c:plotArea>
    <c:legend>
      <c:legendPos val="r"/>
      <c:layout>
        <c:manualLayout>
          <c:xMode val="edge"/>
          <c:yMode val="edge"/>
          <c:x val="0.53432506829414705"/>
          <c:y val="0.15262937080411684"/>
          <c:w val="0.37598787481783458"/>
          <c:h val="0.82262566294819217"/>
        </c:manualLayout>
      </c:layout>
      <c:overlay val="0"/>
    </c:legend>
    <c:plotVisOnly val="1"/>
    <c:dispBlanksAs val="zero"/>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0224100784376377E-2"/>
          <c:y val="3.157836835725418E-2"/>
          <c:w val="0.63643809741695601"/>
          <c:h val="0.81291501563598212"/>
        </c:manualLayout>
      </c:layout>
      <c:barChart>
        <c:barDir val="col"/>
        <c:grouping val="clustered"/>
        <c:varyColors val="0"/>
        <c:ser>
          <c:idx val="0"/>
          <c:order val="0"/>
          <c:tx>
            <c:strRef>
              <c:f>Лист1!$B$1</c:f>
              <c:strCache>
                <c:ptCount val="1"/>
                <c:pt idx="0">
                  <c:v>Шкловский район</c:v>
                </c:pt>
              </c:strCache>
            </c:strRef>
          </c:tx>
          <c:invertIfNegative val="0"/>
          <c:cat>
            <c:numRef>
              <c:f>Лист1!$A$2:$A$8</c:f>
              <c:numCache>
                <c:formatCode>General</c:formatCode>
                <c:ptCount val="7"/>
                <c:pt idx="0">
                  <c:v>2015</c:v>
                </c:pt>
                <c:pt idx="1">
                  <c:v>2016</c:v>
                </c:pt>
                <c:pt idx="2">
                  <c:v>2017</c:v>
                </c:pt>
                <c:pt idx="3">
                  <c:v>2018</c:v>
                </c:pt>
                <c:pt idx="4">
                  <c:v>2019</c:v>
                </c:pt>
                <c:pt idx="5">
                  <c:v>2020</c:v>
                </c:pt>
                <c:pt idx="6">
                  <c:v>2021</c:v>
                </c:pt>
              </c:numCache>
            </c:numRef>
          </c:cat>
          <c:val>
            <c:numRef>
              <c:f>Лист1!$B$2:$B$8</c:f>
              <c:numCache>
                <c:formatCode>General</c:formatCode>
                <c:ptCount val="7"/>
                <c:pt idx="0">
                  <c:v>17.899999999999999</c:v>
                </c:pt>
                <c:pt idx="1">
                  <c:v>17.7</c:v>
                </c:pt>
                <c:pt idx="2">
                  <c:v>21.5</c:v>
                </c:pt>
                <c:pt idx="3">
                  <c:v>19.600000000000001</c:v>
                </c:pt>
                <c:pt idx="4">
                  <c:v>27.6</c:v>
                </c:pt>
                <c:pt idx="5">
                  <c:v>15.8</c:v>
                </c:pt>
                <c:pt idx="6">
                  <c:v>6.7</c:v>
                </c:pt>
              </c:numCache>
            </c:numRef>
          </c:val>
        </c:ser>
        <c:ser>
          <c:idx val="1"/>
          <c:order val="1"/>
          <c:tx>
            <c:strRef>
              <c:f>Лист1!$C$1</c:f>
              <c:strCache>
                <c:ptCount val="1"/>
                <c:pt idx="0">
                  <c:v>Могилевская область</c:v>
                </c:pt>
              </c:strCache>
            </c:strRef>
          </c:tx>
          <c:invertIfNegative val="0"/>
          <c:cat>
            <c:numRef>
              <c:f>Лист1!$A$2:$A$8</c:f>
              <c:numCache>
                <c:formatCode>General</c:formatCode>
                <c:ptCount val="7"/>
                <c:pt idx="0">
                  <c:v>2015</c:v>
                </c:pt>
                <c:pt idx="1">
                  <c:v>2016</c:v>
                </c:pt>
                <c:pt idx="2">
                  <c:v>2017</c:v>
                </c:pt>
                <c:pt idx="3">
                  <c:v>2018</c:v>
                </c:pt>
                <c:pt idx="4">
                  <c:v>2019</c:v>
                </c:pt>
                <c:pt idx="5">
                  <c:v>2020</c:v>
                </c:pt>
                <c:pt idx="6">
                  <c:v>2021</c:v>
                </c:pt>
              </c:numCache>
            </c:numRef>
          </c:cat>
          <c:val>
            <c:numRef>
              <c:f>Лист1!$C$2:$C$8</c:f>
              <c:numCache>
                <c:formatCode>General</c:formatCode>
                <c:ptCount val="7"/>
                <c:pt idx="0">
                  <c:v>15.4</c:v>
                </c:pt>
                <c:pt idx="1">
                  <c:v>17.8</c:v>
                </c:pt>
                <c:pt idx="2">
                  <c:v>16.3</c:v>
                </c:pt>
                <c:pt idx="3">
                  <c:v>17.600000000000001</c:v>
                </c:pt>
                <c:pt idx="4">
                  <c:v>16.600000000000001</c:v>
                </c:pt>
                <c:pt idx="5">
                  <c:v>16.93</c:v>
                </c:pt>
              </c:numCache>
            </c:numRef>
          </c:val>
        </c:ser>
        <c:dLbls>
          <c:showLegendKey val="0"/>
          <c:showVal val="0"/>
          <c:showCatName val="0"/>
          <c:showSerName val="0"/>
          <c:showPercent val="0"/>
          <c:showBubbleSize val="0"/>
        </c:dLbls>
        <c:gapWidth val="150"/>
        <c:axId val="344268800"/>
        <c:axId val="344270336"/>
      </c:barChart>
      <c:catAx>
        <c:axId val="344268800"/>
        <c:scaling>
          <c:orientation val="minMax"/>
        </c:scaling>
        <c:delete val="0"/>
        <c:axPos val="b"/>
        <c:numFmt formatCode="General" sourceLinked="1"/>
        <c:majorTickMark val="out"/>
        <c:minorTickMark val="none"/>
        <c:tickLblPos val="nextTo"/>
        <c:crossAx val="344270336"/>
        <c:crosses val="autoZero"/>
        <c:auto val="1"/>
        <c:lblAlgn val="ctr"/>
        <c:lblOffset val="100"/>
        <c:noMultiLvlLbl val="0"/>
      </c:catAx>
      <c:valAx>
        <c:axId val="344270336"/>
        <c:scaling>
          <c:orientation val="minMax"/>
        </c:scaling>
        <c:delete val="0"/>
        <c:axPos val="l"/>
        <c:majorGridlines/>
        <c:numFmt formatCode="General" sourceLinked="1"/>
        <c:majorTickMark val="out"/>
        <c:minorTickMark val="none"/>
        <c:tickLblPos val="nextTo"/>
        <c:crossAx val="344268800"/>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 нестандартных проб по химическим показателям</c:v>
                </c:pt>
              </c:strCache>
            </c:strRef>
          </c:tx>
          <c:invertIfNegative val="0"/>
          <c:cat>
            <c:numRef>
              <c:f>Лист1!$A$2:$A$9</c:f>
              <c:numCache>
                <c:formatCode>General</c:formatCode>
                <c:ptCount val="8"/>
                <c:pt idx="0">
                  <c:v>2014</c:v>
                </c:pt>
                <c:pt idx="1">
                  <c:v>2015</c:v>
                </c:pt>
                <c:pt idx="2">
                  <c:v>2016</c:v>
                </c:pt>
                <c:pt idx="3">
                  <c:v>2017</c:v>
                </c:pt>
                <c:pt idx="4">
                  <c:v>2018</c:v>
                </c:pt>
                <c:pt idx="5">
                  <c:v>2019</c:v>
                </c:pt>
                <c:pt idx="6">
                  <c:v>2020</c:v>
                </c:pt>
                <c:pt idx="7">
                  <c:v>2021</c:v>
                </c:pt>
              </c:numCache>
            </c:numRef>
          </c:cat>
          <c:val>
            <c:numRef>
              <c:f>Лист1!$B$2:$B$9</c:f>
              <c:numCache>
                <c:formatCode>General</c:formatCode>
                <c:ptCount val="8"/>
                <c:pt idx="0">
                  <c:v>0.26</c:v>
                </c:pt>
                <c:pt idx="1">
                  <c:v>0.24</c:v>
                </c:pt>
                <c:pt idx="2">
                  <c:v>1.04</c:v>
                </c:pt>
                <c:pt idx="3">
                  <c:v>2.91</c:v>
                </c:pt>
                <c:pt idx="4">
                  <c:v>2.65</c:v>
                </c:pt>
                <c:pt idx="5">
                  <c:v>1.2</c:v>
                </c:pt>
                <c:pt idx="6">
                  <c:v>3.9</c:v>
                </c:pt>
                <c:pt idx="7">
                  <c:v>2.6</c:v>
                </c:pt>
              </c:numCache>
            </c:numRef>
          </c:val>
        </c:ser>
        <c:ser>
          <c:idx val="1"/>
          <c:order val="1"/>
          <c:tx>
            <c:strRef>
              <c:f>Лист1!$C$1</c:f>
              <c:strCache>
                <c:ptCount val="1"/>
                <c:pt idx="0">
                  <c:v>% нестандартных проб по микробиологическим показателям</c:v>
                </c:pt>
              </c:strCache>
            </c:strRef>
          </c:tx>
          <c:invertIfNegative val="0"/>
          <c:cat>
            <c:numRef>
              <c:f>Лист1!$A$2:$A$9</c:f>
              <c:numCache>
                <c:formatCode>General</c:formatCode>
                <c:ptCount val="8"/>
                <c:pt idx="0">
                  <c:v>2014</c:v>
                </c:pt>
                <c:pt idx="1">
                  <c:v>2015</c:v>
                </c:pt>
                <c:pt idx="2">
                  <c:v>2016</c:v>
                </c:pt>
                <c:pt idx="3">
                  <c:v>2017</c:v>
                </c:pt>
                <c:pt idx="4">
                  <c:v>2018</c:v>
                </c:pt>
                <c:pt idx="5">
                  <c:v>2019</c:v>
                </c:pt>
                <c:pt idx="6">
                  <c:v>2020</c:v>
                </c:pt>
                <c:pt idx="7">
                  <c:v>2021</c:v>
                </c:pt>
              </c:numCache>
            </c:numRef>
          </c:cat>
          <c:val>
            <c:numRef>
              <c:f>Лист1!$C$2:$C$9</c:f>
              <c:numCache>
                <c:formatCode>General</c:formatCode>
                <c:ptCount val="8"/>
                <c:pt idx="0">
                  <c:v>0.25</c:v>
                </c:pt>
                <c:pt idx="1">
                  <c:v>1.45</c:v>
                </c:pt>
                <c:pt idx="2">
                  <c:v>0.81</c:v>
                </c:pt>
                <c:pt idx="3">
                  <c:v>0.7</c:v>
                </c:pt>
                <c:pt idx="4">
                  <c:v>0.56999999999999995</c:v>
                </c:pt>
                <c:pt idx="5">
                  <c:v>0.52</c:v>
                </c:pt>
                <c:pt idx="6">
                  <c:v>1.99</c:v>
                </c:pt>
                <c:pt idx="7">
                  <c:v>1.03</c:v>
                </c:pt>
              </c:numCache>
            </c:numRef>
          </c:val>
        </c:ser>
        <c:dLbls>
          <c:showLegendKey val="0"/>
          <c:showVal val="0"/>
          <c:showCatName val="0"/>
          <c:showSerName val="0"/>
          <c:showPercent val="0"/>
          <c:showBubbleSize val="0"/>
        </c:dLbls>
        <c:gapWidth val="150"/>
        <c:axId val="345991040"/>
        <c:axId val="345992576"/>
      </c:barChart>
      <c:catAx>
        <c:axId val="345991040"/>
        <c:scaling>
          <c:orientation val="minMax"/>
        </c:scaling>
        <c:delete val="0"/>
        <c:axPos val="b"/>
        <c:numFmt formatCode="General" sourceLinked="1"/>
        <c:majorTickMark val="out"/>
        <c:minorTickMark val="none"/>
        <c:tickLblPos val="nextTo"/>
        <c:crossAx val="345992576"/>
        <c:crosses val="autoZero"/>
        <c:auto val="1"/>
        <c:lblAlgn val="ctr"/>
        <c:lblOffset val="100"/>
        <c:noMultiLvlLbl val="0"/>
      </c:catAx>
      <c:valAx>
        <c:axId val="345992576"/>
        <c:scaling>
          <c:orientation val="minMax"/>
        </c:scaling>
        <c:delete val="0"/>
        <c:axPos val="l"/>
        <c:majorGridlines/>
        <c:numFmt formatCode="General" sourceLinked="1"/>
        <c:majorTickMark val="out"/>
        <c:minorTickMark val="none"/>
        <c:tickLblPos val="nextTo"/>
        <c:crossAx val="345991040"/>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источники централизованного водоснабжения</c:v>
                </c:pt>
              </c:strCache>
            </c:strRef>
          </c:tx>
          <c:invertIfNegative val="0"/>
          <c:cat>
            <c:numRef>
              <c:f>Лист1!$A$2:$A$12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Лист1!$B$2:$B$12</c:f>
              <c:numCache>
                <c:formatCode>General</c:formatCode>
                <c:ptCount val="11"/>
                <c:pt idx="0">
                  <c:v>26.4</c:v>
                </c:pt>
                <c:pt idx="1">
                  <c:v>28.5</c:v>
                </c:pt>
                <c:pt idx="2">
                  <c:v>21.2</c:v>
                </c:pt>
                <c:pt idx="3">
                  <c:v>22.7</c:v>
                </c:pt>
                <c:pt idx="4">
                  <c:v>26.8</c:v>
                </c:pt>
                <c:pt idx="5">
                  <c:v>21.2</c:v>
                </c:pt>
                <c:pt idx="6">
                  <c:v>31.6</c:v>
                </c:pt>
                <c:pt idx="7">
                  <c:v>32</c:v>
                </c:pt>
                <c:pt idx="8">
                  <c:v>21.1</c:v>
                </c:pt>
                <c:pt idx="9">
                  <c:v>27.1</c:v>
                </c:pt>
                <c:pt idx="10">
                  <c:v>24.5</c:v>
                </c:pt>
              </c:numCache>
            </c:numRef>
          </c:val>
        </c:ser>
        <c:ser>
          <c:idx val="1"/>
          <c:order val="1"/>
          <c:tx>
            <c:strRef>
              <c:f>Лист1!$C$1</c:f>
              <c:strCache>
                <c:ptCount val="1"/>
                <c:pt idx="0">
                  <c:v>коммунальные водопроводы</c:v>
                </c:pt>
              </c:strCache>
            </c:strRef>
          </c:tx>
          <c:invertIfNegative val="0"/>
          <c:cat>
            <c:numRef>
              <c:f>Лист1!$A$2:$A$12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Лист1!$C$2:$C$12</c:f>
              <c:numCache>
                <c:formatCode>General</c:formatCode>
                <c:ptCount val="11"/>
                <c:pt idx="0">
                  <c:v>9.1</c:v>
                </c:pt>
                <c:pt idx="1">
                  <c:v>11.1</c:v>
                </c:pt>
                <c:pt idx="2">
                  <c:v>9.5</c:v>
                </c:pt>
                <c:pt idx="3">
                  <c:v>15.3</c:v>
                </c:pt>
                <c:pt idx="4">
                  <c:v>12.2</c:v>
                </c:pt>
                <c:pt idx="5">
                  <c:v>11.9</c:v>
                </c:pt>
                <c:pt idx="6">
                  <c:v>23.8</c:v>
                </c:pt>
                <c:pt idx="7">
                  <c:v>20.3</c:v>
                </c:pt>
                <c:pt idx="8">
                  <c:v>14.7</c:v>
                </c:pt>
                <c:pt idx="9">
                  <c:v>16.600000000000001</c:v>
                </c:pt>
                <c:pt idx="10">
                  <c:v>16</c:v>
                </c:pt>
              </c:numCache>
            </c:numRef>
          </c:val>
        </c:ser>
        <c:ser>
          <c:idx val="2"/>
          <c:order val="2"/>
          <c:tx>
            <c:strRef>
              <c:f>Лист1!$D$1</c:f>
              <c:strCache>
                <c:ptCount val="1"/>
                <c:pt idx="0">
                  <c:v>Ведомственные водопроводы</c:v>
                </c:pt>
              </c:strCache>
            </c:strRef>
          </c:tx>
          <c:invertIfNegative val="0"/>
          <c:cat>
            <c:numRef>
              <c:f>Лист1!$A$2:$A$12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Лист1!$D$2:$D$12</c:f>
              <c:numCache>
                <c:formatCode>General</c:formatCode>
                <c:ptCount val="11"/>
                <c:pt idx="0">
                  <c:v>25.7</c:v>
                </c:pt>
                <c:pt idx="1">
                  <c:v>16.5</c:v>
                </c:pt>
                <c:pt idx="2">
                  <c:v>26.8</c:v>
                </c:pt>
                <c:pt idx="3">
                  <c:v>28.4</c:v>
                </c:pt>
                <c:pt idx="4">
                  <c:v>25.7</c:v>
                </c:pt>
                <c:pt idx="5">
                  <c:v>24.6</c:v>
                </c:pt>
                <c:pt idx="6">
                  <c:v>26.7</c:v>
                </c:pt>
                <c:pt idx="7">
                  <c:v>23.4</c:v>
                </c:pt>
                <c:pt idx="8">
                  <c:v>17.3</c:v>
                </c:pt>
                <c:pt idx="9">
                  <c:v>18.2</c:v>
                </c:pt>
                <c:pt idx="10">
                  <c:v>17</c:v>
                </c:pt>
              </c:numCache>
            </c:numRef>
          </c:val>
        </c:ser>
        <c:ser>
          <c:idx val="3"/>
          <c:order val="3"/>
          <c:tx>
            <c:strRef>
              <c:f>Лист1!$E$1</c:f>
              <c:strCache>
                <c:ptCount val="1"/>
                <c:pt idx="0">
                  <c:v>источники децентрализованного водоснабжения</c:v>
                </c:pt>
              </c:strCache>
            </c:strRef>
          </c:tx>
          <c:invertIfNegative val="0"/>
          <c:cat>
            <c:numRef>
              <c:f>Лист1!$A$2:$A$12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Лист1!$E$2:$E$12</c:f>
              <c:numCache>
                <c:formatCode>General</c:formatCode>
                <c:ptCount val="11"/>
                <c:pt idx="0">
                  <c:v>5.5</c:v>
                </c:pt>
                <c:pt idx="1">
                  <c:v>23.4</c:v>
                </c:pt>
                <c:pt idx="2">
                  <c:v>24</c:v>
                </c:pt>
                <c:pt idx="3">
                  <c:v>13.7</c:v>
                </c:pt>
                <c:pt idx="4">
                  <c:v>5.6</c:v>
                </c:pt>
                <c:pt idx="5">
                  <c:v>8.1999999999999993</c:v>
                </c:pt>
                <c:pt idx="6">
                  <c:v>30.6</c:v>
                </c:pt>
                <c:pt idx="7">
                  <c:v>11.4</c:v>
                </c:pt>
                <c:pt idx="8">
                  <c:v>4.2</c:v>
                </c:pt>
                <c:pt idx="9">
                  <c:v>20.3</c:v>
                </c:pt>
                <c:pt idx="10">
                  <c:v>22.2</c:v>
                </c:pt>
              </c:numCache>
            </c:numRef>
          </c:val>
        </c:ser>
        <c:dLbls>
          <c:showLegendKey val="0"/>
          <c:showVal val="0"/>
          <c:showCatName val="0"/>
          <c:showSerName val="0"/>
          <c:showPercent val="0"/>
          <c:showBubbleSize val="0"/>
        </c:dLbls>
        <c:gapWidth val="150"/>
        <c:axId val="346056192"/>
        <c:axId val="346057728"/>
      </c:barChart>
      <c:catAx>
        <c:axId val="346056192"/>
        <c:scaling>
          <c:orientation val="minMax"/>
        </c:scaling>
        <c:delete val="0"/>
        <c:axPos val="b"/>
        <c:numFmt formatCode="General" sourceLinked="1"/>
        <c:majorTickMark val="out"/>
        <c:minorTickMark val="none"/>
        <c:tickLblPos val="nextTo"/>
        <c:crossAx val="346057728"/>
        <c:crosses val="autoZero"/>
        <c:auto val="1"/>
        <c:lblAlgn val="ctr"/>
        <c:lblOffset val="100"/>
        <c:noMultiLvlLbl val="0"/>
      </c:catAx>
      <c:valAx>
        <c:axId val="346057728"/>
        <c:scaling>
          <c:orientation val="minMax"/>
        </c:scaling>
        <c:delete val="0"/>
        <c:axPos val="l"/>
        <c:majorGridlines/>
        <c:numFmt formatCode="General" sourceLinked="1"/>
        <c:majorTickMark val="out"/>
        <c:minorTickMark val="none"/>
        <c:tickLblPos val="nextTo"/>
        <c:crossAx val="346056192"/>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0"/>
          <c:order val="0"/>
          <c:tx>
            <c:strRef>
              <c:f>Лист1!$B$1</c:f>
              <c:strCache>
                <c:ptCount val="1"/>
                <c:pt idx="0">
                  <c:v>источники нецентрализованного водоснабжения</c:v>
                </c:pt>
              </c:strCache>
            </c:strRef>
          </c:tx>
          <c:invertIfNegative val="0"/>
          <c:cat>
            <c:numRef>
              <c:f>Лист1!$A$2:$A$13</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Лист1!$B$2:$B$13</c:f>
              <c:numCache>
                <c:formatCode>General</c:formatCode>
                <c:ptCount val="12"/>
                <c:pt idx="0">
                  <c:v>4.9000000000000004</c:v>
                </c:pt>
                <c:pt idx="1">
                  <c:v>5.0999999999999996</c:v>
                </c:pt>
                <c:pt idx="2">
                  <c:v>0.99</c:v>
                </c:pt>
                <c:pt idx="3">
                  <c:v>1.8</c:v>
                </c:pt>
                <c:pt idx="4">
                  <c:v>3.3</c:v>
                </c:pt>
                <c:pt idx="5">
                  <c:v>0.75</c:v>
                </c:pt>
                <c:pt idx="6">
                  <c:v>2.7</c:v>
                </c:pt>
                <c:pt idx="7">
                  <c:v>1.7</c:v>
                </c:pt>
                <c:pt idx="8">
                  <c:v>0.9</c:v>
                </c:pt>
                <c:pt idx="9">
                  <c:v>6.3</c:v>
                </c:pt>
                <c:pt idx="10">
                  <c:v>10.6</c:v>
                </c:pt>
              </c:numCache>
            </c:numRef>
          </c:val>
        </c:ser>
        <c:dLbls>
          <c:showLegendKey val="0"/>
          <c:showVal val="0"/>
          <c:showCatName val="0"/>
          <c:showSerName val="0"/>
          <c:showPercent val="0"/>
          <c:showBubbleSize val="0"/>
        </c:dLbls>
        <c:gapWidth val="150"/>
        <c:axId val="346086016"/>
        <c:axId val="343474560"/>
      </c:barChart>
      <c:catAx>
        <c:axId val="346086016"/>
        <c:scaling>
          <c:orientation val="minMax"/>
        </c:scaling>
        <c:delete val="0"/>
        <c:axPos val="b"/>
        <c:numFmt formatCode="General" sourceLinked="1"/>
        <c:majorTickMark val="out"/>
        <c:minorTickMark val="none"/>
        <c:tickLblPos val="nextTo"/>
        <c:crossAx val="343474560"/>
        <c:crosses val="autoZero"/>
        <c:auto val="1"/>
        <c:lblAlgn val="ctr"/>
        <c:lblOffset val="100"/>
        <c:noMultiLvlLbl val="0"/>
      </c:catAx>
      <c:valAx>
        <c:axId val="343474560"/>
        <c:scaling>
          <c:orientation val="minMax"/>
        </c:scaling>
        <c:delete val="0"/>
        <c:axPos val="l"/>
        <c:majorGridlines/>
        <c:numFmt formatCode="General" sourceLinked="1"/>
        <c:majorTickMark val="out"/>
        <c:minorTickMark val="none"/>
        <c:tickLblPos val="nextTo"/>
        <c:crossAx val="346086016"/>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33664930516829888"/>
          <c:y val="0"/>
        </c:manualLayout>
      </c:layout>
      <c:overlay val="0"/>
    </c:title>
    <c:autoTitleDeleted val="0"/>
    <c:plotArea>
      <c:layout>
        <c:manualLayout>
          <c:layoutTarget val="inner"/>
          <c:xMode val="edge"/>
          <c:yMode val="edge"/>
          <c:x val="0.23927657480314957"/>
          <c:y val="0.10694725659292588"/>
          <c:w val="0.5702653834937299"/>
          <c:h val="0.47681483909962297"/>
        </c:manualLayout>
      </c:layout>
      <c:barChart>
        <c:barDir val="col"/>
        <c:grouping val="clustered"/>
        <c:varyColors val="0"/>
        <c:ser>
          <c:idx val="0"/>
          <c:order val="0"/>
          <c:tx>
            <c:strRef>
              <c:f>Лист1!$B$1</c:f>
              <c:strCache>
                <c:ptCount val="1"/>
                <c:pt idx="0">
                  <c:v>индексы здоровья по АВОП</c:v>
                </c:pt>
              </c:strCache>
            </c:strRef>
          </c:tx>
          <c:invertIfNegative val="0"/>
          <c:cat>
            <c:strRef>
              <c:f>Лист1!$A$2:$A$10</c:f>
              <c:strCache>
                <c:ptCount val="9"/>
                <c:pt idx="0">
                  <c:v>районная поликлиника</c:v>
                </c:pt>
                <c:pt idx="1">
                  <c:v>Александрийская АВОП</c:v>
                </c:pt>
                <c:pt idx="2">
                  <c:v>Говядская АВОП</c:v>
                </c:pt>
                <c:pt idx="3">
                  <c:v>Городищенская АВОП</c:v>
                </c:pt>
                <c:pt idx="4">
                  <c:v>Каменнолавская АВОП</c:v>
                </c:pt>
                <c:pt idx="5">
                  <c:v>Словенская АВОП</c:v>
                </c:pt>
                <c:pt idx="6">
                  <c:v>Старосельская АВОП</c:v>
                </c:pt>
                <c:pt idx="7">
                  <c:v>Фащевская АВОП</c:v>
                </c:pt>
                <c:pt idx="8">
                  <c:v>Черноручская АВОП</c:v>
                </c:pt>
              </c:strCache>
            </c:strRef>
          </c:cat>
          <c:val>
            <c:numRef>
              <c:f>Лист1!$B$2:$B$10</c:f>
              <c:numCache>
                <c:formatCode>General</c:formatCode>
                <c:ptCount val="9"/>
                <c:pt idx="0">
                  <c:v>21.3</c:v>
                </c:pt>
                <c:pt idx="1">
                  <c:v>20.9</c:v>
                </c:pt>
                <c:pt idx="2">
                  <c:v>21</c:v>
                </c:pt>
                <c:pt idx="3">
                  <c:v>20.2</c:v>
                </c:pt>
                <c:pt idx="4">
                  <c:v>19.899999999999999</c:v>
                </c:pt>
                <c:pt idx="5">
                  <c:v>20.2</c:v>
                </c:pt>
                <c:pt idx="6">
                  <c:v>20.2</c:v>
                </c:pt>
                <c:pt idx="7">
                  <c:v>20.2</c:v>
                </c:pt>
                <c:pt idx="8">
                  <c:v>21.4</c:v>
                </c:pt>
              </c:numCache>
            </c:numRef>
          </c:val>
        </c:ser>
        <c:dLbls>
          <c:showLegendKey val="0"/>
          <c:showVal val="0"/>
          <c:showCatName val="0"/>
          <c:showSerName val="0"/>
          <c:showPercent val="0"/>
          <c:showBubbleSize val="0"/>
        </c:dLbls>
        <c:gapWidth val="150"/>
        <c:axId val="344242048"/>
        <c:axId val="344243584"/>
      </c:barChart>
      <c:catAx>
        <c:axId val="344242048"/>
        <c:scaling>
          <c:orientation val="minMax"/>
        </c:scaling>
        <c:delete val="0"/>
        <c:axPos val="b"/>
        <c:numFmt formatCode="General" sourceLinked="1"/>
        <c:majorTickMark val="out"/>
        <c:minorTickMark val="none"/>
        <c:tickLblPos val="nextTo"/>
        <c:crossAx val="344243584"/>
        <c:crosses val="autoZero"/>
        <c:auto val="1"/>
        <c:lblAlgn val="ctr"/>
        <c:lblOffset val="100"/>
        <c:noMultiLvlLbl val="0"/>
      </c:catAx>
      <c:valAx>
        <c:axId val="344243584"/>
        <c:scaling>
          <c:orientation val="minMax"/>
        </c:scaling>
        <c:delete val="0"/>
        <c:axPos val="l"/>
        <c:majorGridlines/>
        <c:numFmt formatCode="General" sourceLinked="1"/>
        <c:majorTickMark val="out"/>
        <c:minorTickMark val="none"/>
        <c:tickLblPos val="nextTo"/>
        <c:crossAx val="344242048"/>
        <c:crosses val="autoZero"/>
        <c:crossBetween val="between"/>
      </c:valAx>
    </c:plotArea>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percentStacked"/>
        <c:varyColors val="0"/>
        <c:ser>
          <c:idx val="0"/>
          <c:order val="0"/>
          <c:tx>
            <c:strRef>
              <c:f>Лист1!$B$1</c:f>
              <c:strCache>
                <c:ptCount val="1"/>
                <c:pt idx="0">
                  <c:v>I группа</c:v>
                </c:pt>
              </c:strCache>
            </c:strRef>
          </c:tx>
          <c:invertIfNegative val="0"/>
          <c:cat>
            <c:numRef>
              <c:f>Лист1!$A$2:$A$7</c:f>
              <c:numCache>
                <c:formatCode>General</c:formatCode>
                <c:ptCount val="6"/>
                <c:pt idx="0">
                  <c:v>2017</c:v>
                </c:pt>
                <c:pt idx="1">
                  <c:v>2018</c:v>
                </c:pt>
                <c:pt idx="2">
                  <c:v>2019</c:v>
                </c:pt>
                <c:pt idx="3">
                  <c:v>2020</c:v>
                </c:pt>
                <c:pt idx="4">
                  <c:v>2021</c:v>
                </c:pt>
              </c:numCache>
            </c:numRef>
          </c:cat>
          <c:val>
            <c:numRef>
              <c:f>Лист1!$B$2:$B$7</c:f>
              <c:numCache>
                <c:formatCode>General</c:formatCode>
                <c:ptCount val="6"/>
                <c:pt idx="0">
                  <c:v>30.78</c:v>
                </c:pt>
                <c:pt idx="1">
                  <c:v>27.75</c:v>
                </c:pt>
                <c:pt idx="2">
                  <c:v>28.2</c:v>
                </c:pt>
                <c:pt idx="3">
                  <c:v>28.26</c:v>
                </c:pt>
                <c:pt idx="4">
                  <c:v>27.9</c:v>
                </c:pt>
              </c:numCache>
            </c:numRef>
          </c:val>
        </c:ser>
        <c:ser>
          <c:idx val="1"/>
          <c:order val="1"/>
          <c:tx>
            <c:strRef>
              <c:f>Лист1!$C$1</c:f>
              <c:strCache>
                <c:ptCount val="1"/>
                <c:pt idx="0">
                  <c:v>II группа</c:v>
                </c:pt>
              </c:strCache>
            </c:strRef>
          </c:tx>
          <c:invertIfNegative val="0"/>
          <c:cat>
            <c:numRef>
              <c:f>Лист1!$A$2:$A$7</c:f>
              <c:numCache>
                <c:formatCode>General</c:formatCode>
                <c:ptCount val="6"/>
                <c:pt idx="0">
                  <c:v>2017</c:v>
                </c:pt>
                <c:pt idx="1">
                  <c:v>2018</c:v>
                </c:pt>
                <c:pt idx="2">
                  <c:v>2019</c:v>
                </c:pt>
                <c:pt idx="3">
                  <c:v>2020</c:v>
                </c:pt>
                <c:pt idx="4">
                  <c:v>2021</c:v>
                </c:pt>
              </c:numCache>
            </c:numRef>
          </c:cat>
          <c:val>
            <c:numRef>
              <c:f>Лист1!$C$2:$C$7</c:f>
              <c:numCache>
                <c:formatCode>General</c:formatCode>
                <c:ptCount val="6"/>
                <c:pt idx="0">
                  <c:v>57.15</c:v>
                </c:pt>
                <c:pt idx="1">
                  <c:v>58.25</c:v>
                </c:pt>
                <c:pt idx="2">
                  <c:v>56.1</c:v>
                </c:pt>
                <c:pt idx="3">
                  <c:v>56.32</c:v>
                </c:pt>
                <c:pt idx="4">
                  <c:v>57.1</c:v>
                </c:pt>
              </c:numCache>
            </c:numRef>
          </c:val>
        </c:ser>
        <c:ser>
          <c:idx val="2"/>
          <c:order val="2"/>
          <c:tx>
            <c:strRef>
              <c:f>Лист1!$D$1</c:f>
              <c:strCache>
                <c:ptCount val="1"/>
                <c:pt idx="0">
                  <c:v>IIIгруппа</c:v>
                </c:pt>
              </c:strCache>
            </c:strRef>
          </c:tx>
          <c:invertIfNegative val="0"/>
          <c:cat>
            <c:numRef>
              <c:f>Лист1!$A$2:$A$7</c:f>
              <c:numCache>
                <c:formatCode>General</c:formatCode>
                <c:ptCount val="6"/>
                <c:pt idx="0">
                  <c:v>2017</c:v>
                </c:pt>
                <c:pt idx="1">
                  <c:v>2018</c:v>
                </c:pt>
                <c:pt idx="2">
                  <c:v>2019</c:v>
                </c:pt>
                <c:pt idx="3">
                  <c:v>2020</c:v>
                </c:pt>
                <c:pt idx="4">
                  <c:v>2021</c:v>
                </c:pt>
              </c:numCache>
            </c:numRef>
          </c:cat>
          <c:val>
            <c:numRef>
              <c:f>Лист1!$D$2:$D$7</c:f>
              <c:numCache>
                <c:formatCode>General</c:formatCode>
                <c:ptCount val="6"/>
                <c:pt idx="0">
                  <c:v>10.15</c:v>
                </c:pt>
                <c:pt idx="1">
                  <c:v>12.07</c:v>
                </c:pt>
                <c:pt idx="2">
                  <c:v>13.6</c:v>
                </c:pt>
                <c:pt idx="3">
                  <c:v>13.42</c:v>
                </c:pt>
                <c:pt idx="4">
                  <c:v>13.2</c:v>
                </c:pt>
              </c:numCache>
            </c:numRef>
          </c:val>
        </c:ser>
        <c:ser>
          <c:idx val="3"/>
          <c:order val="3"/>
          <c:tx>
            <c:strRef>
              <c:f>Лист1!$E$1</c:f>
              <c:strCache>
                <c:ptCount val="1"/>
                <c:pt idx="0">
                  <c:v>Ivгруппа</c:v>
                </c:pt>
              </c:strCache>
            </c:strRef>
          </c:tx>
          <c:invertIfNegative val="0"/>
          <c:cat>
            <c:numRef>
              <c:f>Лист1!$A$2:$A$7</c:f>
              <c:numCache>
                <c:formatCode>General</c:formatCode>
                <c:ptCount val="6"/>
                <c:pt idx="0">
                  <c:v>2017</c:v>
                </c:pt>
                <c:pt idx="1">
                  <c:v>2018</c:v>
                </c:pt>
                <c:pt idx="2">
                  <c:v>2019</c:v>
                </c:pt>
                <c:pt idx="3">
                  <c:v>2020</c:v>
                </c:pt>
                <c:pt idx="4">
                  <c:v>2021</c:v>
                </c:pt>
              </c:numCache>
            </c:numRef>
          </c:cat>
          <c:val>
            <c:numRef>
              <c:f>Лист1!$E$2:$E$7</c:f>
              <c:numCache>
                <c:formatCode>General</c:formatCode>
                <c:ptCount val="6"/>
                <c:pt idx="0">
                  <c:v>1.92</c:v>
                </c:pt>
                <c:pt idx="1">
                  <c:v>1.92</c:v>
                </c:pt>
                <c:pt idx="2">
                  <c:v>2.1</c:v>
                </c:pt>
                <c:pt idx="3">
                  <c:v>2</c:v>
                </c:pt>
                <c:pt idx="4">
                  <c:v>1.8</c:v>
                </c:pt>
              </c:numCache>
            </c:numRef>
          </c:val>
        </c:ser>
        <c:dLbls>
          <c:showLegendKey val="0"/>
          <c:showVal val="0"/>
          <c:showCatName val="0"/>
          <c:showSerName val="0"/>
          <c:showPercent val="0"/>
          <c:showBubbleSize val="0"/>
        </c:dLbls>
        <c:gapWidth val="150"/>
        <c:shape val="box"/>
        <c:axId val="345639936"/>
        <c:axId val="345645824"/>
        <c:axId val="0"/>
      </c:bar3DChart>
      <c:catAx>
        <c:axId val="345639936"/>
        <c:scaling>
          <c:orientation val="minMax"/>
        </c:scaling>
        <c:delete val="0"/>
        <c:axPos val="b"/>
        <c:numFmt formatCode="General" sourceLinked="1"/>
        <c:majorTickMark val="out"/>
        <c:minorTickMark val="none"/>
        <c:tickLblPos val="nextTo"/>
        <c:crossAx val="345645824"/>
        <c:crosses val="autoZero"/>
        <c:auto val="1"/>
        <c:lblAlgn val="ctr"/>
        <c:lblOffset val="100"/>
        <c:noMultiLvlLbl val="0"/>
      </c:catAx>
      <c:valAx>
        <c:axId val="345645824"/>
        <c:scaling>
          <c:orientation val="minMax"/>
        </c:scaling>
        <c:delete val="0"/>
        <c:axPos val="l"/>
        <c:majorGridlines/>
        <c:numFmt formatCode="0%" sourceLinked="1"/>
        <c:majorTickMark val="out"/>
        <c:minorTickMark val="none"/>
        <c:tickLblPos val="nextTo"/>
        <c:crossAx val="345639936"/>
        <c:crosses val="autoZero"/>
        <c:crossBetween val="between"/>
      </c:valAx>
      <c:spPr>
        <a:noFill/>
        <a:ln w="25403">
          <a:noFill/>
        </a:ln>
      </c:spPr>
    </c:plotArea>
    <c:legend>
      <c:legendPos val="r"/>
      <c:overlay val="0"/>
    </c:legend>
    <c:plotVisOnly val="1"/>
    <c:dispBlanksAs val="gap"/>
    <c:showDLblsOverMax val="0"/>
  </c:chart>
  <c:spPr>
    <a:ln>
      <a:noFill/>
    </a:ln>
  </c:sp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percentStacked"/>
        <c:varyColors val="0"/>
        <c:ser>
          <c:idx val="0"/>
          <c:order val="0"/>
          <c:tx>
            <c:strRef>
              <c:f>Лист1!$B$1</c:f>
              <c:strCache>
                <c:ptCount val="1"/>
                <c:pt idx="0">
                  <c:v>I группа</c:v>
                </c:pt>
              </c:strCache>
            </c:strRef>
          </c:tx>
          <c:invertIfNegative val="0"/>
          <c:cat>
            <c:numRef>
              <c:f>Лист1!$A$2:$A$7</c:f>
              <c:numCache>
                <c:formatCode>General</c:formatCode>
                <c:ptCount val="6"/>
                <c:pt idx="0">
                  <c:v>2017</c:v>
                </c:pt>
                <c:pt idx="1">
                  <c:v>2018</c:v>
                </c:pt>
                <c:pt idx="2">
                  <c:v>2019</c:v>
                </c:pt>
                <c:pt idx="3">
                  <c:v>2020</c:v>
                </c:pt>
                <c:pt idx="4">
                  <c:v>2021</c:v>
                </c:pt>
              </c:numCache>
            </c:numRef>
          </c:cat>
          <c:val>
            <c:numRef>
              <c:f>Лист1!$B$2:$B$7</c:f>
              <c:numCache>
                <c:formatCode>General</c:formatCode>
                <c:ptCount val="6"/>
                <c:pt idx="0">
                  <c:v>27.58</c:v>
                </c:pt>
                <c:pt idx="1">
                  <c:v>27.71</c:v>
                </c:pt>
                <c:pt idx="2">
                  <c:v>34</c:v>
                </c:pt>
                <c:pt idx="3">
                  <c:v>34</c:v>
                </c:pt>
                <c:pt idx="4">
                  <c:v>35</c:v>
                </c:pt>
              </c:numCache>
            </c:numRef>
          </c:val>
        </c:ser>
        <c:ser>
          <c:idx val="1"/>
          <c:order val="1"/>
          <c:tx>
            <c:strRef>
              <c:f>Лист1!$C$1</c:f>
              <c:strCache>
                <c:ptCount val="1"/>
                <c:pt idx="0">
                  <c:v>II группа</c:v>
                </c:pt>
              </c:strCache>
            </c:strRef>
          </c:tx>
          <c:invertIfNegative val="0"/>
          <c:cat>
            <c:numRef>
              <c:f>Лист1!$A$2:$A$7</c:f>
              <c:numCache>
                <c:formatCode>General</c:formatCode>
                <c:ptCount val="6"/>
                <c:pt idx="0">
                  <c:v>2017</c:v>
                </c:pt>
                <c:pt idx="1">
                  <c:v>2018</c:v>
                </c:pt>
                <c:pt idx="2">
                  <c:v>2019</c:v>
                </c:pt>
                <c:pt idx="3">
                  <c:v>2020</c:v>
                </c:pt>
                <c:pt idx="4">
                  <c:v>2021</c:v>
                </c:pt>
              </c:numCache>
            </c:numRef>
          </c:cat>
          <c:val>
            <c:numRef>
              <c:f>Лист1!$C$2:$C$7</c:f>
              <c:numCache>
                <c:formatCode>General</c:formatCode>
                <c:ptCount val="6"/>
                <c:pt idx="0">
                  <c:v>57.59</c:v>
                </c:pt>
                <c:pt idx="1">
                  <c:v>61.78</c:v>
                </c:pt>
                <c:pt idx="2">
                  <c:v>54.6</c:v>
                </c:pt>
                <c:pt idx="3">
                  <c:v>55.4</c:v>
                </c:pt>
                <c:pt idx="4">
                  <c:v>55.6</c:v>
                </c:pt>
              </c:numCache>
            </c:numRef>
          </c:val>
        </c:ser>
        <c:ser>
          <c:idx val="2"/>
          <c:order val="2"/>
          <c:tx>
            <c:strRef>
              <c:f>Лист1!$D$1</c:f>
              <c:strCache>
                <c:ptCount val="1"/>
                <c:pt idx="0">
                  <c:v>IIIгруппа</c:v>
                </c:pt>
              </c:strCache>
            </c:strRef>
          </c:tx>
          <c:invertIfNegative val="0"/>
          <c:cat>
            <c:numRef>
              <c:f>Лист1!$A$2:$A$7</c:f>
              <c:numCache>
                <c:formatCode>General</c:formatCode>
                <c:ptCount val="6"/>
                <c:pt idx="0">
                  <c:v>2017</c:v>
                </c:pt>
                <c:pt idx="1">
                  <c:v>2018</c:v>
                </c:pt>
                <c:pt idx="2">
                  <c:v>2019</c:v>
                </c:pt>
                <c:pt idx="3">
                  <c:v>2020</c:v>
                </c:pt>
                <c:pt idx="4">
                  <c:v>2021</c:v>
                </c:pt>
              </c:numCache>
            </c:numRef>
          </c:cat>
          <c:val>
            <c:numRef>
              <c:f>Лист1!$D$2:$D$7</c:f>
              <c:numCache>
                <c:formatCode>General</c:formatCode>
                <c:ptCount val="6"/>
                <c:pt idx="0">
                  <c:v>12.32</c:v>
                </c:pt>
                <c:pt idx="1">
                  <c:v>9.02</c:v>
                </c:pt>
                <c:pt idx="2">
                  <c:v>9.8000000000000007</c:v>
                </c:pt>
                <c:pt idx="3">
                  <c:v>9.5</c:v>
                </c:pt>
                <c:pt idx="4">
                  <c:v>8.6</c:v>
                </c:pt>
              </c:numCache>
            </c:numRef>
          </c:val>
        </c:ser>
        <c:ser>
          <c:idx val="3"/>
          <c:order val="3"/>
          <c:tx>
            <c:strRef>
              <c:f>Лист1!$E$1</c:f>
              <c:strCache>
                <c:ptCount val="1"/>
                <c:pt idx="0">
                  <c:v>Ivгруппа</c:v>
                </c:pt>
              </c:strCache>
            </c:strRef>
          </c:tx>
          <c:invertIfNegative val="0"/>
          <c:cat>
            <c:numRef>
              <c:f>Лист1!$A$2:$A$7</c:f>
              <c:numCache>
                <c:formatCode>General</c:formatCode>
                <c:ptCount val="6"/>
                <c:pt idx="0">
                  <c:v>2017</c:v>
                </c:pt>
                <c:pt idx="1">
                  <c:v>2018</c:v>
                </c:pt>
                <c:pt idx="2">
                  <c:v>2019</c:v>
                </c:pt>
                <c:pt idx="3">
                  <c:v>2020</c:v>
                </c:pt>
                <c:pt idx="4">
                  <c:v>2021</c:v>
                </c:pt>
              </c:numCache>
            </c:numRef>
          </c:cat>
          <c:val>
            <c:numRef>
              <c:f>Лист1!$E$2:$E$7</c:f>
              <c:numCache>
                <c:formatCode>General</c:formatCode>
                <c:ptCount val="6"/>
                <c:pt idx="0">
                  <c:v>2.5099999999999998</c:v>
                </c:pt>
                <c:pt idx="1">
                  <c:v>1.49</c:v>
                </c:pt>
                <c:pt idx="2">
                  <c:v>1.6</c:v>
                </c:pt>
                <c:pt idx="3">
                  <c:v>1.19</c:v>
                </c:pt>
                <c:pt idx="4">
                  <c:v>0.8</c:v>
                </c:pt>
              </c:numCache>
            </c:numRef>
          </c:val>
        </c:ser>
        <c:dLbls>
          <c:showLegendKey val="0"/>
          <c:showVal val="0"/>
          <c:showCatName val="0"/>
          <c:showSerName val="0"/>
          <c:showPercent val="0"/>
          <c:showBubbleSize val="0"/>
        </c:dLbls>
        <c:gapWidth val="150"/>
        <c:shape val="box"/>
        <c:axId val="345664512"/>
        <c:axId val="345682688"/>
        <c:axId val="0"/>
      </c:bar3DChart>
      <c:catAx>
        <c:axId val="345664512"/>
        <c:scaling>
          <c:orientation val="minMax"/>
        </c:scaling>
        <c:delete val="0"/>
        <c:axPos val="b"/>
        <c:numFmt formatCode="General" sourceLinked="1"/>
        <c:majorTickMark val="out"/>
        <c:minorTickMark val="none"/>
        <c:tickLblPos val="nextTo"/>
        <c:crossAx val="345682688"/>
        <c:crosses val="autoZero"/>
        <c:auto val="1"/>
        <c:lblAlgn val="ctr"/>
        <c:lblOffset val="100"/>
        <c:noMultiLvlLbl val="0"/>
      </c:catAx>
      <c:valAx>
        <c:axId val="345682688"/>
        <c:scaling>
          <c:orientation val="minMax"/>
        </c:scaling>
        <c:delete val="0"/>
        <c:axPos val="l"/>
        <c:majorGridlines/>
        <c:numFmt formatCode="0%" sourceLinked="1"/>
        <c:majorTickMark val="out"/>
        <c:minorTickMark val="none"/>
        <c:tickLblPos val="nextTo"/>
        <c:crossAx val="345664512"/>
        <c:crosses val="autoZero"/>
        <c:crossBetween val="between"/>
      </c:valAx>
      <c:spPr>
        <a:noFill/>
        <a:ln w="25403">
          <a:noFill/>
        </a:ln>
      </c:spPr>
    </c:plotArea>
    <c:legend>
      <c:legendPos val="r"/>
      <c:overlay val="0"/>
    </c:legend>
    <c:plotVisOnly val="1"/>
    <c:dispBlanksAs val="gap"/>
    <c:showDLblsOverMax val="0"/>
  </c:chart>
  <c:spPr>
    <a:ln>
      <a:noFill/>
    </a:ln>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bar3DChart>
        <c:barDir val="col"/>
        <c:grouping val="percentStacked"/>
        <c:varyColors val="0"/>
        <c:ser>
          <c:idx val="0"/>
          <c:order val="0"/>
          <c:tx>
            <c:strRef>
              <c:f>Лист1!$B$1</c:f>
              <c:strCache>
                <c:ptCount val="1"/>
                <c:pt idx="0">
                  <c:v>I группа</c:v>
                </c:pt>
              </c:strCache>
            </c:strRef>
          </c:tx>
          <c:invertIfNegative val="0"/>
          <c:cat>
            <c:numRef>
              <c:f>Лист1!$A$2:$A$7</c:f>
              <c:numCache>
                <c:formatCode>General</c:formatCode>
                <c:ptCount val="6"/>
                <c:pt idx="0">
                  <c:v>2017</c:v>
                </c:pt>
                <c:pt idx="1">
                  <c:v>2018</c:v>
                </c:pt>
                <c:pt idx="2">
                  <c:v>2019</c:v>
                </c:pt>
                <c:pt idx="3">
                  <c:v>2020</c:v>
                </c:pt>
                <c:pt idx="4">
                  <c:v>2021</c:v>
                </c:pt>
              </c:numCache>
            </c:numRef>
          </c:cat>
          <c:val>
            <c:numRef>
              <c:f>Лист1!$B$2:$B$7</c:f>
              <c:numCache>
                <c:formatCode>General</c:formatCode>
                <c:ptCount val="6"/>
                <c:pt idx="0">
                  <c:v>36.24</c:v>
                </c:pt>
                <c:pt idx="1">
                  <c:v>25.76</c:v>
                </c:pt>
                <c:pt idx="2">
                  <c:v>23.4</c:v>
                </c:pt>
                <c:pt idx="3">
                  <c:v>25.1</c:v>
                </c:pt>
                <c:pt idx="4">
                  <c:v>23.5</c:v>
                </c:pt>
              </c:numCache>
            </c:numRef>
          </c:val>
        </c:ser>
        <c:ser>
          <c:idx val="1"/>
          <c:order val="1"/>
          <c:tx>
            <c:strRef>
              <c:f>Лист1!$C$1</c:f>
              <c:strCache>
                <c:ptCount val="1"/>
                <c:pt idx="0">
                  <c:v>II группа</c:v>
                </c:pt>
              </c:strCache>
            </c:strRef>
          </c:tx>
          <c:invertIfNegative val="0"/>
          <c:cat>
            <c:numRef>
              <c:f>Лист1!$A$2:$A$7</c:f>
              <c:numCache>
                <c:formatCode>General</c:formatCode>
                <c:ptCount val="6"/>
                <c:pt idx="0">
                  <c:v>2017</c:v>
                </c:pt>
                <c:pt idx="1">
                  <c:v>2018</c:v>
                </c:pt>
                <c:pt idx="2">
                  <c:v>2019</c:v>
                </c:pt>
                <c:pt idx="3">
                  <c:v>2020</c:v>
                </c:pt>
                <c:pt idx="4">
                  <c:v>2021</c:v>
                </c:pt>
              </c:numCache>
            </c:numRef>
          </c:cat>
          <c:val>
            <c:numRef>
              <c:f>Лист1!$C$2:$C$7</c:f>
              <c:numCache>
                <c:formatCode>General</c:formatCode>
                <c:ptCount val="6"/>
                <c:pt idx="0">
                  <c:v>51.33</c:v>
                </c:pt>
                <c:pt idx="1">
                  <c:v>56.33</c:v>
                </c:pt>
                <c:pt idx="2">
                  <c:v>56.8</c:v>
                </c:pt>
                <c:pt idx="3">
                  <c:v>55.4</c:v>
                </c:pt>
                <c:pt idx="4">
                  <c:v>57.5</c:v>
                </c:pt>
              </c:numCache>
            </c:numRef>
          </c:val>
        </c:ser>
        <c:ser>
          <c:idx val="2"/>
          <c:order val="2"/>
          <c:tx>
            <c:strRef>
              <c:f>Лист1!$D$1</c:f>
              <c:strCache>
                <c:ptCount val="1"/>
                <c:pt idx="0">
                  <c:v>IIIгруппа</c:v>
                </c:pt>
              </c:strCache>
            </c:strRef>
          </c:tx>
          <c:invertIfNegative val="0"/>
          <c:cat>
            <c:numRef>
              <c:f>Лист1!$A$2:$A$7</c:f>
              <c:numCache>
                <c:formatCode>General</c:formatCode>
                <c:ptCount val="6"/>
                <c:pt idx="0">
                  <c:v>2017</c:v>
                </c:pt>
                <c:pt idx="1">
                  <c:v>2018</c:v>
                </c:pt>
                <c:pt idx="2">
                  <c:v>2019</c:v>
                </c:pt>
                <c:pt idx="3">
                  <c:v>2020</c:v>
                </c:pt>
                <c:pt idx="4">
                  <c:v>2021</c:v>
                </c:pt>
              </c:numCache>
            </c:numRef>
          </c:cat>
          <c:val>
            <c:numRef>
              <c:f>Лист1!$D$2:$D$7</c:f>
              <c:numCache>
                <c:formatCode>General</c:formatCode>
                <c:ptCount val="6"/>
                <c:pt idx="0">
                  <c:v>10.84</c:v>
                </c:pt>
                <c:pt idx="1">
                  <c:v>15.42</c:v>
                </c:pt>
                <c:pt idx="2">
                  <c:v>17.100000000000001</c:v>
                </c:pt>
                <c:pt idx="3">
                  <c:v>16.899999999999999</c:v>
                </c:pt>
                <c:pt idx="4">
                  <c:v>16.7</c:v>
                </c:pt>
              </c:numCache>
            </c:numRef>
          </c:val>
        </c:ser>
        <c:ser>
          <c:idx val="3"/>
          <c:order val="3"/>
          <c:tx>
            <c:strRef>
              <c:f>Лист1!$E$1</c:f>
              <c:strCache>
                <c:ptCount val="1"/>
                <c:pt idx="0">
                  <c:v>Ivгруппа</c:v>
                </c:pt>
              </c:strCache>
            </c:strRef>
          </c:tx>
          <c:invertIfNegative val="0"/>
          <c:cat>
            <c:numRef>
              <c:f>Лист1!$A$2:$A$7</c:f>
              <c:numCache>
                <c:formatCode>General</c:formatCode>
                <c:ptCount val="6"/>
                <c:pt idx="0">
                  <c:v>2017</c:v>
                </c:pt>
                <c:pt idx="1">
                  <c:v>2018</c:v>
                </c:pt>
                <c:pt idx="2">
                  <c:v>2019</c:v>
                </c:pt>
                <c:pt idx="3">
                  <c:v>2020</c:v>
                </c:pt>
                <c:pt idx="4">
                  <c:v>2021</c:v>
                </c:pt>
              </c:numCache>
            </c:numRef>
          </c:cat>
          <c:val>
            <c:numRef>
              <c:f>Лист1!$E$2:$E$7</c:f>
              <c:numCache>
                <c:formatCode>General</c:formatCode>
                <c:ptCount val="6"/>
                <c:pt idx="0">
                  <c:v>1.59</c:v>
                </c:pt>
                <c:pt idx="1">
                  <c:v>2.4900000000000002</c:v>
                </c:pt>
                <c:pt idx="2">
                  <c:v>2.7</c:v>
                </c:pt>
                <c:pt idx="3">
                  <c:v>2.4</c:v>
                </c:pt>
                <c:pt idx="4">
                  <c:v>2.2999999999999998</c:v>
                </c:pt>
              </c:numCache>
            </c:numRef>
          </c:val>
        </c:ser>
        <c:dLbls>
          <c:showLegendKey val="0"/>
          <c:showVal val="0"/>
          <c:showCatName val="0"/>
          <c:showSerName val="0"/>
          <c:showPercent val="0"/>
          <c:showBubbleSize val="0"/>
        </c:dLbls>
        <c:gapWidth val="150"/>
        <c:shape val="box"/>
        <c:axId val="345689088"/>
        <c:axId val="345690880"/>
        <c:axId val="0"/>
      </c:bar3DChart>
      <c:catAx>
        <c:axId val="345689088"/>
        <c:scaling>
          <c:orientation val="minMax"/>
        </c:scaling>
        <c:delete val="0"/>
        <c:axPos val="b"/>
        <c:numFmt formatCode="General" sourceLinked="1"/>
        <c:majorTickMark val="out"/>
        <c:minorTickMark val="none"/>
        <c:tickLblPos val="nextTo"/>
        <c:crossAx val="345690880"/>
        <c:crosses val="autoZero"/>
        <c:auto val="1"/>
        <c:lblAlgn val="ctr"/>
        <c:lblOffset val="100"/>
        <c:noMultiLvlLbl val="0"/>
      </c:catAx>
      <c:valAx>
        <c:axId val="345690880"/>
        <c:scaling>
          <c:orientation val="minMax"/>
        </c:scaling>
        <c:delete val="0"/>
        <c:axPos val="l"/>
        <c:majorGridlines/>
        <c:numFmt formatCode="0%" sourceLinked="1"/>
        <c:majorTickMark val="out"/>
        <c:minorTickMark val="none"/>
        <c:tickLblPos val="nextTo"/>
        <c:crossAx val="345689088"/>
        <c:crosses val="autoZero"/>
        <c:crossBetween val="between"/>
      </c:valAx>
      <c:spPr>
        <a:noFill/>
        <a:ln w="25403">
          <a:noFill/>
        </a:ln>
      </c:spPr>
    </c:plotArea>
    <c:legend>
      <c:legendPos val="r"/>
      <c:overlay val="0"/>
    </c:legend>
    <c:plotVisOnly val="1"/>
    <c:dispBlanksAs val="gap"/>
    <c:showDLblsOverMax val="0"/>
  </c:chart>
  <c:spPr>
    <a:ln>
      <a:noFill/>
    </a:ln>
  </c:sp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Шкловский район</c:v>
                </c:pt>
              </c:strCache>
            </c:strRef>
          </c:tx>
          <c:marker>
            <c:symbol val="none"/>
          </c:marker>
          <c:cat>
            <c:numRef>
              <c:f>Лист1!$A$2:$A$7</c:f>
              <c:numCache>
                <c:formatCode>General</c:formatCode>
                <c:ptCount val="6"/>
                <c:pt idx="0">
                  <c:v>2016</c:v>
                </c:pt>
                <c:pt idx="1">
                  <c:v>2017</c:v>
                </c:pt>
                <c:pt idx="2">
                  <c:v>2018</c:v>
                </c:pt>
                <c:pt idx="3">
                  <c:v>2019</c:v>
                </c:pt>
                <c:pt idx="4">
                  <c:v>2020</c:v>
                </c:pt>
                <c:pt idx="5">
                  <c:v>2021</c:v>
                </c:pt>
              </c:numCache>
            </c:numRef>
          </c:cat>
          <c:val>
            <c:numRef>
              <c:f>Лист1!$B$2:$B$7</c:f>
              <c:numCache>
                <c:formatCode>General</c:formatCode>
                <c:ptCount val="6"/>
                <c:pt idx="0">
                  <c:v>13.6</c:v>
                </c:pt>
                <c:pt idx="1">
                  <c:v>13.6</c:v>
                </c:pt>
                <c:pt idx="2">
                  <c:v>13.2</c:v>
                </c:pt>
                <c:pt idx="3">
                  <c:v>9.8000000000000007</c:v>
                </c:pt>
                <c:pt idx="4">
                  <c:v>8.26</c:v>
                </c:pt>
                <c:pt idx="5">
                  <c:v>7.38</c:v>
                </c:pt>
              </c:numCache>
            </c:numRef>
          </c:val>
          <c:smooth val="0"/>
        </c:ser>
        <c:ser>
          <c:idx val="1"/>
          <c:order val="1"/>
          <c:tx>
            <c:strRef>
              <c:f>Лист1!$C$1</c:f>
              <c:strCache>
                <c:ptCount val="1"/>
                <c:pt idx="0">
                  <c:v>Могилевская область</c:v>
                </c:pt>
              </c:strCache>
            </c:strRef>
          </c:tx>
          <c:marker>
            <c:symbol val="none"/>
          </c:marker>
          <c:cat>
            <c:numRef>
              <c:f>Лист1!$A$2:$A$7</c:f>
              <c:numCache>
                <c:formatCode>General</c:formatCode>
                <c:ptCount val="6"/>
                <c:pt idx="0">
                  <c:v>2016</c:v>
                </c:pt>
                <c:pt idx="1">
                  <c:v>2017</c:v>
                </c:pt>
                <c:pt idx="2">
                  <c:v>2018</c:v>
                </c:pt>
                <c:pt idx="3">
                  <c:v>2019</c:v>
                </c:pt>
                <c:pt idx="4">
                  <c:v>2020</c:v>
                </c:pt>
                <c:pt idx="5">
                  <c:v>2021</c:v>
                </c:pt>
              </c:numCache>
            </c:numRef>
          </c:cat>
          <c:val>
            <c:numRef>
              <c:f>Лист1!$C$2:$C$7</c:f>
              <c:numCache>
                <c:formatCode>General</c:formatCode>
                <c:ptCount val="6"/>
                <c:pt idx="0">
                  <c:v>8.8000000000000007</c:v>
                </c:pt>
                <c:pt idx="1">
                  <c:v>8.9</c:v>
                </c:pt>
                <c:pt idx="2">
                  <c:v>8.9</c:v>
                </c:pt>
                <c:pt idx="3">
                  <c:v>8.9</c:v>
                </c:pt>
                <c:pt idx="4">
                  <c:v>8.8000000000000007</c:v>
                </c:pt>
                <c:pt idx="5">
                  <c:v>8.7799999999999994</c:v>
                </c:pt>
              </c:numCache>
            </c:numRef>
          </c:val>
          <c:smooth val="0"/>
        </c:ser>
        <c:dLbls>
          <c:showLegendKey val="0"/>
          <c:showVal val="0"/>
          <c:showCatName val="0"/>
          <c:showSerName val="0"/>
          <c:showPercent val="0"/>
          <c:showBubbleSize val="0"/>
        </c:dLbls>
        <c:marker val="1"/>
        <c:smooth val="0"/>
        <c:axId val="357991552"/>
        <c:axId val="357993088"/>
      </c:lineChart>
      <c:catAx>
        <c:axId val="357991552"/>
        <c:scaling>
          <c:orientation val="minMax"/>
        </c:scaling>
        <c:delete val="0"/>
        <c:axPos val="b"/>
        <c:numFmt formatCode="General" sourceLinked="1"/>
        <c:majorTickMark val="out"/>
        <c:minorTickMark val="none"/>
        <c:tickLblPos val="nextTo"/>
        <c:crossAx val="357993088"/>
        <c:crosses val="autoZero"/>
        <c:auto val="1"/>
        <c:lblAlgn val="ctr"/>
        <c:lblOffset val="100"/>
        <c:noMultiLvlLbl val="0"/>
      </c:catAx>
      <c:valAx>
        <c:axId val="357993088"/>
        <c:scaling>
          <c:orientation val="minMax"/>
        </c:scaling>
        <c:delete val="0"/>
        <c:axPos val="l"/>
        <c:majorGridlines/>
        <c:numFmt formatCode="General" sourceLinked="1"/>
        <c:majorTickMark val="out"/>
        <c:minorTickMark val="none"/>
        <c:tickLblPos val="nextTo"/>
        <c:crossAx val="357991552"/>
        <c:crosses val="autoZero"/>
        <c:crossBetween val="between"/>
      </c:valAx>
    </c:plotArea>
    <c:legend>
      <c:legendPos val="r"/>
      <c:overlay val="0"/>
    </c:legend>
    <c:plotVisOnly val="1"/>
    <c:dispBlanksAs val="zero"/>
    <c:showDLblsOverMax val="0"/>
  </c:chart>
  <c:spPr>
    <a:ln>
      <a:noFill/>
    </a:ln>
  </c:sp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Шкловский район</c:v>
                </c:pt>
              </c:strCache>
            </c:strRef>
          </c:tx>
          <c:marker>
            <c:symbol val="none"/>
          </c:marker>
          <c:cat>
            <c:numRef>
              <c:f>Лист1!$A$2:$A$7</c:f>
              <c:numCache>
                <c:formatCode>General</c:formatCode>
                <c:ptCount val="6"/>
                <c:pt idx="0">
                  <c:v>2016</c:v>
                </c:pt>
                <c:pt idx="1">
                  <c:v>2017</c:v>
                </c:pt>
                <c:pt idx="2">
                  <c:v>2018</c:v>
                </c:pt>
                <c:pt idx="3">
                  <c:v>2019</c:v>
                </c:pt>
                <c:pt idx="4">
                  <c:v>2020</c:v>
                </c:pt>
                <c:pt idx="5">
                  <c:v>2021</c:v>
                </c:pt>
              </c:numCache>
            </c:numRef>
          </c:cat>
          <c:val>
            <c:numRef>
              <c:f>Лист1!$B$2:$B$7</c:f>
              <c:numCache>
                <c:formatCode>General</c:formatCode>
                <c:ptCount val="6"/>
                <c:pt idx="0">
                  <c:v>20.7</c:v>
                </c:pt>
                <c:pt idx="1">
                  <c:v>20.6</c:v>
                </c:pt>
                <c:pt idx="2">
                  <c:v>19.3</c:v>
                </c:pt>
                <c:pt idx="3">
                  <c:v>12.9</c:v>
                </c:pt>
                <c:pt idx="4">
                  <c:v>11.7</c:v>
                </c:pt>
                <c:pt idx="5">
                  <c:v>9.91</c:v>
                </c:pt>
              </c:numCache>
            </c:numRef>
          </c:val>
          <c:smooth val="0"/>
        </c:ser>
        <c:ser>
          <c:idx val="1"/>
          <c:order val="1"/>
          <c:tx>
            <c:strRef>
              <c:f>Лист1!$C$1</c:f>
              <c:strCache>
                <c:ptCount val="1"/>
                <c:pt idx="0">
                  <c:v>Могилевская область</c:v>
                </c:pt>
              </c:strCache>
            </c:strRef>
          </c:tx>
          <c:marker>
            <c:symbol val="none"/>
          </c:marker>
          <c:cat>
            <c:numRef>
              <c:f>Лист1!$A$2:$A$7</c:f>
              <c:numCache>
                <c:formatCode>General</c:formatCode>
                <c:ptCount val="6"/>
                <c:pt idx="0">
                  <c:v>2016</c:v>
                </c:pt>
                <c:pt idx="1">
                  <c:v>2017</c:v>
                </c:pt>
                <c:pt idx="2">
                  <c:v>2018</c:v>
                </c:pt>
                <c:pt idx="3">
                  <c:v>2019</c:v>
                </c:pt>
                <c:pt idx="4">
                  <c:v>2020</c:v>
                </c:pt>
                <c:pt idx="5">
                  <c:v>2021</c:v>
                </c:pt>
              </c:numCache>
            </c:numRef>
          </c:cat>
          <c:val>
            <c:numRef>
              <c:f>Лист1!$C$2:$C$7</c:f>
              <c:numCache>
                <c:formatCode>General</c:formatCode>
                <c:ptCount val="6"/>
                <c:pt idx="0">
                  <c:v>12.8</c:v>
                </c:pt>
                <c:pt idx="1">
                  <c:v>12.7</c:v>
                </c:pt>
                <c:pt idx="2">
                  <c:v>12.5</c:v>
                </c:pt>
                <c:pt idx="3">
                  <c:v>12.2</c:v>
                </c:pt>
                <c:pt idx="4">
                  <c:v>11.9</c:v>
                </c:pt>
                <c:pt idx="5">
                  <c:v>11.6</c:v>
                </c:pt>
              </c:numCache>
            </c:numRef>
          </c:val>
          <c:smooth val="0"/>
        </c:ser>
        <c:dLbls>
          <c:showLegendKey val="0"/>
          <c:showVal val="0"/>
          <c:showCatName val="0"/>
          <c:showSerName val="0"/>
          <c:showPercent val="0"/>
          <c:showBubbleSize val="0"/>
        </c:dLbls>
        <c:marker val="1"/>
        <c:smooth val="0"/>
        <c:axId val="346414080"/>
        <c:axId val="357966592"/>
      </c:lineChart>
      <c:catAx>
        <c:axId val="346414080"/>
        <c:scaling>
          <c:orientation val="minMax"/>
        </c:scaling>
        <c:delete val="0"/>
        <c:axPos val="b"/>
        <c:numFmt formatCode="General" sourceLinked="1"/>
        <c:majorTickMark val="out"/>
        <c:minorTickMark val="none"/>
        <c:tickLblPos val="nextTo"/>
        <c:crossAx val="357966592"/>
        <c:crosses val="autoZero"/>
        <c:auto val="1"/>
        <c:lblAlgn val="ctr"/>
        <c:lblOffset val="100"/>
        <c:noMultiLvlLbl val="0"/>
      </c:catAx>
      <c:valAx>
        <c:axId val="357966592"/>
        <c:scaling>
          <c:orientation val="minMax"/>
        </c:scaling>
        <c:delete val="0"/>
        <c:axPos val="l"/>
        <c:majorGridlines/>
        <c:numFmt formatCode="General" sourceLinked="1"/>
        <c:majorTickMark val="out"/>
        <c:minorTickMark val="none"/>
        <c:tickLblPos val="nextTo"/>
        <c:crossAx val="346414080"/>
        <c:crosses val="autoZero"/>
        <c:crossBetween val="between"/>
      </c:valAx>
    </c:plotArea>
    <c:legend>
      <c:legendPos val="r"/>
      <c:overlay val="0"/>
    </c:legend>
    <c:plotVisOnly val="1"/>
    <c:dispBlanksAs val="zero"/>
    <c:showDLblsOverMax val="0"/>
  </c:chart>
  <c:spPr>
    <a:ln>
      <a:noFill/>
    </a:ln>
  </c:sp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Шкловский район</c:v>
                </c:pt>
              </c:strCache>
            </c:strRef>
          </c:tx>
          <c:marker>
            <c:symbol val="none"/>
          </c:marker>
          <c:cat>
            <c:numRef>
              <c:f>Лист1!$A$2:$A$7</c:f>
              <c:numCache>
                <c:formatCode>General</c:formatCode>
                <c:ptCount val="6"/>
                <c:pt idx="0">
                  <c:v>2016</c:v>
                </c:pt>
                <c:pt idx="1">
                  <c:v>2017</c:v>
                </c:pt>
                <c:pt idx="2">
                  <c:v>2018</c:v>
                </c:pt>
                <c:pt idx="3">
                  <c:v>2019</c:v>
                </c:pt>
                <c:pt idx="4">
                  <c:v>2020</c:v>
                </c:pt>
                <c:pt idx="5">
                  <c:v>2021</c:v>
                </c:pt>
              </c:numCache>
            </c:numRef>
          </c:cat>
          <c:val>
            <c:numRef>
              <c:f>Лист1!$B$2:$B$7</c:f>
              <c:numCache>
                <c:formatCode>General</c:formatCode>
                <c:ptCount val="6"/>
                <c:pt idx="0">
                  <c:v>3.6</c:v>
                </c:pt>
                <c:pt idx="1">
                  <c:v>2.8</c:v>
                </c:pt>
                <c:pt idx="2">
                  <c:v>2.9</c:v>
                </c:pt>
                <c:pt idx="3">
                  <c:v>2.8</c:v>
                </c:pt>
                <c:pt idx="4">
                  <c:v>1.99</c:v>
                </c:pt>
                <c:pt idx="5">
                  <c:v>2.81</c:v>
                </c:pt>
              </c:numCache>
            </c:numRef>
          </c:val>
          <c:smooth val="0"/>
        </c:ser>
        <c:ser>
          <c:idx val="1"/>
          <c:order val="1"/>
          <c:tx>
            <c:strRef>
              <c:f>Лист1!$C$1</c:f>
              <c:strCache>
                <c:ptCount val="1"/>
                <c:pt idx="0">
                  <c:v>Могилевская область</c:v>
                </c:pt>
              </c:strCache>
            </c:strRef>
          </c:tx>
          <c:marker>
            <c:symbol val="none"/>
          </c:marker>
          <c:cat>
            <c:numRef>
              <c:f>Лист1!$A$2:$A$7</c:f>
              <c:numCache>
                <c:formatCode>General</c:formatCode>
                <c:ptCount val="6"/>
                <c:pt idx="0">
                  <c:v>2016</c:v>
                </c:pt>
                <c:pt idx="1">
                  <c:v>2017</c:v>
                </c:pt>
                <c:pt idx="2">
                  <c:v>2018</c:v>
                </c:pt>
                <c:pt idx="3">
                  <c:v>2019</c:v>
                </c:pt>
                <c:pt idx="4">
                  <c:v>2020</c:v>
                </c:pt>
                <c:pt idx="5">
                  <c:v>2021</c:v>
                </c:pt>
              </c:numCache>
            </c:numRef>
          </c:cat>
          <c:val>
            <c:numRef>
              <c:f>Лист1!$C$2:$C$7</c:f>
              <c:numCache>
                <c:formatCode>General</c:formatCode>
                <c:ptCount val="6"/>
                <c:pt idx="0">
                  <c:v>3.5</c:v>
                </c:pt>
                <c:pt idx="1">
                  <c:v>3.5</c:v>
                </c:pt>
                <c:pt idx="2">
                  <c:v>3.5</c:v>
                </c:pt>
                <c:pt idx="3">
                  <c:v>3.5</c:v>
                </c:pt>
                <c:pt idx="4">
                  <c:v>3.6</c:v>
                </c:pt>
                <c:pt idx="5">
                  <c:v>3.2</c:v>
                </c:pt>
              </c:numCache>
            </c:numRef>
          </c:val>
          <c:smooth val="0"/>
        </c:ser>
        <c:dLbls>
          <c:showLegendKey val="0"/>
          <c:showVal val="0"/>
          <c:showCatName val="0"/>
          <c:showSerName val="0"/>
          <c:showPercent val="0"/>
          <c:showBubbleSize val="0"/>
        </c:dLbls>
        <c:marker val="1"/>
        <c:smooth val="0"/>
        <c:axId val="358163584"/>
        <c:axId val="358165120"/>
      </c:lineChart>
      <c:catAx>
        <c:axId val="358163584"/>
        <c:scaling>
          <c:orientation val="minMax"/>
        </c:scaling>
        <c:delete val="0"/>
        <c:axPos val="b"/>
        <c:numFmt formatCode="General" sourceLinked="1"/>
        <c:majorTickMark val="out"/>
        <c:minorTickMark val="none"/>
        <c:tickLblPos val="nextTo"/>
        <c:crossAx val="358165120"/>
        <c:crosses val="autoZero"/>
        <c:auto val="1"/>
        <c:lblAlgn val="ctr"/>
        <c:lblOffset val="100"/>
        <c:noMultiLvlLbl val="0"/>
      </c:catAx>
      <c:valAx>
        <c:axId val="358165120"/>
        <c:scaling>
          <c:orientation val="minMax"/>
        </c:scaling>
        <c:delete val="0"/>
        <c:axPos val="l"/>
        <c:majorGridlines/>
        <c:numFmt formatCode="General" sourceLinked="1"/>
        <c:majorTickMark val="out"/>
        <c:minorTickMark val="none"/>
        <c:tickLblPos val="nextTo"/>
        <c:crossAx val="358163584"/>
        <c:crosses val="autoZero"/>
        <c:crossBetween val="between"/>
      </c:valAx>
    </c:plotArea>
    <c:legend>
      <c:legendPos val="r"/>
      <c:overlay val="0"/>
    </c:legend>
    <c:plotVisOnly val="1"/>
    <c:dispBlanksAs val="zero"/>
    <c:showDLblsOverMax val="0"/>
  </c:chart>
  <c:spPr>
    <a:ln>
      <a:noFill/>
    </a:ln>
  </c:sp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Шкловский район</c:v>
                </c:pt>
              </c:strCache>
            </c:strRef>
          </c:tx>
          <c:marker>
            <c:symbol val="none"/>
          </c:marker>
          <c:cat>
            <c:numRef>
              <c:f>Лист1!$A$2:$A$7</c:f>
              <c:numCache>
                <c:formatCode>General</c:formatCode>
                <c:ptCount val="6"/>
                <c:pt idx="0">
                  <c:v>2016</c:v>
                </c:pt>
                <c:pt idx="1">
                  <c:v>2017</c:v>
                </c:pt>
                <c:pt idx="2">
                  <c:v>2018</c:v>
                </c:pt>
                <c:pt idx="3">
                  <c:v>2019</c:v>
                </c:pt>
                <c:pt idx="4">
                  <c:v>2020</c:v>
                </c:pt>
                <c:pt idx="5">
                  <c:v>2021</c:v>
                </c:pt>
              </c:numCache>
            </c:numRef>
          </c:cat>
          <c:val>
            <c:numRef>
              <c:f>Лист1!$B$2:$B$7</c:f>
              <c:numCache>
                <c:formatCode>General</c:formatCode>
                <c:ptCount val="6"/>
                <c:pt idx="0">
                  <c:v>0.7</c:v>
                </c:pt>
                <c:pt idx="1">
                  <c:v>0.5</c:v>
                </c:pt>
                <c:pt idx="2">
                  <c:v>0.7</c:v>
                </c:pt>
                <c:pt idx="3">
                  <c:v>0.7</c:v>
                </c:pt>
                <c:pt idx="4">
                  <c:v>0.77</c:v>
                </c:pt>
                <c:pt idx="5">
                  <c:v>0.79</c:v>
                </c:pt>
              </c:numCache>
            </c:numRef>
          </c:val>
          <c:smooth val="0"/>
        </c:ser>
        <c:ser>
          <c:idx val="1"/>
          <c:order val="1"/>
          <c:tx>
            <c:strRef>
              <c:f>Лист1!$C$1</c:f>
              <c:strCache>
                <c:ptCount val="1"/>
                <c:pt idx="0">
                  <c:v>Могилевская область</c:v>
                </c:pt>
              </c:strCache>
            </c:strRef>
          </c:tx>
          <c:marker>
            <c:symbol val="none"/>
          </c:marker>
          <c:cat>
            <c:numRef>
              <c:f>Лист1!$A$2:$A$7</c:f>
              <c:numCache>
                <c:formatCode>General</c:formatCode>
                <c:ptCount val="6"/>
                <c:pt idx="0">
                  <c:v>2016</c:v>
                </c:pt>
                <c:pt idx="1">
                  <c:v>2017</c:v>
                </c:pt>
                <c:pt idx="2">
                  <c:v>2018</c:v>
                </c:pt>
                <c:pt idx="3">
                  <c:v>2019</c:v>
                </c:pt>
                <c:pt idx="4">
                  <c:v>2020</c:v>
                </c:pt>
                <c:pt idx="5">
                  <c:v>2021</c:v>
                </c:pt>
              </c:numCache>
            </c:numRef>
          </c:cat>
          <c:val>
            <c:numRef>
              <c:f>Лист1!$C$2:$C$7</c:f>
              <c:numCache>
                <c:formatCode>General</c:formatCode>
                <c:ptCount val="6"/>
                <c:pt idx="0">
                  <c:v>2.7</c:v>
                </c:pt>
                <c:pt idx="1">
                  <c:v>2.4</c:v>
                </c:pt>
                <c:pt idx="2">
                  <c:v>2.4</c:v>
                </c:pt>
                <c:pt idx="3">
                  <c:v>2.4</c:v>
                </c:pt>
                <c:pt idx="4">
                  <c:v>2.4</c:v>
                </c:pt>
                <c:pt idx="5">
                  <c:v>2.4</c:v>
                </c:pt>
              </c:numCache>
            </c:numRef>
          </c:val>
          <c:smooth val="0"/>
        </c:ser>
        <c:dLbls>
          <c:showLegendKey val="0"/>
          <c:showVal val="0"/>
          <c:showCatName val="0"/>
          <c:showSerName val="0"/>
          <c:showPercent val="0"/>
          <c:showBubbleSize val="0"/>
        </c:dLbls>
        <c:marker val="1"/>
        <c:smooth val="0"/>
        <c:axId val="358190080"/>
        <c:axId val="358834944"/>
      </c:lineChart>
      <c:catAx>
        <c:axId val="358190080"/>
        <c:scaling>
          <c:orientation val="minMax"/>
        </c:scaling>
        <c:delete val="0"/>
        <c:axPos val="b"/>
        <c:numFmt formatCode="General" sourceLinked="1"/>
        <c:majorTickMark val="out"/>
        <c:minorTickMark val="none"/>
        <c:tickLblPos val="nextTo"/>
        <c:crossAx val="358834944"/>
        <c:crosses val="autoZero"/>
        <c:auto val="1"/>
        <c:lblAlgn val="ctr"/>
        <c:lblOffset val="100"/>
        <c:noMultiLvlLbl val="0"/>
      </c:catAx>
      <c:valAx>
        <c:axId val="358834944"/>
        <c:scaling>
          <c:orientation val="minMax"/>
        </c:scaling>
        <c:delete val="0"/>
        <c:axPos val="l"/>
        <c:majorGridlines/>
        <c:numFmt formatCode="General" sourceLinked="1"/>
        <c:majorTickMark val="out"/>
        <c:minorTickMark val="none"/>
        <c:tickLblPos val="nextTo"/>
        <c:crossAx val="358190080"/>
        <c:crosses val="autoZero"/>
        <c:crossBetween val="between"/>
      </c:valAx>
    </c:plotArea>
    <c:legend>
      <c:legendPos val="r"/>
      <c:overlay val="0"/>
    </c:legend>
    <c:plotVisOnly val="1"/>
    <c:dispBlanksAs val="zero"/>
    <c:showDLblsOverMax val="0"/>
  </c:chart>
  <c:spPr>
    <a:ln>
      <a:noFill/>
    </a:ln>
  </c:sp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0258792853385821E-2"/>
          <c:y val="4.8025973049470171E-2"/>
          <c:w val="0.61362058909303063"/>
          <c:h val="0.85653105861767365"/>
        </c:manualLayout>
      </c:layout>
      <c:lineChart>
        <c:grouping val="standard"/>
        <c:varyColors val="0"/>
        <c:ser>
          <c:idx val="0"/>
          <c:order val="0"/>
          <c:tx>
            <c:strRef>
              <c:f>Лист1!$B$1</c:f>
              <c:strCache>
                <c:ptCount val="1"/>
                <c:pt idx="0">
                  <c:v>Шкловский район</c:v>
                </c:pt>
              </c:strCache>
            </c:strRef>
          </c:tx>
          <c:marker>
            <c:symbol val="none"/>
          </c:marker>
          <c:cat>
            <c:numRef>
              <c:f>Лист1!$A$2:$A$7</c:f>
              <c:numCache>
                <c:formatCode>General</c:formatCode>
                <c:ptCount val="6"/>
                <c:pt idx="0">
                  <c:v>2016</c:v>
                </c:pt>
                <c:pt idx="1">
                  <c:v>2017</c:v>
                </c:pt>
                <c:pt idx="2">
                  <c:v>2018</c:v>
                </c:pt>
                <c:pt idx="3">
                  <c:v>2019</c:v>
                </c:pt>
                <c:pt idx="4">
                  <c:v>2020</c:v>
                </c:pt>
                <c:pt idx="5">
                  <c:v>2021</c:v>
                </c:pt>
              </c:numCache>
            </c:numRef>
          </c:cat>
          <c:val>
            <c:numRef>
              <c:f>Лист1!$B$2:$B$7</c:f>
              <c:numCache>
                <c:formatCode>General</c:formatCode>
                <c:ptCount val="6"/>
                <c:pt idx="0">
                  <c:v>0.9</c:v>
                </c:pt>
                <c:pt idx="1">
                  <c:v>0.8</c:v>
                </c:pt>
                <c:pt idx="2">
                  <c:v>1</c:v>
                </c:pt>
                <c:pt idx="3">
                  <c:v>0.8</c:v>
                </c:pt>
                <c:pt idx="4">
                  <c:v>1</c:v>
                </c:pt>
                <c:pt idx="5">
                  <c:v>1.05</c:v>
                </c:pt>
              </c:numCache>
            </c:numRef>
          </c:val>
          <c:smooth val="0"/>
        </c:ser>
        <c:ser>
          <c:idx val="1"/>
          <c:order val="1"/>
          <c:tx>
            <c:strRef>
              <c:f>Лист1!$C$1</c:f>
              <c:strCache>
                <c:ptCount val="1"/>
                <c:pt idx="0">
                  <c:v>Могилевская область</c:v>
                </c:pt>
              </c:strCache>
            </c:strRef>
          </c:tx>
          <c:marker>
            <c:symbol val="none"/>
          </c:marker>
          <c:cat>
            <c:numRef>
              <c:f>Лист1!$A$2:$A$7</c:f>
              <c:numCache>
                <c:formatCode>General</c:formatCode>
                <c:ptCount val="6"/>
                <c:pt idx="0">
                  <c:v>2016</c:v>
                </c:pt>
                <c:pt idx="1">
                  <c:v>2017</c:v>
                </c:pt>
                <c:pt idx="2">
                  <c:v>2018</c:v>
                </c:pt>
                <c:pt idx="3">
                  <c:v>2019</c:v>
                </c:pt>
                <c:pt idx="4">
                  <c:v>2020</c:v>
                </c:pt>
                <c:pt idx="5">
                  <c:v>2021</c:v>
                </c:pt>
              </c:numCache>
            </c:numRef>
          </c:cat>
          <c:val>
            <c:numRef>
              <c:f>Лист1!$C$2:$C$7</c:f>
              <c:numCache>
                <c:formatCode>General</c:formatCode>
                <c:ptCount val="6"/>
                <c:pt idx="0">
                  <c:v>3.5</c:v>
                </c:pt>
                <c:pt idx="1">
                  <c:v>3.5</c:v>
                </c:pt>
                <c:pt idx="2">
                  <c:v>3.5</c:v>
                </c:pt>
                <c:pt idx="3">
                  <c:v>3.5</c:v>
                </c:pt>
                <c:pt idx="4">
                  <c:v>3.34</c:v>
                </c:pt>
                <c:pt idx="5">
                  <c:v>3.32</c:v>
                </c:pt>
              </c:numCache>
            </c:numRef>
          </c:val>
          <c:smooth val="0"/>
        </c:ser>
        <c:dLbls>
          <c:showLegendKey val="0"/>
          <c:showVal val="0"/>
          <c:showCatName val="0"/>
          <c:showSerName val="0"/>
          <c:showPercent val="0"/>
          <c:showBubbleSize val="0"/>
        </c:dLbls>
        <c:marker val="1"/>
        <c:smooth val="0"/>
        <c:axId val="358868096"/>
        <c:axId val="358869632"/>
      </c:lineChart>
      <c:catAx>
        <c:axId val="358868096"/>
        <c:scaling>
          <c:orientation val="minMax"/>
        </c:scaling>
        <c:delete val="0"/>
        <c:axPos val="b"/>
        <c:numFmt formatCode="General" sourceLinked="1"/>
        <c:majorTickMark val="out"/>
        <c:minorTickMark val="none"/>
        <c:tickLblPos val="nextTo"/>
        <c:crossAx val="358869632"/>
        <c:crosses val="autoZero"/>
        <c:auto val="1"/>
        <c:lblAlgn val="ctr"/>
        <c:lblOffset val="100"/>
        <c:noMultiLvlLbl val="0"/>
      </c:catAx>
      <c:valAx>
        <c:axId val="358869632"/>
        <c:scaling>
          <c:orientation val="minMax"/>
        </c:scaling>
        <c:delete val="0"/>
        <c:axPos val="l"/>
        <c:majorGridlines/>
        <c:numFmt formatCode="General" sourceLinked="1"/>
        <c:majorTickMark val="out"/>
        <c:minorTickMark val="none"/>
        <c:tickLblPos val="nextTo"/>
        <c:crossAx val="358868096"/>
        <c:crosses val="autoZero"/>
        <c:crossBetween val="between"/>
      </c:valAx>
    </c:plotArea>
    <c:legend>
      <c:legendPos val="r"/>
      <c:overlay val="0"/>
    </c:legend>
    <c:plotVisOnly val="1"/>
    <c:dispBlanksAs val="zero"/>
    <c:showDLblsOverMax val="0"/>
  </c:chart>
  <c:spPr>
    <a:ln>
      <a:noFill/>
    </a:ln>
  </c:sp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8080708661417327E-2"/>
          <c:y val="4.8025871766029245E-2"/>
          <c:w val="0.61362058909303063"/>
          <c:h val="0.85653105861767365"/>
        </c:manualLayout>
      </c:layout>
      <c:lineChart>
        <c:grouping val="standard"/>
        <c:varyColors val="0"/>
        <c:ser>
          <c:idx val="0"/>
          <c:order val="0"/>
          <c:tx>
            <c:strRef>
              <c:f>Лист1!$B$1</c:f>
              <c:strCache>
                <c:ptCount val="1"/>
                <c:pt idx="0">
                  <c:v>Шкловский район</c:v>
                </c:pt>
              </c:strCache>
            </c:strRef>
          </c:tx>
          <c:marker>
            <c:symbol val="none"/>
          </c:marker>
          <c:cat>
            <c:numRef>
              <c:f>Лист1!$A$2:$A$7</c:f>
              <c:numCache>
                <c:formatCode>General</c:formatCode>
                <c:ptCount val="6"/>
                <c:pt idx="0">
                  <c:v>2016</c:v>
                </c:pt>
                <c:pt idx="1">
                  <c:v>2017</c:v>
                </c:pt>
                <c:pt idx="2">
                  <c:v>2018</c:v>
                </c:pt>
                <c:pt idx="3">
                  <c:v>2019</c:v>
                </c:pt>
                <c:pt idx="4">
                  <c:v>2020</c:v>
                </c:pt>
                <c:pt idx="5">
                  <c:v>2021</c:v>
                </c:pt>
              </c:numCache>
            </c:numRef>
          </c:cat>
          <c:val>
            <c:numRef>
              <c:f>Лист1!$B$2:$B$7</c:f>
              <c:numCache>
                <c:formatCode>General</c:formatCode>
                <c:ptCount val="6"/>
                <c:pt idx="0">
                  <c:v>0.4</c:v>
                </c:pt>
                <c:pt idx="1">
                  <c:v>0.3</c:v>
                </c:pt>
                <c:pt idx="2">
                  <c:v>0.3</c:v>
                </c:pt>
                <c:pt idx="3">
                  <c:v>0.3</c:v>
                </c:pt>
                <c:pt idx="4">
                  <c:v>0.44</c:v>
                </c:pt>
                <c:pt idx="5">
                  <c:v>0.34</c:v>
                </c:pt>
              </c:numCache>
            </c:numRef>
          </c:val>
          <c:smooth val="0"/>
        </c:ser>
        <c:ser>
          <c:idx val="1"/>
          <c:order val="1"/>
          <c:tx>
            <c:strRef>
              <c:f>Лист1!$C$1</c:f>
              <c:strCache>
                <c:ptCount val="1"/>
                <c:pt idx="0">
                  <c:v>Могилевская область</c:v>
                </c:pt>
              </c:strCache>
            </c:strRef>
          </c:tx>
          <c:marker>
            <c:symbol val="none"/>
          </c:marker>
          <c:cat>
            <c:numRef>
              <c:f>Лист1!$A$2:$A$7</c:f>
              <c:numCache>
                <c:formatCode>General</c:formatCode>
                <c:ptCount val="6"/>
                <c:pt idx="0">
                  <c:v>2016</c:v>
                </c:pt>
                <c:pt idx="1">
                  <c:v>2017</c:v>
                </c:pt>
                <c:pt idx="2">
                  <c:v>2018</c:v>
                </c:pt>
                <c:pt idx="3">
                  <c:v>2019</c:v>
                </c:pt>
                <c:pt idx="4">
                  <c:v>2020</c:v>
                </c:pt>
                <c:pt idx="5">
                  <c:v>2021</c:v>
                </c:pt>
              </c:numCache>
            </c:numRef>
          </c:cat>
          <c:val>
            <c:numRef>
              <c:f>Лист1!$C$2:$C$7</c:f>
              <c:numCache>
                <c:formatCode>General</c:formatCode>
                <c:ptCount val="6"/>
                <c:pt idx="0">
                  <c:v>0.5</c:v>
                </c:pt>
                <c:pt idx="1">
                  <c:v>0.4</c:v>
                </c:pt>
                <c:pt idx="2">
                  <c:v>0.4</c:v>
                </c:pt>
                <c:pt idx="3">
                  <c:v>0.4</c:v>
                </c:pt>
                <c:pt idx="4">
                  <c:v>0.43</c:v>
                </c:pt>
                <c:pt idx="5">
                  <c:v>0.37</c:v>
                </c:pt>
              </c:numCache>
            </c:numRef>
          </c:val>
          <c:smooth val="0"/>
        </c:ser>
        <c:dLbls>
          <c:showLegendKey val="0"/>
          <c:showVal val="0"/>
          <c:showCatName val="0"/>
          <c:showSerName val="0"/>
          <c:showPercent val="0"/>
          <c:showBubbleSize val="0"/>
        </c:dLbls>
        <c:marker val="1"/>
        <c:smooth val="0"/>
        <c:axId val="358874112"/>
        <c:axId val="358945536"/>
      </c:lineChart>
      <c:catAx>
        <c:axId val="358874112"/>
        <c:scaling>
          <c:orientation val="minMax"/>
        </c:scaling>
        <c:delete val="0"/>
        <c:axPos val="b"/>
        <c:numFmt formatCode="General" sourceLinked="1"/>
        <c:majorTickMark val="out"/>
        <c:minorTickMark val="none"/>
        <c:tickLblPos val="nextTo"/>
        <c:crossAx val="358945536"/>
        <c:crosses val="autoZero"/>
        <c:auto val="1"/>
        <c:lblAlgn val="ctr"/>
        <c:lblOffset val="100"/>
        <c:noMultiLvlLbl val="0"/>
      </c:catAx>
      <c:valAx>
        <c:axId val="358945536"/>
        <c:scaling>
          <c:orientation val="minMax"/>
        </c:scaling>
        <c:delete val="0"/>
        <c:axPos val="l"/>
        <c:majorGridlines/>
        <c:numFmt formatCode="General" sourceLinked="1"/>
        <c:majorTickMark val="out"/>
        <c:minorTickMark val="none"/>
        <c:tickLblPos val="nextTo"/>
        <c:crossAx val="358874112"/>
        <c:crosses val="autoZero"/>
        <c:crossBetween val="between"/>
      </c:valAx>
    </c:plotArea>
    <c:legend>
      <c:legendPos val="r"/>
      <c:overlay val="0"/>
    </c:legend>
    <c:plotVisOnly val="1"/>
    <c:dispBlanksAs val="zero"/>
    <c:showDLblsOverMax val="0"/>
  </c:chart>
  <c:spPr>
    <a:noFill/>
    <a:ln>
      <a:noFill/>
    </a:ln>
  </c:sp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4191819772528425E-2"/>
          <c:y val="6.3898887639045124E-2"/>
          <c:w val="0.61362058909303063"/>
          <c:h val="0.85653105861767365"/>
        </c:manualLayout>
      </c:layout>
      <c:lineChart>
        <c:grouping val="standard"/>
        <c:varyColors val="0"/>
        <c:ser>
          <c:idx val="0"/>
          <c:order val="0"/>
          <c:tx>
            <c:strRef>
              <c:f>Лист1!$B$1</c:f>
              <c:strCache>
                <c:ptCount val="1"/>
                <c:pt idx="0">
                  <c:v>Шкловский район</c:v>
                </c:pt>
              </c:strCache>
            </c:strRef>
          </c:tx>
          <c:marker>
            <c:symbol val="none"/>
          </c:marker>
          <c:cat>
            <c:numRef>
              <c:f>Лист1!$A$2:$A$7</c:f>
              <c:numCache>
                <c:formatCode>General</c:formatCode>
                <c:ptCount val="6"/>
                <c:pt idx="0">
                  <c:v>2016</c:v>
                </c:pt>
                <c:pt idx="1">
                  <c:v>2017</c:v>
                </c:pt>
                <c:pt idx="2">
                  <c:v>2018</c:v>
                </c:pt>
                <c:pt idx="3">
                  <c:v>2019</c:v>
                </c:pt>
                <c:pt idx="4">
                  <c:v>2020</c:v>
                </c:pt>
                <c:pt idx="5">
                  <c:v>2021</c:v>
                </c:pt>
              </c:numCache>
            </c:numRef>
          </c:cat>
          <c:val>
            <c:numRef>
              <c:f>Лист1!$B$2:$B$7</c:f>
              <c:numCache>
                <c:formatCode>General</c:formatCode>
                <c:ptCount val="6"/>
                <c:pt idx="0">
                  <c:v>2.4</c:v>
                </c:pt>
                <c:pt idx="1">
                  <c:v>2.7</c:v>
                </c:pt>
                <c:pt idx="2">
                  <c:v>3.1</c:v>
                </c:pt>
                <c:pt idx="3">
                  <c:v>3.9</c:v>
                </c:pt>
                <c:pt idx="4">
                  <c:v>3.46</c:v>
                </c:pt>
                <c:pt idx="5">
                  <c:v>3.46</c:v>
                </c:pt>
              </c:numCache>
            </c:numRef>
          </c:val>
          <c:smooth val="0"/>
        </c:ser>
        <c:ser>
          <c:idx val="1"/>
          <c:order val="1"/>
          <c:tx>
            <c:strRef>
              <c:f>Лист1!$C$1</c:f>
              <c:strCache>
                <c:ptCount val="1"/>
                <c:pt idx="0">
                  <c:v>Могилевская область</c:v>
                </c:pt>
              </c:strCache>
            </c:strRef>
          </c:tx>
          <c:marker>
            <c:symbol val="none"/>
          </c:marker>
          <c:cat>
            <c:numRef>
              <c:f>Лист1!$A$2:$A$7</c:f>
              <c:numCache>
                <c:formatCode>General</c:formatCode>
                <c:ptCount val="6"/>
                <c:pt idx="0">
                  <c:v>2016</c:v>
                </c:pt>
                <c:pt idx="1">
                  <c:v>2017</c:v>
                </c:pt>
                <c:pt idx="2">
                  <c:v>2018</c:v>
                </c:pt>
                <c:pt idx="3">
                  <c:v>2019</c:v>
                </c:pt>
                <c:pt idx="4">
                  <c:v>2020</c:v>
                </c:pt>
                <c:pt idx="5">
                  <c:v>2021</c:v>
                </c:pt>
              </c:numCache>
            </c:numRef>
          </c:cat>
          <c:val>
            <c:numRef>
              <c:f>Лист1!$C$2:$C$7</c:f>
              <c:numCache>
                <c:formatCode>General</c:formatCode>
                <c:ptCount val="6"/>
                <c:pt idx="0">
                  <c:v>1.9</c:v>
                </c:pt>
                <c:pt idx="1">
                  <c:v>1.8</c:v>
                </c:pt>
                <c:pt idx="2">
                  <c:v>1.9</c:v>
                </c:pt>
                <c:pt idx="3">
                  <c:v>1.9</c:v>
                </c:pt>
                <c:pt idx="4">
                  <c:v>1.78</c:v>
                </c:pt>
                <c:pt idx="5">
                  <c:v>1.87</c:v>
                </c:pt>
              </c:numCache>
            </c:numRef>
          </c:val>
          <c:smooth val="0"/>
        </c:ser>
        <c:dLbls>
          <c:showLegendKey val="0"/>
          <c:showVal val="0"/>
          <c:showCatName val="0"/>
          <c:showSerName val="0"/>
          <c:showPercent val="0"/>
          <c:showBubbleSize val="0"/>
        </c:dLbls>
        <c:marker val="1"/>
        <c:smooth val="0"/>
        <c:axId val="343618688"/>
        <c:axId val="343620224"/>
      </c:lineChart>
      <c:catAx>
        <c:axId val="343618688"/>
        <c:scaling>
          <c:orientation val="minMax"/>
        </c:scaling>
        <c:delete val="0"/>
        <c:axPos val="b"/>
        <c:numFmt formatCode="General" sourceLinked="1"/>
        <c:majorTickMark val="out"/>
        <c:minorTickMark val="none"/>
        <c:tickLblPos val="nextTo"/>
        <c:crossAx val="343620224"/>
        <c:crosses val="autoZero"/>
        <c:auto val="1"/>
        <c:lblAlgn val="ctr"/>
        <c:lblOffset val="100"/>
        <c:noMultiLvlLbl val="0"/>
      </c:catAx>
      <c:valAx>
        <c:axId val="343620224"/>
        <c:scaling>
          <c:orientation val="minMax"/>
        </c:scaling>
        <c:delete val="0"/>
        <c:axPos val="l"/>
        <c:majorGridlines/>
        <c:numFmt formatCode="General" sourceLinked="1"/>
        <c:majorTickMark val="out"/>
        <c:minorTickMark val="none"/>
        <c:tickLblPos val="nextTo"/>
        <c:crossAx val="343618688"/>
        <c:crosses val="autoZero"/>
        <c:crossBetween val="between"/>
      </c:valAx>
    </c:plotArea>
    <c:legend>
      <c:legendPos val="r"/>
      <c:overlay val="0"/>
    </c:legend>
    <c:plotVisOnly val="1"/>
    <c:dispBlanksAs val="zero"/>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stacked"/>
        <c:varyColors val="0"/>
        <c:ser>
          <c:idx val="0"/>
          <c:order val="0"/>
          <c:tx>
            <c:strRef>
              <c:f>Лист1!$B$1</c:f>
              <c:strCache>
                <c:ptCount val="1"/>
                <c:pt idx="0">
                  <c:v>численность населения Шкловского района</c:v>
                </c:pt>
              </c:strCache>
            </c:strRef>
          </c:tx>
          <c:invertIfNegative val="0"/>
          <c:cat>
            <c:numRef>
              <c:f>Лист1!$A$2:$A$17</c:f>
              <c:numCache>
                <c:formatCode>General</c:formatCode>
                <c:ptCount val="16"/>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numCache>
            </c:numRef>
          </c:cat>
          <c:val>
            <c:numRef>
              <c:f>Лист1!$B$2:$B$17</c:f>
              <c:numCache>
                <c:formatCode>General</c:formatCode>
                <c:ptCount val="16"/>
                <c:pt idx="0">
                  <c:v>33061</c:v>
                </c:pt>
                <c:pt idx="1">
                  <c:v>32412</c:v>
                </c:pt>
                <c:pt idx="2">
                  <c:v>32065</c:v>
                </c:pt>
                <c:pt idx="3">
                  <c:v>31504</c:v>
                </c:pt>
                <c:pt idx="4">
                  <c:v>30166</c:v>
                </c:pt>
                <c:pt idx="5">
                  <c:v>29934</c:v>
                </c:pt>
                <c:pt idx="6">
                  <c:v>29339</c:v>
                </c:pt>
                <c:pt idx="7">
                  <c:v>28753</c:v>
                </c:pt>
                <c:pt idx="8">
                  <c:v>28323</c:v>
                </c:pt>
                <c:pt idx="9">
                  <c:v>27910</c:v>
                </c:pt>
                <c:pt idx="10">
                  <c:v>27770</c:v>
                </c:pt>
                <c:pt idx="11">
                  <c:v>27481</c:v>
                </c:pt>
                <c:pt idx="12">
                  <c:v>27091</c:v>
                </c:pt>
                <c:pt idx="13">
                  <c:v>26612</c:v>
                </c:pt>
                <c:pt idx="14">
                  <c:v>25767</c:v>
                </c:pt>
                <c:pt idx="15">
                  <c:v>25280</c:v>
                </c:pt>
              </c:numCache>
            </c:numRef>
          </c:val>
        </c:ser>
        <c:dLbls>
          <c:showLegendKey val="0"/>
          <c:showVal val="0"/>
          <c:showCatName val="0"/>
          <c:showSerName val="0"/>
          <c:showPercent val="0"/>
          <c:showBubbleSize val="0"/>
        </c:dLbls>
        <c:gapWidth val="150"/>
        <c:overlap val="100"/>
        <c:axId val="344255488"/>
        <c:axId val="338604800"/>
      </c:barChart>
      <c:catAx>
        <c:axId val="344255488"/>
        <c:scaling>
          <c:orientation val="minMax"/>
        </c:scaling>
        <c:delete val="0"/>
        <c:axPos val="b"/>
        <c:numFmt formatCode="General" sourceLinked="1"/>
        <c:majorTickMark val="out"/>
        <c:minorTickMark val="none"/>
        <c:tickLblPos val="nextTo"/>
        <c:crossAx val="338604800"/>
        <c:crosses val="autoZero"/>
        <c:auto val="1"/>
        <c:lblAlgn val="ctr"/>
        <c:lblOffset val="100"/>
        <c:noMultiLvlLbl val="0"/>
      </c:catAx>
      <c:valAx>
        <c:axId val="338604800"/>
        <c:scaling>
          <c:orientation val="minMax"/>
        </c:scaling>
        <c:delete val="0"/>
        <c:axPos val="l"/>
        <c:majorGridlines/>
        <c:numFmt formatCode="General" sourceLinked="1"/>
        <c:majorTickMark val="out"/>
        <c:minorTickMark val="none"/>
        <c:tickLblPos val="nextTo"/>
        <c:crossAx val="344255488"/>
        <c:crosses val="autoZero"/>
        <c:crossBetween val="between"/>
      </c:valAx>
    </c:plotArea>
    <c:legend>
      <c:legendPos val="r"/>
      <c:overlay val="0"/>
    </c:legend>
    <c:plotVisOnly val="1"/>
    <c:dispBlanksAs val="zero"/>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7668879706147351E-2"/>
          <c:y val="3.690364292057742E-2"/>
          <c:w val="0.61362058909303063"/>
          <c:h val="0.85653105861767365"/>
        </c:manualLayout>
      </c:layout>
      <c:lineChart>
        <c:grouping val="standard"/>
        <c:varyColors val="0"/>
        <c:ser>
          <c:idx val="0"/>
          <c:order val="0"/>
          <c:tx>
            <c:strRef>
              <c:f>Лист1!$B$1</c:f>
              <c:strCache>
                <c:ptCount val="1"/>
                <c:pt idx="0">
                  <c:v>Шкловский район</c:v>
                </c:pt>
              </c:strCache>
            </c:strRef>
          </c:tx>
          <c:marker>
            <c:symbol val="none"/>
          </c:marker>
          <c:cat>
            <c:numRef>
              <c:f>Лист1!$A$2:$A$7</c:f>
              <c:numCache>
                <c:formatCode>General</c:formatCode>
                <c:ptCount val="6"/>
                <c:pt idx="0">
                  <c:v>2016</c:v>
                </c:pt>
                <c:pt idx="1">
                  <c:v>2017</c:v>
                </c:pt>
                <c:pt idx="2">
                  <c:v>2018</c:v>
                </c:pt>
                <c:pt idx="3">
                  <c:v>2019</c:v>
                </c:pt>
                <c:pt idx="4">
                  <c:v>2020</c:v>
                </c:pt>
                <c:pt idx="5">
                  <c:v>2021</c:v>
                </c:pt>
              </c:numCache>
            </c:numRef>
          </c:cat>
          <c:val>
            <c:numRef>
              <c:f>Лист1!$B$2:$B$7</c:f>
              <c:numCache>
                <c:formatCode>General</c:formatCode>
                <c:ptCount val="6"/>
                <c:pt idx="0">
                  <c:v>3.8</c:v>
                </c:pt>
                <c:pt idx="1">
                  <c:v>4.3</c:v>
                </c:pt>
                <c:pt idx="2">
                  <c:v>4.7</c:v>
                </c:pt>
                <c:pt idx="3">
                  <c:v>5.6</c:v>
                </c:pt>
                <c:pt idx="4">
                  <c:v>5.0999999999999996</c:v>
                </c:pt>
                <c:pt idx="5">
                  <c:v>5.03</c:v>
                </c:pt>
              </c:numCache>
            </c:numRef>
          </c:val>
          <c:smooth val="0"/>
        </c:ser>
        <c:ser>
          <c:idx val="1"/>
          <c:order val="1"/>
          <c:tx>
            <c:strRef>
              <c:f>Лист1!$C$1</c:f>
              <c:strCache>
                <c:ptCount val="1"/>
                <c:pt idx="0">
                  <c:v>Могилевская область</c:v>
                </c:pt>
              </c:strCache>
            </c:strRef>
          </c:tx>
          <c:marker>
            <c:symbol val="none"/>
          </c:marker>
          <c:cat>
            <c:numRef>
              <c:f>Лист1!$A$2:$A$7</c:f>
              <c:numCache>
                <c:formatCode>General</c:formatCode>
                <c:ptCount val="6"/>
                <c:pt idx="0">
                  <c:v>2016</c:v>
                </c:pt>
                <c:pt idx="1">
                  <c:v>2017</c:v>
                </c:pt>
                <c:pt idx="2">
                  <c:v>2018</c:v>
                </c:pt>
                <c:pt idx="3">
                  <c:v>2019</c:v>
                </c:pt>
                <c:pt idx="4">
                  <c:v>2020</c:v>
                </c:pt>
                <c:pt idx="5">
                  <c:v>2021</c:v>
                </c:pt>
              </c:numCache>
            </c:numRef>
          </c:cat>
          <c:val>
            <c:numRef>
              <c:f>Лист1!$C$2:$C$7</c:f>
              <c:numCache>
                <c:formatCode>General</c:formatCode>
                <c:ptCount val="6"/>
                <c:pt idx="0">
                  <c:v>2.9</c:v>
                </c:pt>
                <c:pt idx="1">
                  <c:v>2.8</c:v>
                </c:pt>
                <c:pt idx="2">
                  <c:v>2.9</c:v>
                </c:pt>
                <c:pt idx="3">
                  <c:v>2.8</c:v>
                </c:pt>
                <c:pt idx="4">
                  <c:v>2.57</c:v>
                </c:pt>
                <c:pt idx="5">
                  <c:v>2.64</c:v>
                </c:pt>
              </c:numCache>
            </c:numRef>
          </c:val>
          <c:smooth val="0"/>
        </c:ser>
        <c:dLbls>
          <c:showLegendKey val="0"/>
          <c:showVal val="0"/>
          <c:showCatName val="0"/>
          <c:showSerName val="0"/>
          <c:showPercent val="0"/>
          <c:showBubbleSize val="0"/>
        </c:dLbls>
        <c:marker val="1"/>
        <c:smooth val="0"/>
        <c:axId val="343632896"/>
        <c:axId val="358957824"/>
      </c:lineChart>
      <c:catAx>
        <c:axId val="343632896"/>
        <c:scaling>
          <c:orientation val="minMax"/>
        </c:scaling>
        <c:delete val="0"/>
        <c:axPos val="b"/>
        <c:numFmt formatCode="General" sourceLinked="1"/>
        <c:majorTickMark val="out"/>
        <c:minorTickMark val="none"/>
        <c:tickLblPos val="nextTo"/>
        <c:crossAx val="358957824"/>
        <c:crosses val="autoZero"/>
        <c:auto val="1"/>
        <c:lblAlgn val="ctr"/>
        <c:lblOffset val="100"/>
        <c:noMultiLvlLbl val="0"/>
      </c:catAx>
      <c:valAx>
        <c:axId val="358957824"/>
        <c:scaling>
          <c:orientation val="minMax"/>
        </c:scaling>
        <c:delete val="0"/>
        <c:axPos val="l"/>
        <c:majorGridlines/>
        <c:numFmt formatCode="General" sourceLinked="1"/>
        <c:majorTickMark val="out"/>
        <c:minorTickMark val="none"/>
        <c:tickLblPos val="nextTo"/>
        <c:crossAx val="343632896"/>
        <c:crosses val="autoZero"/>
        <c:crossBetween val="between"/>
      </c:valAx>
    </c:plotArea>
    <c:legend>
      <c:legendPos val="r"/>
      <c:overlay val="0"/>
    </c:legend>
    <c:plotVisOnly val="1"/>
    <c:dispBlanksAs val="zero"/>
    <c:showDLblsOverMax val="0"/>
  </c:chart>
  <c:spPr>
    <a:ln>
      <a:noFill/>
    </a:ln>
  </c:sp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4191819772528425E-2"/>
          <c:y val="6.3898887639045124E-2"/>
          <c:w val="0.61362058909303063"/>
          <c:h val="0.85653105861767365"/>
        </c:manualLayout>
      </c:layout>
      <c:lineChart>
        <c:grouping val="standard"/>
        <c:varyColors val="0"/>
        <c:ser>
          <c:idx val="0"/>
          <c:order val="0"/>
          <c:tx>
            <c:strRef>
              <c:f>Лист1!$B$1</c:f>
              <c:strCache>
                <c:ptCount val="1"/>
                <c:pt idx="0">
                  <c:v>Шкловский район</c:v>
                </c:pt>
              </c:strCache>
            </c:strRef>
          </c:tx>
          <c:marker>
            <c:symbol val="none"/>
          </c:marker>
          <c:cat>
            <c:numRef>
              <c:f>Лист1!$A$2:$A$7</c:f>
              <c:numCache>
                <c:formatCode>General</c:formatCode>
                <c:ptCount val="6"/>
                <c:pt idx="0">
                  <c:v>2016</c:v>
                </c:pt>
                <c:pt idx="1">
                  <c:v>2017</c:v>
                </c:pt>
                <c:pt idx="2">
                  <c:v>2018</c:v>
                </c:pt>
                <c:pt idx="3">
                  <c:v>2019</c:v>
                </c:pt>
                <c:pt idx="4">
                  <c:v>2020</c:v>
                </c:pt>
                <c:pt idx="5">
                  <c:v>2021</c:v>
                </c:pt>
              </c:numCache>
            </c:numRef>
          </c:cat>
          <c:val>
            <c:numRef>
              <c:f>Лист1!$B$2:$B$7</c:f>
              <c:numCache>
                <c:formatCode>General</c:formatCode>
                <c:ptCount val="6"/>
                <c:pt idx="0">
                  <c:v>0.2</c:v>
                </c:pt>
                <c:pt idx="1">
                  <c:v>0</c:v>
                </c:pt>
                <c:pt idx="2">
                  <c:v>0</c:v>
                </c:pt>
                <c:pt idx="3">
                  <c:v>0.2</c:v>
                </c:pt>
                <c:pt idx="4">
                  <c:v>0.22</c:v>
                </c:pt>
                <c:pt idx="5">
                  <c:v>0.22</c:v>
                </c:pt>
              </c:numCache>
            </c:numRef>
          </c:val>
          <c:smooth val="0"/>
        </c:ser>
        <c:ser>
          <c:idx val="1"/>
          <c:order val="1"/>
          <c:tx>
            <c:strRef>
              <c:f>Лист1!$C$1</c:f>
              <c:strCache>
                <c:ptCount val="1"/>
                <c:pt idx="0">
                  <c:v>Могилевская область</c:v>
                </c:pt>
              </c:strCache>
            </c:strRef>
          </c:tx>
          <c:marker>
            <c:symbol val="none"/>
          </c:marker>
          <c:cat>
            <c:numRef>
              <c:f>Лист1!$A$2:$A$7</c:f>
              <c:numCache>
                <c:formatCode>General</c:formatCode>
                <c:ptCount val="6"/>
                <c:pt idx="0">
                  <c:v>2016</c:v>
                </c:pt>
                <c:pt idx="1">
                  <c:v>2017</c:v>
                </c:pt>
                <c:pt idx="2">
                  <c:v>2018</c:v>
                </c:pt>
                <c:pt idx="3">
                  <c:v>2019</c:v>
                </c:pt>
                <c:pt idx="4">
                  <c:v>2020</c:v>
                </c:pt>
                <c:pt idx="5">
                  <c:v>2021</c:v>
                </c:pt>
              </c:numCache>
            </c:numRef>
          </c:cat>
          <c:val>
            <c:numRef>
              <c:f>Лист1!$C$2:$C$7</c:f>
              <c:numCache>
                <c:formatCode>General</c:formatCode>
                <c:ptCount val="6"/>
                <c:pt idx="0">
                  <c:v>0.04</c:v>
                </c:pt>
                <c:pt idx="1">
                  <c:v>0.04</c:v>
                </c:pt>
                <c:pt idx="2">
                  <c:v>0.03</c:v>
                </c:pt>
                <c:pt idx="3">
                  <c:v>0.02</c:v>
                </c:pt>
                <c:pt idx="4">
                  <c:v>7.0000000000000007E-2</c:v>
                </c:pt>
                <c:pt idx="5">
                  <c:v>0.06</c:v>
                </c:pt>
              </c:numCache>
            </c:numRef>
          </c:val>
          <c:smooth val="0"/>
        </c:ser>
        <c:dLbls>
          <c:showLegendKey val="0"/>
          <c:showVal val="0"/>
          <c:showCatName val="0"/>
          <c:showSerName val="0"/>
          <c:showPercent val="0"/>
          <c:showBubbleSize val="0"/>
        </c:dLbls>
        <c:marker val="1"/>
        <c:smooth val="0"/>
        <c:axId val="369603712"/>
        <c:axId val="369605248"/>
      </c:lineChart>
      <c:catAx>
        <c:axId val="369603712"/>
        <c:scaling>
          <c:orientation val="minMax"/>
        </c:scaling>
        <c:delete val="0"/>
        <c:axPos val="b"/>
        <c:numFmt formatCode="General" sourceLinked="1"/>
        <c:majorTickMark val="out"/>
        <c:minorTickMark val="none"/>
        <c:tickLblPos val="nextTo"/>
        <c:crossAx val="369605248"/>
        <c:crosses val="autoZero"/>
        <c:auto val="1"/>
        <c:lblAlgn val="ctr"/>
        <c:lblOffset val="100"/>
        <c:noMultiLvlLbl val="0"/>
      </c:catAx>
      <c:valAx>
        <c:axId val="369605248"/>
        <c:scaling>
          <c:orientation val="minMax"/>
        </c:scaling>
        <c:delete val="0"/>
        <c:axPos val="l"/>
        <c:majorGridlines/>
        <c:numFmt formatCode="General" sourceLinked="1"/>
        <c:majorTickMark val="out"/>
        <c:minorTickMark val="none"/>
        <c:tickLblPos val="nextTo"/>
        <c:crossAx val="369603712"/>
        <c:crosses val="autoZero"/>
        <c:crossBetween val="between"/>
      </c:valAx>
    </c:plotArea>
    <c:legend>
      <c:legendPos val="r"/>
      <c:overlay val="0"/>
    </c:legend>
    <c:plotVisOnly val="1"/>
    <c:dispBlanksAs val="zero"/>
    <c:showDLblsOverMax val="0"/>
  </c:chart>
  <c:spPr>
    <a:ln>
      <a:noFill/>
    </a:ln>
  </c:sp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общая заболеваемость Шкловский район</c:v>
                </c:pt>
              </c:strCache>
            </c:strRef>
          </c:tx>
          <c:cat>
            <c:numRef>
              <c:f>Лист1!$A$2:$A$12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Лист1!$B$2:$B$12</c:f>
              <c:numCache>
                <c:formatCode>General</c:formatCode>
                <c:ptCount val="11"/>
                <c:pt idx="0">
                  <c:v>1188.5999999999999</c:v>
                </c:pt>
                <c:pt idx="1">
                  <c:v>1337.9</c:v>
                </c:pt>
                <c:pt idx="2">
                  <c:v>1293</c:v>
                </c:pt>
                <c:pt idx="3">
                  <c:v>1204</c:v>
                </c:pt>
                <c:pt idx="4">
                  <c:v>1183.9000000000001</c:v>
                </c:pt>
                <c:pt idx="5">
                  <c:v>1164.9000000000001</c:v>
                </c:pt>
                <c:pt idx="6">
                  <c:v>1289</c:v>
                </c:pt>
                <c:pt idx="7">
                  <c:v>1385.1</c:v>
                </c:pt>
                <c:pt idx="8">
                  <c:v>1241.7</c:v>
                </c:pt>
                <c:pt idx="9">
                  <c:v>1779.8</c:v>
                </c:pt>
              </c:numCache>
            </c:numRef>
          </c:val>
          <c:smooth val="0"/>
        </c:ser>
        <c:ser>
          <c:idx val="1"/>
          <c:order val="1"/>
          <c:tx>
            <c:strRef>
              <c:f>Лист1!$C$1</c:f>
              <c:strCache>
                <c:ptCount val="1"/>
                <c:pt idx="0">
                  <c:v>Общая заболеваемость Могилевская область</c:v>
                </c:pt>
              </c:strCache>
            </c:strRef>
          </c:tx>
          <c:cat>
            <c:numRef>
              <c:f>Лист1!$A$2:$A$12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Лист1!$C$2:$C$12</c:f>
              <c:numCache>
                <c:formatCode>General</c:formatCode>
                <c:ptCount val="11"/>
                <c:pt idx="0">
                  <c:v>1844.1</c:v>
                </c:pt>
                <c:pt idx="1">
                  <c:v>1790</c:v>
                </c:pt>
                <c:pt idx="2">
                  <c:v>1706.1</c:v>
                </c:pt>
                <c:pt idx="3">
                  <c:v>1687</c:v>
                </c:pt>
                <c:pt idx="4">
                  <c:v>1655.8</c:v>
                </c:pt>
                <c:pt idx="5">
                  <c:v>1651.8</c:v>
                </c:pt>
                <c:pt idx="6">
                  <c:v>1645.1</c:v>
                </c:pt>
                <c:pt idx="7">
                  <c:v>1613.8</c:v>
                </c:pt>
                <c:pt idx="8">
                  <c:v>1563.5</c:v>
                </c:pt>
                <c:pt idx="9">
                  <c:v>1734.2</c:v>
                </c:pt>
              </c:numCache>
            </c:numRef>
          </c:val>
          <c:smooth val="0"/>
        </c:ser>
        <c:dLbls>
          <c:showLegendKey val="0"/>
          <c:showVal val="0"/>
          <c:showCatName val="0"/>
          <c:showSerName val="0"/>
          <c:showPercent val="0"/>
          <c:showBubbleSize val="0"/>
        </c:dLbls>
        <c:marker val="1"/>
        <c:smooth val="0"/>
        <c:axId val="343657472"/>
        <c:axId val="358466304"/>
      </c:lineChart>
      <c:catAx>
        <c:axId val="343657472"/>
        <c:scaling>
          <c:orientation val="minMax"/>
        </c:scaling>
        <c:delete val="0"/>
        <c:axPos val="b"/>
        <c:numFmt formatCode="General" sourceLinked="1"/>
        <c:majorTickMark val="out"/>
        <c:minorTickMark val="none"/>
        <c:tickLblPos val="nextTo"/>
        <c:crossAx val="358466304"/>
        <c:crosses val="autoZero"/>
        <c:auto val="1"/>
        <c:lblAlgn val="ctr"/>
        <c:lblOffset val="100"/>
        <c:noMultiLvlLbl val="0"/>
      </c:catAx>
      <c:valAx>
        <c:axId val="358466304"/>
        <c:scaling>
          <c:orientation val="minMax"/>
        </c:scaling>
        <c:delete val="0"/>
        <c:axPos val="l"/>
        <c:majorGridlines/>
        <c:numFmt formatCode="General" sourceLinked="1"/>
        <c:majorTickMark val="out"/>
        <c:minorTickMark val="none"/>
        <c:tickLblPos val="nextTo"/>
        <c:crossAx val="343657472"/>
        <c:crosses val="autoZero"/>
        <c:crossBetween val="between"/>
      </c:valAx>
      <c:spPr>
        <a:solidFill>
          <a:sysClr val="window" lastClr="FFFFFF">
            <a:lumMod val="85000"/>
          </a:sysClr>
        </a:solidFill>
      </c:spPr>
    </c:plotArea>
    <c:legend>
      <c:legendPos val="r"/>
      <c:overlay val="0"/>
    </c:legend>
    <c:plotVisOnly val="1"/>
    <c:dispBlanksAs val="gap"/>
    <c:showDLblsOverMax val="0"/>
  </c:chart>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Лист1!$B$1</c:f>
              <c:strCache>
                <c:ptCount val="1"/>
                <c:pt idx="0">
                  <c:v>первичная заболеваемость Шкловский район</c:v>
                </c:pt>
              </c:strCache>
            </c:strRef>
          </c:tx>
          <c:cat>
            <c:numRef>
              <c:f>Лист1!$A$2:$A$12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Лист1!$B$2:$B$12</c:f>
              <c:numCache>
                <c:formatCode>General</c:formatCode>
                <c:ptCount val="11"/>
                <c:pt idx="0">
                  <c:v>922.7</c:v>
                </c:pt>
                <c:pt idx="1">
                  <c:v>1042</c:v>
                </c:pt>
                <c:pt idx="2">
                  <c:v>952.4</c:v>
                </c:pt>
                <c:pt idx="3">
                  <c:v>859.1</c:v>
                </c:pt>
                <c:pt idx="4">
                  <c:v>890.9</c:v>
                </c:pt>
                <c:pt idx="5">
                  <c:v>842.2</c:v>
                </c:pt>
                <c:pt idx="6">
                  <c:v>978.4</c:v>
                </c:pt>
                <c:pt idx="7">
                  <c:v>1074.5</c:v>
                </c:pt>
                <c:pt idx="8">
                  <c:v>921.9</c:v>
                </c:pt>
                <c:pt idx="9">
                  <c:v>1492.2</c:v>
                </c:pt>
              </c:numCache>
            </c:numRef>
          </c:val>
          <c:smooth val="0"/>
        </c:ser>
        <c:ser>
          <c:idx val="1"/>
          <c:order val="1"/>
          <c:tx>
            <c:strRef>
              <c:f>Лист1!$C$1</c:f>
              <c:strCache>
                <c:ptCount val="1"/>
                <c:pt idx="0">
                  <c:v>Первичная заболеваемость Могилевская область</c:v>
                </c:pt>
              </c:strCache>
            </c:strRef>
          </c:tx>
          <c:cat>
            <c:numRef>
              <c:f>Лист1!$A$2:$A$12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Лист1!$C$2:$C$12</c:f>
              <c:numCache>
                <c:formatCode>General</c:formatCode>
                <c:ptCount val="11"/>
                <c:pt idx="0">
                  <c:v>1476.2</c:v>
                </c:pt>
                <c:pt idx="1">
                  <c:v>1444.8</c:v>
                </c:pt>
                <c:pt idx="2">
                  <c:v>1386.7</c:v>
                </c:pt>
                <c:pt idx="3">
                  <c:v>1370.4</c:v>
                </c:pt>
                <c:pt idx="4">
                  <c:v>1332.4</c:v>
                </c:pt>
                <c:pt idx="5">
                  <c:v>1332.2</c:v>
                </c:pt>
                <c:pt idx="6">
                  <c:v>1322.8</c:v>
                </c:pt>
                <c:pt idx="7">
                  <c:v>1301.8</c:v>
                </c:pt>
                <c:pt idx="8">
                  <c:v>1262.3</c:v>
                </c:pt>
                <c:pt idx="9">
                  <c:v>1429.6</c:v>
                </c:pt>
              </c:numCache>
            </c:numRef>
          </c:val>
          <c:smooth val="0"/>
        </c:ser>
        <c:dLbls>
          <c:showLegendKey val="0"/>
          <c:showVal val="0"/>
          <c:showCatName val="0"/>
          <c:showSerName val="0"/>
          <c:showPercent val="0"/>
          <c:showBubbleSize val="0"/>
        </c:dLbls>
        <c:marker val="1"/>
        <c:smooth val="0"/>
        <c:axId val="358913152"/>
        <c:axId val="358914688"/>
      </c:lineChart>
      <c:catAx>
        <c:axId val="358913152"/>
        <c:scaling>
          <c:orientation val="minMax"/>
        </c:scaling>
        <c:delete val="0"/>
        <c:axPos val="b"/>
        <c:numFmt formatCode="General" sourceLinked="1"/>
        <c:majorTickMark val="out"/>
        <c:minorTickMark val="none"/>
        <c:tickLblPos val="nextTo"/>
        <c:crossAx val="358914688"/>
        <c:crosses val="autoZero"/>
        <c:auto val="1"/>
        <c:lblAlgn val="ctr"/>
        <c:lblOffset val="100"/>
        <c:noMultiLvlLbl val="0"/>
      </c:catAx>
      <c:valAx>
        <c:axId val="358914688"/>
        <c:scaling>
          <c:orientation val="minMax"/>
        </c:scaling>
        <c:delete val="0"/>
        <c:axPos val="l"/>
        <c:majorGridlines/>
        <c:numFmt formatCode="General" sourceLinked="1"/>
        <c:majorTickMark val="out"/>
        <c:minorTickMark val="none"/>
        <c:tickLblPos val="nextTo"/>
        <c:crossAx val="358913152"/>
        <c:crosses val="autoZero"/>
        <c:crossBetween val="between"/>
      </c:valAx>
      <c:spPr>
        <a:solidFill>
          <a:sysClr val="window" lastClr="FFFFFF">
            <a:lumMod val="85000"/>
          </a:sysClr>
        </a:solidFill>
      </c:spPr>
    </c:plotArea>
    <c:legend>
      <c:legendPos val="r"/>
      <c:overlay val="0"/>
    </c:legend>
    <c:plotVisOnly val="1"/>
    <c:dispBlanksAs val="gap"/>
    <c:showDLblsOverMax val="0"/>
  </c:chart>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0"/>
      <c:perspective val="30"/>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пары и газы</c:v>
                </c:pt>
              </c:strCache>
            </c:strRef>
          </c:tx>
          <c:invertIfNegative val="0"/>
          <c:cat>
            <c:numRef>
              <c:f>Лист1!$A$2:$A$6</c:f>
              <c:numCache>
                <c:formatCode>General</c:formatCode>
                <c:ptCount val="5"/>
                <c:pt idx="0">
                  <c:v>2018</c:v>
                </c:pt>
                <c:pt idx="1">
                  <c:v>2019</c:v>
                </c:pt>
                <c:pt idx="2">
                  <c:v>2020</c:v>
                </c:pt>
                <c:pt idx="3">
                  <c:v>2021</c:v>
                </c:pt>
              </c:numCache>
            </c:numRef>
          </c:cat>
          <c:val>
            <c:numRef>
              <c:f>Лист1!$B$2:$B$6</c:f>
              <c:numCache>
                <c:formatCode>General</c:formatCode>
                <c:ptCount val="5"/>
                <c:pt idx="0">
                  <c:v>0</c:v>
                </c:pt>
                <c:pt idx="1">
                  <c:v>16.7</c:v>
                </c:pt>
                <c:pt idx="2">
                  <c:v>0</c:v>
                </c:pt>
                <c:pt idx="3">
                  <c:v>0</c:v>
                </c:pt>
              </c:numCache>
            </c:numRef>
          </c:val>
        </c:ser>
        <c:ser>
          <c:idx val="1"/>
          <c:order val="1"/>
          <c:tx>
            <c:strRef>
              <c:f>Лист1!$C$1</c:f>
              <c:strCache>
                <c:ptCount val="1"/>
                <c:pt idx="0">
                  <c:v>пыль и аэрозоли</c:v>
                </c:pt>
              </c:strCache>
            </c:strRef>
          </c:tx>
          <c:invertIfNegative val="0"/>
          <c:cat>
            <c:numRef>
              <c:f>Лист1!$A$2:$A$6</c:f>
              <c:numCache>
                <c:formatCode>General</c:formatCode>
                <c:ptCount val="5"/>
                <c:pt idx="0">
                  <c:v>2018</c:v>
                </c:pt>
                <c:pt idx="1">
                  <c:v>2019</c:v>
                </c:pt>
                <c:pt idx="2">
                  <c:v>2020</c:v>
                </c:pt>
                <c:pt idx="3">
                  <c:v>2021</c:v>
                </c:pt>
              </c:numCache>
            </c:numRef>
          </c:cat>
          <c:val>
            <c:numRef>
              <c:f>Лист1!$C$2:$C$6</c:f>
              <c:numCache>
                <c:formatCode>General</c:formatCode>
                <c:ptCount val="5"/>
                <c:pt idx="0">
                  <c:v>26.1</c:v>
                </c:pt>
                <c:pt idx="1">
                  <c:v>40.9</c:v>
                </c:pt>
                <c:pt idx="2">
                  <c:v>10</c:v>
                </c:pt>
                <c:pt idx="3">
                  <c:v>26.7</c:v>
                </c:pt>
              </c:numCache>
            </c:numRef>
          </c:val>
        </c:ser>
        <c:ser>
          <c:idx val="2"/>
          <c:order val="2"/>
          <c:tx>
            <c:strRef>
              <c:f>Лист1!$D$1</c:f>
              <c:strCache>
                <c:ptCount val="1"/>
                <c:pt idx="0">
                  <c:v>шум</c:v>
                </c:pt>
              </c:strCache>
            </c:strRef>
          </c:tx>
          <c:invertIfNegative val="0"/>
          <c:cat>
            <c:numRef>
              <c:f>Лист1!$A$2:$A$6</c:f>
              <c:numCache>
                <c:formatCode>General</c:formatCode>
                <c:ptCount val="5"/>
                <c:pt idx="0">
                  <c:v>2018</c:v>
                </c:pt>
                <c:pt idx="1">
                  <c:v>2019</c:v>
                </c:pt>
                <c:pt idx="2">
                  <c:v>2020</c:v>
                </c:pt>
                <c:pt idx="3">
                  <c:v>2021</c:v>
                </c:pt>
              </c:numCache>
            </c:numRef>
          </c:cat>
          <c:val>
            <c:numRef>
              <c:f>Лист1!$D$2:$D$6</c:f>
              <c:numCache>
                <c:formatCode>General</c:formatCode>
                <c:ptCount val="5"/>
                <c:pt idx="0">
                  <c:v>12.5</c:v>
                </c:pt>
                <c:pt idx="1">
                  <c:v>31.6</c:v>
                </c:pt>
                <c:pt idx="2">
                  <c:v>60</c:v>
                </c:pt>
                <c:pt idx="3">
                  <c:v>42.9</c:v>
                </c:pt>
              </c:numCache>
            </c:numRef>
          </c:val>
        </c:ser>
        <c:ser>
          <c:idx val="3"/>
          <c:order val="3"/>
          <c:tx>
            <c:strRef>
              <c:f>Лист1!$E$1</c:f>
              <c:strCache>
                <c:ptCount val="1"/>
                <c:pt idx="0">
                  <c:v>вибрация</c:v>
                </c:pt>
              </c:strCache>
            </c:strRef>
          </c:tx>
          <c:invertIfNegative val="0"/>
          <c:cat>
            <c:numRef>
              <c:f>Лист1!$A$2:$A$6</c:f>
              <c:numCache>
                <c:formatCode>General</c:formatCode>
                <c:ptCount val="5"/>
                <c:pt idx="0">
                  <c:v>2018</c:v>
                </c:pt>
                <c:pt idx="1">
                  <c:v>2019</c:v>
                </c:pt>
                <c:pt idx="2">
                  <c:v>2020</c:v>
                </c:pt>
                <c:pt idx="3">
                  <c:v>2021</c:v>
                </c:pt>
              </c:numCache>
            </c:numRef>
          </c:cat>
          <c:val>
            <c:numRef>
              <c:f>Лист1!$E$2:$E$6</c:f>
              <c:numCache>
                <c:formatCode>General</c:formatCode>
                <c:ptCount val="5"/>
                <c:pt idx="0">
                  <c:v>0</c:v>
                </c:pt>
                <c:pt idx="1">
                  <c:v>0</c:v>
                </c:pt>
                <c:pt idx="2">
                  <c:v>33.300000000000004</c:v>
                </c:pt>
                <c:pt idx="3">
                  <c:v>14.3</c:v>
                </c:pt>
              </c:numCache>
            </c:numRef>
          </c:val>
        </c:ser>
        <c:ser>
          <c:idx val="4"/>
          <c:order val="4"/>
          <c:tx>
            <c:strRef>
              <c:f>Лист1!$F$1</c:f>
              <c:strCache>
                <c:ptCount val="1"/>
                <c:pt idx="0">
                  <c:v>микроклимат</c:v>
                </c:pt>
              </c:strCache>
            </c:strRef>
          </c:tx>
          <c:invertIfNegative val="0"/>
          <c:cat>
            <c:numRef>
              <c:f>Лист1!$A$2:$A$6</c:f>
              <c:numCache>
                <c:formatCode>General</c:formatCode>
                <c:ptCount val="5"/>
                <c:pt idx="0">
                  <c:v>2018</c:v>
                </c:pt>
                <c:pt idx="1">
                  <c:v>2019</c:v>
                </c:pt>
                <c:pt idx="2">
                  <c:v>2020</c:v>
                </c:pt>
                <c:pt idx="3">
                  <c:v>2021</c:v>
                </c:pt>
              </c:numCache>
            </c:numRef>
          </c:cat>
          <c:val>
            <c:numRef>
              <c:f>Лист1!$F$2:$F$6</c:f>
              <c:numCache>
                <c:formatCode>General</c:formatCode>
                <c:ptCount val="5"/>
                <c:pt idx="0">
                  <c:v>20.2</c:v>
                </c:pt>
                <c:pt idx="1">
                  <c:v>15.5</c:v>
                </c:pt>
                <c:pt idx="2">
                  <c:v>17.100000000000001</c:v>
                </c:pt>
                <c:pt idx="3">
                  <c:v>16.7</c:v>
                </c:pt>
              </c:numCache>
            </c:numRef>
          </c:val>
        </c:ser>
        <c:ser>
          <c:idx val="5"/>
          <c:order val="5"/>
          <c:tx>
            <c:strRef>
              <c:f>Лист1!$G$1</c:f>
              <c:strCache>
                <c:ptCount val="1"/>
                <c:pt idx="0">
                  <c:v>освещенность</c:v>
                </c:pt>
              </c:strCache>
            </c:strRef>
          </c:tx>
          <c:invertIfNegative val="0"/>
          <c:cat>
            <c:numRef>
              <c:f>Лист1!$A$2:$A$6</c:f>
              <c:numCache>
                <c:formatCode>General</c:formatCode>
                <c:ptCount val="5"/>
                <c:pt idx="0">
                  <c:v>2018</c:v>
                </c:pt>
                <c:pt idx="1">
                  <c:v>2019</c:v>
                </c:pt>
                <c:pt idx="2">
                  <c:v>2020</c:v>
                </c:pt>
                <c:pt idx="3">
                  <c:v>2021</c:v>
                </c:pt>
              </c:numCache>
            </c:numRef>
          </c:cat>
          <c:val>
            <c:numRef>
              <c:f>Лист1!$G$2:$G$6</c:f>
              <c:numCache>
                <c:formatCode>General</c:formatCode>
                <c:ptCount val="5"/>
                <c:pt idx="0">
                  <c:v>14.8</c:v>
                </c:pt>
                <c:pt idx="1">
                  <c:v>33.300000000000004</c:v>
                </c:pt>
                <c:pt idx="2">
                  <c:v>8.7000000000000011</c:v>
                </c:pt>
                <c:pt idx="3">
                  <c:v>10</c:v>
                </c:pt>
              </c:numCache>
            </c:numRef>
          </c:val>
        </c:ser>
        <c:dLbls>
          <c:showLegendKey val="0"/>
          <c:showVal val="0"/>
          <c:showCatName val="0"/>
          <c:showSerName val="0"/>
          <c:showPercent val="0"/>
          <c:showBubbleSize val="0"/>
        </c:dLbls>
        <c:gapWidth val="150"/>
        <c:shape val="box"/>
        <c:axId val="358939264"/>
        <c:axId val="369586560"/>
        <c:axId val="0"/>
      </c:bar3DChart>
      <c:catAx>
        <c:axId val="358939264"/>
        <c:scaling>
          <c:orientation val="minMax"/>
        </c:scaling>
        <c:delete val="0"/>
        <c:axPos val="b"/>
        <c:numFmt formatCode="General" sourceLinked="1"/>
        <c:majorTickMark val="out"/>
        <c:minorTickMark val="none"/>
        <c:tickLblPos val="nextTo"/>
        <c:crossAx val="369586560"/>
        <c:crosses val="autoZero"/>
        <c:auto val="1"/>
        <c:lblAlgn val="ctr"/>
        <c:lblOffset val="100"/>
        <c:noMultiLvlLbl val="0"/>
      </c:catAx>
      <c:valAx>
        <c:axId val="369586560"/>
        <c:scaling>
          <c:orientation val="minMax"/>
        </c:scaling>
        <c:delete val="0"/>
        <c:axPos val="l"/>
        <c:majorGridlines/>
        <c:numFmt formatCode="General" sourceLinked="1"/>
        <c:majorTickMark val="out"/>
        <c:minorTickMark val="none"/>
        <c:tickLblPos val="nextTo"/>
        <c:crossAx val="358939264"/>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3462561971420268E-2"/>
          <c:y val="4.4057617797775464E-2"/>
          <c:w val="0.54230132691746857"/>
          <c:h val="0.83639232595925239"/>
        </c:manualLayout>
      </c:layout>
      <c:lineChart>
        <c:grouping val="standard"/>
        <c:varyColors val="0"/>
        <c:ser>
          <c:idx val="0"/>
          <c:order val="0"/>
          <c:tx>
            <c:strRef>
              <c:f>Лист1!$B$1</c:f>
              <c:strCache>
                <c:ptCount val="1"/>
                <c:pt idx="0">
                  <c:v>хлеби хлебопродукты</c:v>
                </c:pt>
              </c:strCache>
            </c:strRef>
          </c:tx>
          <c:marker>
            <c:symbol val="none"/>
          </c:marker>
          <c:cat>
            <c:numRef>
              <c:f>Лист1!$A$2:$A$20</c:f>
              <c:numCache>
                <c:formatCode>General</c:formatCode>
                <c:ptCount val="19"/>
                <c:pt idx="0">
                  <c:v>2002</c:v>
                </c:pt>
                <c:pt idx="1">
                  <c:v>2003</c:v>
                </c:pt>
                <c:pt idx="2">
                  <c:v>2004</c:v>
                </c:pt>
                <c:pt idx="3">
                  <c:v>2005</c:v>
                </c:pt>
                <c:pt idx="4">
                  <c:v>2006</c:v>
                </c:pt>
                <c:pt idx="5">
                  <c:v>2007</c:v>
                </c:pt>
                <c:pt idx="6">
                  <c:v>2008</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numCache>
            </c:numRef>
          </c:cat>
          <c:val>
            <c:numRef>
              <c:f>Лист1!$B$2:$B$20</c:f>
              <c:numCache>
                <c:formatCode>General</c:formatCode>
                <c:ptCount val="19"/>
                <c:pt idx="0">
                  <c:v>1679</c:v>
                </c:pt>
                <c:pt idx="1">
                  <c:v>1768.4</c:v>
                </c:pt>
                <c:pt idx="2">
                  <c:v>1450.7</c:v>
                </c:pt>
                <c:pt idx="3">
                  <c:v>1634.8</c:v>
                </c:pt>
                <c:pt idx="4">
                  <c:v>1786.9</c:v>
                </c:pt>
                <c:pt idx="5">
                  <c:v>1818</c:v>
                </c:pt>
                <c:pt idx="6">
                  <c:v>1675.6</c:v>
                </c:pt>
                <c:pt idx="7">
                  <c:v>1582.2</c:v>
                </c:pt>
                <c:pt idx="8">
                  <c:v>1732.1</c:v>
                </c:pt>
                <c:pt idx="9">
                  <c:v>1930.4</c:v>
                </c:pt>
                <c:pt idx="10">
                  <c:v>1734.2</c:v>
                </c:pt>
                <c:pt idx="11">
                  <c:v>1243.0999999999999</c:v>
                </c:pt>
                <c:pt idx="12">
                  <c:v>1133.0999999999999</c:v>
                </c:pt>
                <c:pt idx="13">
                  <c:v>1341.2</c:v>
                </c:pt>
                <c:pt idx="14">
                  <c:v>1009.4</c:v>
                </c:pt>
                <c:pt idx="15">
                  <c:v>917.1</c:v>
                </c:pt>
                <c:pt idx="16">
                  <c:v>797.9</c:v>
                </c:pt>
                <c:pt idx="17">
                  <c:v>694.4</c:v>
                </c:pt>
                <c:pt idx="18">
                  <c:v>641.6</c:v>
                </c:pt>
              </c:numCache>
            </c:numRef>
          </c:val>
          <c:smooth val="0"/>
        </c:ser>
        <c:ser>
          <c:idx val="1"/>
          <c:order val="1"/>
          <c:tx>
            <c:strRef>
              <c:f>Лист1!$C$1</c:f>
              <c:strCache>
                <c:ptCount val="1"/>
                <c:pt idx="0">
                  <c:v>молоко и молочные продукты</c:v>
                </c:pt>
              </c:strCache>
            </c:strRef>
          </c:tx>
          <c:marker>
            <c:symbol val="none"/>
          </c:marker>
          <c:cat>
            <c:numRef>
              <c:f>Лист1!$A$2:$A$20</c:f>
              <c:numCache>
                <c:formatCode>General</c:formatCode>
                <c:ptCount val="19"/>
                <c:pt idx="0">
                  <c:v>2002</c:v>
                </c:pt>
                <c:pt idx="1">
                  <c:v>2003</c:v>
                </c:pt>
                <c:pt idx="2">
                  <c:v>2004</c:v>
                </c:pt>
                <c:pt idx="3">
                  <c:v>2005</c:v>
                </c:pt>
                <c:pt idx="4">
                  <c:v>2006</c:v>
                </c:pt>
                <c:pt idx="5">
                  <c:v>2007</c:v>
                </c:pt>
                <c:pt idx="6">
                  <c:v>2008</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numCache>
            </c:numRef>
          </c:cat>
          <c:val>
            <c:numRef>
              <c:f>Лист1!$C$2:$C$20</c:f>
              <c:numCache>
                <c:formatCode>General</c:formatCode>
                <c:ptCount val="19"/>
                <c:pt idx="0">
                  <c:v>819.4</c:v>
                </c:pt>
                <c:pt idx="1">
                  <c:v>959.6</c:v>
                </c:pt>
                <c:pt idx="2">
                  <c:v>667.7</c:v>
                </c:pt>
                <c:pt idx="3">
                  <c:v>837.6</c:v>
                </c:pt>
                <c:pt idx="4">
                  <c:v>1118.5</c:v>
                </c:pt>
                <c:pt idx="5">
                  <c:v>1290.9000000000001</c:v>
                </c:pt>
                <c:pt idx="6">
                  <c:v>1733.4</c:v>
                </c:pt>
                <c:pt idx="7">
                  <c:v>1617.2</c:v>
                </c:pt>
                <c:pt idx="8">
                  <c:v>2450</c:v>
                </c:pt>
                <c:pt idx="9">
                  <c:v>2563.8000000000002</c:v>
                </c:pt>
                <c:pt idx="10">
                  <c:v>1810</c:v>
                </c:pt>
                <c:pt idx="11">
                  <c:v>1875.4</c:v>
                </c:pt>
                <c:pt idx="12">
                  <c:v>1897.9</c:v>
                </c:pt>
                <c:pt idx="13">
                  <c:v>1898.1</c:v>
                </c:pt>
                <c:pt idx="14">
                  <c:v>2050.5</c:v>
                </c:pt>
                <c:pt idx="15">
                  <c:v>1806.1</c:v>
                </c:pt>
                <c:pt idx="16">
                  <c:v>1873.6</c:v>
                </c:pt>
                <c:pt idx="17">
                  <c:v>1431</c:v>
                </c:pt>
                <c:pt idx="18">
                  <c:v>1149.8800000000001</c:v>
                </c:pt>
              </c:numCache>
            </c:numRef>
          </c:val>
          <c:smooth val="0"/>
        </c:ser>
        <c:ser>
          <c:idx val="2"/>
          <c:order val="2"/>
          <c:tx>
            <c:strRef>
              <c:f>Лист1!$D$1</c:f>
              <c:strCache>
                <c:ptCount val="1"/>
                <c:pt idx="0">
                  <c:v>мясо и мясопродукты</c:v>
                </c:pt>
              </c:strCache>
            </c:strRef>
          </c:tx>
          <c:marker>
            <c:symbol val="none"/>
          </c:marker>
          <c:cat>
            <c:numRef>
              <c:f>Лист1!$A$2:$A$20</c:f>
              <c:numCache>
                <c:formatCode>General</c:formatCode>
                <c:ptCount val="19"/>
                <c:pt idx="0">
                  <c:v>2002</c:v>
                </c:pt>
                <c:pt idx="1">
                  <c:v>2003</c:v>
                </c:pt>
                <c:pt idx="2">
                  <c:v>2004</c:v>
                </c:pt>
                <c:pt idx="3">
                  <c:v>2005</c:v>
                </c:pt>
                <c:pt idx="4">
                  <c:v>2006</c:v>
                </c:pt>
                <c:pt idx="5">
                  <c:v>2007</c:v>
                </c:pt>
                <c:pt idx="6">
                  <c:v>2008</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numCache>
            </c:numRef>
          </c:cat>
          <c:val>
            <c:numRef>
              <c:f>Лист1!$D$2:$D$20</c:f>
              <c:numCache>
                <c:formatCode>General</c:formatCode>
                <c:ptCount val="19"/>
                <c:pt idx="0">
                  <c:v>81.7</c:v>
                </c:pt>
                <c:pt idx="1">
                  <c:v>84.5</c:v>
                </c:pt>
                <c:pt idx="2">
                  <c:v>105.3</c:v>
                </c:pt>
                <c:pt idx="3">
                  <c:v>131.1</c:v>
                </c:pt>
                <c:pt idx="4">
                  <c:v>149.6</c:v>
                </c:pt>
                <c:pt idx="5">
                  <c:v>188.7</c:v>
                </c:pt>
                <c:pt idx="6">
                  <c:v>256.89999999999998</c:v>
                </c:pt>
                <c:pt idx="7">
                  <c:v>269.8</c:v>
                </c:pt>
                <c:pt idx="8">
                  <c:v>252.2</c:v>
                </c:pt>
                <c:pt idx="9">
                  <c:v>256.3</c:v>
                </c:pt>
                <c:pt idx="10">
                  <c:v>289.5</c:v>
                </c:pt>
                <c:pt idx="11">
                  <c:v>372</c:v>
                </c:pt>
                <c:pt idx="12">
                  <c:v>369.1</c:v>
                </c:pt>
                <c:pt idx="13">
                  <c:v>360.4</c:v>
                </c:pt>
                <c:pt idx="14">
                  <c:v>303.39999999999998</c:v>
                </c:pt>
                <c:pt idx="15">
                  <c:v>251.3</c:v>
                </c:pt>
                <c:pt idx="16">
                  <c:v>197.5</c:v>
                </c:pt>
                <c:pt idx="17">
                  <c:v>521.29999999999995</c:v>
                </c:pt>
                <c:pt idx="18">
                  <c:v>438.9</c:v>
                </c:pt>
              </c:numCache>
            </c:numRef>
          </c:val>
          <c:smooth val="0"/>
        </c:ser>
        <c:ser>
          <c:idx val="3"/>
          <c:order val="3"/>
          <c:tx>
            <c:strRef>
              <c:f>Лист1!$E$1</c:f>
              <c:strCache>
                <c:ptCount val="1"/>
                <c:pt idx="0">
                  <c:v>масло-жировая продукция</c:v>
                </c:pt>
              </c:strCache>
            </c:strRef>
          </c:tx>
          <c:marker>
            <c:symbol val="none"/>
          </c:marker>
          <c:cat>
            <c:numRef>
              <c:f>Лист1!$A$2:$A$20</c:f>
              <c:numCache>
                <c:formatCode>General</c:formatCode>
                <c:ptCount val="19"/>
                <c:pt idx="0">
                  <c:v>2002</c:v>
                </c:pt>
                <c:pt idx="1">
                  <c:v>2003</c:v>
                </c:pt>
                <c:pt idx="2">
                  <c:v>2004</c:v>
                </c:pt>
                <c:pt idx="3">
                  <c:v>2005</c:v>
                </c:pt>
                <c:pt idx="4">
                  <c:v>2006</c:v>
                </c:pt>
                <c:pt idx="5">
                  <c:v>2007</c:v>
                </c:pt>
                <c:pt idx="6">
                  <c:v>2008</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numCache>
            </c:numRef>
          </c:cat>
          <c:val>
            <c:numRef>
              <c:f>Лист1!$E$2:$E$20</c:f>
              <c:numCache>
                <c:formatCode>General</c:formatCode>
                <c:ptCount val="19"/>
                <c:pt idx="0">
                  <c:v>40.9</c:v>
                </c:pt>
                <c:pt idx="1">
                  <c:v>43.6</c:v>
                </c:pt>
                <c:pt idx="2">
                  <c:v>46.5</c:v>
                </c:pt>
                <c:pt idx="3">
                  <c:v>58.1</c:v>
                </c:pt>
                <c:pt idx="4">
                  <c:v>66</c:v>
                </c:pt>
                <c:pt idx="5">
                  <c:v>70.7</c:v>
                </c:pt>
                <c:pt idx="6">
                  <c:v>52.4</c:v>
                </c:pt>
                <c:pt idx="7">
                  <c:v>95.1</c:v>
                </c:pt>
                <c:pt idx="8">
                  <c:v>114.6</c:v>
                </c:pt>
                <c:pt idx="9">
                  <c:v>117</c:v>
                </c:pt>
                <c:pt idx="10">
                  <c:v>133.69999999999999</c:v>
                </c:pt>
                <c:pt idx="11">
                  <c:v>132.9</c:v>
                </c:pt>
                <c:pt idx="12">
                  <c:v>137.30000000000001</c:v>
                </c:pt>
                <c:pt idx="13">
                  <c:v>138.4</c:v>
                </c:pt>
                <c:pt idx="14">
                  <c:v>86.6</c:v>
                </c:pt>
                <c:pt idx="15">
                  <c:v>92.4</c:v>
                </c:pt>
                <c:pt idx="16">
                  <c:v>75.8</c:v>
                </c:pt>
                <c:pt idx="17">
                  <c:v>72.900000000000006</c:v>
                </c:pt>
                <c:pt idx="18">
                  <c:v>67.2</c:v>
                </c:pt>
              </c:numCache>
            </c:numRef>
          </c:val>
          <c:smooth val="0"/>
        </c:ser>
        <c:ser>
          <c:idx val="4"/>
          <c:order val="4"/>
          <c:tx>
            <c:strRef>
              <c:f>Лист1!$F$1</c:f>
              <c:strCache>
                <c:ptCount val="1"/>
                <c:pt idx="0">
                  <c:v>картофель</c:v>
                </c:pt>
              </c:strCache>
            </c:strRef>
          </c:tx>
          <c:marker>
            <c:symbol val="none"/>
          </c:marker>
          <c:cat>
            <c:numRef>
              <c:f>Лист1!$A$2:$A$20</c:f>
              <c:numCache>
                <c:formatCode>General</c:formatCode>
                <c:ptCount val="19"/>
                <c:pt idx="0">
                  <c:v>2002</c:v>
                </c:pt>
                <c:pt idx="1">
                  <c:v>2003</c:v>
                </c:pt>
                <c:pt idx="2">
                  <c:v>2004</c:v>
                </c:pt>
                <c:pt idx="3">
                  <c:v>2005</c:v>
                </c:pt>
                <c:pt idx="4">
                  <c:v>2006</c:v>
                </c:pt>
                <c:pt idx="5">
                  <c:v>2007</c:v>
                </c:pt>
                <c:pt idx="6">
                  <c:v>2008</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numCache>
            </c:numRef>
          </c:cat>
          <c:val>
            <c:numRef>
              <c:f>Лист1!$F$2:$F$20</c:f>
              <c:numCache>
                <c:formatCode>General</c:formatCode>
                <c:ptCount val="19"/>
                <c:pt idx="0">
                  <c:v>402</c:v>
                </c:pt>
                <c:pt idx="1">
                  <c:v>182.7</c:v>
                </c:pt>
                <c:pt idx="2">
                  <c:v>176.4</c:v>
                </c:pt>
                <c:pt idx="3">
                  <c:v>198</c:v>
                </c:pt>
                <c:pt idx="4">
                  <c:v>207.7</c:v>
                </c:pt>
                <c:pt idx="5">
                  <c:v>256.10000000000002</c:v>
                </c:pt>
                <c:pt idx="6">
                  <c:v>283.7</c:v>
                </c:pt>
                <c:pt idx="7">
                  <c:v>141.1</c:v>
                </c:pt>
                <c:pt idx="8">
                  <c:v>107.8</c:v>
                </c:pt>
                <c:pt idx="9">
                  <c:v>88.1</c:v>
                </c:pt>
                <c:pt idx="10">
                  <c:v>49.4</c:v>
                </c:pt>
                <c:pt idx="11">
                  <c:v>81.2</c:v>
                </c:pt>
                <c:pt idx="12">
                  <c:v>90.8</c:v>
                </c:pt>
                <c:pt idx="13">
                  <c:v>93.1</c:v>
                </c:pt>
                <c:pt idx="14">
                  <c:v>94.2</c:v>
                </c:pt>
                <c:pt idx="15">
                  <c:v>111.7</c:v>
                </c:pt>
                <c:pt idx="16">
                  <c:v>116</c:v>
                </c:pt>
                <c:pt idx="17">
                  <c:v>77.8</c:v>
                </c:pt>
                <c:pt idx="18">
                  <c:v>77.3</c:v>
                </c:pt>
              </c:numCache>
            </c:numRef>
          </c:val>
          <c:smooth val="0"/>
        </c:ser>
        <c:ser>
          <c:idx val="5"/>
          <c:order val="5"/>
          <c:tx>
            <c:strRef>
              <c:f>Лист1!$G$1</c:f>
              <c:strCache>
                <c:ptCount val="1"/>
                <c:pt idx="0">
                  <c:v>овощи и бахчевые</c:v>
                </c:pt>
              </c:strCache>
            </c:strRef>
          </c:tx>
          <c:marker>
            <c:symbol val="none"/>
          </c:marker>
          <c:cat>
            <c:numRef>
              <c:f>Лист1!$A$2:$A$20</c:f>
              <c:numCache>
                <c:formatCode>General</c:formatCode>
                <c:ptCount val="19"/>
                <c:pt idx="0">
                  <c:v>2002</c:v>
                </c:pt>
                <c:pt idx="1">
                  <c:v>2003</c:v>
                </c:pt>
                <c:pt idx="2">
                  <c:v>2004</c:v>
                </c:pt>
                <c:pt idx="3">
                  <c:v>2005</c:v>
                </c:pt>
                <c:pt idx="4">
                  <c:v>2006</c:v>
                </c:pt>
                <c:pt idx="5">
                  <c:v>2007</c:v>
                </c:pt>
                <c:pt idx="6">
                  <c:v>2008</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numCache>
            </c:numRef>
          </c:cat>
          <c:val>
            <c:numRef>
              <c:f>Лист1!$G$2:$G$20</c:f>
              <c:numCache>
                <c:formatCode>General</c:formatCode>
                <c:ptCount val="19"/>
                <c:pt idx="0">
                  <c:v>412</c:v>
                </c:pt>
                <c:pt idx="1">
                  <c:v>330</c:v>
                </c:pt>
                <c:pt idx="2">
                  <c:v>204.4</c:v>
                </c:pt>
                <c:pt idx="3">
                  <c:v>187.8</c:v>
                </c:pt>
                <c:pt idx="4">
                  <c:v>230.6</c:v>
                </c:pt>
                <c:pt idx="5">
                  <c:v>233.2</c:v>
                </c:pt>
                <c:pt idx="6">
                  <c:v>165.3</c:v>
                </c:pt>
                <c:pt idx="7">
                  <c:v>421.8</c:v>
                </c:pt>
                <c:pt idx="8">
                  <c:v>278.8</c:v>
                </c:pt>
                <c:pt idx="9">
                  <c:v>282.10000000000002</c:v>
                </c:pt>
                <c:pt idx="10">
                  <c:v>304.3</c:v>
                </c:pt>
                <c:pt idx="11">
                  <c:v>340</c:v>
                </c:pt>
                <c:pt idx="12">
                  <c:v>397.1</c:v>
                </c:pt>
                <c:pt idx="13">
                  <c:v>398.4</c:v>
                </c:pt>
                <c:pt idx="14">
                  <c:v>367.8</c:v>
                </c:pt>
                <c:pt idx="15">
                  <c:v>449.9</c:v>
                </c:pt>
                <c:pt idx="16">
                  <c:v>417.9</c:v>
                </c:pt>
                <c:pt idx="17">
                  <c:v>387.5</c:v>
                </c:pt>
                <c:pt idx="18">
                  <c:v>244.5</c:v>
                </c:pt>
              </c:numCache>
            </c:numRef>
          </c:val>
          <c:smooth val="0"/>
        </c:ser>
        <c:ser>
          <c:idx val="6"/>
          <c:order val="6"/>
          <c:tx>
            <c:strRef>
              <c:f>Лист1!$H$1</c:f>
              <c:strCache>
                <c:ptCount val="1"/>
                <c:pt idx="0">
                  <c:v>фрукты и ягоды</c:v>
                </c:pt>
              </c:strCache>
            </c:strRef>
          </c:tx>
          <c:marker>
            <c:symbol val="none"/>
          </c:marker>
          <c:cat>
            <c:numRef>
              <c:f>Лист1!$A$2:$A$20</c:f>
              <c:numCache>
                <c:formatCode>General</c:formatCode>
                <c:ptCount val="19"/>
                <c:pt idx="0">
                  <c:v>2002</c:v>
                </c:pt>
                <c:pt idx="1">
                  <c:v>2003</c:v>
                </c:pt>
                <c:pt idx="2">
                  <c:v>2004</c:v>
                </c:pt>
                <c:pt idx="3">
                  <c:v>2005</c:v>
                </c:pt>
                <c:pt idx="4">
                  <c:v>2006</c:v>
                </c:pt>
                <c:pt idx="5">
                  <c:v>2007</c:v>
                </c:pt>
                <c:pt idx="6">
                  <c:v>2008</c:v>
                </c:pt>
                <c:pt idx="7">
                  <c:v>2010</c:v>
                </c:pt>
                <c:pt idx="8">
                  <c:v>2011</c:v>
                </c:pt>
                <c:pt idx="9">
                  <c:v>2012</c:v>
                </c:pt>
                <c:pt idx="10">
                  <c:v>2013</c:v>
                </c:pt>
                <c:pt idx="11">
                  <c:v>2014</c:v>
                </c:pt>
                <c:pt idx="12">
                  <c:v>2015</c:v>
                </c:pt>
                <c:pt idx="13">
                  <c:v>2016</c:v>
                </c:pt>
                <c:pt idx="14">
                  <c:v>2017</c:v>
                </c:pt>
                <c:pt idx="15">
                  <c:v>2018</c:v>
                </c:pt>
                <c:pt idx="16">
                  <c:v>2019</c:v>
                </c:pt>
                <c:pt idx="17">
                  <c:v>2020</c:v>
                </c:pt>
                <c:pt idx="18">
                  <c:v>2021</c:v>
                </c:pt>
              </c:numCache>
            </c:numRef>
          </c:cat>
          <c:val>
            <c:numRef>
              <c:f>Лист1!$H$2:$H$20</c:f>
              <c:numCache>
                <c:formatCode>General</c:formatCode>
                <c:ptCount val="19"/>
                <c:pt idx="0">
                  <c:v>87.2</c:v>
                </c:pt>
                <c:pt idx="1">
                  <c:v>96.3</c:v>
                </c:pt>
                <c:pt idx="2">
                  <c:v>100.6</c:v>
                </c:pt>
                <c:pt idx="3">
                  <c:v>151.69999999999999</c:v>
                </c:pt>
                <c:pt idx="4">
                  <c:v>205.8</c:v>
                </c:pt>
                <c:pt idx="5">
                  <c:v>227</c:v>
                </c:pt>
                <c:pt idx="6">
                  <c:v>246.8</c:v>
                </c:pt>
                <c:pt idx="7">
                  <c:v>355.2</c:v>
                </c:pt>
                <c:pt idx="8">
                  <c:v>206.2</c:v>
                </c:pt>
                <c:pt idx="9">
                  <c:v>238.9</c:v>
                </c:pt>
                <c:pt idx="10">
                  <c:v>259.89999999999998</c:v>
                </c:pt>
                <c:pt idx="11">
                  <c:v>272.5</c:v>
                </c:pt>
                <c:pt idx="12">
                  <c:v>318.7</c:v>
                </c:pt>
                <c:pt idx="13">
                  <c:v>321.39999999999998</c:v>
                </c:pt>
                <c:pt idx="14">
                  <c:v>292.7</c:v>
                </c:pt>
                <c:pt idx="15">
                  <c:v>293.3</c:v>
                </c:pt>
                <c:pt idx="16">
                  <c:v>273.8</c:v>
                </c:pt>
                <c:pt idx="17">
                  <c:v>172.3</c:v>
                </c:pt>
                <c:pt idx="18">
                  <c:v>133.69999999999999</c:v>
                </c:pt>
              </c:numCache>
            </c:numRef>
          </c:val>
          <c:smooth val="0"/>
        </c:ser>
        <c:dLbls>
          <c:showLegendKey val="0"/>
          <c:showVal val="0"/>
          <c:showCatName val="0"/>
          <c:showSerName val="0"/>
          <c:showPercent val="0"/>
          <c:showBubbleSize val="0"/>
        </c:dLbls>
        <c:marker val="1"/>
        <c:smooth val="0"/>
        <c:axId val="370705152"/>
        <c:axId val="370706688"/>
      </c:lineChart>
      <c:catAx>
        <c:axId val="370705152"/>
        <c:scaling>
          <c:orientation val="minMax"/>
        </c:scaling>
        <c:delete val="0"/>
        <c:axPos val="b"/>
        <c:numFmt formatCode="General" sourceLinked="1"/>
        <c:majorTickMark val="out"/>
        <c:minorTickMark val="none"/>
        <c:tickLblPos val="nextTo"/>
        <c:crossAx val="370706688"/>
        <c:crosses val="autoZero"/>
        <c:auto val="1"/>
        <c:lblAlgn val="ctr"/>
        <c:lblOffset val="100"/>
        <c:noMultiLvlLbl val="0"/>
      </c:catAx>
      <c:valAx>
        <c:axId val="370706688"/>
        <c:scaling>
          <c:orientation val="minMax"/>
        </c:scaling>
        <c:delete val="0"/>
        <c:axPos val="l"/>
        <c:majorGridlines/>
        <c:numFmt formatCode="General" sourceLinked="1"/>
        <c:majorTickMark val="out"/>
        <c:minorTickMark val="none"/>
        <c:tickLblPos val="nextTo"/>
        <c:crossAx val="370705152"/>
        <c:crosses val="autoZero"/>
        <c:crossBetween val="between"/>
      </c:valAx>
    </c:plotArea>
    <c:legend>
      <c:legendPos val="r"/>
      <c:overlay val="0"/>
    </c:legend>
    <c:plotVisOnly val="1"/>
    <c:dispBlanksAs val="zero"/>
    <c:showDLblsOverMax val="0"/>
  </c:chart>
  <c:spPr>
    <a:ln>
      <a:noFill/>
    </a:ln>
  </c:sp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9259329649274837E-2"/>
          <c:y val="3.5985450425140841E-2"/>
          <c:w val="0.65323125602371501"/>
          <c:h val="0.85709812953222742"/>
        </c:manualLayout>
      </c:layout>
      <c:lineChart>
        <c:grouping val="standard"/>
        <c:varyColors val="0"/>
        <c:ser>
          <c:idx val="0"/>
          <c:order val="0"/>
          <c:tx>
            <c:strRef>
              <c:f>Лист1!$B$1</c:f>
              <c:strCache>
                <c:ptCount val="1"/>
                <c:pt idx="0">
                  <c:v>алкоголь тыс д/л</c:v>
                </c:pt>
              </c:strCache>
            </c:strRef>
          </c:tx>
          <c:marker>
            <c:symbol val="none"/>
          </c:marker>
          <c:cat>
            <c:numRef>
              <c:f>Лист1!$A$2:$A$9</c:f>
              <c:numCache>
                <c:formatCode>General</c:formatCode>
                <c:ptCount val="8"/>
                <c:pt idx="0">
                  <c:v>2014</c:v>
                </c:pt>
                <c:pt idx="1">
                  <c:v>2015</c:v>
                </c:pt>
                <c:pt idx="2">
                  <c:v>2016</c:v>
                </c:pt>
                <c:pt idx="3">
                  <c:v>2017</c:v>
                </c:pt>
                <c:pt idx="4">
                  <c:v>2018</c:v>
                </c:pt>
                <c:pt idx="5">
                  <c:v>2019</c:v>
                </c:pt>
                <c:pt idx="6">
                  <c:v>2020</c:v>
                </c:pt>
                <c:pt idx="7">
                  <c:v>2021</c:v>
                </c:pt>
              </c:numCache>
            </c:numRef>
          </c:cat>
          <c:val>
            <c:numRef>
              <c:f>Лист1!$B$2:$B$9</c:f>
              <c:numCache>
                <c:formatCode>General</c:formatCode>
                <c:ptCount val="8"/>
                <c:pt idx="0">
                  <c:v>204</c:v>
                </c:pt>
                <c:pt idx="1">
                  <c:v>202</c:v>
                </c:pt>
                <c:pt idx="2">
                  <c:v>202</c:v>
                </c:pt>
                <c:pt idx="3">
                  <c:v>139</c:v>
                </c:pt>
                <c:pt idx="4">
                  <c:v>134</c:v>
                </c:pt>
                <c:pt idx="5">
                  <c:v>132</c:v>
                </c:pt>
                <c:pt idx="6">
                  <c:v>115.4</c:v>
                </c:pt>
                <c:pt idx="7">
                  <c:v>87.6</c:v>
                </c:pt>
              </c:numCache>
            </c:numRef>
          </c:val>
          <c:smooth val="0"/>
        </c:ser>
        <c:ser>
          <c:idx val="1"/>
          <c:order val="1"/>
          <c:tx>
            <c:strRef>
              <c:f>Лист1!$C$1</c:f>
              <c:strCache>
                <c:ptCount val="1"/>
                <c:pt idx="0">
                  <c:v>табак млн.шт</c:v>
                </c:pt>
              </c:strCache>
            </c:strRef>
          </c:tx>
          <c:marker>
            <c:symbol val="none"/>
          </c:marker>
          <c:cat>
            <c:numRef>
              <c:f>Лист1!$A$2:$A$9</c:f>
              <c:numCache>
                <c:formatCode>General</c:formatCode>
                <c:ptCount val="8"/>
                <c:pt idx="0">
                  <c:v>2014</c:v>
                </c:pt>
                <c:pt idx="1">
                  <c:v>2015</c:v>
                </c:pt>
                <c:pt idx="2">
                  <c:v>2016</c:v>
                </c:pt>
                <c:pt idx="3">
                  <c:v>2017</c:v>
                </c:pt>
                <c:pt idx="4">
                  <c:v>2018</c:v>
                </c:pt>
                <c:pt idx="5">
                  <c:v>2019</c:v>
                </c:pt>
                <c:pt idx="6">
                  <c:v>2020</c:v>
                </c:pt>
                <c:pt idx="7">
                  <c:v>2021</c:v>
                </c:pt>
              </c:numCache>
            </c:numRef>
          </c:cat>
          <c:val>
            <c:numRef>
              <c:f>Лист1!$C$2:$C$9</c:f>
              <c:numCache>
                <c:formatCode>General</c:formatCode>
                <c:ptCount val="8"/>
                <c:pt idx="0">
                  <c:v>43</c:v>
                </c:pt>
                <c:pt idx="1">
                  <c:v>45</c:v>
                </c:pt>
                <c:pt idx="2">
                  <c:v>45</c:v>
                </c:pt>
                <c:pt idx="3">
                  <c:v>42</c:v>
                </c:pt>
                <c:pt idx="4">
                  <c:v>42</c:v>
                </c:pt>
                <c:pt idx="5">
                  <c:v>42</c:v>
                </c:pt>
                <c:pt idx="6">
                  <c:v>38.799999999999997</c:v>
                </c:pt>
                <c:pt idx="7">
                  <c:v>26.6</c:v>
                </c:pt>
              </c:numCache>
            </c:numRef>
          </c:val>
          <c:smooth val="0"/>
        </c:ser>
        <c:dLbls>
          <c:showLegendKey val="0"/>
          <c:showVal val="0"/>
          <c:showCatName val="0"/>
          <c:showSerName val="0"/>
          <c:showPercent val="0"/>
          <c:showBubbleSize val="0"/>
        </c:dLbls>
        <c:marker val="1"/>
        <c:smooth val="0"/>
        <c:axId val="370723456"/>
        <c:axId val="346308992"/>
      </c:lineChart>
      <c:catAx>
        <c:axId val="370723456"/>
        <c:scaling>
          <c:orientation val="minMax"/>
        </c:scaling>
        <c:delete val="0"/>
        <c:axPos val="b"/>
        <c:numFmt formatCode="General" sourceLinked="1"/>
        <c:majorTickMark val="out"/>
        <c:minorTickMark val="none"/>
        <c:tickLblPos val="nextTo"/>
        <c:crossAx val="346308992"/>
        <c:crosses val="autoZero"/>
        <c:auto val="1"/>
        <c:lblAlgn val="ctr"/>
        <c:lblOffset val="100"/>
        <c:noMultiLvlLbl val="0"/>
      </c:catAx>
      <c:valAx>
        <c:axId val="346308992"/>
        <c:scaling>
          <c:orientation val="minMax"/>
        </c:scaling>
        <c:delete val="0"/>
        <c:axPos val="l"/>
        <c:majorGridlines/>
        <c:numFmt formatCode="General" sourceLinked="1"/>
        <c:majorTickMark val="out"/>
        <c:minorTickMark val="none"/>
        <c:tickLblPos val="nextTo"/>
        <c:crossAx val="370723456"/>
        <c:crosses val="autoZero"/>
        <c:crossBetween val="between"/>
      </c:valAx>
      <c:spPr>
        <a:ln>
          <a:noFill/>
        </a:ln>
      </c:spPr>
    </c:plotArea>
    <c:legend>
      <c:legendPos val="r"/>
      <c:overlay val="0"/>
    </c:legend>
    <c:plotVisOnly val="1"/>
    <c:dispBlanksAs val="gap"/>
    <c:showDLblsOverMax val="0"/>
  </c:chart>
  <c:spPr>
    <a:ln>
      <a:noFill/>
    </a:ln>
  </c:sp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24753137591643"/>
          <c:y val="0.17206943946598263"/>
          <c:w val="0.75047734849088965"/>
          <c:h val="0.66658872570081551"/>
        </c:manualLayout>
      </c:layout>
      <c:barChart>
        <c:barDir val="col"/>
        <c:grouping val="percentStacked"/>
        <c:varyColors val="0"/>
        <c:ser>
          <c:idx val="0"/>
          <c:order val="0"/>
          <c:tx>
            <c:strRef>
              <c:f>Sheet1!$A$2</c:f>
              <c:strCache>
                <c:ptCount val="1"/>
                <c:pt idx="0">
                  <c:v>низкая</c:v>
                </c:pt>
              </c:strCache>
            </c:strRef>
          </c:tx>
          <c:spPr>
            <a:solidFill>
              <a:srgbClr val="9999FF"/>
            </a:solidFill>
            <a:ln w="12700">
              <a:solidFill>
                <a:srgbClr val="000000"/>
              </a:solidFill>
              <a:prstDash val="solid"/>
            </a:ln>
          </c:spPr>
          <c:invertIfNegative val="0"/>
          <c:cat>
            <c:numRef>
              <c:f>Sheet1!$B$1:$Q$1</c:f>
              <c:numCache>
                <c:formatCode>General</c:formatCode>
                <c:ptCount val="16"/>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Sheet1!$B$2:$Q$2</c:f>
              <c:numCache>
                <c:formatCode>General</c:formatCode>
                <c:ptCount val="16"/>
                <c:pt idx="0">
                  <c:v>30</c:v>
                </c:pt>
                <c:pt idx="1">
                  <c:v>36</c:v>
                </c:pt>
                <c:pt idx="2">
                  <c:v>30.2</c:v>
                </c:pt>
                <c:pt idx="3">
                  <c:v>33</c:v>
                </c:pt>
                <c:pt idx="4">
                  <c:v>27.7</c:v>
                </c:pt>
                <c:pt idx="5">
                  <c:v>28.1</c:v>
                </c:pt>
                <c:pt idx="6">
                  <c:v>29.6</c:v>
                </c:pt>
                <c:pt idx="7">
                  <c:v>34</c:v>
                </c:pt>
                <c:pt idx="8">
                  <c:v>46</c:v>
                </c:pt>
                <c:pt idx="9">
                  <c:v>47.6</c:v>
                </c:pt>
                <c:pt idx="10">
                  <c:v>49.4</c:v>
                </c:pt>
              </c:numCache>
            </c:numRef>
          </c:val>
        </c:ser>
        <c:ser>
          <c:idx val="1"/>
          <c:order val="1"/>
          <c:tx>
            <c:strRef>
              <c:f>Sheet1!$A$3</c:f>
              <c:strCache>
                <c:ptCount val="1"/>
                <c:pt idx="0">
                  <c:v>средняя</c:v>
                </c:pt>
              </c:strCache>
            </c:strRef>
          </c:tx>
          <c:spPr>
            <a:solidFill>
              <a:srgbClr val="993366"/>
            </a:solidFill>
            <a:ln w="12700">
              <a:solidFill>
                <a:srgbClr val="000000"/>
              </a:solidFill>
              <a:prstDash val="solid"/>
            </a:ln>
          </c:spPr>
          <c:invertIfNegative val="0"/>
          <c:cat>
            <c:numRef>
              <c:f>Sheet1!$B$1:$Q$1</c:f>
              <c:numCache>
                <c:formatCode>General</c:formatCode>
                <c:ptCount val="16"/>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Sheet1!$B$3:$Q$3</c:f>
              <c:numCache>
                <c:formatCode>General</c:formatCode>
                <c:ptCount val="16"/>
                <c:pt idx="0">
                  <c:v>69</c:v>
                </c:pt>
                <c:pt idx="1">
                  <c:v>63.6</c:v>
                </c:pt>
                <c:pt idx="2">
                  <c:v>69.8</c:v>
                </c:pt>
                <c:pt idx="3">
                  <c:v>67</c:v>
                </c:pt>
                <c:pt idx="4">
                  <c:v>70.900000000000006</c:v>
                </c:pt>
                <c:pt idx="5">
                  <c:v>70.400000000000006</c:v>
                </c:pt>
                <c:pt idx="6">
                  <c:v>69.5</c:v>
                </c:pt>
                <c:pt idx="7">
                  <c:v>64.099999999999994</c:v>
                </c:pt>
                <c:pt idx="8">
                  <c:v>51.9</c:v>
                </c:pt>
                <c:pt idx="9">
                  <c:v>52.4</c:v>
                </c:pt>
                <c:pt idx="10">
                  <c:v>50.6</c:v>
                </c:pt>
              </c:numCache>
            </c:numRef>
          </c:val>
        </c:ser>
        <c:ser>
          <c:idx val="2"/>
          <c:order val="2"/>
          <c:tx>
            <c:strRef>
              <c:f>Sheet1!$A$4</c:f>
              <c:strCache>
                <c:ptCount val="1"/>
                <c:pt idx="0">
                  <c:v>высокая</c:v>
                </c:pt>
              </c:strCache>
            </c:strRef>
          </c:tx>
          <c:spPr>
            <a:solidFill>
              <a:srgbClr val="FFFFCC"/>
            </a:solidFill>
            <a:ln w="12700">
              <a:solidFill>
                <a:srgbClr val="000000"/>
              </a:solidFill>
              <a:prstDash val="solid"/>
            </a:ln>
          </c:spPr>
          <c:invertIfNegative val="0"/>
          <c:cat>
            <c:numRef>
              <c:f>Sheet1!$B$1:$Q$1</c:f>
              <c:numCache>
                <c:formatCode>General</c:formatCode>
                <c:ptCount val="16"/>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Sheet1!$B$4:$Q$4</c:f>
              <c:numCache>
                <c:formatCode>General</c:formatCode>
                <c:ptCount val="16"/>
                <c:pt idx="0">
                  <c:v>1</c:v>
                </c:pt>
                <c:pt idx="1">
                  <c:v>0.4</c:v>
                </c:pt>
                <c:pt idx="4">
                  <c:v>1.4</c:v>
                </c:pt>
                <c:pt idx="5">
                  <c:v>1.5</c:v>
                </c:pt>
                <c:pt idx="6">
                  <c:v>1</c:v>
                </c:pt>
                <c:pt idx="7">
                  <c:v>1.9</c:v>
                </c:pt>
                <c:pt idx="8">
                  <c:v>2.1</c:v>
                </c:pt>
                <c:pt idx="9">
                  <c:v>0</c:v>
                </c:pt>
                <c:pt idx="10">
                  <c:v>0</c:v>
                </c:pt>
              </c:numCache>
            </c:numRef>
          </c:val>
        </c:ser>
        <c:dLbls>
          <c:showLegendKey val="0"/>
          <c:showVal val="0"/>
          <c:showCatName val="0"/>
          <c:showSerName val="0"/>
          <c:showPercent val="0"/>
          <c:showBubbleSize val="0"/>
        </c:dLbls>
        <c:gapWidth val="150"/>
        <c:overlap val="100"/>
        <c:axId val="371025408"/>
        <c:axId val="371026944"/>
      </c:barChart>
      <c:catAx>
        <c:axId val="371025408"/>
        <c:scaling>
          <c:orientation val="minMax"/>
        </c:scaling>
        <c:delete val="0"/>
        <c:axPos val="b"/>
        <c:numFmt formatCode="General" sourceLinked="1"/>
        <c:majorTickMark val="out"/>
        <c:minorTickMark val="none"/>
        <c:tickLblPos val="nextTo"/>
        <c:spPr>
          <a:ln w="3175">
            <a:solidFill>
              <a:srgbClr val="000000"/>
            </a:solidFill>
            <a:prstDash val="solid"/>
          </a:ln>
        </c:spPr>
        <c:txPr>
          <a:bodyPr rot="-2700000" vert="horz"/>
          <a:lstStyle/>
          <a:p>
            <a:pPr>
              <a:defRPr sz="1550" b="1" i="0" u="none" strike="noStrike" baseline="0">
                <a:solidFill>
                  <a:srgbClr val="000000"/>
                </a:solidFill>
                <a:latin typeface="Calibri"/>
                <a:ea typeface="Calibri"/>
                <a:cs typeface="Calibri"/>
              </a:defRPr>
            </a:pPr>
            <a:endParaRPr lang="ru-RU"/>
          </a:p>
        </c:txPr>
        <c:crossAx val="371026944"/>
        <c:crosses val="autoZero"/>
        <c:auto val="1"/>
        <c:lblAlgn val="ctr"/>
        <c:lblOffset val="100"/>
        <c:tickLblSkip val="1"/>
        <c:tickMarkSkip val="1"/>
        <c:noMultiLvlLbl val="0"/>
      </c:catAx>
      <c:valAx>
        <c:axId val="371026944"/>
        <c:scaling>
          <c:orientation val="minMax"/>
        </c:scaling>
        <c:delete val="0"/>
        <c:axPos val="l"/>
        <c:majorGridlines>
          <c:spPr>
            <a:ln w="3175">
              <a:solidFill>
                <a:srgbClr val="000000"/>
              </a:solidFill>
              <a:prstDash val="solid"/>
            </a:ln>
          </c:spPr>
        </c:majorGridlines>
        <c:numFmt formatCode="0%" sourceLinked="1"/>
        <c:majorTickMark val="out"/>
        <c:minorTickMark val="none"/>
        <c:tickLblPos val="nextTo"/>
        <c:spPr>
          <a:ln w="3175">
            <a:solidFill>
              <a:srgbClr val="000000"/>
            </a:solidFill>
            <a:prstDash val="solid"/>
          </a:ln>
        </c:spPr>
        <c:txPr>
          <a:bodyPr rot="0" vert="horz"/>
          <a:lstStyle/>
          <a:p>
            <a:pPr>
              <a:defRPr sz="1550" b="1" i="0" u="none" strike="noStrike" baseline="0">
                <a:solidFill>
                  <a:srgbClr val="000000"/>
                </a:solidFill>
                <a:latin typeface="Calibri"/>
                <a:ea typeface="Calibri"/>
                <a:cs typeface="Calibri"/>
              </a:defRPr>
            </a:pPr>
            <a:endParaRPr lang="ru-RU"/>
          </a:p>
        </c:txPr>
        <c:crossAx val="371025408"/>
        <c:crosses val="autoZero"/>
        <c:crossBetween val="between"/>
      </c:valAx>
      <c:spPr>
        <a:solidFill>
          <a:srgbClr val="C0C0C0"/>
        </a:solidFill>
        <a:ln w="12700">
          <a:solidFill>
            <a:srgbClr val="808080"/>
          </a:solidFill>
          <a:prstDash val="solid"/>
        </a:ln>
      </c:spPr>
    </c:plotArea>
    <c:legend>
      <c:legendPos val="r"/>
      <c:layout>
        <c:manualLayout>
          <c:xMode val="edge"/>
          <c:yMode val="edge"/>
          <c:x val="0.62500343681469572"/>
          <c:y val="0.8298771879027641"/>
          <c:w val="0.29791197715925627"/>
          <c:h val="0.16745517858103753"/>
        </c:manualLayout>
      </c:layout>
      <c:overlay val="0"/>
      <c:spPr>
        <a:noFill/>
        <a:ln w="3175">
          <a:solidFill>
            <a:srgbClr val="000000"/>
          </a:solidFill>
          <a:prstDash val="solid"/>
        </a:ln>
      </c:spPr>
      <c:txPr>
        <a:bodyPr/>
        <a:lstStyle/>
        <a:p>
          <a:pPr>
            <a:defRPr sz="142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2200" b="1" i="0" u="none" strike="noStrike" baseline="0">
          <a:solidFill>
            <a:srgbClr val="000000"/>
          </a:solidFill>
          <a:latin typeface="Calibri"/>
          <a:ea typeface="Calibri"/>
          <a:cs typeface="Calibri"/>
        </a:defRPr>
      </a:pPr>
      <a:endParaRPr lang="ru-RU"/>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6.4619969378827649E-2"/>
          <c:y val="0.17094269466316711"/>
          <c:w val="0.648552420530767"/>
          <c:h val="0.73361423572053497"/>
        </c:manualLayout>
      </c:layout>
      <c:barChart>
        <c:barDir val="col"/>
        <c:grouping val="clustered"/>
        <c:varyColors val="0"/>
        <c:ser>
          <c:idx val="0"/>
          <c:order val="0"/>
          <c:tx>
            <c:strRef>
              <c:f>Лист1!$B$1</c:f>
              <c:strCache>
                <c:ptCount val="1"/>
                <c:pt idx="0">
                  <c:v>% обеспеченности йодированной солью</c:v>
                </c:pt>
              </c:strCache>
            </c:strRef>
          </c:tx>
          <c:invertIfNegative val="0"/>
          <c:cat>
            <c:numRef>
              <c:f>Лист1!$A$2:$A$15</c:f>
              <c:numCache>
                <c:formatCode>General</c:formatCode>
                <c:ptCount val="14"/>
                <c:pt idx="0">
                  <c:v>2012</c:v>
                </c:pt>
                <c:pt idx="2">
                  <c:v>2014</c:v>
                </c:pt>
                <c:pt idx="4">
                  <c:v>2016</c:v>
                </c:pt>
                <c:pt idx="6">
                  <c:v>2018</c:v>
                </c:pt>
                <c:pt idx="8">
                  <c:v>2020</c:v>
                </c:pt>
              </c:numCache>
            </c:numRef>
          </c:cat>
          <c:val>
            <c:numRef>
              <c:f>Лист1!$B$2:$B$15</c:f>
              <c:numCache>
                <c:formatCode>General</c:formatCode>
                <c:ptCount val="14"/>
                <c:pt idx="0">
                  <c:v>75</c:v>
                </c:pt>
                <c:pt idx="1">
                  <c:v>80</c:v>
                </c:pt>
                <c:pt idx="2">
                  <c:v>75</c:v>
                </c:pt>
                <c:pt idx="3">
                  <c:v>82</c:v>
                </c:pt>
                <c:pt idx="4">
                  <c:v>89</c:v>
                </c:pt>
                <c:pt idx="5">
                  <c:v>80</c:v>
                </c:pt>
                <c:pt idx="6">
                  <c:v>80.37</c:v>
                </c:pt>
                <c:pt idx="7">
                  <c:v>81.599999999999994</c:v>
                </c:pt>
                <c:pt idx="8">
                  <c:v>81.099999999999994</c:v>
                </c:pt>
                <c:pt idx="9">
                  <c:v>79.63</c:v>
                </c:pt>
              </c:numCache>
            </c:numRef>
          </c:val>
        </c:ser>
        <c:dLbls>
          <c:showLegendKey val="0"/>
          <c:showVal val="0"/>
          <c:showCatName val="0"/>
          <c:showSerName val="0"/>
          <c:showPercent val="0"/>
          <c:showBubbleSize val="0"/>
        </c:dLbls>
        <c:gapWidth val="150"/>
        <c:axId val="371055232"/>
        <c:axId val="359793024"/>
      </c:barChart>
      <c:catAx>
        <c:axId val="371055232"/>
        <c:scaling>
          <c:orientation val="minMax"/>
        </c:scaling>
        <c:delete val="0"/>
        <c:axPos val="b"/>
        <c:numFmt formatCode="General" sourceLinked="1"/>
        <c:majorTickMark val="out"/>
        <c:minorTickMark val="none"/>
        <c:tickLblPos val="nextTo"/>
        <c:crossAx val="359793024"/>
        <c:crosses val="autoZero"/>
        <c:auto val="1"/>
        <c:lblAlgn val="ctr"/>
        <c:lblOffset val="100"/>
        <c:noMultiLvlLbl val="0"/>
      </c:catAx>
      <c:valAx>
        <c:axId val="359793024"/>
        <c:scaling>
          <c:orientation val="minMax"/>
        </c:scaling>
        <c:delete val="0"/>
        <c:axPos val="l"/>
        <c:majorGridlines/>
        <c:numFmt formatCode="General" sourceLinked="1"/>
        <c:majorTickMark val="out"/>
        <c:minorTickMark val="none"/>
        <c:tickLblPos val="nextTo"/>
        <c:crossAx val="371055232"/>
        <c:crosses val="autoZero"/>
        <c:crossBetween val="between"/>
      </c:valAx>
      <c:spPr>
        <a:solidFill>
          <a:schemeClr val="bg1">
            <a:lumMod val="85000"/>
          </a:schemeClr>
        </a:solidFill>
      </c:spPr>
    </c:plotArea>
    <c:legend>
      <c:legendPos val="r"/>
      <c:overlay val="0"/>
    </c:legend>
    <c:plotVisOnly val="1"/>
    <c:dispBlanksAs val="gap"/>
    <c:showDLblsOverMax val="0"/>
  </c:chart>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1" i="0" u="none" strike="noStrike" baseline="0">
                <a:solidFill>
                  <a:srgbClr val="000000"/>
                </a:solidFill>
                <a:latin typeface="Arial Cyr"/>
                <a:ea typeface="Arial Cyr"/>
                <a:cs typeface="Arial Cyr"/>
              </a:defRPr>
            </a:pPr>
            <a:r>
              <a:rPr lang="ru-RU"/>
              <a:t>Многолетняя динамика заболеваемости ветряной оспой</a:t>
            </a:r>
          </a:p>
        </c:rich>
      </c:tx>
      <c:layout>
        <c:manualLayout>
          <c:xMode val="edge"/>
          <c:yMode val="edge"/>
          <c:x val="0.13439653599449802"/>
          <c:y val="3.4920680870773504E-2"/>
        </c:manualLayout>
      </c:layout>
      <c:overlay val="0"/>
      <c:spPr>
        <a:noFill/>
        <a:ln w="25400">
          <a:noFill/>
        </a:ln>
      </c:spPr>
    </c:title>
    <c:autoTitleDeleted val="0"/>
    <c:plotArea>
      <c:layout>
        <c:manualLayout>
          <c:layoutTarget val="inner"/>
          <c:xMode val="edge"/>
          <c:yMode val="edge"/>
          <c:x val="9.7949995050446534E-2"/>
          <c:y val="0.17460371590933749"/>
          <c:w val="0.86104879369927423"/>
          <c:h val="0.56825572995948037"/>
        </c:manualLayout>
      </c:layout>
      <c:lineChart>
        <c:grouping val="standard"/>
        <c:varyColors val="0"/>
        <c:ser>
          <c:idx val="0"/>
          <c:order val="0"/>
          <c:tx>
            <c:v>Фактическая</c:v>
          </c:tx>
          <c:spPr>
            <a:ln w="25400">
              <a:solidFill>
                <a:srgbClr val="FF0000"/>
              </a:solidFill>
              <a:prstDash val="solid"/>
            </a:ln>
          </c:spPr>
          <c:marker>
            <c:symbol val="diamond"/>
            <c:size val="5"/>
            <c:spPr>
              <a:solidFill>
                <a:srgbClr val="FF0000"/>
              </a:solidFill>
              <a:ln>
                <a:solidFill>
                  <a:srgbClr val="FF0000"/>
                </a:solidFill>
                <a:prstDash val="solid"/>
              </a:ln>
            </c:spPr>
          </c:marker>
          <c:cat>
            <c:numRef>
              <c:f>ветрянка!$B$3:$B$11</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ветрянка!$C$3:$C$12</c:f>
              <c:numCache>
                <c:formatCode>General</c:formatCode>
                <c:ptCount val="10"/>
                <c:pt idx="0">
                  <c:v>507.5</c:v>
                </c:pt>
                <c:pt idx="1">
                  <c:v>224</c:v>
                </c:pt>
                <c:pt idx="2">
                  <c:v>308</c:v>
                </c:pt>
                <c:pt idx="3">
                  <c:v>752.5</c:v>
                </c:pt>
                <c:pt idx="4">
                  <c:v>1046.5</c:v>
                </c:pt>
                <c:pt idx="5">
                  <c:v>317.39999999999998</c:v>
                </c:pt>
                <c:pt idx="6">
                  <c:v>1396.5</c:v>
                </c:pt>
                <c:pt idx="7">
                  <c:v>1361.5</c:v>
                </c:pt>
                <c:pt idx="8">
                  <c:v>306</c:v>
                </c:pt>
                <c:pt idx="9">
                  <c:v>410.7</c:v>
                </c:pt>
              </c:numCache>
            </c:numRef>
          </c:val>
          <c:smooth val="0"/>
        </c:ser>
        <c:ser>
          <c:idx val="1"/>
          <c:order val="1"/>
          <c:tx>
            <c:v>парабола 1 порядка</c:v>
          </c:tx>
          <c:spPr>
            <a:ln w="12700">
              <a:solidFill>
                <a:srgbClr val="3366FF"/>
              </a:solidFill>
              <a:prstDash val="solid"/>
            </a:ln>
          </c:spPr>
          <c:marker>
            <c:symbol val="square"/>
            <c:size val="5"/>
            <c:spPr>
              <a:solidFill>
                <a:srgbClr val="3366FF"/>
              </a:solidFill>
              <a:ln>
                <a:solidFill>
                  <a:srgbClr val="3366FF"/>
                </a:solidFill>
                <a:prstDash val="solid"/>
              </a:ln>
            </c:spPr>
          </c:marker>
          <c:cat>
            <c:numRef>
              <c:f>ветрянка!$B$3:$B$11</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ветрянка!$L$3:$L$12</c:f>
              <c:numCache>
                <c:formatCode>0.00</c:formatCode>
                <c:ptCount val="10"/>
                <c:pt idx="0">
                  <c:v>494.7</c:v>
                </c:pt>
                <c:pt idx="1">
                  <c:v>532.11333333333323</c:v>
                </c:pt>
                <c:pt idx="2">
                  <c:v>569.52666666666664</c:v>
                </c:pt>
                <c:pt idx="3">
                  <c:v>606.93999999999994</c:v>
                </c:pt>
                <c:pt idx="4">
                  <c:v>644.35333333333324</c:v>
                </c:pt>
                <c:pt idx="5">
                  <c:v>681.76666666666665</c:v>
                </c:pt>
                <c:pt idx="6">
                  <c:v>719.18</c:v>
                </c:pt>
                <c:pt idx="7">
                  <c:v>756.59333333333336</c:v>
                </c:pt>
                <c:pt idx="8">
                  <c:v>794.00666666666666</c:v>
                </c:pt>
                <c:pt idx="9">
                  <c:v>831.42000000000007</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ветрянка!$B$3:$B$11</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ветрянка!$S$3:$S$12</c:f>
              <c:numCache>
                <c:formatCode>0.00</c:formatCode>
                <c:ptCount val="10"/>
                <c:pt idx="0">
                  <c:v>176.38636363636351</c:v>
                </c:pt>
                <c:pt idx="1">
                  <c:v>426.0087878787877</c:v>
                </c:pt>
                <c:pt idx="2">
                  <c:v>622.57893939393932</c:v>
                </c:pt>
                <c:pt idx="3">
                  <c:v>766.09681818181809</c:v>
                </c:pt>
                <c:pt idx="4">
                  <c:v>856.56242424242419</c:v>
                </c:pt>
                <c:pt idx="5">
                  <c:v>893.9757575757576</c:v>
                </c:pt>
                <c:pt idx="6">
                  <c:v>878.3368181818181</c:v>
                </c:pt>
                <c:pt idx="7">
                  <c:v>809.64560606060593</c:v>
                </c:pt>
                <c:pt idx="8">
                  <c:v>687.90212121212107</c:v>
                </c:pt>
                <c:pt idx="9">
                  <c:v>513.10636363636331</c:v>
                </c:pt>
              </c:numCache>
            </c:numRef>
          </c:val>
          <c:smooth val="0"/>
        </c:ser>
        <c:dLbls>
          <c:showLegendKey val="0"/>
          <c:showVal val="0"/>
          <c:showCatName val="0"/>
          <c:showSerName val="0"/>
          <c:showPercent val="0"/>
          <c:showBubbleSize val="0"/>
        </c:dLbls>
        <c:marker val="1"/>
        <c:smooth val="0"/>
        <c:axId val="359831040"/>
        <c:axId val="359832960"/>
      </c:lineChart>
      <c:catAx>
        <c:axId val="35983104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59832960"/>
        <c:crosses val="autoZero"/>
        <c:auto val="1"/>
        <c:lblAlgn val="ctr"/>
        <c:lblOffset val="100"/>
        <c:tickLblSkip val="1"/>
        <c:tickMarkSkip val="1"/>
        <c:noMultiLvlLbl val="0"/>
      </c:catAx>
      <c:valAx>
        <c:axId val="35983296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Cyr"/>
                <a:ea typeface="Arial Cyr"/>
                <a:cs typeface="Arial Cyr"/>
              </a:defRPr>
            </a:pPr>
            <a:endParaRPr lang="ru-RU"/>
          </a:p>
        </c:txPr>
        <c:crossAx val="359831040"/>
        <c:crosses val="autoZero"/>
        <c:crossBetween val="between"/>
      </c:valAx>
      <c:spPr>
        <a:solidFill>
          <a:srgbClr val="FFFFFF"/>
        </a:solidFill>
        <a:ln w="12700">
          <a:solidFill>
            <a:srgbClr val="808080"/>
          </a:solidFill>
          <a:prstDash val="solid"/>
        </a:ln>
      </c:spPr>
    </c:plotArea>
    <c:legend>
      <c:legendPos val="r"/>
      <c:layout>
        <c:manualLayout>
          <c:xMode val="edge"/>
          <c:yMode val="edge"/>
          <c:x val="2.491099040427433E-2"/>
          <c:y val="0.85539408676856576"/>
          <c:w val="0.94839876298885095"/>
          <c:h val="6.8627772631362216E-2"/>
        </c:manualLayout>
      </c:layout>
      <c:overlay val="0"/>
      <c:spPr>
        <a:solidFill>
          <a:srgbClr val="FFFFFF"/>
        </a:solidFill>
        <a:ln w="3175">
          <a:solidFill>
            <a:srgbClr val="000000"/>
          </a:solidFill>
          <a:prstDash val="solid"/>
        </a:ln>
      </c:spPr>
      <c:txPr>
        <a:bodyPr/>
        <a:lstStyle/>
        <a:p>
          <a:pPr>
            <a:defRPr sz="69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9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500" baseline="0"/>
          </a:pPr>
          <a:endParaRPr lang="ru-RU"/>
        </a:p>
      </c:txPr>
    </c:title>
    <c:autoTitleDeleted val="0"/>
    <c:plotArea>
      <c:layout>
        <c:manualLayout>
          <c:layoutTarget val="inner"/>
          <c:xMode val="edge"/>
          <c:yMode val="edge"/>
          <c:x val="7.9203530780415421E-2"/>
          <c:y val="0.21076868863614331"/>
          <c:w val="0.36219730680353379"/>
          <c:h val="0.58147200349956252"/>
        </c:manualLayout>
      </c:layout>
      <c:pieChart>
        <c:varyColors val="1"/>
        <c:ser>
          <c:idx val="0"/>
          <c:order val="0"/>
          <c:tx>
            <c:strRef>
              <c:f>Лист1!$B$1</c:f>
              <c:strCache>
                <c:ptCount val="1"/>
                <c:pt idx="0">
                  <c:v>удельный вес в %</c:v>
                </c:pt>
              </c:strCache>
            </c:strRef>
          </c:tx>
          <c:dLbls>
            <c:showLegendKey val="0"/>
            <c:showVal val="1"/>
            <c:showCatName val="0"/>
            <c:showSerName val="0"/>
            <c:showPercent val="0"/>
            <c:showBubbleSize val="0"/>
            <c:showLeaderLines val="1"/>
          </c:dLbls>
          <c:cat>
            <c:strRef>
              <c:f>Лист1!$A$2:$A$13</c:f>
              <c:strCache>
                <c:ptCount val="11"/>
                <c:pt idx="0">
                  <c:v>болезни  органов дыхания  </c:v>
                </c:pt>
                <c:pt idx="1">
                  <c:v>болезни системы кровообращения </c:v>
                </c:pt>
                <c:pt idx="2">
                  <c:v>болезни органов пищеварения</c:v>
                </c:pt>
                <c:pt idx="3">
                  <c:v>инфекционные и паразитарные заболевания </c:v>
                </c:pt>
                <c:pt idx="4">
                  <c:v>болезни костно-мышечной системы</c:v>
                </c:pt>
                <c:pt idx="5">
                  <c:v>новообразования</c:v>
                </c:pt>
                <c:pt idx="6">
                  <c:v>болезни эндокринной системы</c:v>
                </c:pt>
                <c:pt idx="7">
                  <c:v>болезни кожи и подкожной клетчатки</c:v>
                </c:pt>
                <c:pt idx="8">
                  <c:v>психические расстройства</c:v>
                </c:pt>
                <c:pt idx="9">
                  <c:v>травмы</c:v>
                </c:pt>
                <c:pt idx="10">
                  <c:v>другие</c:v>
                </c:pt>
              </c:strCache>
            </c:strRef>
          </c:cat>
          <c:val>
            <c:numRef>
              <c:f>Лист1!$B$2:$B$13</c:f>
              <c:numCache>
                <c:formatCode>General</c:formatCode>
                <c:ptCount val="12"/>
                <c:pt idx="0">
                  <c:v>19.7</c:v>
                </c:pt>
                <c:pt idx="1">
                  <c:v>20.7</c:v>
                </c:pt>
                <c:pt idx="2">
                  <c:v>4.8</c:v>
                </c:pt>
                <c:pt idx="3">
                  <c:v>15</c:v>
                </c:pt>
                <c:pt idx="4">
                  <c:v>7.2</c:v>
                </c:pt>
                <c:pt idx="5">
                  <c:v>4.2</c:v>
                </c:pt>
                <c:pt idx="6">
                  <c:v>8.4</c:v>
                </c:pt>
                <c:pt idx="7">
                  <c:v>3.6</c:v>
                </c:pt>
                <c:pt idx="8">
                  <c:v>3</c:v>
                </c:pt>
                <c:pt idx="9">
                  <c:v>4.0999999999999996</c:v>
                </c:pt>
                <c:pt idx="10">
                  <c:v>9.3000000000000007</c:v>
                </c:pt>
              </c:numCache>
            </c:numRef>
          </c:val>
        </c:ser>
        <c:dLbls>
          <c:showLegendKey val="0"/>
          <c:showVal val="0"/>
          <c:showCatName val="0"/>
          <c:showSerName val="0"/>
          <c:showPercent val="0"/>
          <c:showBubbleSize val="0"/>
          <c:showLeaderLines val="1"/>
        </c:dLbls>
        <c:firstSliceAng val="0"/>
      </c:pieChart>
      <c:spPr>
        <a:noFill/>
        <a:ln w="25394">
          <a:noFill/>
        </a:ln>
      </c:spPr>
    </c:plotArea>
    <c:legend>
      <c:legendPos val="r"/>
      <c:layout>
        <c:manualLayout>
          <c:xMode val="edge"/>
          <c:yMode val="edge"/>
          <c:x val="0.53432504700101235"/>
          <c:y val="8.2865962777380744E-2"/>
          <c:w val="0.37598794435572591"/>
          <c:h val="0.89222709377236709"/>
        </c:manualLayout>
      </c:layout>
      <c:overlay val="0"/>
    </c:legend>
    <c:plotVisOnly val="1"/>
    <c:dispBlanksAs val="zero"/>
    <c:showDLblsOverMax val="0"/>
  </c:chart>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1" i="0" u="none" strike="noStrike" baseline="0">
                <a:solidFill>
                  <a:srgbClr val="000000"/>
                </a:solidFill>
                <a:latin typeface="Arial Cyr"/>
                <a:ea typeface="Arial Cyr"/>
                <a:cs typeface="Arial Cyr"/>
              </a:defRPr>
            </a:pPr>
            <a:r>
              <a:rPr lang="ru-RU"/>
              <a:t>Многолетняя динамика заболеваемости ОИВДП</a:t>
            </a:r>
          </a:p>
        </c:rich>
      </c:tx>
      <c:layout>
        <c:manualLayout>
          <c:xMode val="edge"/>
          <c:yMode val="edge"/>
          <c:x val="0.39649865036852633"/>
          <c:y val="6.8115704286964118E-2"/>
        </c:manualLayout>
      </c:layout>
      <c:overlay val="0"/>
      <c:spPr>
        <a:noFill/>
        <a:ln w="25400">
          <a:noFill/>
        </a:ln>
      </c:spPr>
    </c:title>
    <c:autoTitleDeleted val="0"/>
    <c:plotArea>
      <c:layout>
        <c:manualLayout>
          <c:layoutTarget val="inner"/>
          <c:xMode val="edge"/>
          <c:yMode val="edge"/>
          <c:x val="0.12528487739010602"/>
          <c:y val="0.13650835971093664"/>
          <c:w val="0.82771009793344352"/>
          <c:h val="0.60635108615788136"/>
        </c:manualLayout>
      </c:layout>
      <c:lineChart>
        <c:grouping val="standard"/>
        <c:varyColors val="0"/>
        <c:ser>
          <c:idx val="0"/>
          <c:order val="0"/>
          <c:tx>
            <c:v>Фактическая</c:v>
          </c:tx>
          <c:spPr>
            <a:ln w="25400">
              <a:solidFill>
                <a:srgbClr val="FF0000"/>
              </a:solidFill>
              <a:prstDash val="solid"/>
            </a:ln>
          </c:spPr>
          <c:marker>
            <c:symbol val="diamond"/>
            <c:size val="5"/>
            <c:spPr>
              <a:solidFill>
                <a:srgbClr val="FF0000"/>
              </a:solidFill>
              <a:ln>
                <a:solidFill>
                  <a:srgbClr val="FF0000"/>
                </a:solidFill>
                <a:prstDash val="solid"/>
              </a:ln>
            </c:spPr>
          </c:marker>
          <c:cat>
            <c:numRef>
              <c:f>ОИВДП!$B$3:$B$12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ОИВДП!$C$3:$C$12</c:f>
              <c:numCache>
                <c:formatCode>General</c:formatCode>
                <c:ptCount val="10"/>
                <c:pt idx="0">
                  <c:v>21416.6</c:v>
                </c:pt>
                <c:pt idx="1">
                  <c:v>18516.400000000001</c:v>
                </c:pt>
                <c:pt idx="2">
                  <c:v>16915.5</c:v>
                </c:pt>
                <c:pt idx="3">
                  <c:v>18886</c:v>
                </c:pt>
                <c:pt idx="4">
                  <c:v>12057.5</c:v>
                </c:pt>
                <c:pt idx="5">
                  <c:v>10591</c:v>
                </c:pt>
                <c:pt idx="6">
                  <c:v>13380.5</c:v>
                </c:pt>
                <c:pt idx="7">
                  <c:v>13597.5</c:v>
                </c:pt>
                <c:pt idx="8">
                  <c:v>17157</c:v>
                </c:pt>
                <c:pt idx="9">
                  <c:v>53916.4</c:v>
                </c:pt>
              </c:numCache>
            </c:numRef>
          </c:val>
          <c:smooth val="0"/>
        </c:ser>
        <c:ser>
          <c:idx val="1"/>
          <c:order val="1"/>
          <c:tx>
            <c:v>парабола 1 порядка</c:v>
          </c:tx>
          <c:spPr>
            <a:ln w="12700">
              <a:solidFill>
                <a:srgbClr val="3366FF"/>
              </a:solidFill>
              <a:prstDash val="solid"/>
            </a:ln>
          </c:spPr>
          <c:marker>
            <c:symbol val="square"/>
            <c:size val="5"/>
            <c:spPr>
              <a:solidFill>
                <a:srgbClr val="3366FF"/>
              </a:solidFill>
              <a:ln>
                <a:solidFill>
                  <a:srgbClr val="3366FF"/>
                </a:solidFill>
                <a:prstDash val="solid"/>
              </a:ln>
            </c:spPr>
          </c:marker>
          <c:cat>
            <c:numRef>
              <c:f>ОИВДП!$B$3:$B$12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ОИВДП!$L$3:$L$12</c:f>
              <c:numCache>
                <c:formatCode>0.00</c:formatCode>
                <c:ptCount val="10"/>
                <c:pt idx="0">
                  <c:v>12868.63818181818</c:v>
                </c:pt>
                <c:pt idx="1">
                  <c:v>14374.149696969695</c:v>
                </c:pt>
                <c:pt idx="2">
                  <c:v>15879.661212121209</c:v>
                </c:pt>
                <c:pt idx="3">
                  <c:v>17385.172727272726</c:v>
                </c:pt>
                <c:pt idx="4">
                  <c:v>18890.684242424242</c:v>
                </c:pt>
                <c:pt idx="5">
                  <c:v>20396.195757575755</c:v>
                </c:pt>
                <c:pt idx="6">
                  <c:v>21901.707272727272</c:v>
                </c:pt>
                <c:pt idx="7">
                  <c:v>23407.218787878788</c:v>
                </c:pt>
                <c:pt idx="8">
                  <c:v>24912.730303030301</c:v>
                </c:pt>
                <c:pt idx="9">
                  <c:v>26418.241818181818</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ОИВДП!$B$3:$B$12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ОИВДП!$S$3:$S$12</c:f>
              <c:numCache>
                <c:formatCode>0.00</c:formatCode>
                <c:ptCount val="10"/>
                <c:pt idx="0">
                  <c:v>26752.197272727281</c:v>
                </c:pt>
                <c:pt idx="1">
                  <c:v>19002.002727272727</c:v>
                </c:pt>
                <c:pt idx="2">
                  <c:v>13565.734696969694</c:v>
                </c:pt>
                <c:pt idx="3">
                  <c:v>10443.393181818177</c:v>
                </c:pt>
                <c:pt idx="4">
                  <c:v>9634.9781818181746</c:v>
                </c:pt>
                <c:pt idx="5">
                  <c:v>11140.489696969691</c:v>
                </c:pt>
                <c:pt idx="6">
                  <c:v>14959.927727272723</c:v>
                </c:pt>
                <c:pt idx="7">
                  <c:v>21093.292272727271</c:v>
                </c:pt>
                <c:pt idx="8">
                  <c:v>29540.583333333336</c:v>
                </c:pt>
                <c:pt idx="9">
                  <c:v>40301.800909090918</c:v>
                </c:pt>
              </c:numCache>
            </c:numRef>
          </c:val>
          <c:smooth val="0"/>
        </c:ser>
        <c:dLbls>
          <c:showLegendKey val="0"/>
          <c:showVal val="0"/>
          <c:showCatName val="0"/>
          <c:showSerName val="0"/>
          <c:showPercent val="0"/>
          <c:showBubbleSize val="0"/>
        </c:dLbls>
        <c:marker val="1"/>
        <c:smooth val="0"/>
        <c:axId val="370647808"/>
        <c:axId val="370649728"/>
      </c:lineChart>
      <c:catAx>
        <c:axId val="37064780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70649728"/>
        <c:crosses val="autoZero"/>
        <c:auto val="1"/>
        <c:lblAlgn val="ctr"/>
        <c:lblOffset val="100"/>
        <c:tickLblSkip val="1"/>
        <c:tickMarkSkip val="1"/>
        <c:noMultiLvlLbl val="0"/>
      </c:catAx>
      <c:valAx>
        <c:axId val="37064972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Cyr"/>
                <a:ea typeface="Arial Cyr"/>
                <a:cs typeface="Arial Cyr"/>
              </a:defRPr>
            </a:pPr>
            <a:endParaRPr lang="ru-RU"/>
          </a:p>
        </c:txPr>
        <c:crossAx val="370647808"/>
        <c:crosses val="autoZero"/>
        <c:crossBetween val="between"/>
      </c:valAx>
      <c:spPr>
        <a:solidFill>
          <a:srgbClr val="FFFFFF"/>
        </a:solidFill>
        <a:ln w="12700">
          <a:solidFill>
            <a:srgbClr val="808080"/>
          </a:solidFill>
          <a:prstDash val="solid"/>
        </a:ln>
      </c:spPr>
    </c:plotArea>
    <c:legend>
      <c:legendPos val="r"/>
      <c:layout>
        <c:manualLayout>
          <c:xMode val="edge"/>
          <c:yMode val="edge"/>
          <c:x val="2.4866785079928951E-2"/>
          <c:y val="0.85539408676856576"/>
          <c:w val="0.94671473126249972"/>
          <c:h val="6.8627772631362216E-2"/>
        </c:manualLayout>
      </c:layout>
      <c:overlay val="0"/>
      <c:spPr>
        <a:solidFill>
          <a:srgbClr val="FFFFFF"/>
        </a:solidFill>
        <a:ln w="3175">
          <a:solidFill>
            <a:srgbClr val="000000"/>
          </a:solidFill>
          <a:prstDash val="solid"/>
        </a:ln>
      </c:spPr>
      <c:txPr>
        <a:bodyPr/>
        <a:lstStyle/>
        <a:p>
          <a:pPr>
            <a:defRPr sz="69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9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75" b="1" i="0" u="none" strike="noStrike" baseline="0">
                <a:solidFill>
                  <a:srgbClr val="000000"/>
                </a:solidFill>
                <a:latin typeface="Arial Cyr"/>
                <a:ea typeface="Arial Cyr"/>
                <a:cs typeface="Arial Cyr"/>
              </a:defRPr>
            </a:pPr>
            <a:r>
              <a:rPr lang="ru-RU"/>
              <a:t>Многолетняя динамика заболеваемости Энтеровирусной</a:t>
            </a:r>
            <a:r>
              <a:rPr lang="ru-RU" baseline="0"/>
              <a:t> инфекцией</a:t>
            </a:r>
            <a:endParaRPr lang="ru-RU"/>
          </a:p>
        </c:rich>
      </c:tx>
      <c:layout>
        <c:manualLayout>
          <c:xMode val="edge"/>
          <c:yMode val="edge"/>
          <c:x val="0.12995132935203701"/>
          <c:y val="3.9070208361546947E-2"/>
        </c:manualLayout>
      </c:layout>
      <c:overlay val="0"/>
      <c:spPr>
        <a:noFill/>
        <a:ln w="25400">
          <a:noFill/>
        </a:ln>
      </c:spPr>
    </c:title>
    <c:autoTitleDeleted val="0"/>
    <c:plotArea>
      <c:layout>
        <c:manualLayout>
          <c:layoutTarget val="inner"/>
          <c:xMode val="edge"/>
          <c:yMode val="edge"/>
          <c:x val="9.1116274465531638E-2"/>
          <c:y val="0.15873065082667048"/>
          <c:w val="0.87471623486910377"/>
          <c:h val="0.612700312190948"/>
        </c:manualLayout>
      </c:layout>
      <c:lineChart>
        <c:grouping val="standard"/>
        <c:varyColors val="0"/>
        <c:ser>
          <c:idx val="0"/>
          <c:order val="0"/>
          <c:tx>
            <c:v>Фактическая</c:v>
          </c:tx>
          <c:spPr>
            <a:ln w="25400">
              <a:solidFill>
                <a:srgbClr val="FF0000"/>
              </a:solidFill>
              <a:prstDash val="solid"/>
            </a:ln>
          </c:spPr>
          <c:marker>
            <c:symbol val="diamond"/>
            <c:size val="5"/>
            <c:spPr>
              <a:solidFill>
                <a:srgbClr val="FF0000"/>
              </a:solidFill>
              <a:ln>
                <a:solidFill>
                  <a:srgbClr val="FF0000"/>
                </a:solidFill>
                <a:prstDash val="solid"/>
              </a:ln>
            </c:spPr>
          </c:marker>
          <c:cat>
            <c:numRef>
              <c:f>'Энтеровирусная '!$B$3:$B$12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'Энтеровирусная '!$C$3:$C$12</c:f>
              <c:numCache>
                <c:formatCode>General</c:formatCode>
                <c:ptCount val="10"/>
                <c:pt idx="0">
                  <c:v>0</c:v>
                </c:pt>
                <c:pt idx="1">
                  <c:v>0</c:v>
                </c:pt>
                <c:pt idx="2">
                  <c:v>14</c:v>
                </c:pt>
                <c:pt idx="3">
                  <c:v>3.5</c:v>
                </c:pt>
                <c:pt idx="4">
                  <c:v>3.5</c:v>
                </c:pt>
                <c:pt idx="5">
                  <c:v>52.5</c:v>
                </c:pt>
                <c:pt idx="6">
                  <c:v>14</c:v>
                </c:pt>
                <c:pt idx="7">
                  <c:v>10.5</c:v>
                </c:pt>
                <c:pt idx="8">
                  <c:v>10.8</c:v>
                </c:pt>
                <c:pt idx="9">
                  <c:v>7.4</c:v>
                </c:pt>
              </c:numCache>
            </c:numRef>
          </c:val>
          <c:smooth val="0"/>
        </c:ser>
        <c:ser>
          <c:idx val="1"/>
          <c:order val="1"/>
          <c:tx>
            <c:v>парабола 1 порядка</c:v>
          </c:tx>
          <c:spPr>
            <a:ln w="12700">
              <a:solidFill>
                <a:srgbClr val="3366FF"/>
              </a:solidFill>
              <a:prstDash val="solid"/>
            </a:ln>
          </c:spPr>
          <c:marker>
            <c:symbol val="square"/>
            <c:size val="5"/>
            <c:spPr>
              <a:solidFill>
                <a:srgbClr val="3366FF"/>
              </a:solidFill>
              <a:ln>
                <a:solidFill>
                  <a:srgbClr val="3366FF"/>
                </a:solidFill>
                <a:prstDash val="solid"/>
              </a:ln>
            </c:spPr>
          </c:marker>
          <c:cat>
            <c:numRef>
              <c:f>'Энтеровирусная '!$B$3:$B$12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'Энтеровирусная '!$L$3:$L$12</c:f>
              <c:numCache>
                <c:formatCode>0.00</c:formatCode>
                <c:ptCount val="10"/>
                <c:pt idx="0">
                  <c:v>6.0236363636363635</c:v>
                </c:pt>
                <c:pt idx="1">
                  <c:v>7.2672727272727276</c:v>
                </c:pt>
                <c:pt idx="2">
                  <c:v>8.5109090909090916</c:v>
                </c:pt>
                <c:pt idx="3">
                  <c:v>9.754545454545454</c:v>
                </c:pt>
                <c:pt idx="4">
                  <c:v>10.998181818181818</c:v>
                </c:pt>
                <c:pt idx="5">
                  <c:v>12.24181818181818</c:v>
                </c:pt>
                <c:pt idx="6">
                  <c:v>13.485454545454544</c:v>
                </c:pt>
                <c:pt idx="7">
                  <c:v>14.72909090909091</c:v>
                </c:pt>
                <c:pt idx="8">
                  <c:v>15.972727272727274</c:v>
                </c:pt>
                <c:pt idx="9">
                  <c:v>17.216363636363639</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'Энтеровирусная '!$B$3:$B$12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'Энтеровирусная '!$S$3:$S$12</c:f>
              <c:numCache>
                <c:formatCode>0.00</c:formatCode>
                <c:ptCount val="10"/>
                <c:pt idx="0">
                  <c:v>-4.65818181818182</c:v>
                </c:pt>
                <c:pt idx="1">
                  <c:v>3.7066666666666634</c:v>
                </c:pt>
                <c:pt idx="2">
                  <c:v>10.291212121212119</c:v>
                </c:pt>
                <c:pt idx="3">
                  <c:v>15.09545454545454</c:v>
                </c:pt>
                <c:pt idx="4">
                  <c:v>18.119393939393937</c:v>
                </c:pt>
                <c:pt idx="5">
                  <c:v>19.3630303030303</c:v>
                </c:pt>
                <c:pt idx="6">
                  <c:v>18.826363636363634</c:v>
                </c:pt>
                <c:pt idx="7">
                  <c:v>16.509393939393938</c:v>
                </c:pt>
                <c:pt idx="8">
                  <c:v>12.412121212121209</c:v>
                </c:pt>
                <c:pt idx="9">
                  <c:v>6.5345454545454551</c:v>
                </c:pt>
              </c:numCache>
            </c:numRef>
          </c:val>
          <c:smooth val="0"/>
        </c:ser>
        <c:dLbls>
          <c:showLegendKey val="0"/>
          <c:showVal val="0"/>
          <c:showCatName val="0"/>
          <c:showSerName val="0"/>
          <c:showPercent val="0"/>
          <c:showBubbleSize val="0"/>
        </c:dLbls>
        <c:marker val="1"/>
        <c:smooth val="0"/>
        <c:axId val="370954240"/>
        <c:axId val="370956160"/>
      </c:lineChart>
      <c:catAx>
        <c:axId val="37095424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70956160"/>
        <c:crosses val="autoZero"/>
        <c:auto val="1"/>
        <c:lblAlgn val="ctr"/>
        <c:lblOffset val="100"/>
        <c:tickLblSkip val="1"/>
        <c:tickMarkSkip val="1"/>
        <c:noMultiLvlLbl val="0"/>
      </c:catAx>
      <c:valAx>
        <c:axId val="37095616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Cyr"/>
                <a:ea typeface="Arial Cyr"/>
                <a:cs typeface="Arial Cyr"/>
              </a:defRPr>
            </a:pPr>
            <a:endParaRPr lang="ru-RU"/>
          </a:p>
        </c:txPr>
        <c:crossAx val="370954240"/>
        <c:crosses val="autoZero"/>
        <c:crossBetween val="between"/>
      </c:valAx>
      <c:spPr>
        <a:solidFill>
          <a:srgbClr val="FFFFFF"/>
        </a:solidFill>
        <a:ln w="12700">
          <a:solidFill>
            <a:srgbClr val="808080"/>
          </a:solidFill>
          <a:prstDash val="solid"/>
        </a:ln>
      </c:spPr>
    </c:plotArea>
    <c:legend>
      <c:legendPos val="r"/>
      <c:layout>
        <c:manualLayout>
          <c:xMode val="edge"/>
          <c:yMode val="edge"/>
          <c:x val="2.4866785079928951E-2"/>
          <c:y val="0.88452249672722127"/>
          <c:w val="0.94671473126249972"/>
          <c:h val="6.879606879606881E-2"/>
        </c:manualLayout>
      </c:layout>
      <c:overlay val="0"/>
      <c:spPr>
        <a:solidFill>
          <a:srgbClr val="FFFFFF"/>
        </a:solidFill>
        <a:ln w="3175">
          <a:solidFill>
            <a:srgbClr val="000000"/>
          </a:solidFill>
          <a:prstDash val="solid"/>
        </a:ln>
      </c:spPr>
      <c:txPr>
        <a:bodyPr/>
        <a:lstStyle/>
        <a:p>
          <a:pPr>
            <a:defRPr sz="69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9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25" b="1" i="0" u="none" strike="noStrike" baseline="0">
                <a:solidFill>
                  <a:srgbClr val="000000"/>
                </a:solidFill>
                <a:latin typeface="Arial Cyr"/>
                <a:ea typeface="Arial Cyr"/>
                <a:cs typeface="Arial Cyr"/>
              </a:defRPr>
            </a:pPr>
            <a:r>
              <a:rPr lang="ru-RU"/>
              <a:t>Многолетняя динамика заболеваемости сальмонеллезом</a:t>
            </a:r>
          </a:p>
        </c:rich>
      </c:tx>
      <c:layout>
        <c:manualLayout>
          <c:xMode val="edge"/>
          <c:yMode val="edge"/>
          <c:x val="0.15035813280349303"/>
          <c:y val="3.4920680870773504E-2"/>
        </c:manualLayout>
      </c:layout>
      <c:overlay val="0"/>
      <c:spPr>
        <a:noFill/>
        <a:ln w="25400">
          <a:noFill/>
        </a:ln>
      </c:spPr>
    </c:title>
    <c:autoTitleDeleted val="0"/>
    <c:plotArea>
      <c:layout>
        <c:manualLayout>
          <c:layoutTarget val="inner"/>
          <c:xMode val="edge"/>
          <c:yMode val="edge"/>
          <c:x val="7.8758949880668255E-2"/>
          <c:y val="0.14285758574400342"/>
          <c:w val="0.89021479713603824"/>
          <c:h val="0.64762105537281556"/>
        </c:manualLayout>
      </c:layout>
      <c:lineChart>
        <c:grouping val="standard"/>
        <c:varyColors val="0"/>
        <c:ser>
          <c:idx val="0"/>
          <c:order val="0"/>
          <c:tx>
            <c:v>Фактическая</c:v>
          </c:tx>
          <c:spPr>
            <a:ln w="12700">
              <a:solidFill>
                <a:srgbClr val="000080"/>
              </a:solidFill>
              <a:prstDash val="solid"/>
            </a:ln>
          </c:spPr>
          <c:marker>
            <c:symbol val="diamond"/>
            <c:size val="5"/>
            <c:spPr>
              <a:solidFill>
                <a:srgbClr val="000080"/>
              </a:solidFill>
              <a:ln>
                <a:solidFill>
                  <a:srgbClr val="000080"/>
                </a:solidFill>
                <a:prstDash val="solid"/>
              </a:ln>
            </c:spPr>
          </c:marker>
          <c:cat>
            <c:numRef>
              <c:f>Сальмонеллез!$B$3:$B$12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Сальмонеллез!$C$3:$C$12</c:f>
              <c:numCache>
                <c:formatCode>General</c:formatCode>
                <c:ptCount val="10"/>
                <c:pt idx="0">
                  <c:v>7</c:v>
                </c:pt>
                <c:pt idx="1">
                  <c:v>21</c:v>
                </c:pt>
                <c:pt idx="2">
                  <c:v>49</c:v>
                </c:pt>
                <c:pt idx="3">
                  <c:v>45.5</c:v>
                </c:pt>
                <c:pt idx="4">
                  <c:v>77</c:v>
                </c:pt>
                <c:pt idx="5">
                  <c:v>136.5</c:v>
                </c:pt>
                <c:pt idx="6">
                  <c:v>59.5</c:v>
                </c:pt>
                <c:pt idx="7">
                  <c:v>73.5</c:v>
                </c:pt>
                <c:pt idx="8">
                  <c:v>72</c:v>
                </c:pt>
                <c:pt idx="9">
                  <c:v>44.4</c:v>
                </c:pt>
              </c:numCache>
            </c:numRef>
          </c:val>
          <c:smooth val="0"/>
        </c:ser>
        <c:ser>
          <c:idx val="1"/>
          <c:order val="1"/>
          <c:tx>
            <c:v>парабола 1 порядка</c:v>
          </c:tx>
          <c:spPr>
            <a:ln w="12700">
              <a:solidFill>
                <a:srgbClr val="FF00FF"/>
              </a:solidFill>
              <a:prstDash val="solid"/>
            </a:ln>
          </c:spPr>
          <c:marker>
            <c:symbol val="square"/>
            <c:size val="5"/>
            <c:spPr>
              <a:solidFill>
                <a:srgbClr val="FF00FF"/>
              </a:solidFill>
              <a:ln>
                <a:solidFill>
                  <a:srgbClr val="FF00FF"/>
                </a:solidFill>
                <a:prstDash val="solid"/>
              </a:ln>
            </c:spPr>
          </c:marker>
          <c:cat>
            <c:numRef>
              <c:f>Сальмонеллез!$B$3:$B$12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Сальмонеллез!$L$3:$L$12</c:f>
              <c:numCache>
                <c:formatCode>0.00</c:formatCode>
                <c:ptCount val="10"/>
                <c:pt idx="0">
                  <c:v>33.514545454545456</c:v>
                </c:pt>
                <c:pt idx="1">
                  <c:v>39.075757575757578</c:v>
                </c:pt>
                <c:pt idx="2">
                  <c:v>44.6369696969697</c:v>
                </c:pt>
                <c:pt idx="3">
                  <c:v>50.198181818181823</c:v>
                </c:pt>
                <c:pt idx="4">
                  <c:v>55.759393939393938</c:v>
                </c:pt>
                <c:pt idx="5">
                  <c:v>61.32060606060606</c:v>
                </c:pt>
                <c:pt idx="6">
                  <c:v>66.881818181818176</c:v>
                </c:pt>
                <c:pt idx="7">
                  <c:v>72.443030303030312</c:v>
                </c:pt>
                <c:pt idx="8">
                  <c:v>78.00424242424242</c:v>
                </c:pt>
                <c:pt idx="9">
                  <c:v>83.565454545454543</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Сальмонеллез!$B$3:$B$12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Сальмонеллез!$S$3:$S$12</c:f>
              <c:numCache>
                <c:formatCode>0.00</c:formatCode>
                <c:ptCount val="10"/>
                <c:pt idx="0">
                  <c:v>-2.7172727272727286</c:v>
                </c:pt>
                <c:pt idx="1">
                  <c:v>26.99848484848485</c:v>
                </c:pt>
                <c:pt idx="2">
                  <c:v>50.675606060606057</c:v>
                </c:pt>
                <c:pt idx="3">
                  <c:v>68.314090909090908</c:v>
                </c:pt>
                <c:pt idx="4">
                  <c:v>79.913939393939401</c:v>
                </c:pt>
                <c:pt idx="5">
                  <c:v>85.475151515151524</c:v>
                </c:pt>
                <c:pt idx="6">
                  <c:v>84.997727272727275</c:v>
                </c:pt>
                <c:pt idx="7">
                  <c:v>78.481666666666669</c:v>
                </c:pt>
                <c:pt idx="8">
                  <c:v>65.926969696969707</c:v>
                </c:pt>
                <c:pt idx="9">
                  <c:v>47.333636363636366</c:v>
                </c:pt>
              </c:numCache>
            </c:numRef>
          </c:val>
          <c:smooth val="0"/>
        </c:ser>
        <c:dLbls>
          <c:showLegendKey val="0"/>
          <c:showVal val="0"/>
          <c:showCatName val="0"/>
          <c:showSerName val="0"/>
          <c:showPercent val="0"/>
          <c:showBubbleSize val="0"/>
        </c:dLbls>
        <c:marker val="1"/>
        <c:smooth val="0"/>
        <c:axId val="370884608"/>
        <c:axId val="370886144"/>
      </c:lineChart>
      <c:catAx>
        <c:axId val="37088460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70886144"/>
        <c:crosses val="autoZero"/>
        <c:auto val="1"/>
        <c:lblAlgn val="ctr"/>
        <c:lblOffset val="100"/>
        <c:tickLblSkip val="1"/>
        <c:tickMarkSkip val="1"/>
        <c:noMultiLvlLbl val="0"/>
      </c:catAx>
      <c:valAx>
        <c:axId val="370886144"/>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370884608"/>
        <c:crosses val="autoZero"/>
        <c:crossBetween val="between"/>
      </c:valAx>
      <c:spPr>
        <a:solidFill>
          <a:srgbClr val="FFFFFF"/>
        </a:solidFill>
        <a:ln w="12700">
          <a:solidFill>
            <a:srgbClr val="808080"/>
          </a:solidFill>
          <a:prstDash val="solid"/>
        </a:ln>
      </c:spPr>
    </c:plotArea>
    <c:legend>
      <c:legendPos val="r"/>
      <c:layout>
        <c:manualLayout>
          <c:xMode val="edge"/>
          <c:yMode val="edge"/>
          <c:x val="1.6822429906542057E-2"/>
          <c:y val="0.89706107508620236"/>
          <c:w val="0.95327249981602757"/>
          <c:h val="6.8627772631362216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85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75" b="1" i="0" u="none" strike="noStrike" baseline="0">
                <a:solidFill>
                  <a:srgbClr val="000000"/>
                </a:solidFill>
                <a:latin typeface="Arial Cyr"/>
                <a:ea typeface="Arial Cyr"/>
                <a:cs typeface="Arial Cyr"/>
              </a:defRPr>
            </a:pPr>
            <a:r>
              <a:rPr lang="ru-RU"/>
              <a:t>Многолетняя динамика заболеваемости вирусными ОКИ</a:t>
            </a:r>
          </a:p>
        </c:rich>
      </c:tx>
      <c:layout>
        <c:manualLayout>
          <c:xMode val="edge"/>
          <c:yMode val="edge"/>
          <c:x val="0.16628721009517941"/>
          <c:y val="3.4920680870773504E-2"/>
        </c:manualLayout>
      </c:layout>
      <c:overlay val="0"/>
      <c:spPr>
        <a:noFill/>
        <a:ln w="25400">
          <a:noFill/>
        </a:ln>
      </c:spPr>
    </c:title>
    <c:autoTitleDeleted val="0"/>
    <c:plotArea>
      <c:layout>
        <c:manualLayout>
          <c:layoutTarget val="inner"/>
          <c:xMode val="edge"/>
          <c:yMode val="edge"/>
          <c:x val="9.1116274465531638E-2"/>
          <c:y val="0.15873065082667048"/>
          <c:w val="0.87471623486910377"/>
          <c:h val="0.612700312190948"/>
        </c:manualLayout>
      </c:layout>
      <c:lineChart>
        <c:grouping val="standard"/>
        <c:varyColors val="0"/>
        <c:ser>
          <c:idx val="0"/>
          <c:order val="0"/>
          <c:tx>
            <c:v>Фактическая</c:v>
          </c:tx>
          <c:spPr>
            <a:ln w="25400">
              <a:solidFill>
                <a:srgbClr val="FF0000"/>
              </a:solidFill>
              <a:prstDash val="solid"/>
            </a:ln>
          </c:spPr>
          <c:marker>
            <c:symbol val="diamond"/>
            <c:size val="5"/>
            <c:spPr>
              <a:solidFill>
                <a:srgbClr val="FF0000"/>
              </a:solidFill>
              <a:ln>
                <a:solidFill>
                  <a:srgbClr val="FF0000"/>
                </a:solidFill>
                <a:prstDash val="solid"/>
              </a:ln>
            </c:spPr>
          </c:marker>
          <c:cat>
            <c:numRef>
              <c:f>'вирусные ОКИ'!$B$3:$B$12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'вирусные ОКИ'!$C$3:$C$12</c:f>
              <c:numCache>
                <c:formatCode>General</c:formatCode>
                <c:ptCount val="10"/>
                <c:pt idx="0">
                  <c:v>87.5</c:v>
                </c:pt>
                <c:pt idx="1">
                  <c:v>66.5</c:v>
                </c:pt>
                <c:pt idx="2">
                  <c:v>161</c:v>
                </c:pt>
                <c:pt idx="3">
                  <c:v>136.5</c:v>
                </c:pt>
                <c:pt idx="4">
                  <c:v>84</c:v>
                </c:pt>
                <c:pt idx="5">
                  <c:v>133</c:v>
                </c:pt>
                <c:pt idx="6">
                  <c:v>206.5</c:v>
                </c:pt>
                <c:pt idx="7">
                  <c:v>196</c:v>
                </c:pt>
                <c:pt idx="8">
                  <c:v>50.4</c:v>
                </c:pt>
                <c:pt idx="9">
                  <c:v>74</c:v>
                </c:pt>
              </c:numCache>
            </c:numRef>
          </c:val>
          <c:smooth val="0"/>
        </c:ser>
        <c:ser>
          <c:idx val="1"/>
          <c:order val="1"/>
          <c:tx>
            <c:v>парабола 1 порядка</c:v>
          </c:tx>
          <c:spPr>
            <a:ln w="12700">
              <a:solidFill>
                <a:srgbClr val="3366FF"/>
              </a:solidFill>
              <a:prstDash val="solid"/>
            </a:ln>
          </c:spPr>
          <c:marker>
            <c:symbol val="square"/>
            <c:size val="5"/>
            <c:spPr>
              <a:solidFill>
                <a:srgbClr val="3366FF"/>
              </a:solidFill>
              <a:ln>
                <a:solidFill>
                  <a:srgbClr val="3366FF"/>
                </a:solidFill>
                <a:prstDash val="solid"/>
              </a:ln>
            </c:spPr>
          </c:marker>
          <c:cat>
            <c:numRef>
              <c:f>'вирусные ОКИ'!$B$3:$B$12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'вирусные ОКИ'!$L$3:$L$12</c:f>
              <c:numCache>
                <c:formatCode>0.00</c:formatCode>
                <c:ptCount val="10"/>
                <c:pt idx="0">
                  <c:v>114.09090909090909</c:v>
                </c:pt>
                <c:pt idx="1">
                  <c:v>115.30181818181819</c:v>
                </c:pt>
                <c:pt idx="2">
                  <c:v>116.51272727272728</c:v>
                </c:pt>
                <c:pt idx="3">
                  <c:v>117.72363636363637</c:v>
                </c:pt>
                <c:pt idx="4">
                  <c:v>118.93454545454546</c:v>
                </c:pt>
                <c:pt idx="5">
                  <c:v>120.14545454545456</c:v>
                </c:pt>
                <c:pt idx="6">
                  <c:v>121.35636363636364</c:v>
                </c:pt>
                <c:pt idx="7">
                  <c:v>122.56727272727272</c:v>
                </c:pt>
                <c:pt idx="8">
                  <c:v>123.77818181818181</c:v>
                </c:pt>
                <c:pt idx="9">
                  <c:v>124.9890909090909</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'вирусные ОКИ'!$B$3:$B$12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'вирусные ОКИ'!$S$3:$S$12</c:f>
              <c:numCache>
                <c:formatCode>0.00</c:formatCode>
                <c:ptCount val="10"/>
                <c:pt idx="0">
                  <c:v>66.309090909090912</c:v>
                </c:pt>
                <c:pt idx="1">
                  <c:v>99.374545454545455</c:v>
                </c:pt>
                <c:pt idx="2">
                  <c:v>124.47636363636366</c:v>
                </c:pt>
                <c:pt idx="3">
                  <c:v>141.61454545454549</c:v>
                </c:pt>
                <c:pt idx="4">
                  <c:v>150.78909090909096</c:v>
                </c:pt>
                <c:pt idx="5">
                  <c:v>152.00000000000003</c:v>
                </c:pt>
                <c:pt idx="6">
                  <c:v>145.24727272727276</c:v>
                </c:pt>
                <c:pt idx="7">
                  <c:v>130.53090909090912</c:v>
                </c:pt>
                <c:pt idx="8">
                  <c:v>107.85090909090911</c:v>
                </c:pt>
                <c:pt idx="9">
                  <c:v>77.207272727272709</c:v>
                </c:pt>
              </c:numCache>
            </c:numRef>
          </c:val>
          <c:smooth val="0"/>
        </c:ser>
        <c:dLbls>
          <c:showLegendKey val="0"/>
          <c:showVal val="0"/>
          <c:showCatName val="0"/>
          <c:showSerName val="0"/>
          <c:showPercent val="0"/>
          <c:showBubbleSize val="0"/>
        </c:dLbls>
        <c:marker val="1"/>
        <c:smooth val="0"/>
        <c:axId val="370907392"/>
        <c:axId val="370925952"/>
      </c:lineChart>
      <c:catAx>
        <c:axId val="37090739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70925952"/>
        <c:crosses val="autoZero"/>
        <c:auto val="1"/>
        <c:lblAlgn val="ctr"/>
        <c:lblOffset val="100"/>
        <c:tickLblSkip val="1"/>
        <c:tickMarkSkip val="1"/>
        <c:noMultiLvlLbl val="0"/>
      </c:catAx>
      <c:valAx>
        <c:axId val="370925952"/>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Cyr"/>
                <a:ea typeface="Arial Cyr"/>
                <a:cs typeface="Arial Cyr"/>
              </a:defRPr>
            </a:pPr>
            <a:endParaRPr lang="ru-RU"/>
          </a:p>
        </c:txPr>
        <c:crossAx val="370907392"/>
        <c:crosses val="autoZero"/>
        <c:crossBetween val="between"/>
      </c:valAx>
      <c:spPr>
        <a:solidFill>
          <a:srgbClr val="FFFFFF"/>
        </a:solidFill>
        <a:ln w="12700">
          <a:solidFill>
            <a:srgbClr val="808080"/>
          </a:solidFill>
          <a:prstDash val="solid"/>
        </a:ln>
      </c:spPr>
    </c:plotArea>
    <c:legend>
      <c:legendPos val="r"/>
      <c:layout>
        <c:manualLayout>
          <c:xMode val="edge"/>
          <c:yMode val="edge"/>
          <c:x val="2.3131672597864771E-2"/>
          <c:y val="0.88480617312541809"/>
          <c:w val="0.9483988100241918"/>
          <c:h val="6.8627772631362216E-2"/>
        </c:manualLayout>
      </c:layout>
      <c:overlay val="0"/>
      <c:spPr>
        <a:solidFill>
          <a:srgbClr val="FFFFFF"/>
        </a:solidFill>
        <a:ln w="3175">
          <a:solidFill>
            <a:srgbClr val="000000"/>
          </a:solidFill>
          <a:prstDash val="solid"/>
        </a:ln>
      </c:spPr>
      <c:txPr>
        <a:bodyPr/>
        <a:lstStyle/>
        <a:p>
          <a:pPr>
            <a:defRPr sz="69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9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1" i="0" u="none" strike="noStrike" baseline="0">
                <a:solidFill>
                  <a:srgbClr val="000000"/>
                </a:solidFill>
                <a:latin typeface="Arial Cyr"/>
                <a:ea typeface="Arial Cyr"/>
                <a:cs typeface="Arial Cyr"/>
              </a:defRPr>
            </a:pPr>
            <a:r>
              <a:rPr lang="ru-RU" sz="1200"/>
              <a:t>Многолетняя динамика заболеваемости Б.Лайма</a:t>
            </a:r>
          </a:p>
        </c:rich>
      </c:tx>
      <c:layout>
        <c:manualLayout>
          <c:xMode val="edge"/>
          <c:yMode val="edge"/>
          <c:x val="0.27788082546382731"/>
          <c:y val="4.3156684066177117E-3"/>
        </c:manualLayout>
      </c:layout>
      <c:overlay val="0"/>
      <c:spPr>
        <a:noFill/>
        <a:ln w="25400">
          <a:noFill/>
        </a:ln>
      </c:spPr>
    </c:title>
    <c:autoTitleDeleted val="0"/>
    <c:plotArea>
      <c:layout>
        <c:manualLayout>
          <c:layoutTarget val="inner"/>
          <c:xMode val="edge"/>
          <c:yMode val="edge"/>
          <c:x val="0.10978520286396182"/>
          <c:y val="0.11111145557866933"/>
          <c:w val="0.87589498806682575"/>
          <c:h val="0.65714489442241575"/>
        </c:manualLayout>
      </c:layout>
      <c:lineChart>
        <c:grouping val="standard"/>
        <c:varyColors val="0"/>
        <c:ser>
          <c:idx val="0"/>
          <c:order val="0"/>
          <c:tx>
            <c:v>Фактическая</c:v>
          </c:tx>
          <c:spPr>
            <a:ln w="12700">
              <a:solidFill>
                <a:srgbClr val="000080"/>
              </a:solidFill>
              <a:prstDash val="solid"/>
            </a:ln>
          </c:spPr>
          <c:marker>
            <c:symbol val="diamond"/>
            <c:size val="5"/>
            <c:spPr>
              <a:solidFill>
                <a:srgbClr val="000080"/>
              </a:solidFill>
              <a:ln>
                <a:solidFill>
                  <a:srgbClr val="000080"/>
                </a:solidFill>
                <a:prstDash val="solid"/>
              </a:ln>
            </c:spPr>
          </c:marker>
          <c:cat>
            <c:numRef>
              <c:f>Б.Лайма!$B$3:$B$12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Б.Лайма!$C$3:$C$12</c:f>
              <c:numCache>
                <c:formatCode>General</c:formatCode>
                <c:ptCount val="10"/>
                <c:pt idx="0">
                  <c:v>7</c:v>
                </c:pt>
                <c:pt idx="1">
                  <c:v>3.5</c:v>
                </c:pt>
                <c:pt idx="2">
                  <c:v>7</c:v>
                </c:pt>
                <c:pt idx="3">
                  <c:v>0</c:v>
                </c:pt>
                <c:pt idx="4">
                  <c:v>52.5</c:v>
                </c:pt>
                <c:pt idx="5">
                  <c:v>14</c:v>
                </c:pt>
                <c:pt idx="6">
                  <c:v>0</c:v>
                </c:pt>
                <c:pt idx="7">
                  <c:v>42</c:v>
                </c:pt>
                <c:pt idx="8">
                  <c:v>3.6</c:v>
                </c:pt>
                <c:pt idx="9">
                  <c:v>0</c:v>
                </c:pt>
              </c:numCache>
            </c:numRef>
          </c:val>
          <c:smooth val="0"/>
        </c:ser>
        <c:ser>
          <c:idx val="1"/>
          <c:order val="1"/>
          <c:tx>
            <c:v>парабола 1 порядка</c:v>
          </c:tx>
          <c:spPr>
            <a:ln w="12700">
              <a:solidFill>
                <a:srgbClr val="FF00FF"/>
              </a:solidFill>
              <a:prstDash val="solid"/>
            </a:ln>
          </c:spPr>
          <c:marker>
            <c:symbol val="square"/>
            <c:size val="5"/>
            <c:spPr>
              <a:solidFill>
                <a:srgbClr val="FF00FF"/>
              </a:solidFill>
              <a:ln>
                <a:solidFill>
                  <a:srgbClr val="FF00FF"/>
                </a:solidFill>
                <a:prstDash val="solid"/>
              </a:ln>
            </c:spPr>
          </c:marker>
          <c:cat>
            <c:numRef>
              <c:f>Б.Лайма!$B$3:$B$12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Б.Лайма!$L$3:$L$12</c:f>
              <c:numCache>
                <c:formatCode>0.00</c:formatCode>
                <c:ptCount val="10"/>
                <c:pt idx="0">
                  <c:v>10.936363636363636</c:v>
                </c:pt>
                <c:pt idx="1">
                  <c:v>11.386060606060605</c:v>
                </c:pt>
                <c:pt idx="2">
                  <c:v>11.835757575757574</c:v>
                </c:pt>
                <c:pt idx="3">
                  <c:v>12.285454545454545</c:v>
                </c:pt>
                <c:pt idx="4">
                  <c:v>12.735151515151514</c:v>
                </c:pt>
                <c:pt idx="5">
                  <c:v>13.184848484848484</c:v>
                </c:pt>
                <c:pt idx="6">
                  <c:v>13.634545454545453</c:v>
                </c:pt>
                <c:pt idx="7">
                  <c:v>14.084242424242422</c:v>
                </c:pt>
                <c:pt idx="8">
                  <c:v>14.533939393939391</c:v>
                </c:pt>
                <c:pt idx="9">
                  <c:v>14.983636363636361</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Б.Лайма!$B$3:$B$12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Б.Лайма!$S$3:$S$12</c:f>
              <c:numCache>
                <c:formatCode>0.00</c:formatCode>
                <c:ptCount val="10"/>
                <c:pt idx="0">
                  <c:v>-0.82727272727272805</c:v>
                </c:pt>
                <c:pt idx="1">
                  <c:v>7.4648484848484831</c:v>
                </c:pt>
                <c:pt idx="2">
                  <c:v>13.796363636363635</c:v>
                </c:pt>
                <c:pt idx="3">
                  <c:v>18.167272727272724</c:v>
                </c:pt>
                <c:pt idx="4">
                  <c:v>20.577575757575755</c:v>
                </c:pt>
                <c:pt idx="5">
                  <c:v>21.027272727272727</c:v>
                </c:pt>
                <c:pt idx="6">
                  <c:v>19.516363636363636</c:v>
                </c:pt>
                <c:pt idx="7">
                  <c:v>16.044848484848487</c:v>
                </c:pt>
                <c:pt idx="8">
                  <c:v>10.612727272727271</c:v>
                </c:pt>
                <c:pt idx="9">
                  <c:v>3.2199999999999989</c:v>
                </c:pt>
              </c:numCache>
            </c:numRef>
          </c:val>
          <c:smooth val="0"/>
        </c:ser>
        <c:dLbls>
          <c:showLegendKey val="0"/>
          <c:showVal val="0"/>
          <c:showCatName val="0"/>
          <c:showSerName val="0"/>
          <c:showPercent val="0"/>
          <c:showBubbleSize val="0"/>
        </c:dLbls>
        <c:marker val="1"/>
        <c:smooth val="0"/>
        <c:axId val="371172864"/>
        <c:axId val="371174784"/>
      </c:lineChart>
      <c:catAx>
        <c:axId val="37117286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71174784"/>
        <c:crosses val="autoZero"/>
        <c:auto val="1"/>
        <c:lblAlgn val="ctr"/>
        <c:lblOffset val="100"/>
        <c:tickLblSkip val="1"/>
        <c:tickMarkSkip val="1"/>
        <c:noMultiLvlLbl val="0"/>
      </c:catAx>
      <c:valAx>
        <c:axId val="371174784"/>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371172864"/>
        <c:crosses val="autoZero"/>
        <c:crossBetween val="between"/>
      </c:valAx>
      <c:spPr>
        <a:solidFill>
          <a:srgbClr val="FFFFFF"/>
        </a:solidFill>
        <a:ln w="12700">
          <a:solidFill>
            <a:srgbClr val="808080"/>
          </a:solidFill>
          <a:prstDash val="solid"/>
        </a:ln>
      </c:spPr>
    </c:plotArea>
    <c:legend>
      <c:legendPos val="r"/>
      <c:layout>
        <c:manualLayout>
          <c:xMode val="edge"/>
          <c:yMode val="edge"/>
          <c:x val="1.8900343642611683E-2"/>
          <c:y val="0.8853950278687075"/>
          <c:w val="0.95361050229546052"/>
          <c:h val="6.5168539325842656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85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1" i="0" u="none" strike="noStrike" baseline="0">
                <a:solidFill>
                  <a:srgbClr val="000000"/>
                </a:solidFill>
                <a:latin typeface="Arial Cyr"/>
                <a:ea typeface="Arial Cyr"/>
                <a:cs typeface="Arial Cyr"/>
              </a:defRPr>
            </a:pPr>
            <a:r>
              <a:rPr lang="ru-RU" sz="1200"/>
              <a:t>Многолетняя динамика заболеваемостиГЛПС</a:t>
            </a:r>
          </a:p>
        </c:rich>
      </c:tx>
      <c:layout>
        <c:manualLayout>
          <c:xMode val="edge"/>
          <c:yMode val="edge"/>
          <c:x val="0.20516907036105023"/>
          <c:y val="1.2220907924626013E-2"/>
        </c:manualLayout>
      </c:layout>
      <c:overlay val="0"/>
      <c:spPr>
        <a:noFill/>
        <a:ln w="25400">
          <a:noFill/>
        </a:ln>
      </c:spPr>
    </c:title>
    <c:autoTitleDeleted val="0"/>
    <c:plotArea>
      <c:layout>
        <c:manualLayout>
          <c:layoutTarget val="inner"/>
          <c:xMode val="edge"/>
          <c:yMode val="edge"/>
          <c:x val="0.10978520286396182"/>
          <c:y val="0.11111145557866933"/>
          <c:w val="0.87589498806682575"/>
          <c:h val="0.65714489442241575"/>
        </c:manualLayout>
      </c:layout>
      <c:lineChart>
        <c:grouping val="standard"/>
        <c:varyColors val="0"/>
        <c:ser>
          <c:idx val="0"/>
          <c:order val="0"/>
          <c:tx>
            <c:v>Фактическая</c:v>
          </c:tx>
          <c:spPr>
            <a:ln w="12700">
              <a:solidFill>
                <a:srgbClr val="000080"/>
              </a:solidFill>
              <a:prstDash val="solid"/>
            </a:ln>
          </c:spPr>
          <c:marker>
            <c:symbol val="diamond"/>
            <c:size val="5"/>
            <c:spPr>
              <a:solidFill>
                <a:srgbClr val="000080"/>
              </a:solidFill>
              <a:ln>
                <a:solidFill>
                  <a:srgbClr val="000080"/>
                </a:solidFill>
                <a:prstDash val="solid"/>
              </a:ln>
            </c:spPr>
          </c:marker>
          <c:cat>
            <c:numRef>
              <c:f>ГЛПС!$B$3:$B$12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ГЛПС!$C$3:$C$12</c:f>
              <c:numCache>
                <c:formatCode>General</c:formatCode>
                <c:ptCount val="10"/>
                <c:pt idx="0">
                  <c:v>3.5</c:v>
                </c:pt>
                <c:pt idx="1">
                  <c:v>3.5</c:v>
                </c:pt>
                <c:pt idx="2">
                  <c:v>0</c:v>
                </c:pt>
                <c:pt idx="3">
                  <c:v>0</c:v>
                </c:pt>
                <c:pt idx="4">
                  <c:v>3.5</c:v>
                </c:pt>
                <c:pt idx="5">
                  <c:v>0</c:v>
                </c:pt>
                <c:pt idx="6">
                  <c:v>28</c:v>
                </c:pt>
                <c:pt idx="7">
                  <c:v>28</c:v>
                </c:pt>
                <c:pt idx="8">
                  <c:v>25.2</c:v>
                </c:pt>
                <c:pt idx="9">
                  <c:v>11.1</c:v>
                </c:pt>
              </c:numCache>
            </c:numRef>
          </c:val>
          <c:smooth val="0"/>
        </c:ser>
        <c:ser>
          <c:idx val="1"/>
          <c:order val="1"/>
          <c:tx>
            <c:v>парабола 1 порядка</c:v>
          </c:tx>
          <c:spPr>
            <a:ln w="12700">
              <a:solidFill>
                <a:srgbClr val="FF00FF"/>
              </a:solidFill>
              <a:prstDash val="solid"/>
            </a:ln>
          </c:spPr>
          <c:marker>
            <c:symbol val="square"/>
            <c:size val="5"/>
            <c:spPr>
              <a:solidFill>
                <a:srgbClr val="FF00FF"/>
              </a:solidFill>
              <a:ln>
                <a:solidFill>
                  <a:srgbClr val="FF00FF"/>
                </a:solidFill>
                <a:prstDash val="solid"/>
              </a:ln>
            </c:spPr>
          </c:marker>
          <c:cat>
            <c:numRef>
              <c:f>ГЛПС!$B$3:$B$12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ГЛПС!$L$3:$L$12</c:f>
              <c:numCache>
                <c:formatCode>0.00</c:formatCode>
                <c:ptCount val="10"/>
                <c:pt idx="0">
                  <c:v>-1.7418181818181822</c:v>
                </c:pt>
                <c:pt idx="1">
                  <c:v>0.92969696969696969</c:v>
                </c:pt>
                <c:pt idx="2">
                  <c:v>3.6012121212121206</c:v>
                </c:pt>
                <c:pt idx="3">
                  <c:v>6.2727272727272725</c:v>
                </c:pt>
                <c:pt idx="4">
                  <c:v>8.9442424242424234</c:v>
                </c:pt>
                <c:pt idx="5">
                  <c:v>11.615757575757575</c:v>
                </c:pt>
                <c:pt idx="6">
                  <c:v>14.287272727272725</c:v>
                </c:pt>
                <c:pt idx="7">
                  <c:v>16.958787878787877</c:v>
                </c:pt>
                <c:pt idx="8">
                  <c:v>19.630303030303029</c:v>
                </c:pt>
                <c:pt idx="9">
                  <c:v>22.301818181818181</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ГЛПС!$B$3:$B$12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ГЛПС!$S$3:$S$12</c:f>
              <c:numCache>
                <c:formatCode>0.00</c:formatCode>
                <c:ptCount val="10"/>
                <c:pt idx="0">
                  <c:v>-0.8781818181818184</c:v>
                </c:pt>
                <c:pt idx="1">
                  <c:v>1.2175757575757578</c:v>
                </c:pt>
                <c:pt idx="2">
                  <c:v>3.4572727272727266</c:v>
                </c:pt>
                <c:pt idx="3">
                  <c:v>5.8409090909090908</c:v>
                </c:pt>
                <c:pt idx="4">
                  <c:v>8.3684848484848473</c:v>
                </c:pt>
                <c:pt idx="5">
                  <c:v>11.04</c:v>
                </c:pt>
                <c:pt idx="6">
                  <c:v>13.855454545454544</c:v>
                </c:pt>
                <c:pt idx="7">
                  <c:v>16.814848484848483</c:v>
                </c:pt>
                <c:pt idx="8">
                  <c:v>19.918181818181818</c:v>
                </c:pt>
                <c:pt idx="9">
                  <c:v>23.165454545454544</c:v>
                </c:pt>
              </c:numCache>
            </c:numRef>
          </c:val>
          <c:smooth val="0"/>
        </c:ser>
        <c:dLbls>
          <c:showLegendKey val="0"/>
          <c:showVal val="0"/>
          <c:showCatName val="0"/>
          <c:showSerName val="0"/>
          <c:showPercent val="0"/>
          <c:showBubbleSize val="0"/>
        </c:dLbls>
        <c:marker val="1"/>
        <c:smooth val="0"/>
        <c:axId val="386818816"/>
        <c:axId val="386820736"/>
      </c:lineChart>
      <c:catAx>
        <c:axId val="38681881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86820736"/>
        <c:crosses val="autoZero"/>
        <c:auto val="1"/>
        <c:lblAlgn val="ctr"/>
        <c:lblOffset val="100"/>
        <c:tickLblSkip val="1"/>
        <c:tickMarkSkip val="1"/>
        <c:noMultiLvlLbl val="0"/>
      </c:catAx>
      <c:valAx>
        <c:axId val="386820736"/>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386818816"/>
        <c:crosses val="autoZero"/>
        <c:crossBetween val="between"/>
      </c:valAx>
      <c:spPr>
        <a:solidFill>
          <a:srgbClr val="FFFFFF"/>
        </a:solidFill>
        <a:ln w="12700">
          <a:solidFill>
            <a:srgbClr val="808080"/>
          </a:solidFill>
          <a:prstDash val="solid"/>
        </a:ln>
      </c:spPr>
    </c:plotArea>
    <c:legend>
      <c:legendPos val="r"/>
      <c:layout>
        <c:manualLayout>
          <c:xMode val="edge"/>
          <c:yMode val="edge"/>
          <c:x val="2.2336769759450172E-2"/>
          <c:y val="0.88789443640172772"/>
          <c:w val="0.95017407617862193"/>
          <c:h val="6.5022715770394202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85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1" i="0" u="none" strike="noStrike" baseline="0">
                <a:solidFill>
                  <a:srgbClr val="000000"/>
                </a:solidFill>
                <a:latin typeface="Arial Cyr"/>
                <a:ea typeface="Arial Cyr"/>
                <a:cs typeface="Arial Cyr"/>
              </a:defRPr>
            </a:pPr>
            <a:r>
              <a:rPr lang="ru-RU"/>
              <a:t>Многолетняя динамика заболеваемости ХВГС</a:t>
            </a:r>
          </a:p>
        </c:rich>
      </c:tx>
      <c:layout>
        <c:manualLayout>
          <c:xMode val="edge"/>
          <c:yMode val="edge"/>
          <c:x val="0.13603816282741193"/>
          <c:y val="3.4920711692365235E-2"/>
        </c:manualLayout>
      </c:layout>
      <c:overlay val="0"/>
      <c:spPr>
        <a:noFill/>
        <a:ln w="25400">
          <a:noFill/>
        </a:ln>
      </c:spPr>
    </c:title>
    <c:autoTitleDeleted val="0"/>
    <c:plotArea>
      <c:layout>
        <c:manualLayout>
          <c:layoutTarget val="inner"/>
          <c:xMode val="edge"/>
          <c:yMode val="edge"/>
          <c:x val="6.523468575974542E-2"/>
          <c:y val="2.0496564143074349E-2"/>
          <c:w val="0.87589498806682575"/>
          <c:h val="0.65714489442241575"/>
        </c:manualLayout>
      </c:layout>
      <c:lineChart>
        <c:grouping val="standard"/>
        <c:varyColors val="0"/>
        <c:ser>
          <c:idx val="0"/>
          <c:order val="0"/>
          <c:tx>
            <c:v>Фактическая</c:v>
          </c:tx>
          <c:spPr>
            <a:ln w="12700">
              <a:solidFill>
                <a:srgbClr val="000080"/>
              </a:solidFill>
              <a:prstDash val="solid"/>
            </a:ln>
          </c:spPr>
          <c:marker>
            <c:symbol val="diamond"/>
            <c:size val="5"/>
            <c:spPr>
              <a:solidFill>
                <a:srgbClr val="000080"/>
              </a:solidFill>
              <a:ln>
                <a:solidFill>
                  <a:srgbClr val="000080"/>
                </a:solidFill>
                <a:prstDash val="solid"/>
              </a:ln>
            </c:spPr>
          </c:marker>
          <c:cat>
            <c:numRef>
              <c:f>ХВГС!$B$3:$B$12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ХВГС!$C$3:$C$12</c:f>
              <c:numCache>
                <c:formatCode>General</c:formatCode>
                <c:ptCount val="10"/>
                <c:pt idx="0">
                  <c:v>0</c:v>
                </c:pt>
                <c:pt idx="1">
                  <c:v>3.5</c:v>
                </c:pt>
                <c:pt idx="2">
                  <c:v>49</c:v>
                </c:pt>
                <c:pt idx="3">
                  <c:v>10.5</c:v>
                </c:pt>
                <c:pt idx="4">
                  <c:v>14</c:v>
                </c:pt>
                <c:pt idx="5">
                  <c:v>45.5</c:v>
                </c:pt>
                <c:pt idx="6">
                  <c:v>24.5</c:v>
                </c:pt>
                <c:pt idx="7">
                  <c:v>42</c:v>
                </c:pt>
                <c:pt idx="8">
                  <c:v>21.6</c:v>
                </c:pt>
                <c:pt idx="9">
                  <c:v>25.9</c:v>
                </c:pt>
              </c:numCache>
            </c:numRef>
          </c:val>
          <c:smooth val="0"/>
        </c:ser>
        <c:ser>
          <c:idx val="1"/>
          <c:order val="1"/>
          <c:tx>
            <c:v>парабола 1 порядка</c:v>
          </c:tx>
          <c:spPr>
            <a:ln w="12700">
              <a:solidFill>
                <a:srgbClr val="FF00FF"/>
              </a:solidFill>
              <a:prstDash val="solid"/>
            </a:ln>
          </c:spPr>
          <c:marker>
            <c:symbol val="square"/>
            <c:size val="5"/>
            <c:spPr>
              <a:solidFill>
                <a:srgbClr val="FF00FF"/>
              </a:solidFill>
              <a:ln>
                <a:solidFill>
                  <a:srgbClr val="FF00FF"/>
                </a:solidFill>
                <a:prstDash val="solid"/>
              </a:ln>
            </c:spPr>
          </c:marker>
          <c:cat>
            <c:numRef>
              <c:f>ХВГС!$B$3:$B$12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ХВГС!$L$3:$L$12</c:f>
              <c:numCache>
                <c:formatCode>0.00</c:formatCode>
                <c:ptCount val="10"/>
                <c:pt idx="0">
                  <c:v>12.787272727272725</c:v>
                </c:pt>
                <c:pt idx="1">
                  <c:v>15.201212121212119</c:v>
                </c:pt>
                <c:pt idx="2">
                  <c:v>17.615151515151513</c:v>
                </c:pt>
                <c:pt idx="3">
                  <c:v>20.029090909090904</c:v>
                </c:pt>
                <c:pt idx="4">
                  <c:v>22.443030303030298</c:v>
                </c:pt>
                <c:pt idx="5">
                  <c:v>24.856969696969692</c:v>
                </c:pt>
                <c:pt idx="6">
                  <c:v>27.270909090909086</c:v>
                </c:pt>
                <c:pt idx="7">
                  <c:v>29.684848484848484</c:v>
                </c:pt>
                <c:pt idx="8">
                  <c:v>32.098787878787874</c:v>
                </c:pt>
                <c:pt idx="9">
                  <c:v>34.512727272727275</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ХВГС!$B$3:$B$12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ХВГС!$S$3:$S$12</c:f>
              <c:numCache>
                <c:formatCode>0.00</c:formatCode>
                <c:ptCount val="10"/>
                <c:pt idx="0">
                  <c:v>2.4054545454545462</c:v>
                </c:pt>
                <c:pt idx="1">
                  <c:v>11.740606060606062</c:v>
                </c:pt>
                <c:pt idx="2">
                  <c:v>19.345454545454547</c:v>
                </c:pt>
                <c:pt idx="3">
                  <c:v>25.220000000000002</c:v>
                </c:pt>
                <c:pt idx="4">
                  <c:v>29.364242424242427</c:v>
                </c:pt>
                <c:pt idx="5">
                  <c:v>31.778181818181821</c:v>
                </c:pt>
                <c:pt idx="6">
                  <c:v>32.461818181818181</c:v>
                </c:pt>
                <c:pt idx="7">
                  <c:v>31.415151515151521</c:v>
                </c:pt>
                <c:pt idx="8">
                  <c:v>28.638181818181817</c:v>
                </c:pt>
                <c:pt idx="9">
                  <c:v>24.130909090909096</c:v>
                </c:pt>
              </c:numCache>
            </c:numRef>
          </c:val>
          <c:smooth val="0"/>
        </c:ser>
        <c:dLbls>
          <c:showLegendKey val="0"/>
          <c:showVal val="0"/>
          <c:showCatName val="0"/>
          <c:showSerName val="0"/>
          <c:showPercent val="0"/>
          <c:showBubbleSize val="0"/>
        </c:dLbls>
        <c:marker val="1"/>
        <c:smooth val="0"/>
        <c:axId val="388304896"/>
        <c:axId val="388306816"/>
      </c:lineChart>
      <c:catAx>
        <c:axId val="38830489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88306816"/>
        <c:crosses val="autoZero"/>
        <c:auto val="1"/>
        <c:lblAlgn val="ctr"/>
        <c:lblOffset val="100"/>
        <c:tickLblSkip val="1"/>
        <c:tickMarkSkip val="1"/>
        <c:noMultiLvlLbl val="0"/>
      </c:catAx>
      <c:valAx>
        <c:axId val="388306816"/>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388304896"/>
        <c:crosses val="autoZero"/>
        <c:crossBetween val="between"/>
      </c:valAx>
      <c:spPr>
        <a:solidFill>
          <a:srgbClr val="FFFFFF"/>
        </a:solidFill>
        <a:ln w="12700">
          <a:solidFill>
            <a:srgbClr val="808080"/>
          </a:solidFill>
          <a:prstDash val="solid"/>
        </a:ln>
      </c:spPr>
    </c:plotArea>
    <c:legend>
      <c:legendPos val="r"/>
      <c:layout>
        <c:manualLayout>
          <c:xMode val="edge"/>
          <c:yMode val="edge"/>
          <c:x val="2.23463687150838E-2"/>
          <c:y val="0.8869794991842237"/>
          <c:w val="0.95344750900550845"/>
          <c:h val="6.879606879606881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85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1" i="0" u="none" strike="noStrike" baseline="0">
                <a:solidFill>
                  <a:srgbClr val="000000"/>
                </a:solidFill>
                <a:latin typeface="Arial Cyr"/>
                <a:ea typeface="Arial Cyr"/>
                <a:cs typeface="Arial Cyr"/>
              </a:defRPr>
            </a:pPr>
            <a:r>
              <a:rPr lang="ru-RU"/>
              <a:t>Многолетняя динамика заболеваемости ВИЧ</a:t>
            </a:r>
          </a:p>
        </c:rich>
      </c:tx>
      <c:layout>
        <c:manualLayout>
          <c:xMode val="edge"/>
          <c:yMode val="edge"/>
          <c:x val="0.13603806753633407"/>
          <c:y val="3.4920711692365235E-2"/>
        </c:manualLayout>
      </c:layout>
      <c:overlay val="0"/>
      <c:spPr>
        <a:noFill/>
        <a:ln w="25400">
          <a:noFill/>
        </a:ln>
      </c:spPr>
    </c:title>
    <c:autoTitleDeleted val="0"/>
    <c:plotArea>
      <c:layout>
        <c:manualLayout>
          <c:layoutTarget val="inner"/>
          <c:xMode val="edge"/>
          <c:yMode val="edge"/>
          <c:x val="0.10978520286396182"/>
          <c:y val="0.11111145557866933"/>
          <c:w val="0.87589498806682575"/>
          <c:h val="0.65714489442241575"/>
        </c:manualLayout>
      </c:layout>
      <c:lineChart>
        <c:grouping val="standard"/>
        <c:varyColors val="0"/>
        <c:ser>
          <c:idx val="0"/>
          <c:order val="0"/>
          <c:tx>
            <c:v>Фактическая</c:v>
          </c:tx>
          <c:spPr>
            <a:ln w="12700">
              <a:solidFill>
                <a:srgbClr val="000080"/>
              </a:solidFill>
              <a:prstDash val="solid"/>
            </a:ln>
          </c:spPr>
          <c:marker>
            <c:symbol val="diamond"/>
            <c:size val="5"/>
            <c:spPr>
              <a:solidFill>
                <a:srgbClr val="000080"/>
              </a:solidFill>
              <a:ln>
                <a:solidFill>
                  <a:srgbClr val="000080"/>
                </a:solidFill>
                <a:prstDash val="solid"/>
              </a:ln>
            </c:spPr>
          </c:marker>
          <c:cat>
            <c:numRef>
              <c:f>ВИЧ!$B$3:$B$12</c:f>
              <c:numCache>
                <c:formatCode>General</c:formatCode>
                <c:ptCount val="10"/>
                <c:pt idx="0">
                  <c:v>2011</c:v>
                </c:pt>
                <c:pt idx="1">
                  <c:v>2012</c:v>
                </c:pt>
                <c:pt idx="2">
                  <c:v>2013</c:v>
                </c:pt>
                <c:pt idx="3">
                  <c:v>2014</c:v>
                </c:pt>
                <c:pt idx="4">
                  <c:v>2015</c:v>
                </c:pt>
                <c:pt idx="5">
                  <c:v>2017</c:v>
                </c:pt>
                <c:pt idx="6">
                  <c:v>2018</c:v>
                </c:pt>
                <c:pt idx="7">
                  <c:v>2019</c:v>
                </c:pt>
                <c:pt idx="8">
                  <c:v>2020</c:v>
                </c:pt>
                <c:pt idx="9">
                  <c:v>2021</c:v>
                </c:pt>
              </c:numCache>
            </c:numRef>
          </c:cat>
          <c:val>
            <c:numRef>
              <c:f>ВИЧ!$C$3:$C$12</c:f>
              <c:numCache>
                <c:formatCode>General</c:formatCode>
                <c:ptCount val="10"/>
                <c:pt idx="0">
                  <c:v>0</c:v>
                </c:pt>
                <c:pt idx="1">
                  <c:v>7</c:v>
                </c:pt>
                <c:pt idx="2">
                  <c:v>7</c:v>
                </c:pt>
                <c:pt idx="3">
                  <c:v>0</c:v>
                </c:pt>
                <c:pt idx="4">
                  <c:v>3.5</c:v>
                </c:pt>
                <c:pt idx="5">
                  <c:v>7</c:v>
                </c:pt>
                <c:pt idx="6">
                  <c:v>7</c:v>
                </c:pt>
                <c:pt idx="7">
                  <c:v>17.5</c:v>
                </c:pt>
                <c:pt idx="8">
                  <c:v>3.6</c:v>
                </c:pt>
                <c:pt idx="9">
                  <c:v>3.7</c:v>
                </c:pt>
              </c:numCache>
            </c:numRef>
          </c:val>
          <c:smooth val="0"/>
        </c:ser>
        <c:ser>
          <c:idx val="1"/>
          <c:order val="1"/>
          <c:tx>
            <c:v>парабола 1 порядка</c:v>
          </c:tx>
          <c:spPr>
            <a:ln w="12700">
              <a:solidFill>
                <a:srgbClr val="FF00FF"/>
              </a:solidFill>
              <a:prstDash val="solid"/>
            </a:ln>
          </c:spPr>
          <c:marker>
            <c:symbol val="square"/>
            <c:size val="5"/>
            <c:spPr>
              <a:solidFill>
                <a:srgbClr val="FF00FF"/>
              </a:solidFill>
              <a:ln>
                <a:solidFill>
                  <a:srgbClr val="FF00FF"/>
                </a:solidFill>
                <a:prstDash val="solid"/>
              </a:ln>
            </c:spPr>
          </c:marker>
          <c:cat>
            <c:numRef>
              <c:f>ВИЧ!$B$3:$B$12</c:f>
              <c:numCache>
                <c:formatCode>General</c:formatCode>
                <c:ptCount val="10"/>
                <c:pt idx="0">
                  <c:v>2011</c:v>
                </c:pt>
                <c:pt idx="1">
                  <c:v>2012</c:v>
                </c:pt>
                <c:pt idx="2">
                  <c:v>2013</c:v>
                </c:pt>
                <c:pt idx="3">
                  <c:v>2014</c:v>
                </c:pt>
                <c:pt idx="4">
                  <c:v>2015</c:v>
                </c:pt>
                <c:pt idx="5">
                  <c:v>2017</c:v>
                </c:pt>
                <c:pt idx="6">
                  <c:v>2018</c:v>
                </c:pt>
                <c:pt idx="7">
                  <c:v>2019</c:v>
                </c:pt>
                <c:pt idx="8">
                  <c:v>2020</c:v>
                </c:pt>
                <c:pt idx="9">
                  <c:v>2021</c:v>
                </c:pt>
              </c:numCache>
            </c:numRef>
          </c:cat>
          <c:val>
            <c:numRef>
              <c:f>ВИЧ!$L$3:$L$12</c:f>
              <c:numCache>
                <c:formatCode>0.00</c:formatCode>
                <c:ptCount val="10"/>
                <c:pt idx="0">
                  <c:v>3.2709090909090914</c:v>
                </c:pt>
                <c:pt idx="1">
                  <c:v>3.7951515151515158</c:v>
                </c:pt>
                <c:pt idx="2">
                  <c:v>4.3193939393939402</c:v>
                </c:pt>
                <c:pt idx="3">
                  <c:v>4.8436363636363637</c:v>
                </c:pt>
                <c:pt idx="4">
                  <c:v>5.3678787878787881</c:v>
                </c:pt>
                <c:pt idx="5">
                  <c:v>5.8921212121212116</c:v>
                </c:pt>
                <c:pt idx="6">
                  <c:v>6.416363636363636</c:v>
                </c:pt>
                <c:pt idx="7">
                  <c:v>6.9406060606060613</c:v>
                </c:pt>
                <c:pt idx="8">
                  <c:v>7.4648484848484857</c:v>
                </c:pt>
                <c:pt idx="9">
                  <c:v>7.9890909090909101</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ВИЧ!$B$3:$B$12</c:f>
              <c:numCache>
                <c:formatCode>General</c:formatCode>
                <c:ptCount val="10"/>
                <c:pt idx="0">
                  <c:v>2011</c:v>
                </c:pt>
                <c:pt idx="1">
                  <c:v>2012</c:v>
                </c:pt>
                <c:pt idx="2">
                  <c:v>2013</c:v>
                </c:pt>
                <c:pt idx="3">
                  <c:v>2014</c:v>
                </c:pt>
                <c:pt idx="4">
                  <c:v>2015</c:v>
                </c:pt>
                <c:pt idx="5">
                  <c:v>2017</c:v>
                </c:pt>
                <c:pt idx="6">
                  <c:v>2018</c:v>
                </c:pt>
                <c:pt idx="7">
                  <c:v>2019</c:v>
                </c:pt>
                <c:pt idx="8">
                  <c:v>2020</c:v>
                </c:pt>
                <c:pt idx="9">
                  <c:v>2021</c:v>
                </c:pt>
              </c:numCache>
            </c:numRef>
          </c:cat>
          <c:val>
            <c:numRef>
              <c:f>ВИЧ!$S$3:$S$12</c:f>
              <c:numCache>
                <c:formatCode>0.00</c:formatCode>
                <c:ptCount val="10"/>
                <c:pt idx="0">
                  <c:v>1.2663636363636375</c:v>
                </c:pt>
                <c:pt idx="1">
                  <c:v>3.1269696969696974</c:v>
                </c:pt>
                <c:pt idx="2">
                  <c:v>4.6534848484848492</c:v>
                </c:pt>
                <c:pt idx="3">
                  <c:v>5.8459090909090907</c:v>
                </c:pt>
                <c:pt idx="4">
                  <c:v>6.7042424242424241</c:v>
                </c:pt>
                <c:pt idx="5">
                  <c:v>7.2284848484848476</c:v>
                </c:pt>
                <c:pt idx="6">
                  <c:v>7.418636363636363</c:v>
                </c:pt>
                <c:pt idx="7">
                  <c:v>7.2746969696969703</c:v>
                </c:pt>
                <c:pt idx="8">
                  <c:v>6.7966666666666686</c:v>
                </c:pt>
                <c:pt idx="9">
                  <c:v>5.9845454545454562</c:v>
                </c:pt>
              </c:numCache>
            </c:numRef>
          </c:val>
          <c:smooth val="0"/>
        </c:ser>
        <c:dLbls>
          <c:showLegendKey val="0"/>
          <c:showVal val="0"/>
          <c:showCatName val="0"/>
          <c:showSerName val="0"/>
          <c:showPercent val="0"/>
          <c:showBubbleSize val="0"/>
        </c:dLbls>
        <c:marker val="1"/>
        <c:smooth val="0"/>
        <c:axId val="388336640"/>
        <c:axId val="388351104"/>
      </c:lineChart>
      <c:catAx>
        <c:axId val="38833664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88351104"/>
        <c:crosses val="autoZero"/>
        <c:auto val="1"/>
        <c:lblAlgn val="ctr"/>
        <c:lblOffset val="100"/>
        <c:tickLblSkip val="1"/>
        <c:tickMarkSkip val="1"/>
        <c:noMultiLvlLbl val="0"/>
      </c:catAx>
      <c:valAx>
        <c:axId val="388351104"/>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388336640"/>
        <c:crosses val="autoZero"/>
        <c:crossBetween val="between"/>
      </c:valAx>
      <c:spPr>
        <a:solidFill>
          <a:srgbClr val="FFFFFF"/>
        </a:solidFill>
        <a:ln w="12700">
          <a:solidFill>
            <a:srgbClr val="808080"/>
          </a:solidFill>
          <a:prstDash val="solid"/>
        </a:ln>
      </c:spPr>
    </c:plotArea>
    <c:legend>
      <c:legendPos val="r"/>
      <c:layout>
        <c:manualLayout>
          <c:xMode val="edge"/>
          <c:yMode val="edge"/>
          <c:x val="2.2388059701492536E-2"/>
          <c:y val="0.88943650164122612"/>
          <c:w val="0.95522583930740002"/>
          <c:h val="6.879606879606881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85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1" i="0" u="none" strike="noStrike" baseline="0">
                <a:solidFill>
                  <a:srgbClr val="000000"/>
                </a:solidFill>
                <a:latin typeface="Arial Cyr"/>
                <a:ea typeface="Arial Cyr"/>
                <a:cs typeface="Arial Cyr"/>
              </a:defRPr>
            </a:pPr>
            <a:r>
              <a:rPr lang="ru-RU" sz="1200"/>
              <a:t>Многолетняя динамика покусов клещами</a:t>
            </a:r>
          </a:p>
        </c:rich>
      </c:tx>
      <c:layout>
        <c:manualLayout>
          <c:xMode val="edge"/>
          <c:yMode val="edge"/>
          <c:x val="0.27788092753466059"/>
          <c:y val="4.3157021291621057E-3"/>
        </c:manualLayout>
      </c:layout>
      <c:overlay val="0"/>
      <c:spPr>
        <a:noFill/>
        <a:ln w="25400">
          <a:noFill/>
        </a:ln>
      </c:spPr>
    </c:title>
    <c:autoTitleDeleted val="0"/>
    <c:plotArea>
      <c:layout>
        <c:manualLayout>
          <c:layoutTarget val="inner"/>
          <c:xMode val="edge"/>
          <c:yMode val="edge"/>
          <c:x val="0.10978520286396182"/>
          <c:y val="0.11111145557866933"/>
          <c:w val="0.87589498806682575"/>
          <c:h val="0.65714489442241575"/>
        </c:manualLayout>
      </c:layout>
      <c:lineChart>
        <c:grouping val="standard"/>
        <c:varyColors val="0"/>
        <c:ser>
          <c:idx val="0"/>
          <c:order val="0"/>
          <c:tx>
            <c:v>Фактическая</c:v>
          </c:tx>
          <c:spPr>
            <a:ln w="12700">
              <a:solidFill>
                <a:srgbClr val="000080"/>
              </a:solidFill>
              <a:prstDash val="solid"/>
            </a:ln>
          </c:spPr>
          <c:marker>
            <c:symbol val="diamond"/>
            <c:size val="5"/>
            <c:spPr>
              <a:solidFill>
                <a:srgbClr val="000080"/>
              </a:solidFill>
              <a:ln>
                <a:solidFill>
                  <a:srgbClr val="000080"/>
                </a:solidFill>
                <a:prstDash val="solid"/>
              </a:ln>
            </c:spPr>
          </c:marker>
          <c:cat>
            <c:numRef>
              <c:f>Б.Лайма!$B$3:$B$12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Б.Лайма!$C$3:$C$12</c:f>
              <c:numCache>
                <c:formatCode>General</c:formatCode>
                <c:ptCount val="10"/>
                <c:pt idx="0">
                  <c:v>7</c:v>
                </c:pt>
                <c:pt idx="1">
                  <c:v>3.5</c:v>
                </c:pt>
                <c:pt idx="2">
                  <c:v>7</c:v>
                </c:pt>
                <c:pt idx="3">
                  <c:v>0</c:v>
                </c:pt>
                <c:pt idx="4">
                  <c:v>52.5</c:v>
                </c:pt>
                <c:pt idx="5">
                  <c:v>14</c:v>
                </c:pt>
                <c:pt idx="6">
                  <c:v>0</c:v>
                </c:pt>
                <c:pt idx="7">
                  <c:v>42</c:v>
                </c:pt>
                <c:pt idx="8">
                  <c:v>3.6</c:v>
                </c:pt>
                <c:pt idx="9">
                  <c:v>0</c:v>
                </c:pt>
              </c:numCache>
            </c:numRef>
          </c:val>
          <c:smooth val="0"/>
        </c:ser>
        <c:ser>
          <c:idx val="1"/>
          <c:order val="1"/>
          <c:tx>
            <c:v>парабола 1 порядка</c:v>
          </c:tx>
          <c:spPr>
            <a:ln w="12700">
              <a:solidFill>
                <a:srgbClr val="FF00FF"/>
              </a:solidFill>
              <a:prstDash val="solid"/>
            </a:ln>
          </c:spPr>
          <c:marker>
            <c:symbol val="square"/>
            <c:size val="5"/>
            <c:spPr>
              <a:solidFill>
                <a:srgbClr val="FF00FF"/>
              </a:solidFill>
              <a:ln>
                <a:solidFill>
                  <a:srgbClr val="FF00FF"/>
                </a:solidFill>
                <a:prstDash val="solid"/>
              </a:ln>
            </c:spPr>
          </c:marker>
          <c:cat>
            <c:numRef>
              <c:f>Б.Лайма!$B$3:$B$12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Б.Лайма!$L$3:$L$12</c:f>
              <c:numCache>
                <c:formatCode>0.00</c:formatCode>
                <c:ptCount val="10"/>
                <c:pt idx="0">
                  <c:v>10.936363636363636</c:v>
                </c:pt>
                <c:pt idx="1">
                  <c:v>11.386060606060605</c:v>
                </c:pt>
                <c:pt idx="2">
                  <c:v>11.835757575757574</c:v>
                </c:pt>
                <c:pt idx="3">
                  <c:v>12.285454545454545</c:v>
                </c:pt>
                <c:pt idx="4">
                  <c:v>12.735151515151514</c:v>
                </c:pt>
                <c:pt idx="5">
                  <c:v>13.184848484848484</c:v>
                </c:pt>
                <c:pt idx="6">
                  <c:v>13.634545454545453</c:v>
                </c:pt>
                <c:pt idx="7">
                  <c:v>14.084242424242422</c:v>
                </c:pt>
                <c:pt idx="8">
                  <c:v>14.533939393939391</c:v>
                </c:pt>
                <c:pt idx="9">
                  <c:v>14.983636363636361</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Б.Лайма!$B$3:$B$12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Б.Лайма!$S$3:$S$12</c:f>
              <c:numCache>
                <c:formatCode>0.00</c:formatCode>
                <c:ptCount val="10"/>
                <c:pt idx="0">
                  <c:v>-0.82727272727272805</c:v>
                </c:pt>
                <c:pt idx="1">
                  <c:v>7.4648484848484831</c:v>
                </c:pt>
                <c:pt idx="2">
                  <c:v>13.796363636363635</c:v>
                </c:pt>
                <c:pt idx="3">
                  <c:v>18.167272727272724</c:v>
                </c:pt>
                <c:pt idx="4">
                  <c:v>20.577575757575755</c:v>
                </c:pt>
                <c:pt idx="5">
                  <c:v>21.027272727272727</c:v>
                </c:pt>
                <c:pt idx="6">
                  <c:v>19.516363636363636</c:v>
                </c:pt>
                <c:pt idx="7">
                  <c:v>16.044848484848487</c:v>
                </c:pt>
                <c:pt idx="8">
                  <c:v>10.612727272727271</c:v>
                </c:pt>
                <c:pt idx="9">
                  <c:v>3.2199999999999989</c:v>
                </c:pt>
              </c:numCache>
            </c:numRef>
          </c:val>
          <c:smooth val="0"/>
        </c:ser>
        <c:dLbls>
          <c:showLegendKey val="0"/>
          <c:showVal val="0"/>
          <c:showCatName val="0"/>
          <c:showSerName val="0"/>
          <c:showPercent val="0"/>
          <c:showBubbleSize val="0"/>
        </c:dLbls>
        <c:marker val="1"/>
        <c:smooth val="0"/>
        <c:axId val="388405504"/>
        <c:axId val="388407680"/>
      </c:lineChart>
      <c:catAx>
        <c:axId val="38840550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88407680"/>
        <c:crosses val="autoZero"/>
        <c:auto val="1"/>
        <c:lblAlgn val="ctr"/>
        <c:lblOffset val="100"/>
        <c:tickLblSkip val="1"/>
        <c:tickMarkSkip val="1"/>
        <c:noMultiLvlLbl val="0"/>
      </c:catAx>
      <c:valAx>
        <c:axId val="38840768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388405504"/>
        <c:crosses val="autoZero"/>
        <c:crossBetween val="between"/>
      </c:valAx>
      <c:spPr>
        <a:solidFill>
          <a:srgbClr val="FFFFFF"/>
        </a:solidFill>
        <a:ln w="12700">
          <a:solidFill>
            <a:srgbClr val="808080"/>
          </a:solidFill>
          <a:prstDash val="solid"/>
        </a:ln>
      </c:spPr>
    </c:plotArea>
    <c:legend>
      <c:legendPos val="r"/>
      <c:layout>
        <c:manualLayout>
          <c:xMode val="edge"/>
          <c:yMode val="edge"/>
          <c:x val="2.0654044750430291E-2"/>
          <c:y val="0.88789443640172772"/>
          <c:w val="0.95180903591870281"/>
          <c:h val="6.5022715770394202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85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75" b="1" i="0" u="none" strike="noStrike" baseline="0">
                <a:solidFill>
                  <a:srgbClr val="000000"/>
                </a:solidFill>
                <a:latin typeface="Arial Cyr"/>
                <a:ea typeface="Arial Cyr"/>
                <a:cs typeface="Arial Cyr"/>
              </a:defRPr>
            </a:pPr>
            <a:r>
              <a:rPr lang="ru-RU"/>
              <a:t>Многолетняя динамика обращаемости по поводу покусов животными</a:t>
            </a:r>
          </a:p>
        </c:rich>
      </c:tx>
      <c:layout>
        <c:manualLayout>
          <c:xMode val="edge"/>
          <c:yMode val="edge"/>
          <c:x val="0.16628721009517941"/>
          <c:y val="3.4920680870773504E-2"/>
        </c:manualLayout>
      </c:layout>
      <c:overlay val="0"/>
      <c:spPr>
        <a:noFill/>
        <a:ln w="25400">
          <a:noFill/>
        </a:ln>
      </c:spPr>
    </c:title>
    <c:autoTitleDeleted val="0"/>
    <c:plotArea>
      <c:layout>
        <c:manualLayout>
          <c:layoutTarget val="inner"/>
          <c:xMode val="edge"/>
          <c:yMode val="edge"/>
          <c:x val="8.731061531767273E-2"/>
          <c:y val="0.15805926748782961"/>
          <c:w val="0.87471623486910377"/>
          <c:h val="0.52698576074454595"/>
        </c:manualLayout>
      </c:layout>
      <c:lineChart>
        <c:grouping val="standard"/>
        <c:varyColors val="0"/>
        <c:ser>
          <c:idx val="0"/>
          <c:order val="0"/>
          <c:tx>
            <c:v>Фактическая</c:v>
          </c:tx>
          <c:spPr>
            <a:ln w="25400">
              <a:solidFill>
                <a:srgbClr val="FF0000"/>
              </a:solidFill>
              <a:prstDash val="solid"/>
            </a:ln>
          </c:spPr>
          <c:marker>
            <c:symbol val="diamond"/>
            <c:size val="5"/>
            <c:spPr>
              <a:solidFill>
                <a:srgbClr val="FF0000"/>
              </a:solidFill>
              <a:ln>
                <a:solidFill>
                  <a:srgbClr val="FF0000"/>
                </a:solidFill>
                <a:prstDash val="solid"/>
              </a:ln>
            </c:spPr>
          </c:marker>
          <c:cat>
            <c:numRef>
              <c:f>Бешенство!$B$3:$B$12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Бешенство!$C$3:$C$12</c:f>
              <c:numCache>
                <c:formatCode>General</c:formatCode>
                <c:ptCount val="10"/>
                <c:pt idx="0">
                  <c:v>122</c:v>
                </c:pt>
                <c:pt idx="1">
                  <c:v>112</c:v>
                </c:pt>
                <c:pt idx="2">
                  <c:v>104</c:v>
                </c:pt>
                <c:pt idx="3">
                  <c:v>76</c:v>
                </c:pt>
                <c:pt idx="4">
                  <c:v>86</c:v>
                </c:pt>
                <c:pt idx="5">
                  <c:v>87</c:v>
                </c:pt>
                <c:pt idx="6">
                  <c:v>107</c:v>
                </c:pt>
                <c:pt idx="7">
                  <c:v>117</c:v>
                </c:pt>
                <c:pt idx="8">
                  <c:v>109</c:v>
                </c:pt>
                <c:pt idx="9">
                  <c:v>124</c:v>
                </c:pt>
              </c:numCache>
            </c:numRef>
          </c:val>
          <c:smooth val="0"/>
        </c:ser>
        <c:ser>
          <c:idx val="1"/>
          <c:order val="1"/>
          <c:tx>
            <c:v>парабола 1 порядка</c:v>
          </c:tx>
          <c:spPr>
            <a:ln w="12700">
              <a:solidFill>
                <a:srgbClr val="3366FF"/>
              </a:solidFill>
              <a:prstDash val="solid"/>
            </a:ln>
          </c:spPr>
          <c:marker>
            <c:symbol val="square"/>
            <c:size val="5"/>
            <c:spPr>
              <a:solidFill>
                <a:srgbClr val="3366FF"/>
              </a:solidFill>
              <a:ln>
                <a:solidFill>
                  <a:srgbClr val="3366FF"/>
                </a:solidFill>
                <a:prstDash val="solid"/>
              </a:ln>
            </c:spPr>
          </c:marker>
          <c:cat>
            <c:numRef>
              <c:f>Бешенство!$B$3:$B$12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Бешенство!$L$3:$L$12</c:f>
              <c:numCache>
                <c:formatCode>0.00</c:formatCode>
                <c:ptCount val="10"/>
                <c:pt idx="0">
                  <c:v>100.14545454545456</c:v>
                </c:pt>
                <c:pt idx="1">
                  <c:v>101.09090909090909</c:v>
                </c:pt>
                <c:pt idx="2">
                  <c:v>102.03636363636365</c:v>
                </c:pt>
                <c:pt idx="3">
                  <c:v>102.9818181818182</c:v>
                </c:pt>
                <c:pt idx="4">
                  <c:v>103.92727272727275</c:v>
                </c:pt>
                <c:pt idx="5">
                  <c:v>104.87272727272729</c:v>
                </c:pt>
                <c:pt idx="6">
                  <c:v>105.81818181818184</c:v>
                </c:pt>
                <c:pt idx="7">
                  <c:v>106.76363636363637</c:v>
                </c:pt>
                <c:pt idx="8">
                  <c:v>107.70909090909092</c:v>
                </c:pt>
                <c:pt idx="9">
                  <c:v>108.65454545454546</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Бешенство!$B$3:$B$12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Бешенство!$S$3:$S$12</c:f>
              <c:numCache>
                <c:formatCode>0.00</c:formatCode>
                <c:ptCount val="10"/>
                <c:pt idx="0">
                  <c:v>120.87272727272727</c:v>
                </c:pt>
                <c:pt idx="1">
                  <c:v>108</c:v>
                </c:pt>
                <c:pt idx="2">
                  <c:v>98.581818181818193</c:v>
                </c:pt>
                <c:pt idx="3">
                  <c:v>92.618181818181824</c:v>
                </c:pt>
                <c:pt idx="4">
                  <c:v>90.109090909090924</c:v>
                </c:pt>
                <c:pt idx="5">
                  <c:v>91.054545454545462</c:v>
                </c:pt>
                <c:pt idx="6">
                  <c:v>95.454545454545467</c:v>
                </c:pt>
                <c:pt idx="7">
                  <c:v>103.30909090909091</c:v>
                </c:pt>
                <c:pt idx="8">
                  <c:v>114.61818181818182</c:v>
                </c:pt>
                <c:pt idx="9">
                  <c:v>129.38181818181818</c:v>
                </c:pt>
              </c:numCache>
            </c:numRef>
          </c:val>
          <c:smooth val="0"/>
        </c:ser>
        <c:dLbls>
          <c:showLegendKey val="0"/>
          <c:showVal val="0"/>
          <c:showCatName val="0"/>
          <c:showSerName val="0"/>
          <c:showPercent val="0"/>
          <c:showBubbleSize val="0"/>
        </c:dLbls>
        <c:marker val="1"/>
        <c:smooth val="0"/>
        <c:axId val="388441600"/>
        <c:axId val="388443520"/>
      </c:lineChart>
      <c:catAx>
        <c:axId val="38844160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88443520"/>
        <c:crosses val="autoZero"/>
        <c:auto val="1"/>
        <c:lblAlgn val="ctr"/>
        <c:lblOffset val="100"/>
        <c:tickLblSkip val="1"/>
        <c:tickMarkSkip val="1"/>
        <c:noMultiLvlLbl val="0"/>
      </c:catAx>
      <c:valAx>
        <c:axId val="38844352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Cyr"/>
                <a:ea typeface="Arial Cyr"/>
                <a:cs typeface="Arial Cyr"/>
              </a:defRPr>
            </a:pPr>
            <a:endParaRPr lang="ru-RU"/>
          </a:p>
        </c:txPr>
        <c:crossAx val="388441600"/>
        <c:crosses val="autoZero"/>
        <c:crossBetween val="between"/>
      </c:valAx>
      <c:spPr>
        <a:solidFill>
          <a:srgbClr val="FFFFFF"/>
        </a:solidFill>
        <a:ln w="12700">
          <a:solidFill>
            <a:srgbClr val="808080"/>
          </a:solidFill>
          <a:prstDash val="solid"/>
        </a:ln>
      </c:spPr>
    </c:plotArea>
    <c:legend>
      <c:legendPos val="r"/>
      <c:layout>
        <c:manualLayout>
          <c:xMode val="edge"/>
          <c:yMode val="edge"/>
          <c:x val="2.3131672597864771E-2"/>
          <c:y val="0.8529431063764088"/>
          <c:w val="0.9483988100241918"/>
          <c:h val="6.8627772631362216E-2"/>
        </c:manualLayout>
      </c:layout>
      <c:overlay val="0"/>
      <c:spPr>
        <a:solidFill>
          <a:srgbClr val="FFFFFF"/>
        </a:solidFill>
        <a:ln w="3175">
          <a:solidFill>
            <a:srgbClr val="000000"/>
          </a:solidFill>
          <a:prstDash val="solid"/>
        </a:ln>
      </c:spPr>
      <c:txPr>
        <a:bodyPr/>
        <a:lstStyle/>
        <a:p>
          <a:pPr>
            <a:defRPr sz="69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9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500" baseline="0"/>
          </a:pPr>
          <a:endParaRPr lang="ru-RU"/>
        </a:p>
      </c:txPr>
    </c:title>
    <c:autoTitleDeleted val="0"/>
    <c:plotArea>
      <c:layout>
        <c:manualLayout>
          <c:layoutTarget val="inner"/>
          <c:xMode val="edge"/>
          <c:yMode val="edge"/>
          <c:x val="7.9203530780415421E-2"/>
          <c:y val="0.21076868863614331"/>
          <c:w val="0.36219730680353379"/>
          <c:h val="0.58147200349956252"/>
        </c:manualLayout>
      </c:layout>
      <c:pieChart>
        <c:varyColors val="1"/>
        <c:ser>
          <c:idx val="0"/>
          <c:order val="0"/>
          <c:tx>
            <c:strRef>
              <c:f>Лист1!$B$1</c:f>
              <c:strCache>
                <c:ptCount val="1"/>
                <c:pt idx="0">
                  <c:v>удельный вес в %</c:v>
                </c:pt>
              </c:strCache>
            </c:strRef>
          </c:tx>
          <c:dLbls>
            <c:showLegendKey val="0"/>
            <c:showVal val="1"/>
            <c:showCatName val="0"/>
            <c:showSerName val="0"/>
            <c:showPercent val="0"/>
            <c:showBubbleSize val="0"/>
            <c:showLeaderLines val="1"/>
          </c:dLbls>
          <c:cat>
            <c:strRef>
              <c:f>Лист1!$A$2:$A$8</c:f>
              <c:strCache>
                <c:ptCount val="7"/>
                <c:pt idx="0">
                  <c:v>болезни  органов дыхания  </c:v>
                </c:pt>
                <c:pt idx="1">
                  <c:v>болезни системы кровообращения </c:v>
                </c:pt>
                <c:pt idx="2">
                  <c:v>болезни кожи и подкожной клетчатки</c:v>
                </c:pt>
                <c:pt idx="3">
                  <c:v>инфекционные и паразитарные заболевания </c:v>
                </c:pt>
                <c:pt idx="4">
                  <c:v>болезни костно-мышечной системы</c:v>
                </c:pt>
                <c:pt idx="5">
                  <c:v>травмы</c:v>
                </c:pt>
                <c:pt idx="6">
                  <c:v>другие</c:v>
                </c:pt>
              </c:strCache>
            </c:strRef>
          </c:cat>
          <c:val>
            <c:numRef>
              <c:f>Лист1!$B$2:$B$8</c:f>
              <c:numCache>
                <c:formatCode>General</c:formatCode>
                <c:ptCount val="7"/>
                <c:pt idx="0">
                  <c:v>36</c:v>
                </c:pt>
                <c:pt idx="1">
                  <c:v>3.1</c:v>
                </c:pt>
                <c:pt idx="2">
                  <c:v>6.8</c:v>
                </c:pt>
                <c:pt idx="3">
                  <c:v>30.3</c:v>
                </c:pt>
                <c:pt idx="4">
                  <c:v>3.8</c:v>
                </c:pt>
                <c:pt idx="5">
                  <c:v>8.3000000000000007</c:v>
                </c:pt>
                <c:pt idx="6">
                  <c:v>11.7</c:v>
                </c:pt>
              </c:numCache>
            </c:numRef>
          </c:val>
        </c:ser>
        <c:dLbls>
          <c:showLegendKey val="0"/>
          <c:showVal val="0"/>
          <c:showCatName val="0"/>
          <c:showSerName val="0"/>
          <c:showPercent val="0"/>
          <c:showBubbleSize val="0"/>
          <c:showLeaderLines val="1"/>
        </c:dLbls>
        <c:firstSliceAng val="0"/>
      </c:pieChart>
      <c:spPr>
        <a:noFill/>
        <a:ln w="25394">
          <a:noFill/>
        </a:ln>
      </c:spPr>
    </c:plotArea>
    <c:legend>
      <c:legendPos val="r"/>
      <c:layout>
        <c:manualLayout>
          <c:xMode val="edge"/>
          <c:yMode val="edge"/>
          <c:x val="0.53432504700101235"/>
          <c:y val="8.2865962777380744E-2"/>
          <c:w val="0.37598794435572591"/>
          <c:h val="0.89222709377236709"/>
        </c:manualLayout>
      </c:layout>
      <c:overlay val="0"/>
    </c:legend>
    <c:plotVisOnly val="1"/>
    <c:dispBlanksAs val="zero"/>
    <c:showDLblsOverMax val="0"/>
  </c:chart>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Лист1!$B$2</c:f>
              <c:strCache>
                <c:ptCount val="1"/>
              </c:strCache>
            </c:strRef>
          </c:tx>
          <c:dLbls>
            <c:dLbl>
              <c:idx val="1"/>
              <c:layout>
                <c:manualLayout>
                  <c:x val="1.4504811898512686E-2"/>
                  <c:y val="-0.1277464275298921"/>
                </c:manualLayout>
              </c:layout>
              <c:tx>
                <c:rich>
                  <a:bodyPr/>
                  <a:lstStyle/>
                  <a:p>
                    <a:r>
                      <a:rPr lang="ru-RU"/>
                      <a:t> ротавирусные ОКИ  47%</a:t>
                    </a:r>
                  </a:p>
                </c:rich>
              </c:tx>
              <c:showLegendKey val="0"/>
              <c:showVal val="0"/>
              <c:showCatName val="1"/>
              <c:showSerName val="0"/>
              <c:showPercent val="1"/>
              <c:showBubbleSize val="0"/>
            </c:dLbl>
            <c:dLbl>
              <c:idx val="2"/>
              <c:layout>
                <c:manualLayout>
                  <c:x val="-6.9185914260717407E-2"/>
                  <c:y val="-7.7013706620005826E-2"/>
                </c:manualLayout>
              </c:layout>
              <c:showLegendKey val="0"/>
              <c:showVal val="0"/>
              <c:showCatName val="1"/>
              <c:showSerName val="0"/>
              <c:showPercent val="1"/>
              <c:showBubbleSize val="0"/>
            </c:dLbl>
            <c:dLbl>
              <c:idx val="3"/>
              <c:layout>
                <c:manualLayout>
                  <c:x val="-6.0874890638670166E-2"/>
                  <c:y val="-4.9636191309419653E-2"/>
                </c:manualLayout>
              </c:layout>
              <c:showLegendKey val="0"/>
              <c:showVal val="0"/>
              <c:showCatName val="1"/>
              <c:showSerName val="0"/>
              <c:showPercent val="1"/>
              <c:showBubbleSize val="0"/>
            </c:dLbl>
            <c:dLbl>
              <c:idx val="4"/>
              <c:layout>
                <c:manualLayout>
                  <c:x val="4.7416447944006998E-2"/>
                  <c:y val="-4.509368620589093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Лист1!$C$1:$G$1</c:f>
              <c:strCache>
                <c:ptCount val="5"/>
                <c:pt idx="1">
                  <c:v>ротавирусные ОКИ</c:v>
                </c:pt>
                <c:pt idx="2">
                  <c:v>норовирусные ОКИ</c:v>
                </c:pt>
                <c:pt idx="3">
                  <c:v>бактериальные ОКИ</c:v>
                </c:pt>
                <c:pt idx="4">
                  <c:v>неустановленные ОКИ</c:v>
                </c:pt>
              </c:strCache>
            </c:strRef>
          </c:cat>
          <c:val>
            <c:numRef>
              <c:f>Лист1!$C$2:$G$2</c:f>
              <c:numCache>
                <c:formatCode>General</c:formatCode>
                <c:ptCount val="5"/>
                <c:pt idx="1">
                  <c:v>48.1</c:v>
                </c:pt>
                <c:pt idx="2">
                  <c:v>25.9</c:v>
                </c:pt>
                <c:pt idx="3">
                  <c:v>14.8</c:v>
                </c:pt>
                <c:pt idx="4">
                  <c:v>14.8</c:v>
                </c:pt>
              </c:numCache>
            </c:numRef>
          </c:val>
        </c:ser>
        <c:ser>
          <c:idx val="1"/>
          <c:order val="1"/>
          <c:tx>
            <c:strRef>
              <c:f>Лист1!$B$3</c:f>
              <c:strCache>
                <c:ptCount val="1"/>
              </c:strCache>
            </c:strRef>
          </c:tx>
          <c:cat>
            <c:strRef>
              <c:f>Лист1!$C$1:$G$1</c:f>
              <c:strCache>
                <c:ptCount val="5"/>
                <c:pt idx="1">
                  <c:v>ротавирусные ОКИ</c:v>
                </c:pt>
                <c:pt idx="2">
                  <c:v>норовирусные ОКИ</c:v>
                </c:pt>
                <c:pt idx="3">
                  <c:v>бактериальные ОКИ</c:v>
                </c:pt>
                <c:pt idx="4">
                  <c:v>неустановленные ОКИ</c:v>
                </c:pt>
              </c:strCache>
            </c:strRef>
          </c:cat>
          <c:val>
            <c:numRef>
              <c:f>Лист1!$C$3:$G$3</c:f>
              <c:numCache>
                <c:formatCode>General</c:formatCode>
                <c:ptCount val="5"/>
              </c:numCache>
            </c:numRef>
          </c:val>
        </c:ser>
        <c:ser>
          <c:idx val="2"/>
          <c:order val="2"/>
          <c:tx>
            <c:strRef>
              <c:f>Лист1!$B$4</c:f>
              <c:strCache>
                <c:ptCount val="1"/>
              </c:strCache>
            </c:strRef>
          </c:tx>
          <c:cat>
            <c:strRef>
              <c:f>Лист1!$C$1:$G$1</c:f>
              <c:strCache>
                <c:ptCount val="5"/>
                <c:pt idx="1">
                  <c:v>ротавирусные ОКИ</c:v>
                </c:pt>
                <c:pt idx="2">
                  <c:v>норовирусные ОКИ</c:v>
                </c:pt>
                <c:pt idx="3">
                  <c:v>бактериальные ОКИ</c:v>
                </c:pt>
                <c:pt idx="4">
                  <c:v>неустановленные ОКИ</c:v>
                </c:pt>
              </c:strCache>
            </c:strRef>
          </c:cat>
          <c:val>
            <c:numRef>
              <c:f>Лист1!$C$4:$G$4</c:f>
              <c:numCache>
                <c:formatCode>General</c:formatCode>
                <c:ptCount val="5"/>
              </c:numCache>
            </c:numRef>
          </c:val>
        </c:ser>
        <c:ser>
          <c:idx val="3"/>
          <c:order val="3"/>
          <c:tx>
            <c:strRef>
              <c:f>Лист1!$B$5</c:f>
              <c:strCache>
                <c:ptCount val="1"/>
              </c:strCache>
            </c:strRef>
          </c:tx>
          <c:cat>
            <c:strRef>
              <c:f>Лист1!$C$1:$G$1</c:f>
              <c:strCache>
                <c:ptCount val="5"/>
                <c:pt idx="1">
                  <c:v>ротавирусные ОКИ</c:v>
                </c:pt>
                <c:pt idx="2">
                  <c:v>норовирусные ОКИ</c:v>
                </c:pt>
                <c:pt idx="3">
                  <c:v>бактериальные ОКИ</c:v>
                </c:pt>
                <c:pt idx="4">
                  <c:v>неустановленные ОКИ</c:v>
                </c:pt>
              </c:strCache>
            </c:strRef>
          </c:cat>
          <c:val>
            <c:numRef>
              <c:f>Лист1!$C$5:$G$5</c:f>
              <c:numCache>
                <c:formatCode>General</c:formatCode>
                <c:ptCount val="5"/>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Лист1!$A$2</c:f>
              <c:strCache>
                <c:ptCount val="1"/>
                <c:pt idx="0">
                  <c:v>2021</c:v>
                </c:pt>
              </c:strCache>
            </c:strRef>
          </c:tx>
          <c:invertIfNegative val="0"/>
          <c:cat>
            <c:strRef>
              <c:f>Лист1!$B$1:$G$1</c:f>
              <c:strCache>
                <c:ptCount val="4"/>
                <c:pt idx="0">
                  <c:v>ротав.ОКИ</c:v>
                </c:pt>
                <c:pt idx="1">
                  <c:v>норов.ОКИ</c:v>
                </c:pt>
                <c:pt idx="2">
                  <c:v>бакт.ОКИ</c:v>
                </c:pt>
                <c:pt idx="3">
                  <c:v>неуст.ОКИ</c:v>
                </c:pt>
              </c:strCache>
            </c:strRef>
          </c:cat>
          <c:val>
            <c:numRef>
              <c:f>Лист1!$B$2:$G$2</c:f>
              <c:numCache>
                <c:formatCode>General</c:formatCode>
                <c:ptCount val="6"/>
                <c:pt idx="0">
                  <c:v>48.1</c:v>
                </c:pt>
                <c:pt idx="1">
                  <c:v>25.9</c:v>
                </c:pt>
                <c:pt idx="2">
                  <c:v>14.8</c:v>
                </c:pt>
                <c:pt idx="3">
                  <c:v>14.8</c:v>
                </c:pt>
              </c:numCache>
            </c:numRef>
          </c:val>
        </c:ser>
        <c:ser>
          <c:idx val="1"/>
          <c:order val="1"/>
          <c:tx>
            <c:strRef>
              <c:f>Лист1!$A$3</c:f>
              <c:strCache>
                <c:ptCount val="1"/>
                <c:pt idx="0">
                  <c:v>2020</c:v>
                </c:pt>
              </c:strCache>
            </c:strRef>
          </c:tx>
          <c:invertIfNegative val="0"/>
          <c:cat>
            <c:strRef>
              <c:f>Лист1!$B$1:$G$1</c:f>
              <c:strCache>
                <c:ptCount val="4"/>
                <c:pt idx="0">
                  <c:v>ротав.ОКИ</c:v>
                </c:pt>
                <c:pt idx="1">
                  <c:v>норов.ОКИ</c:v>
                </c:pt>
                <c:pt idx="2">
                  <c:v>бакт.ОКИ</c:v>
                </c:pt>
                <c:pt idx="3">
                  <c:v>неуст.ОКИ</c:v>
                </c:pt>
              </c:strCache>
            </c:strRef>
          </c:cat>
          <c:val>
            <c:numRef>
              <c:f>Лист1!$B$3:$G$3</c:f>
              <c:numCache>
                <c:formatCode>General</c:formatCode>
                <c:ptCount val="6"/>
                <c:pt idx="0">
                  <c:v>50.4</c:v>
                </c:pt>
                <c:pt idx="1">
                  <c:v>32.4</c:v>
                </c:pt>
                <c:pt idx="2">
                  <c:v>3.6</c:v>
                </c:pt>
                <c:pt idx="3">
                  <c:v>32.4</c:v>
                </c:pt>
              </c:numCache>
            </c:numRef>
          </c:val>
        </c:ser>
        <c:ser>
          <c:idx val="2"/>
          <c:order val="2"/>
          <c:tx>
            <c:strRef>
              <c:f>Лист1!$A$4</c:f>
              <c:strCache>
                <c:ptCount val="1"/>
              </c:strCache>
            </c:strRef>
          </c:tx>
          <c:invertIfNegative val="0"/>
          <c:cat>
            <c:strRef>
              <c:f>Лист1!$B$1:$G$1</c:f>
              <c:strCache>
                <c:ptCount val="4"/>
                <c:pt idx="0">
                  <c:v>ротав.ОКИ</c:v>
                </c:pt>
                <c:pt idx="1">
                  <c:v>норов.ОКИ</c:v>
                </c:pt>
                <c:pt idx="2">
                  <c:v>бакт.ОКИ</c:v>
                </c:pt>
                <c:pt idx="3">
                  <c:v>неуст.ОКИ</c:v>
                </c:pt>
              </c:strCache>
            </c:strRef>
          </c:cat>
          <c:val>
            <c:numRef>
              <c:f>Лист1!$B$4:$G$4</c:f>
              <c:numCache>
                <c:formatCode>General</c:formatCode>
                <c:ptCount val="6"/>
              </c:numCache>
            </c:numRef>
          </c:val>
        </c:ser>
        <c:ser>
          <c:idx val="3"/>
          <c:order val="3"/>
          <c:tx>
            <c:strRef>
              <c:f>Лист1!$A$5</c:f>
              <c:strCache>
                <c:ptCount val="1"/>
              </c:strCache>
            </c:strRef>
          </c:tx>
          <c:invertIfNegative val="0"/>
          <c:cat>
            <c:strRef>
              <c:f>Лист1!$B$1:$G$1</c:f>
              <c:strCache>
                <c:ptCount val="4"/>
                <c:pt idx="0">
                  <c:v>ротав.ОКИ</c:v>
                </c:pt>
                <c:pt idx="1">
                  <c:v>норов.ОКИ</c:v>
                </c:pt>
                <c:pt idx="2">
                  <c:v>бакт.ОКИ</c:v>
                </c:pt>
                <c:pt idx="3">
                  <c:v>неуст.ОКИ</c:v>
                </c:pt>
              </c:strCache>
            </c:strRef>
          </c:cat>
          <c:val>
            <c:numRef>
              <c:f>Лист1!$B$5:$G$5</c:f>
              <c:numCache>
                <c:formatCode>General</c:formatCode>
                <c:ptCount val="6"/>
              </c:numCache>
            </c:numRef>
          </c:val>
        </c:ser>
        <c:ser>
          <c:idx val="4"/>
          <c:order val="4"/>
          <c:tx>
            <c:strRef>
              <c:f>Лист1!$A$6</c:f>
              <c:strCache>
                <c:ptCount val="1"/>
              </c:strCache>
            </c:strRef>
          </c:tx>
          <c:invertIfNegative val="0"/>
          <c:cat>
            <c:strRef>
              <c:f>Лист1!$B$1:$G$1</c:f>
              <c:strCache>
                <c:ptCount val="4"/>
                <c:pt idx="0">
                  <c:v>ротав.ОКИ</c:v>
                </c:pt>
                <c:pt idx="1">
                  <c:v>норов.ОКИ</c:v>
                </c:pt>
                <c:pt idx="2">
                  <c:v>бакт.ОКИ</c:v>
                </c:pt>
                <c:pt idx="3">
                  <c:v>неуст.ОКИ</c:v>
                </c:pt>
              </c:strCache>
            </c:strRef>
          </c:cat>
          <c:val>
            <c:numRef>
              <c:f>Лист1!$B$6:$G$6</c:f>
              <c:numCache>
                <c:formatCode>General</c:formatCode>
                <c:ptCount val="6"/>
              </c:numCache>
            </c:numRef>
          </c:val>
        </c:ser>
        <c:ser>
          <c:idx val="5"/>
          <c:order val="5"/>
          <c:tx>
            <c:strRef>
              <c:f>Лист1!$A$7</c:f>
              <c:strCache>
                <c:ptCount val="1"/>
              </c:strCache>
            </c:strRef>
          </c:tx>
          <c:invertIfNegative val="0"/>
          <c:cat>
            <c:strRef>
              <c:f>Лист1!$B$1:$G$1</c:f>
              <c:strCache>
                <c:ptCount val="4"/>
                <c:pt idx="0">
                  <c:v>ротав.ОКИ</c:v>
                </c:pt>
                <c:pt idx="1">
                  <c:v>норов.ОКИ</c:v>
                </c:pt>
                <c:pt idx="2">
                  <c:v>бакт.ОКИ</c:v>
                </c:pt>
                <c:pt idx="3">
                  <c:v>неуст.ОКИ</c:v>
                </c:pt>
              </c:strCache>
            </c:strRef>
          </c:cat>
          <c:val>
            <c:numRef>
              <c:f>Лист1!$B$7:$G$7</c:f>
              <c:numCache>
                <c:formatCode>General</c:formatCode>
                <c:ptCount val="6"/>
              </c:numCache>
            </c:numRef>
          </c:val>
        </c:ser>
        <c:ser>
          <c:idx val="6"/>
          <c:order val="6"/>
          <c:tx>
            <c:strRef>
              <c:f>Лист1!$A$8</c:f>
              <c:strCache>
                <c:ptCount val="1"/>
              </c:strCache>
            </c:strRef>
          </c:tx>
          <c:invertIfNegative val="0"/>
          <c:cat>
            <c:strRef>
              <c:f>Лист1!$B$1:$G$1</c:f>
              <c:strCache>
                <c:ptCount val="4"/>
                <c:pt idx="0">
                  <c:v>ротав.ОКИ</c:v>
                </c:pt>
                <c:pt idx="1">
                  <c:v>норов.ОКИ</c:v>
                </c:pt>
                <c:pt idx="2">
                  <c:v>бакт.ОКИ</c:v>
                </c:pt>
                <c:pt idx="3">
                  <c:v>неуст.ОКИ</c:v>
                </c:pt>
              </c:strCache>
            </c:strRef>
          </c:cat>
          <c:val>
            <c:numRef>
              <c:f>Лист1!$B$8:$G$8</c:f>
              <c:numCache>
                <c:formatCode>General</c:formatCode>
                <c:ptCount val="6"/>
              </c:numCache>
            </c:numRef>
          </c:val>
        </c:ser>
        <c:ser>
          <c:idx val="7"/>
          <c:order val="7"/>
          <c:tx>
            <c:strRef>
              <c:f>Лист1!$A$9</c:f>
              <c:strCache>
                <c:ptCount val="1"/>
              </c:strCache>
            </c:strRef>
          </c:tx>
          <c:invertIfNegative val="0"/>
          <c:cat>
            <c:strRef>
              <c:f>Лист1!$B$1:$G$1</c:f>
              <c:strCache>
                <c:ptCount val="4"/>
                <c:pt idx="0">
                  <c:v>ротав.ОКИ</c:v>
                </c:pt>
                <c:pt idx="1">
                  <c:v>норов.ОКИ</c:v>
                </c:pt>
                <c:pt idx="2">
                  <c:v>бакт.ОКИ</c:v>
                </c:pt>
                <c:pt idx="3">
                  <c:v>неуст.ОКИ</c:v>
                </c:pt>
              </c:strCache>
            </c:strRef>
          </c:cat>
          <c:val>
            <c:numRef>
              <c:f>Лист1!$B$9:$G$9</c:f>
              <c:numCache>
                <c:formatCode>General</c:formatCode>
                <c:ptCount val="6"/>
              </c:numCache>
            </c:numRef>
          </c:val>
        </c:ser>
        <c:dLbls>
          <c:showLegendKey val="0"/>
          <c:showVal val="0"/>
          <c:showCatName val="0"/>
          <c:showSerName val="0"/>
          <c:showPercent val="0"/>
          <c:showBubbleSize val="0"/>
        </c:dLbls>
        <c:gapWidth val="150"/>
        <c:shape val="box"/>
        <c:axId val="358344960"/>
        <c:axId val="388562944"/>
        <c:axId val="0"/>
      </c:bar3DChart>
      <c:catAx>
        <c:axId val="358344960"/>
        <c:scaling>
          <c:orientation val="minMax"/>
        </c:scaling>
        <c:delete val="0"/>
        <c:axPos val="b"/>
        <c:majorTickMark val="out"/>
        <c:minorTickMark val="none"/>
        <c:tickLblPos val="nextTo"/>
        <c:txPr>
          <a:bodyPr rot="-5400000" vert="horz"/>
          <a:lstStyle/>
          <a:p>
            <a:pPr>
              <a:defRPr/>
            </a:pPr>
            <a:endParaRPr lang="ru-RU"/>
          </a:p>
        </c:txPr>
        <c:crossAx val="388562944"/>
        <c:crosses val="autoZero"/>
        <c:auto val="1"/>
        <c:lblAlgn val="ctr"/>
        <c:lblOffset val="100"/>
        <c:noMultiLvlLbl val="0"/>
      </c:catAx>
      <c:valAx>
        <c:axId val="388562944"/>
        <c:scaling>
          <c:orientation val="minMax"/>
        </c:scaling>
        <c:delete val="0"/>
        <c:axPos val="l"/>
        <c:majorGridlines/>
        <c:numFmt formatCode="General" sourceLinked="1"/>
        <c:majorTickMark val="out"/>
        <c:minorTickMark val="none"/>
        <c:tickLblPos val="nextTo"/>
        <c:crossAx val="358344960"/>
        <c:crosses val="autoZero"/>
        <c:crossBetween val="between"/>
      </c:valAx>
    </c:plotArea>
    <c:legend>
      <c:legendPos val="r"/>
      <c:legendEntry>
        <c:idx val="2"/>
        <c:delete val="1"/>
      </c:legendEntry>
      <c:legendEntry>
        <c:idx val="3"/>
        <c:delete val="1"/>
      </c:legendEntry>
      <c:legendEntry>
        <c:idx val="4"/>
        <c:delete val="1"/>
      </c:legendEntry>
      <c:legendEntry>
        <c:idx val="5"/>
        <c:delete val="1"/>
      </c:legendEntry>
      <c:legendEntry>
        <c:idx val="6"/>
        <c:delete val="1"/>
      </c:legendEntry>
      <c:legendEntry>
        <c:idx val="7"/>
        <c:delete val="1"/>
      </c:legendEntry>
      <c:layout>
        <c:manualLayout>
          <c:xMode val="edge"/>
          <c:yMode val="edge"/>
          <c:x val="0.8770430883639545"/>
          <c:y val="0.10031641878098572"/>
          <c:w val="0.10351246719160105"/>
          <c:h val="0.16743438320209975"/>
        </c:manualLayout>
      </c:layout>
      <c:overlay val="0"/>
    </c:legend>
    <c:plotVisOnly val="1"/>
    <c:dispBlanksAs val="gap"/>
    <c:showDLblsOverMax val="0"/>
  </c:chart>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marker>
            <c:symbol val="none"/>
          </c:marker>
          <c:val>
            <c:numRef>
              <c:f>'ОКИ всего2008-2021'!$A$1:$L$1</c:f>
              <c:numCache>
                <c:formatCode>General</c:formatCode>
                <c:ptCount val="12"/>
                <c:pt idx="0">
                  <c:v>4</c:v>
                </c:pt>
                <c:pt idx="1">
                  <c:v>4</c:v>
                </c:pt>
                <c:pt idx="2">
                  <c:v>4</c:v>
                </c:pt>
                <c:pt idx="3">
                  <c:v>4</c:v>
                </c:pt>
                <c:pt idx="4">
                  <c:v>4</c:v>
                </c:pt>
                <c:pt idx="5">
                  <c:v>4</c:v>
                </c:pt>
                <c:pt idx="6">
                  <c:v>4</c:v>
                </c:pt>
                <c:pt idx="7">
                  <c:v>4</c:v>
                </c:pt>
                <c:pt idx="8">
                  <c:v>4</c:v>
                </c:pt>
                <c:pt idx="9">
                  <c:v>4</c:v>
                </c:pt>
                <c:pt idx="10">
                  <c:v>4</c:v>
                </c:pt>
                <c:pt idx="11">
                  <c:v>4</c:v>
                </c:pt>
              </c:numCache>
            </c:numRef>
          </c:val>
        </c:ser>
        <c:ser>
          <c:idx val="1"/>
          <c:order val="1"/>
          <c:marker>
            <c:symbol val="none"/>
          </c:marker>
          <c:val>
            <c:numRef>
              <c:f>'ОКИ всего2008-2021'!$A$2:$L$2</c:f>
              <c:numCache>
                <c:formatCode>General</c:formatCode>
                <c:ptCount val="12"/>
                <c:pt idx="0">
                  <c:v>3.9</c:v>
                </c:pt>
                <c:pt idx="1">
                  <c:v>5.7</c:v>
                </c:pt>
                <c:pt idx="2">
                  <c:v>9.6999999999999993</c:v>
                </c:pt>
                <c:pt idx="3">
                  <c:v>4.4000000000000004</c:v>
                </c:pt>
                <c:pt idx="4">
                  <c:v>6.5</c:v>
                </c:pt>
                <c:pt idx="5">
                  <c:v>3.9</c:v>
                </c:pt>
                <c:pt idx="6">
                  <c:v>4</c:v>
                </c:pt>
                <c:pt idx="7">
                  <c:v>3</c:v>
                </c:pt>
                <c:pt idx="8">
                  <c:v>2.2000000000000002</c:v>
                </c:pt>
                <c:pt idx="9">
                  <c:v>1.4</c:v>
                </c:pt>
                <c:pt idx="10">
                  <c:v>1.1000000000000001</c:v>
                </c:pt>
                <c:pt idx="11">
                  <c:v>2.2999999999999998</c:v>
                </c:pt>
              </c:numCache>
            </c:numRef>
          </c:val>
        </c:ser>
        <c:dLbls>
          <c:showLegendKey val="0"/>
          <c:showVal val="0"/>
          <c:showCatName val="0"/>
          <c:showSerName val="0"/>
          <c:showPercent val="0"/>
          <c:showBubbleSize val="0"/>
        </c:dLbls>
        <c:axId val="388594304"/>
        <c:axId val="388600192"/>
      </c:radarChart>
      <c:catAx>
        <c:axId val="388594304"/>
        <c:scaling>
          <c:orientation val="minMax"/>
        </c:scaling>
        <c:delete val="0"/>
        <c:axPos val="b"/>
        <c:majorGridlines/>
        <c:majorTickMark val="out"/>
        <c:minorTickMark val="none"/>
        <c:tickLblPos val="nextTo"/>
        <c:crossAx val="388600192"/>
        <c:crosses val="autoZero"/>
        <c:auto val="1"/>
        <c:lblAlgn val="ctr"/>
        <c:lblOffset val="100"/>
        <c:noMultiLvlLbl val="0"/>
      </c:catAx>
      <c:valAx>
        <c:axId val="388600192"/>
        <c:scaling>
          <c:orientation val="minMax"/>
        </c:scaling>
        <c:delete val="0"/>
        <c:axPos val="l"/>
        <c:majorGridlines/>
        <c:numFmt formatCode="General" sourceLinked="1"/>
        <c:majorTickMark val="cross"/>
        <c:minorTickMark val="none"/>
        <c:tickLblPos val="nextTo"/>
        <c:crossAx val="388594304"/>
        <c:crosses val="autoZero"/>
        <c:crossBetween val="between"/>
      </c:valAx>
    </c:plotArea>
    <c:plotVisOnly val="1"/>
    <c:dispBlanksAs val="gap"/>
    <c:showDLblsOverMax val="0"/>
  </c:chart>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marker>
            <c:symbol val="none"/>
          </c:marker>
          <c:val>
            <c:numRef>
              <c:f>'вирусные 2008-2021'!$A$1:$L$1</c:f>
              <c:numCache>
                <c:formatCode>General</c:formatCode>
                <c:ptCount val="12"/>
                <c:pt idx="0">
                  <c:v>2.1</c:v>
                </c:pt>
                <c:pt idx="1">
                  <c:v>2.1</c:v>
                </c:pt>
                <c:pt idx="2">
                  <c:v>2.1</c:v>
                </c:pt>
                <c:pt idx="3">
                  <c:v>2.1</c:v>
                </c:pt>
                <c:pt idx="4">
                  <c:v>2.1</c:v>
                </c:pt>
                <c:pt idx="5">
                  <c:v>2.1</c:v>
                </c:pt>
                <c:pt idx="6">
                  <c:v>2.1</c:v>
                </c:pt>
                <c:pt idx="7">
                  <c:v>2.1</c:v>
                </c:pt>
                <c:pt idx="8">
                  <c:v>2.1</c:v>
                </c:pt>
                <c:pt idx="9">
                  <c:v>2.1</c:v>
                </c:pt>
                <c:pt idx="10">
                  <c:v>2.1</c:v>
                </c:pt>
                <c:pt idx="11">
                  <c:v>2.1</c:v>
                </c:pt>
              </c:numCache>
            </c:numRef>
          </c:val>
        </c:ser>
        <c:ser>
          <c:idx val="1"/>
          <c:order val="1"/>
          <c:marker>
            <c:symbol val="none"/>
          </c:marker>
          <c:val>
            <c:numRef>
              <c:f>'вирусные 2008-2021'!$A$2:$L$2</c:f>
              <c:numCache>
                <c:formatCode>General</c:formatCode>
                <c:ptCount val="12"/>
                <c:pt idx="0">
                  <c:v>1.6</c:v>
                </c:pt>
                <c:pt idx="1">
                  <c:v>3.1</c:v>
                </c:pt>
                <c:pt idx="2">
                  <c:v>8.3000000000000007</c:v>
                </c:pt>
                <c:pt idx="3">
                  <c:v>3.4</c:v>
                </c:pt>
                <c:pt idx="4">
                  <c:v>4.5999999999999996</c:v>
                </c:pt>
                <c:pt idx="5">
                  <c:v>2</c:v>
                </c:pt>
                <c:pt idx="6">
                  <c:v>0.3</c:v>
                </c:pt>
                <c:pt idx="7">
                  <c:v>0.3</c:v>
                </c:pt>
                <c:pt idx="8">
                  <c:v>0.1</c:v>
                </c:pt>
                <c:pt idx="9">
                  <c:v>0</c:v>
                </c:pt>
                <c:pt idx="10">
                  <c:v>0.3</c:v>
                </c:pt>
                <c:pt idx="11">
                  <c:v>1.3</c:v>
                </c:pt>
              </c:numCache>
            </c:numRef>
          </c:val>
        </c:ser>
        <c:dLbls>
          <c:showLegendKey val="0"/>
          <c:showVal val="0"/>
          <c:showCatName val="0"/>
          <c:showSerName val="0"/>
          <c:showPercent val="0"/>
          <c:showBubbleSize val="0"/>
        </c:dLbls>
        <c:axId val="388616576"/>
        <c:axId val="388618112"/>
      </c:radarChart>
      <c:catAx>
        <c:axId val="388616576"/>
        <c:scaling>
          <c:orientation val="minMax"/>
        </c:scaling>
        <c:delete val="0"/>
        <c:axPos val="b"/>
        <c:majorGridlines/>
        <c:majorTickMark val="out"/>
        <c:minorTickMark val="none"/>
        <c:tickLblPos val="nextTo"/>
        <c:crossAx val="388618112"/>
        <c:crosses val="autoZero"/>
        <c:auto val="1"/>
        <c:lblAlgn val="ctr"/>
        <c:lblOffset val="100"/>
        <c:noMultiLvlLbl val="0"/>
      </c:catAx>
      <c:valAx>
        <c:axId val="388618112"/>
        <c:scaling>
          <c:orientation val="minMax"/>
        </c:scaling>
        <c:delete val="0"/>
        <c:axPos val="l"/>
        <c:majorGridlines/>
        <c:numFmt formatCode="General" sourceLinked="1"/>
        <c:majorTickMark val="cross"/>
        <c:minorTickMark val="none"/>
        <c:tickLblPos val="nextTo"/>
        <c:crossAx val="388616576"/>
        <c:crosses val="autoZero"/>
        <c:crossBetween val="between"/>
      </c:valAx>
    </c:plotArea>
    <c:plotVisOnly val="1"/>
    <c:dispBlanksAs val="gap"/>
    <c:showDLblsOverMax val="0"/>
  </c:chart>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Лист1!$A$2</c:f>
              <c:strCache>
                <c:ptCount val="1"/>
              </c:strCache>
            </c:strRef>
          </c:tx>
          <c:dLbls>
            <c:dLbl>
              <c:idx val="0"/>
              <c:layout>
                <c:manualLayout>
                  <c:x val="1.1126312335958006E-2"/>
                  <c:y val="1.0587999416739574E-2"/>
                </c:manualLayout>
              </c:layout>
              <c:showLegendKey val="0"/>
              <c:showVal val="0"/>
              <c:showCatName val="1"/>
              <c:showSerName val="0"/>
              <c:showPercent val="1"/>
              <c:showBubbleSize val="0"/>
            </c:dLbl>
            <c:dLbl>
              <c:idx val="1"/>
              <c:layout>
                <c:manualLayout>
                  <c:x val="-0.11665485564304462"/>
                  <c:y val="-0.2666203703703704"/>
                </c:manualLayout>
              </c:layout>
              <c:showLegendKey val="0"/>
              <c:showVal val="0"/>
              <c:showCatName val="1"/>
              <c:showSerName val="0"/>
              <c:showPercent val="1"/>
              <c:showBubbleSize val="0"/>
            </c:dLbl>
            <c:dLbl>
              <c:idx val="2"/>
              <c:layout>
                <c:manualLayout>
                  <c:x val="0.11746741032370954"/>
                  <c:y val="9.8960338291046959E-2"/>
                </c:manualLayout>
              </c:layout>
              <c:showLegendKey val="0"/>
              <c:showVal val="0"/>
              <c:showCatName val="1"/>
              <c:showSerName val="0"/>
              <c:showPercent val="1"/>
              <c:showBubbleSize val="0"/>
            </c:dLbl>
            <c:dLbl>
              <c:idx val="3"/>
              <c:layout>
                <c:manualLayout>
                  <c:x val="-1.1543963254593176E-2"/>
                  <c:y val="-2.1147564887722368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Лист1!$B$1:$E$1</c:f>
              <c:strCache>
                <c:ptCount val="4"/>
                <c:pt idx="0">
                  <c:v>0-12 мес.</c:v>
                </c:pt>
                <c:pt idx="1">
                  <c:v>1-2 года</c:v>
                </c:pt>
                <c:pt idx="2">
                  <c:v>3-6 лет</c:v>
                </c:pt>
                <c:pt idx="3">
                  <c:v>7-14 лет</c:v>
                </c:pt>
              </c:strCache>
            </c:strRef>
          </c:cat>
          <c:val>
            <c:numRef>
              <c:f>Лист1!$B$2:$E$2</c:f>
              <c:numCache>
                <c:formatCode>General</c:formatCode>
                <c:ptCount val="4"/>
                <c:pt idx="0">
                  <c:v>448.4</c:v>
                </c:pt>
                <c:pt idx="1">
                  <c:v>2028.4</c:v>
                </c:pt>
                <c:pt idx="2">
                  <c:v>675.7</c:v>
                </c:pt>
                <c:pt idx="3">
                  <c:v>254</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bar"/>
        <c:grouping val="clustered"/>
        <c:varyColors val="0"/>
        <c:ser>
          <c:idx val="0"/>
          <c:order val="0"/>
          <c:tx>
            <c:strRef>
              <c:f>Лист1!$A$2</c:f>
              <c:strCache>
                <c:ptCount val="1"/>
              </c:strCache>
            </c:strRef>
          </c:tx>
          <c:invertIfNegative val="0"/>
          <c:cat>
            <c:strRef>
              <c:f>Лист1!$B$1:$D$1</c:f>
              <c:strCache>
                <c:ptCount val="3"/>
                <c:pt idx="0">
                  <c:v>0-6 лет ДДУ</c:v>
                </c:pt>
                <c:pt idx="1">
                  <c:v>0-6 лет не орган.</c:v>
                </c:pt>
                <c:pt idx="2">
                  <c:v>школьники</c:v>
                </c:pt>
              </c:strCache>
            </c:strRef>
          </c:cat>
          <c:val>
            <c:numRef>
              <c:f>Лист1!$B$2:$D$2</c:f>
              <c:numCache>
                <c:formatCode>General</c:formatCode>
                <c:ptCount val="3"/>
                <c:pt idx="0">
                  <c:v>682.3</c:v>
                </c:pt>
                <c:pt idx="1">
                  <c:v>1788.4</c:v>
                </c:pt>
                <c:pt idx="2">
                  <c:v>187</c:v>
                </c:pt>
              </c:numCache>
            </c:numRef>
          </c:val>
        </c:ser>
        <c:dLbls>
          <c:showLegendKey val="0"/>
          <c:showVal val="0"/>
          <c:showCatName val="0"/>
          <c:showSerName val="0"/>
          <c:showPercent val="0"/>
          <c:showBubbleSize val="0"/>
        </c:dLbls>
        <c:gapWidth val="150"/>
        <c:axId val="390806912"/>
        <c:axId val="392434816"/>
      </c:barChart>
      <c:catAx>
        <c:axId val="390806912"/>
        <c:scaling>
          <c:orientation val="minMax"/>
        </c:scaling>
        <c:delete val="0"/>
        <c:axPos val="l"/>
        <c:numFmt formatCode="General" sourceLinked="1"/>
        <c:majorTickMark val="out"/>
        <c:minorTickMark val="none"/>
        <c:tickLblPos val="nextTo"/>
        <c:crossAx val="392434816"/>
        <c:crosses val="autoZero"/>
        <c:auto val="1"/>
        <c:lblAlgn val="ctr"/>
        <c:lblOffset val="100"/>
        <c:noMultiLvlLbl val="0"/>
      </c:catAx>
      <c:valAx>
        <c:axId val="392434816"/>
        <c:scaling>
          <c:orientation val="minMax"/>
        </c:scaling>
        <c:delete val="0"/>
        <c:axPos val="b"/>
        <c:majorGridlines/>
        <c:numFmt formatCode="General" sourceLinked="1"/>
        <c:majorTickMark val="out"/>
        <c:minorTickMark val="none"/>
        <c:tickLblPos val="nextTo"/>
        <c:crossAx val="390806912"/>
        <c:crosses val="autoZero"/>
        <c:crossBetween val="between"/>
      </c:valAx>
    </c:plotArea>
    <c:plotVisOnly val="1"/>
    <c:dispBlanksAs val="gap"/>
    <c:showDLblsOverMax val="0"/>
  </c:chart>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Лист1!$A$2:$E$2</c:f>
              <c:strCache>
                <c:ptCount val="1"/>
                <c:pt idx="0">
                  <c:v>ОКИ не устан.</c:v>
                </c:pt>
              </c:strCache>
            </c:strRef>
          </c:tx>
          <c:invertIfNegative val="0"/>
          <c:cat>
            <c:numRef>
              <c:f>Лист1!$F$1:$V$1</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Лист1!$F$2:$V$2</c:f>
              <c:numCache>
                <c:formatCode>General</c:formatCode>
                <c:ptCount val="17"/>
                <c:pt idx="0">
                  <c:v>19.2</c:v>
                </c:pt>
                <c:pt idx="1">
                  <c:v>23.1</c:v>
                </c:pt>
                <c:pt idx="2">
                  <c:v>10.199999999999999</c:v>
                </c:pt>
                <c:pt idx="3">
                  <c:v>17</c:v>
                </c:pt>
                <c:pt idx="4">
                  <c:v>23.1</c:v>
                </c:pt>
                <c:pt idx="5">
                  <c:v>27.2</c:v>
                </c:pt>
                <c:pt idx="6">
                  <c:v>34</c:v>
                </c:pt>
                <c:pt idx="7">
                  <c:v>28</c:v>
                </c:pt>
                <c:pt idx="8">
                  <c:v>31.5</c:v>
                </c:pt>
                <c:pt idx="9">
                  <c:v>70</c:v>
                </c:pt>
                <c:pt idx="10">
                  <c:v>154</c:v>
                </c:pt>
                <c:pt idx="11">
                  <c:v>122.5</c:v>
                </c:pt>
                <c:pt idx="12">
                  <c:v>154</c:v>
                </c:pt>
                <c:pt idx="13">
                  <c:v>94.5</c:v>
                </c:pt>
                <c:pt idx="14">
                  <c:v>115.5</c:v>
                </c:pt>
                <c:pt idx="15">
                  <c:v>32.4</c:v>
                </c:pt>
                <c:pt idx="16">
                  <c:v>14.8</c:v>
                </c:pt>
              </c:numCache>
            </c:numRef>
          </c:val>
        </c:ser>
        <c:ser>
          <c:idx val="1"/>
          <c:order val="1"/>
          <c:tx>
            <c:strRef>
              <c:f>Лист1!$A$3:$E$3</c:f>
              <c:strCache>
                <c:ptCount val="1"/>
                <c:pt idx="0">
                  <c:v>ОКИ уст.бакт.</c:v>
                </c:pt>
              </c:strCache>
            </c:strRef>
          </c:tx>
          <c:invertIfNegative val="0"/>
          <c:cat>
            <c:numRef>
              <c:f>Лист1!$F$1:$V$1</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Лист1!$F$3:$V$3</c:f>
              <c:numCache>
                <c:formatCode>General</c:formatCode>
                <c:ptCount val="17"/>
                <c:pt idx="0">
                  <c:v>26.2</c:v>
                </c:pt>
                <c:pt idx="1">
                  <c:v>66</c:v>
                </c:pt>
                <c:pt idx="2">
                  <c:v>47.6</c:v>
                </c:pt>
                <c:pt idx="3">
                  <c:v>20.399999999999999</c:v>
                </c:pt>
                <c:pt idx="4">
                  <c:v>31.8</c:v>
                </c:pt>
                <c:pt idx="5">
                  <c:v>27.2</c:v>
                </c:pt>
                <c:pt idx="6">
                  <c:v>44.2</c:v>
                </c:pt>
                <c:pt idx="7">
                  <c:v>38.5</c:v>
                </c:pt>
                <c:pt idx="8">
                  <c:v>94.5</c:v>
                </c:pt>
                <c:pt idx="9">
                  <c:v>77</c:v>
                </c:pt>
                <c:pt idx="10">
                  <c:v>52.5</c:v>
                </c:pt>
                <c:pt idx="11">
                  <c:v>115.5</c:v>
                </c:pt>
                <c:pt idx="12">
                  <c:v>80.5</c:v>
                </c:pt>
                <c:pt idx="13">
                  <c:v>80.5</c:v>
                </c:pt>
                <c:pt idx="14">
                  <c:v>56</c:v>
                </c:pt>
                <c:pt idx="15">
                  <c:v>3.6</c:v>
                </c:pt>
                <c:pt idx="16">
                  <c:v>14.8</c:v>
                </c:pt>
              </c:numCache>
            </c:numRef>
          </c:val>
        </c:ser>
        <c:ser>
          <c:idx val="2"/>
          <c:order val="2"/>
          <c:tx>
            <c:strRef>
              <c:f>Лист1!$A$4:$E$4</c:f>
              <c:strCache>
                <c:ptCount val="1"/>
                <c:pt idx="0">
                  <c:v>ОКИ  ротавирусный</c:v>
                </c:pt>
              </c:strCache>
            </c:strRef>
          </c:tx>
          <c:invertIfNegative val="0"/>
          <c:cat>
            <c:numRef>
              <c:f>Лист1!$F$1:$V$1</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Лист1!$F$4:$V$4</c:f>
              <c:numCache>
                <c:formatCode>General</c:formatCode>
                <c:ptCount val="17"/>
                <c:pt idx="0">
                  <c:v>86.4</c:v>
                </c:pt>
                <c:pt idx="1">
                  <c:v>52.8</c:v>
                </c:pt>
                <c:pt idx="2">
                  <c:v>85</c:v>
                </c:pt>
                <c:pt idx="3">
                  <c:v>85</c:v>
                </c:pt>
                <c:pt idx="4">
                  <c:v>85.8</c:v>
                </c:pt>
                <c:pt idx="5">
                  <c:v>91.8</c:v>
                </c:pt>
                <c:pt idx="6">
                  <c:v>91.8</c:v>
                </c:pt>
                <c:pt idx="7">
                  <c:v>87.5</c:v>
                </c:pt>
                <c:pt idx="8">
                  <c:v>66.5</c:v>
                </c:pt>
                <c:pt idx="9">
                  <c:v>161</c:v>
                </c:pt>
                <c:pt idx="10">
                  <c:v>136.5</c:v>
                </c:pt>
                <c:pt idx="11">
                  <c:v>84</c:v>
                </c:pt>
                <c:pt idx="12">
                  <c:v>108.5</c:v>
                </c:pt>
                <c:pt idx="13">
                  <c:v>206.5</c:v>
                </c:pt>
                <c:pt idx="14">
                  <c:v>154</c:v>
                </c:pt>
                <c:pt idx="15">
                  <c:v>50.4</c:v>
                </c:pt>
                <c:pt idx="16">
                  <c:v>48.1</c:v>
                </c:pt>
              </c:numCache>
            </c:numRef>
          </c:val>
        </c:ser>
        <c:ser>
          <c:idx val="3"/>
          <c:order val="3"/>
          <c:tx>
            <c:strRef>
              <c:f>Лист1!$A$5:$E$5</c:f>
              <c:strCache>
                <c:ptCount val="1"/>
                <c:pt idx="0">
                  <c:v>ОКИ энтеровир.</c:v>
                </c:pt>
              </c:strCache>
            </c:strRef>
          </c:tx>
          <c:invertIfNegative val="0"/>
          <c:cat>
            <c:numRef>
              <c:f>Лист1!$F$1:$V$1</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Лист1!$F$5:$V$5</c:f>
              <c:numCache>
                <c:formatCode>General</c:formatCode>
                <c:ptCount val="17"/>
                <c:pt idx="12">
                  <c:v>7</c:v>
                </c:pt>
                <c:pt idx="13">
                  <c:v>0</c:v>
                </c:pt>
                <c:pt idx="14">
                  <c:v>3.5</c:v>
                </c:pt>
                <c:pt idx="15">
                  <c:v>0</c:v>
                </c:pt>
                <c:pt idx="16">
                  <c:v>0</c:v>
                </c:pt>
              </c:numCache>
            </c:numRef>
          </c:val>
        </c:ser>
        <c:ser>
          <c:idx val="4"/>
          <c:order val="4"/>
          <c:tx>
            <c:strRef>
              <c:f>Лист1!$A$6:$E$6</c:f>
              <c:strCache>
                <c:ptCount val="1"/>
                <c:pt idx="0">
                  <c:v>дизентерия</c:v>
                </c:pt>
              </c:strCache>
            </c:strRef>
          </c:tx>
          <c:invertIfNegative val="0"/>
          <c:cat>
            <c:numRef>
              <c:f>Лист1!$F$1:$V$1</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Лист1!$F$6:$V$6</c:f>
              <c:numCache>
                <c:formatCode>General</c:formatCode>
                <c:ptCount val="17"/>
                <c:pt idx="0">
                  <c:v>32</c:v>
                </c:pt>
                <c:pt idx="1">
                  <c:v>19.8</c:v>
                </c:pt>
                <c:pt idx="2">
                  <c:v>3.4</c:v>
                </c:pt>
                <c:pt idx="3">
                  <c:v>6.8</c:v>
                </c:pt>
                <c:pt idx="4">
                  <c:v>0</c:v>
                </c:pt>
                <c:pt idx="5">
                  <c:v>0</c:v>
                </c:pt>
                <c:pt idx="6">
                  <c:v>0</c:v>
                </c:pt>
                <c:pt idx="7">
                  <c:v>0</c:v>
                </c:pt>
                <c:pt idx="8">
                  <c:v>0</c:v>
                </c:pt>
                <c:pt idx="9">
                  <c:v>0</c:v>
                </c:pt>
                <c:pt idx="11">
                  <c:v>0</c:v>
                </c:pt>
                <c:pt idx="12">
                  <c:v>0</c:v>
                </c:pt>
                <c:pt idx="13">
                  <c:v>0</c:v>
                </c:pt>
                <c:pt idx="14">
                  <c:v>0</c:v>
                </c:pt>
                <c:pt idx="15">
                  <c:v>0</c:v>
                </c:pt>
                <c:pt idx="16">
                  <c:v>0</c:v>
                </c:pt>
              </c:numCache>
            </c:numRef>
          </c:val>
        </c:ser>
        <c:ser>
          <c:idx val="5"/>
          <c:order val="5"/>
          <c:tx>
            <c:strRef>
              <c:f>Лист1!$A$7:$E$7</c:f>
              <c:strCache>
                <c:ptCount val="1"/>
                <c:pt idx="0">
                  <c:v>ОКИ норовир.</c:v>
                </c:pt>
              </c:strCache>
            </c:strRef>
          </c:tx>
          <c:invertIfNegative val="0"/>
          <c:cat>
            <c:numRef>
              <c:f>Лист1!$F$1:$V$1</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Лист1!$F$7:$V$7</c:f>
              <c:numCache>
                <c:formatCode>General</c:formatCode>
                <c:ptCount val="17"/>
                <c:pt idx="12">
                  <c:v>17.5</c:v>
                </c:pt>
                <c:pt idx="13">
                  <c:v>14</c:v>
                </c:pt>
                <c:pt idx="14">
                  <c:v>38.5</c:v>
                </c:pt>
                <c:pt idx="15">
                  <c:v>32.4</c:v>
                </c:pt>
                <c:pt idx="16">
                  <c:v>25.9</c:v>
                </c:pt>
              </c:numCache>
            </c:numRef>
          </c:val>
        </c:ser>
        <c:dLbls>
          <c:showLegendKey val="0"/>
          <c:showVal val="0"/>
          <c:showCatName val="0"/>
          <c:showSerName val="0"/>
          <c:showPercent val="0"/>
          <c:showBubbleSize val="0"/>
        </c:dLbls>
        <c:gapWidth val="150"/>
        <c:overlap val="100"/>
        <c:axId val="392499968"/>
        <c:axId val="392501504"/>
      </c:barChart>
      <c:catAx>
        <c:axId val="392499968"/>
        <c:scaling>
          <c:orientation val="minMax"/>
        </c:scaling>
        <c:delete val="0"/>
        <c:axPos val="b"/>
        <c:numFmt formatCode="General" sourceLinked="1"/>
        <c:majorTickMark val="out"/>
        <c:minorTickMark val="none"/>
        <c:tickLblPos val="nextTo"/>
        <c:crossAx val="392501504"/>
        <c:crosses val="autoZero"/>
        <c:auto val="1"/>
        <c:lblAlgn val="ctr"/>
        <c:lblOffset val="100"/>
        <c:noMultiLvlLbl val="0"/>
      </c:catAx>
      <c:valAx>
        <c:axId val="392501504"/>
        <c:scaling>
          <c:orientation val="minMax"/>
        </c:scaling>
        <c:delete val="0"/>
        <c:axPos val="l"/>
        <c:majorGridlines/>
        <c:numFmt formatCode="General" sourceLinked="1"/>
        <c:majorTickMark val="out"/>
        <c:minorTickMark val="none"/>
        <c:tickLblPos val="nextTo"/>
        <c:crossAx val="392499968"/>
        <c:crosses val="autoZero"/>
        <c:crossBetween val="between"/>
      </c:valAx>
    </c:plotArea>
    <c:legend>
      <c:legendPos val="r"/>
      <c:overlay val="0"/>
    </c:legend>
    <c:plotVisOnly val="1"/>
    <c:dispBlanksAs val="gap"/>
    <c:showDLblsOverMax val="0"/>
  </c:chart>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a:ea typeface="Arial"/>
                <a:cs typeface="Arial"/>
              </a:defRPr>
            </a:pPr>
            <a:r>
              <a:rPr lang="ru-RU"/>
              <a:t>Периодичность заболеваемости вирусными ОКИ</a:t>
            </a:r>
          </a:p>
        </c:rich>
      </c:tx>
      <c:layout>
        <c:manualLayout>
          <c:xMode val="edge"/>
          <c:yMode val="edge"/>
          <c:x val="0.20143745094564147"/>
          <c:y val="8.8308222289521496E-2"/>
        </c:manualLayout>
      </c:layout>
      <c:overlay val="0"/>
      <c:spPr>
        <a:noFill/>
        <a:ln w="25400">
          <a:noFill/>
        </a:ln>
      </c:spPr>
    </c:title>
    <c:autoTitleDeleted val="0"/>
    <c:plotArea>
      <c:layout>
        <c:manualLayout>
          <c:layoutTarget val="inner"/>
          <c:xMode val="edge"/>
          <c:yMode val="edge"/>
          <c:x val="0.13665943600867678"/>
          <c:y val="0.13564668769716087"/>
          <c:w val="0.79826464208242953"/>
          <c:h val="0.80441640378548895"/>
        </c:manualLayout>
      </c:layout>
      <c:lineChart>
        <c:grouping val="standard"/>
        <c:varyColors val="0"/>
        <c:ser>
          <c:idx val="0"/>
          <c:order val="0"/>
          <c:spPr>
            <a:ln w="25400">
              <a:solidFill>
                <a:srgbClr val="FF0000"/>
              </a:solidFill>
              <a:prstDash val="solid"/>
            </a:ln>
          </c:spPr>
          <c:marker>
            <c:symbol val="square"/>
            <c:size val="5"/>
            <c:spPr>
              <a:solidFill>
                <a:srgbClr val="FF0000"/>
              </a:solidFill>
              <a:ln>
                <a:solidFill>
                  <a:srgbClr val="FF0000"/>
                </a:solidFill>
                <a:prstDash val="solid"/>
              </a:ln>
            </c:spPr>
          </c:marker>
          <c:cat>
            <c:numRef>
              <c:f>'вирусные ОКИ'!$B$3:$B$12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'вирусные ОКИ'!$N$3:$N$12</c:f>
              <c:numCache>
                <c:formatCode>0.00</c:formatCode>
                <c:ptCount val="10"/>
                <c:pt idx="0">
                  <c:v>-26.590909090909093</c:v>
                </c:pt>
                <c:pt idx="1">
                  <c:v>-48.801818181818192</c:v>
                </c:pt>
                <c:pt idx="2">
                  <c:v>44.487272727272725</c:v>
                </c:pt>
                <c:pt idx="3">
                  <c:v>18.776363636363627</c:v>
                </c:pt>
                <c:pt idx="4">
                  <c:v>-34.934545454545457</c:v>
                </c:pt>
                <c:pt idx="5">
                  <c:v>12.854545454545445</c:v>
                </c:pt>
                <c:pt idx="6">
                  <c:v>85.143636363636361</c:v>
                </c:pt>
                <c:pt idx="7">
                  <c:v>73.432727272727277</c:v>
                </c:pt>
                <c:pt idx="8">
                  <c:v>-73.378181818181815</c:v>
                </c:pt>
                <c:pt idx="9">
                  <c:v>-50.989090909090905</c:v>
                </c:pt>
              </c:numCache>
            </c:numRef>
          </c:val>
          <c:smooth val="1"/>
        </c:ser>
        <c:dLbls>
          <c:showLegendKey val="0"/>
          <c:showVal val="0"/>
          <c:showCatName val="0"/>
          <c:showSerName val="0"/>
          <c:showPercent val="0"/>
          <c:showBubbleSize val="0"/>
        </c:dLbls>
        <c:marker val="1"/>
        <c:smooth val="0"/>
        <c:axId val="392533504"/>
        <c:axId val="392535424"/>
      </c:lineChart>
      <c:catAx>
        <c:axId val="392533504"/>
        <c:scaling>
          <c:orientation val="minMax"/>
        </c:scaling>
        <c:delete val="0"/>
        <c:axPos val="b"/>
        <c:majorGridlines>
          <c:spPr>
            <a:ln w="3175">
              <a:solidFill>
                <a:srgbClr val="000000"/>
              </a:solidFill>
              <a:prstDash val="solid"/>
            </a:ln>
          </c:spPr>
        </c:majorGridlines>
        <c:numFmt formatCode="General" sourceLinked="1"/>
        <c:majorTickMark val="cross"/>
        <c:minorTickMark val="none"/>
        <c:tickLblPos val="nextTo"/>
        <c:spPr>
          <a:ln w="25400">
            <a:solidFill>
              <a:srgbClr val="000000"/>
            </a:solidFill>
            <a:prstDash val="solid"/>
          </a:ln>
        </c:spPr>
        <c:txPr>
          <a:bodyPr rot="0" vert="horz"/>
          <a:lstStyle/>
          <a:p>
            <a:pPr>
              <a:defRPr sz="1000" b="1" i="0" u="none" strike="noStrike" baseline="0">
                <a:solidFill>
                  <a:srgbClr val="000000"/>
                </a:solidFill>
                <a:latin typeface="Arial"/>
                <a:ea typeface="Arial"/>
                <a:cs typeface="Arial"/>
              </a:defRPr>
            </a:pPr>
            <a:endParaRPr lang="ru-RU"/>
          </a:p>
        </c:txPr>
        <c:crossAx val="392535424"/>
        <c:crosses val="autoZero"/>
        <c:auto val="0"/>
        <c:lblAlgn val="ctr"/>
        <c:lblOffset val="100"/>
        <c:tickLblSkip val="1"/>
        <c:tickMarkSkip val="1"/>
        <c:noMultiLvlLbl val="0"/>
      </c:catAx>
      <c:valAx>
        <c:axId val="392535424"/>
        <c:scaling>
          <c:orientation val="minMax"/>
        </c:scaling>
        <c:delete val="0"/>
        <c:axPos val="l"/>
        <c:majorGridlines>
          <c:spPr>
            <a:ln w="3175">
              <a:solidFill>
                <a:srgbClr val="000000"/>
              </a:solidFill>
              <a:prstDash val="solid"/>
            </a:ln>
          </c:spPr>
        </c:majorGridlines>
        <c:numFmt formatCode="0.00"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392533504"/>
        <c:crosses val="autoZero"/>
        <c:crossBetween val="midCat"/>
      </c:valAx>
      <c:spPr>
        <a:solidFill>
          <a:srgbClr val="FFFFFF"/>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ru-RU"/>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marker>
            <c:symbol val="none"/>
          </c:marker>
          <c:val>
            <c:numRef>
              <c:f>'вирусные 2008-2021'!$A$1:$L$1</c:f>
              <c:numCache>
                <c:formatCode>General</c:formatCode>
                <c:ptCount val="12"/>
                <c:pt idx="0">
                  <c:v>2.1</c:v>
                </c:pt>
                <c:pt idx="1">
                  <c:v>2.1</c:v>
                </c:pt>
                <c:pt idx="2">
                  <c:v>2.1</c:v>
                </c:pt>
                <c:pt idx="3">
                  <c:v>2.1</c:v>
                </c:pt>
                <c:pt idx="4">
                  <c:v>2.1</c:v>
                </c:pt>
                <c:pt idx="5">
                  <c:v>2.1</c:v>
                </c:pt>
                <c:pt idx="6">
                  <c:v>2.1</c:v>
                </c:pt>
                <c:pt idx="7">
                  <c:v>2.1</c:v>
                </c:pt>
                <c:pt idx="8">
                  <c:v>2.1</c:v>
                </c:pt>
                <c:pt idx="9">
                  <c:v>2.1</c:v>
                </c:pt>
                <c:pt idx="10">
                  <c:v>2.1</c:v>
                </c:pt>
                <c:pt idx="11">
                  <c:v>2.1</c:v>
                </c:pt>
              </c:numCache>
            </c:numRef>
          </c:val>
        </c:ser>
        <c:ser>
          <c:idx val="1"/>
          <c:order val="1"/>
          <c:marker>
            <c:symbol val="none"/>
          </c:marker>
          <c:val>
            <c:numRef>
              <c:f>'вирусные 2008-2021'!$A$2:$L$2</c:f>
              <c:numCache>
                <c:formatCode>General</c:formatCode>
                <c:ptCount val="12"/>
                <c:pt idx="0">
                  <c:v>1.6</c:v>
                </c:pt>
                <c:pt idx="1">
                  <c:v>3.1</c:v>
                </c:pt>
                <c:pt idx="2">
                  <c:v>8.3000000000000007</c:v>
                </c:pt>
                <c:pt idx="3">
                  <c:v>3.4</c:v>
                </c:pt>
                <c:pt idx="4">
                  <c:v>4.5999999999999996</c:v>
                </c:pt>
                <c:pt idx="5">
                  <c:v>2</c:v>
                </c:pt>
                <c:pt idx="6">
                  <c:v>0.3</c:v>
                </c:pt>
                <c:pt idx="7">
                  <c:v>0.3</c:v>
                </c:pt>
                <c:pt idx="8">
                  <c:v>0.1</c:v>
                </c:pt>
                <c:pt idx="9">
                  <c:v>0</c:v>
                </c:pt>
                <c:pt idx="10">
                  <c:v>0.3</c:v>
                </c:pt>
                <c:pt idx="11">
                  <c:v>1.3</c:v>
                </c:pt>
              </c:numCache>
            </c:numRef>
          </c:val>
        </c:ser>
        <c:dLbls>
          <c:showLegendKey val="0"/>
          <c:showVal val="0"/>
          <c:showCatName val="0"/>
          <c:showSerName val="0"/>
          <c:showPercent val="0"/>
          <c:showBubbleSize val="0"/>
        </c:dLbls>
        <c:axId val="392556544"/>
        <c:axId val="392558080"/>
      </c:radarChart>
      <c:catAx>
        <c:axId val="392556544"/>
        <c:scaling>
          <c:orientation val="minMax"/>
        </c:scaling>
        <c:delete val="0"/>
        <c:axPos val="b"/>
        <c:majorGridlines/>
        <c:majorTickMark val="out"/>
        <c:minorTickMark val="none"/>
        <c:tickLblPos val="nextTo"/>
        <c:crossAx val="392558080"/>
        <c:crosses val="autoZero"/>
        <c:auto val="1"/>
        <c:lblAlgn val="ctr"/>
        <c:lblOffset val="100"/>
        <c:noMultiLvlLbl val="0"/>
      </c:catAx>
      <c:valAx>
        <c:axId val="392558080"/>
        <c:scaling>
          <c:orientation val="minMax"/>
        </c:scaling>
        <c:delete val="0"/>
        <c:axPos val="l"/>
        <c:majorGridlines/>
        <c:numFmt formatCode="General" sourceLinked="1"/>
        <c:majorTickMark val="cross"/>
        <c:minorTickMark val="none"/>
        <c:tickLblPos val="nextTo"/>
        <c:crossAx val="392556544"/>
        <c:crosses val="autoZero"/>
        <c:crossBetween val="between"/>
      </c:valAx>
    </c:plotArea>
    <c:plotVisOnly val="1"/>
    <c:dispBlanksAs val="gap"/>
    <c:showDLblsOverMax val="0"/>
  </c:chart>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Лист1!$A$2</c:f>
              <c:strCache>
                <c:ptCount val="1"/>
                <c:pt idx="0">
                  <c:v>2021</c:v>
                </c:pt>
              </c:strCache>
            </c:strRef>
          </c:tx>
          <c:invertIfNegative val="0"/>
          <c:cat>
            <c:strRef>
              <c:f>Лист1!$B$1:$H$1</c:f>
              <c:strCache>
                <c:ptCount val="7"/>
                <c:pt idx="0">
                  <c:v>до 1 года</c:v>
                </c:pt>
                <c:pt idx="1">
                  <c:v>1-2 года</c:v>
                </c:pt>
                <c:pt idx="2">
                  <c:v>3-6 лет</c:v>
                </c:pt>
                <c:pt idx="3">
                  <c:v>7-17 лет</c:v>
                </c:pt>
                <c:pt idx="4">
                  <c:v>18 лет и ст.</c:v>
                </c:pt>
                <c:pt idx="6">
                  <c:v>всего</c:v>
                </c:pt>
              </c:strCache>
            </c:strRef>
          </c:cat>
          <c:val>
            <c:numRef>
              <c:f>Лист1!$B$2:$H$2</c:f>
              <c:numCache>
                <c:formatCode>General</c:formatCode>
                <c:ptCount val="7"/>
                <c:pt idx="0">
                  <c:v>448.4</c:v>
                </c:pt>
                <c:pt idx="1">
                  <c:v>1825.6</c:v>
                </c:pt>
                <c:pt idx="2">
                  <c:v>591.20000000000005</c:v>
                </c:pt>
                <c:pt idx="3">
                  <c:v>66.599999999999994</c:v>
                </c:pt>
                <c:pt idx="4">
                  <c:v>4.5</c:v>
                </c:pt>
                <c:pt idx="6">
                  <c:v>73.5</c:v>
                </c:pt>
              </c:numCache>
            </c:numRef>
          </c:val>
        </c:ser>
        <c:ser>
          <c:idx val="1"/>
          <c:order val="1"/>
          <c:tx>
            <c:strRef>
              <c:f>Лист1!$A$3</c:f>
              <c:strCache>
                <c:ptCount val="1"/>
                <c:pt idx="0">
                  <c:v>2020</c:v>
                </c:pt>
              </c:strCache>
            </c:strRef>
          </c:tx>
          <c:invertIfNegative val="0"/>
          <c:cat>
            <c:strRef>
              <c:f>Лист1!$B$1:$H$1</c:f>
              <c:strCache>
                <c:ptCount val="7"/>
                <c:pt idx="0">
                  <c:v>до 1 года</c:v>
                </c:pt>
                <c:pt idx="1">
                  <c:v>1-2 года</c:v>
                </c:pt>
                <c:pt idx="2">
                  <c:v>3-6 лет</c:v>
                </c:pt>
                <c:pt idx="3">
                  <c:v>7-17 лет</c:v>
                </c:pt>
                <c:pt idx="4">
                  <c:v>18 лет и ст.</c:v>
                </c:pt>
                <c:pt idx="6">
                  <c:v>всего</c:v>
                </c:pt>
              </c:strCache>
            </c:strRef>
          </c:cat>
          <c:val>
            <c:numRef>
              <c:f>Лист1!$B$3:$H$3</c:f>
              <c:numCache>
                <c:formatCode>General</c:formatCode>
                <c:ptCount val="7"/>
                <c:pt idx="0">
                  <c:v>1673.6</c:v>
                </c:pt>
                <c:pt idx="1">
                  <c:v>941.6</c:v>
                </c:pt>
                <c:pt idx="2">
                  <c:v>322.3</c:v>
                </c:pt>
                <c:pt idx="3">
                  <c:v>0</c:v>
                </c:pt>
                <c:pt idx="4">
                  <c:v>43.5</c:v>
                </c:pt>
                <c:pt idx="6">
                  <c:v>82</c:v>
                </c:pt>
              </c:numCache>
            </c:numRef>
          </c:val>
        </c:ser>
        <c:dLbls>
          <c:showLegendKey val="0"/>
          <c:showVal val="0"/>
          <c:showCatName val="0"/>
          <c:showSerName val="0"/>
          <c:showPercent val="0"/>
          <c:showBubbleSize val="0"/>
        </c:dLbls>
        <c:gapWidth val="150"/>
        <c:axId val="392594944"/>
        <c:axId val="392596480"/>
      </c:barChart>
      <c:catAx>
        <c:axId val="392594944"/>
        <c:scaling>
          <c:orientation val="minMax"/>
        </c:scaling>
        <c:delete val="0"/>
        <c:axPos val="l"/>
        <c:numFmt formatCode="General" sourceLinked="1"/>
        <c:majorTickMark val="out"/>
        <c:minorTickMark val="none"/>
        <c:tickLblPos val="nextTo"/>
        <c:crossAx val="392596480"/>
        <c:crosses val="autoZero"/>
        <c:auto val="1"/>
        <c:lblAlgn val="ctr"/>
        <c:lblOffset val="100"/>
        <c:noMultiLvlLbl val="0"/>
      </c:catAx>
      <c:valAx>
        <c:axId val="392596480"/>
        <c:scaling>
          <c:orientation val="minMax"/>
        </c:scaling>
        <c:delete val="0"/>
        <c:axPos val="b"/>
        <c:majorGridlines/>
        <c:numFmt formatCode="General" sourceLinked="1"/>
        <c:majorTickMark val="out"/>
        <c:minorTickMark val="none"/>
        <c:tickLblPos val="nextTo"/>
        <c:crossAx val="392594944"/>
        <c:crosses val="autoZero"/>
        <c:crossBetween val="between"/>
      </c:valAx>
    </c:plotArea>
    <c:legend>
      <c:legendPos val="r"/>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500" baseline="0"/>
          </a:pPr>
          <a:endParaRPr lang="ru-RU"/>
        </a:p>
      </c:txPr>
    </c:title>
    <c:autoTitleDeleted val="0"/>
    <c:plotArea>
      <c:layout>
        <c:manualLayout>
          <c:layoutTarget val="inner"/>
          <c:xMode val="edge"/>
          <c:yMode val="edge"/>
          <c:x val="7.9203530780415421E-2"/>
          <c:y val="0.21076868863614331"/>
          <c:w val="0.36219730680353379"/>
          <c:h val="0.58147200349956252"/>
        </c:manualLayout>
      </c:layout>
      <c:pieChart>
        <c:varyColors val="1"/>
        <c:ser>
          <c:idx val="0"/>
          <c:order val="0"/>
          <c:tx>
            <c:strRef>
              <c:f>Лист1!$B$1</c:f>
              <c:strCache>
                <c:ptCount val="1"/>
                <c:pt idx="0">
                  <c:v>удельный вес в %</c:v>
                </c:pt>
              </c:strCache>
            </c:strRef>
          </c:tx>
          <c:dLbls>
            <c:showLegendKey val="0"/>
            <c:showVal val="1"/>
            <c:showCatName val="0"/>
            <c:showSerName val="0"/>
            <c:showPercent val="0"/>
            <c:showBubbleSize val="0"/>
            <c:showLeaderLines val="1"/>
          </c:dLbls>
          <c:cat>
            <c:strRef>
              <c:f>Лист1!$A$2:$A$9</c:f>
              <c:strCache>
                <c:ptCount val="8"/>
                <c:pt idx="0">
                  <c:v>болезни  органов дыхания  </c:v>
                </c:pt>
                <c:pt idx="1">
                  <c:v>болезни глаз</c:v>
                </c:pt>
                <c:pt idx="2">
                  <c:v>болезни кожи и подкожной клетчатки</c:v>
                </c:pt>
                <c:pt idx="3">
                  <c:v>инфекционные и паразитарные заболевания </c:v>
                </c:pt>
                <c:pt idx="4">
                  <c:v>болезни костно-мышечной системы</c:v>
                </c:pt>
                <c:pt idx="5">
                  <c:v>травмы</c:v>
                </c:pt>
                <c:pt idx="6">
                  <c:v>болезни органов пищеварения</c:v>
                </c:pt>
                <c:pt idx="7">
                  <c:v>другие</c:v>
                </c:pt>
              </c:strCache>
            </c:strRef>
          </c:cat>
          <c:val>
            <c:numRef>
              <c:f>Лист1!$B$2:$B$9</c:f>
              <c:numCache>
                <c:formatCode>General</c:formatCode>
                <c:ptCount val="8"/>
                <c:pt idx="0">
                  <c:v>73.400000000000006</c:v>
                </c:pt>
                <c:pt idx="1">
                  <c:v>3</c:v>
                </c:pt>
                <c:pt idx="2">
                  <c:v>3.7</c:v>
                </c:pt>
                <c:pt idx="3">
                  <c:v>3.7</c:v>
                </c:pt>
                <c:pt idx="4">
                  <c:v>2.6</c:v>
                </c:pt>
                <c:pt idx="5">
                  <c:v>4.2</c:v>
                </c:pt>
                <c:pt idx="6">
                  <c:v>2.9</c:v>
                </c:pt>
                <c:pt idx="7">
                  <c:v>6.5</c:v>
                </c:pt>
              </c:numCache>
            </c:numRef>
          </c:val>
        </c:ser>
        <c:dLbls>
          <c:showLegendKey val="0"/>
          <c:showVal val="0"/>
          <c:showCatName val="0"/>
          <c:showSerName val="0"/>
          <c:showPercent val="0"/>
          <c:showBubbleSize val="0"/>
          <c:showLeaderLines val="1"/>
        </c:dLbls>
        <c:firstSliceAng val="0"/>
      </c:pieChart>
      <c:spPr>
        <a:noFill/>
        <a:ln w="25394">
          <a:noFill/>
        </a:ln>
      </c:spPr>
    </c:plotArea>
    <c:legend>
      <c:legendPos val="r"/>
      <c:layout>
        <c:manualLayout>
          <c:xMode val="edge"/>
          <c:yMode val="edge"/>
          <c:x val="0.53432504700101235"/>
          <c:y val="8.2865962777380744E-2"/>
          <c:w val="0.37598794435572591"/>
          <c:h val="0.89222709377236709"/>
        </c:manualLayout>
      </c:layout>
      <c:overlay val="0"/>
    </c:legend>
    <c:plotVisOnly val="1"/>
    <c:dispBlanksAs val="zero"/>
    <c:showDLblsOverMax val="0"/>
  </c:chart>
  <c:externalData r:id="rId2">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0.22530358705161854"/>
          <c:y val="0.1969400699912511"/>
          <c:w val="0.38860258092738409"/>
          <c:h val="0.64767096821230674"/>
        </c:manualLayout>
      </c:layout>
      <c:pieChart>
        <c:varyColors val="1"/>
        <c:ser>
          <c:idx val="0"/>
          <c:order val="0"/>
          <c:tx>
            <c:strRef>
              <c:f>Лист1!$A$2</c:f>
              <c:strCache>
                <c:ptCount val="1"/>
              </c:strCache>
            </c:strRef>
          </c:tx>
          <c:dLbls>
            <c:dLbl>
              <c:idx val="0"/>
              <c:layout>
                <c:manualLayout>
                  <c:x val="-4.8619641294838145E-2"/>
                  <c:y val="0.14236876640419949"/>
                </c:manualLayout>
              </c:layout>
              <c:tx>
                <c:rich>
                  <a:bodyPr/>
                  <a:lstStyle/>
                  <a:p>
                    <a:r>
                      <a:rPr lang="en-US"/>
                      <a:t>16%</a:t>
                    </a:r>
                  </a:p>
                </c:rich>
              </c:tx>
              <c:showLegendKey val="0"/>
              <c:showVal val="0"/>
              <c:showCatName val="0"/>
              <c:showSerName val="1"/>
              <c:showPercent val="1"/>
              <c:showBubbleSize val="0"/>
            </c:dLbl>
            <c:dLbl>
              <c:idx val="1"/>
              <c:layout>
                <c:manualLayout>
                  <c:x val="-4.6644575678040243E-2"/>
                  <c:y val="-0.19600503062117236"/>
                </c:manualLayout>
              </c:layout>
              <c:tx>
                <c:rich>
                  <a:bodyPr/>
                  <a:lstStyle/>
                  <a:p>
                    <a:r>
                      <a:rPr lang="en-US"/>
                      <a:t> 62%</a:t>
                    </a:r>
                  </a:p>
                </c:rich>
              </c:tx>
              <c:showLegendKey val="0"/>
              <c:showVal val="0"/>
              <c:showCatName val="0"/>
              <c:showSerName val="1"/>
              <c:showPercent val="1"/>
              <c:showBubbleSize val="0"/>
            </c:dLbl>
            <c:dLbl>
              <c:idx val="2"/>
              <c:layout>
                <c:manualLayout>
                  <c:x val="8.6868766404199479E-2"/>
                  <c:y val="0.127056357538641"/>
                </c:manualLayout>
              </c:layout>
              <c:tx>
                <c:rich>
                  <a:bodyPr/>
                  <a:lstStyle/>
                  <a:p>
                    <a:r>
                      <a:rPr lang="en-US"/>
                      <a:t> 20%</a:t>
                    </a:r>
                  </a:p>
                </c:rich>
              </c:tx>
              <c:showLegendKey val="0"/>
              <c:showVal val="0"/>
              <c:showCatName val="0"/>
              <c:showSerName val="1"/>
              <c:showPercent val="1"/>
              <c:showBubbleSize val="0"/>
            </c:dLbl>
            <c:dLbl>
              <c:idx val="3"/>
              <c:layout>
                <c:manualLayout>
                  <c:x val="-6.5498250218722659E-2"/>
                  <c:y val="-4.1777486147564886E-2"/>
                </c:manualLayout>
              </c:layout>
              <c:tx>
                <c:rich>
                  <a:bodyPr/>
                  <a:lstStyle/>
                  <a:p>
                    <a:r>
                      <a:rPr lang="en-US"/>
                      <a:t> 2%</a:t>
                    </a:r>
                  </a:p>
                </c:rich>
              </c:tx>
              <c:showLegendKey val="0"/>
              <c:showVal val="0"/>
              <c:showCatName val="0"/>
              <c:showSerName val="1"/>
              <c:showPercent val="1"/>
              <c:showBubbleSize val="0"/>
            </c:dLbl>
            <c:dLbl>
              <c:idx val="4"/>
              <c:layout>
                <c:manualLayout>
                  <c:x val="0.12733683289588801"/>
                  <c:y val="-0.10433763487897346"/>
                </c:manualLayout>
              </c:layout>
              <c:tx>
                <c:rich>
                  <a:bodyPr/>
                  <a:lstStyle/>
                  <a:p>
                    <a:r>
                      <a:rPr lang="en-US"/>
                      <a:t>0%</a:t>
                    </a:r>
                  </a:p>
                </c:rich>
              </c:tx>
              <c:showLegendKey val="0"/>
              <c:showVal val="0"/>
              <c:showCatName val="0"/>
              <c:showSerName val="1"/>
              <c:showPercent val="1"/>
              <c:showBubbleSize val="0"/>
            </c:dLbl>
            <c:showLegendKey val="0"/>
            <c:showVal val="0"/>
            <c:showCatName val="0"/>
            <c:showSerName val="1"/>
            <c:showPercent val="1"/>
            <c:showBubbleSize val="0"/>
            <c:showLeaderLines val="1"/>
          </c:dLbls>
          <c:cat>
            <c:strRef>
              <c:f>Лист1!$B$1:$F$1</c:f>
              <c:strCache>
                <c:ptCount val="5"/>
                <c:pt idx="0">
                  <c:v>до 1 года</c:v>
                </c:pt>
                <c:pt idx="1">
                  <c:v>1-2 года</c:v>
                </c:pt>
                <c:pt idx="2">
                  <c:v>3-6 лет</c:v>
                </c:pt>
                <c:pt idx="3">
                  <c:v>7-17 лет</c:v>
                </c:pt>
                <c:pt idx="4">
                  <c:v>18 лет и ст.</c:v>
                </c:pt>
              </c:strCache>
            </c:strRef>
          </c:cat>
          <c:val>
            <c:numRef>
              <c:f>Лист1!$B$2:$F$2</c:f>
              <c:numCache>
                <c:formatCode>General</c:formatCode>
                <c:ptCount val="5"/>
                <c:pt idx="0">
                  <c:v>448.4</c:v>
                </c:pt>
                <c:pt idx="1">
                  <c:v>1825.6</c:v>
                </c:pt>
                <c:pt idx="2">
                  <c:v>591.20000000000005</c:v>
                </c:pt>
                <c:pt idx="3">
                  <c:v>66.599999999999994</c:v>
                </c:pt>
                <c:pt idx="4">
                  <c:v>4.5</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75" b="1" i="0" u="none" strike="noStrike" baseline="0">
                <a:solidFill>
                  <a:srgbClr val="000000"/>
                </a:solidFill>
                <a:latin typeface="Arial Cyr"/>
                <a:ea typeface="Arial Cyr"/>
                <a:cs typeface="Arial Cyr"/>
              </a:defRPr>
            </a:pPr>
            <a:r>
              <a:rPr lang="ru-RU"/>
              <a:t>Многолетняя динамика заболеваемости вирусными ОКИ 0-2 года</a:t>
            </a:r>
          </a:p>
        </c:rich>
      </c:tx>
      <c:layout>
        <c:manualLayout>
          <c:xMode val="edge"/>
          <c:yMode val="edge"/>
          <c:x val="0.16628721009517941"/>
          <c:y val="3.4920680870773504E-2"/>
        </c:manualLayout>
      </c:layout>
      <c:overlay val="0"/>
      <c:spPr>
        <a:noFill/>
        <a:ln w="25400">
          <a:noFill/>
        </a:ln>
      </c:spPr>
    </c:title>
    <c:autoTitleDeleted val="0"/>
    <c:plotArea>
      <c:layout>
        <c:manualLayout>
          <c:layoutTarget val="inner"/>
          <c:xMode val="edge"/>
          <c:yMode val="edge"/>
          <c:x val="8.6560460742255055E-2"/>
          <c:y val="0.1333337466944032"/>
          <c:w val="0.88610576917729522"/>
          <c:h val="0.73016099380268418"/>
        </c:manualLayout>
      </c:layout>
      <c:lineChart>
        <c:grouping val="standard"/>
        <c:varyColors val="0"/>
        <c:ser>
          <c:idx val="0"/>
          <c:order val="0"/>
          <c:tx>
            <c:v>Фактическая</c:v>
          </c:tx>
          <c:spPr>
            <a:ln w="25400">
              <a:solidFill>
                <a:srgbClr val="FF0000"/>
              </a:solidFill>
              <a:prstDash val="solid"/>
            </a:ln>
          </c:spPr>
          <c:marker>
            <c:symbol val="diamond"/>
            <c:size val="5"/>
            <c:spPr>
              <a:solidFill>
                <a:srgbClr val="FF0000"/>
              </a:solidFill>
              <a:ln>
                <a:solidFill>
                  <a:srgbClr val="FF0000"/>
                </a:solidFill>
                <a:prstDash val="solid"/>
              </a:ln>
            </c:spPr>
          </c:marker>
          <c:cat>
            <c:numRef>
              <c:f>'вирусные ОКИ 0-2 года'!$B$3:$B$12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'вирусные ОКИ 0-2 года'!$C$3:$C$12</c:f>
              <c:numCache>
                <c:formatCode>General</c:formatCode>
                <c:ptCount val="10"/>
                <c:pt idx="0">
                  <c:v>2076.5</c:v>
                </c:pt>
                <c:pt idx="1">
                  <c:v>1702.6</c:v>
                </c:pt>
                <c:pt idx="2">
                  <c:v>3099.2</c:v>
                </c:pt>
                <c:pt idx="3">
                  <c:v>2244</c:v>
                </c:pt>
                <c:pt idx="4">
                  <c:v>1463</c:v>
                </c:pt>
                <c:pt idx="5">
                  <c:v>1744.8</c:v>
                </c:pt>
                <c:pt idx="6">
                  <c:v>1914.4</c:v>
                </c:pt>
                <c:pt idx="7">
                  <c:v>2364.9</c:v>
                </c:pt>
                <c:pt idx="8">
                  <c:v>990.1</c:v>
                </c:pt>
                <c:pt idx="9">
                  <c:v>1257</c:v>
                </c:pt>
              </c:numCache>
            </c:numRef>
          </c:val>
          <c:smooth val="0"/>
        </c:ser>
        <c:ser>
          <c:idx val="1"/>
          <c:order val="1"/>
          <c:tx>
            <c:v>парабола 1 порядка</c:v>
          </c:tx>
          <c:spPr>
            <a:ln w="12700">
              <a:solidFill>
                <a:srgbClr val="3366FF"/>
              </a:solidFill>
              <a:prstDash val="solid"/>
            </a:ln>
          </c:spPr>
          <c:marker>
            <c:symbol val="square"/>
            <c:size val="5"/>
            <c:spPr>
              <a:solidFill>
                <a:srgbClr val="3366FF"/>
              </a:solidFill>
              <a:ln>
                <a:solidFill>
                  <a:srgbClr val="3366FF"/>
                </a:solidFill>
                <a:prstDash val="solid"/>
              </a:ln>
            </c:spPr>
          </c:marker>
          <c:cat>
            <c:numRef>
              <c:f>'вирусные ОКИ 0-2 года'!$B$3:$B$12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'вирусные ОКИ 0-2 года'!$L$3:$L$12</c:f>
              <c:numCache>
                <c:formatCode>0.00</c:formatCode>
                <c:ptCount val="10"/>
                <c:pt idx="0">
                  <c:v>2342.2363636363634</c:v>
                </c:pt>
                <c:pt idx="1">
                  <c:v>2240.772727272727</c:v>
                </c:pt>
                <c:pt idx="2">
                  <c:v>2139.3090909090906</c:v>
                </c:pt>
                <c:pt idx="3">
                  <c:v>2037.8454545454542</c:v>
                </c:pt>
                <c:pt idx="4">
                  <c:v>1936.3818181818178</c:v>
                </c:pt>
                <c:pt idx="5">
                  <c:v>1834.9181818181814</c:v>
                </c:pt>
                <c:pt idx="6">
                  <c:v>1733.454545454545</c:v>
                </c:pt>
                <c:pt idx="7">
                  <c:v>1631.9909090909089</c:v>
                </c:pt>
                <c:pt idx="8">
                  <c:v>1530.5272727272725</c:v>
                </c:pt>
                <c:pt idx="9">
                  <c:v>1429.0636363636361</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'вирусные ОКИ 0-2 года'!$B$3:$B$12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'вирусные ОКИ 0-2 года'!$S$3:$S$12</c:f>
              <c:numCache>
                <c:formatCode>0.00</c:formatCode>
                <c:ptCount val="10"/>
                <c:pt idx="0">
                  <c:v>2097.5045454545452</c:v>
                </c:pt>
                <c:pt idx="1">
                  <c:v>2159.1954545454541</c:v>
                </c:pt>
                <c:pt idx="2">
                  <c:v>2180.0977272727268</c:v>
                </c:pt>
                <c:pt idx="3">
                  <c:v>2160.2113636363633</c:v>
                </c:pt>
                <c:pt idx="4">
                  <c:v>2099.5363636363631</c:v>
                </c:pt>
                <c:pt idx="5">
                  <c:v>1998.0727272727265</c:v>
                </c:pt>
                <c:pt idx="6">
                  <c:v>1855.8204545454539</c:v>
                </c:pt>
                <c:pt idx="7">
                  <c:v>1672.7795454545453</c:v>
                </c:pt>
                <c:pt idx="8">
                  <c:v>1448.95</c:v>
                </c:pt>
                <c:pt idx="9">
                  <c:v>1184.3318181818186</c:v>
                </c:pt>
              </c:numCache>
            </c:numRef>
          </c:val>
          <c:smooth val="0"/>
        </c:ser>
        <c:dLbls>
          <c:showLegendKey val="0"/>
          <c:showVal val="0"/>
          <c:showCatName val="0"/>
          <c:showSerName val="0"/>
          <c:showPercent val="0"/>
          <c:showBubbleSize val="0"/>
        </c:dLbls>
        <c:marker val="1"/>
        <c:smooth val="0"/>
        <c:axId val="392739456"/>
        <c:axId val="392745728"/>
      </c:lineChart>
      <c:catAx>
        <c:axId val="39273945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92745728"/>
        <c:crosses val="autoZero"/>
        <c:auto val="1"/>
        <c:lblAlgn val="ctr"/>
        <c:lblOffset val="100"/>
        <c:tickLblSkip val="1"/>
        <c:tickMarkSkip val="1"/>
        <c:noMultiLvlLbl val="0"/>
      </c:catAx>
      <c:valAx>
        <c:axId val="39274572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Cyr"/>
                <a:ea typeface="Arial Cyr"/>
                <a:cs typeface="Arial Cyr"/>
              </a:defRPr>
            </a:pPr>
            <a:endParaRPr lang="ru-RU"/>
          </a:p>
        </c:txPr>
        <c:crossAx val="392739456"/>
        <c:crosses val="autoZero"/>
        <c:crossBetween val="between"/>
      </c:valAx>
      <c:spPr>
        <a:solidFill>
          <a:srgbClr val="FFFFFF"/>
        </a:solidFill>
        <a:ln w="12700">
          <a:solidFill>
            <a:srgbClr val="808080"/>
          </a:solidFill>
          <a:prstDash val="solid"/>
        </a:ln>
      </c:spPr>
    </c:plotArea>
    <c:legend>
      <c:legendPos val="r"/>
      <c:layout>
        <c:manualLayout>
          <c:xMode val="edge"/>
          <c:yMode val="edge"/>
          <c:x val="2.6690391459074734E-2"/>
          <c:y val="0.93212541551484929"/>
          <c:w val="0.9483988100241918"/>
          <c:h val="4.5820853575059779E-2"/>
        </c:manualLayout>
      </c:layout>
      <c:overlay val="0"/>
      <c:spPr>
        <a:solidFill>
          <a:srgbClr val="FFFFFF"/>
        </a:solidFill>
        <a:ln w="3175">
          <a:solidFill>
            <a:srgbClr val="000000"/>
          </a:solidFill>
          <a:prstDash val="solid"/>
        </a:ln>
      </c:spPr>
      <c:txPr>
        <a:bodyPr/>
        <a:lstStyle/>
        <a:p>
          <a:pPr>
            <a:defRPr sz="69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9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1" i="0" u="none" strike="noStrike" baseline="0">
                <a:solidFill>
                  <a:srgbClr val="000000"/>
                </a:solidFill>
                <a:latin typeface="Arial Cyr"/>
                <a:ea typeface="Arial Cyr"/>
                <a:cs typeface="Arial Cyr"/>
              </a:defRPr>
            </a:pPr>
            <a:r>
              <a:rPr lang="ru-RU"/>
              <a:t>Многолетняя динамика заболеваемости ОКИ </a:t>
            </a:r>
          </a:p>
          <a:p>
            <a:pPr>
              <a:defRPr sz="800" b="1" i="0" u="none" strike="noStrike" baseline="0">
                <a:solidFill>
                  <a:srgbClr val="000000"/>
                </a:solidFill>
                <a:latin typeface="Arial Cyr"/>
                <a:ea typeface="Arial Cyr"/>
                <a:cs typeface="Arial Cyr"/>
              </a:defRPr>
            </a:pPr>
            <a:r>
              <a:rPr lang="ru-RU"/>
              <a:t>не устан.этиологии</a:t>
            </a:r>
          </a:p>
        </c:rich>
      </c:tx>
      <c:layout>
        <c:manualLayout>
          <c:xMode val="edge"/>
          <c:yMode val="edge"/>
          <c:x val="0.13603806753633407"/>
          <c:y val="3.4920680870773504E-2"/>
        </c:manualLayout>
      </c:layout>
      <c:overlay val="0"/>
      <c:spPr>
        <a:noFill/>
        <a:ln w="25400">
          <a:noFill/>
        </a:ln>
      </c:spPr>
    </c:title>
    <c:autoTitleDeleted val="0"/>
    <c:plotArea>
      <c:layout>
        <c:manualLayout>
          <c:layoutTarget val="inner"/>
          <c:xMode val="edge"/>
          <c:yMode val="edge"/>
          <c:x val="0.10978520286396182"/>
          <c:y val="0.11111145557866933"/>
          <c:w val="0.87589498806682575"/>
          <c:h val="0.65714489442241575"/>
        </c:manualLayout>
      </c:layout>
      <c:lineChart>
        <c:grouping val="standard"/>
        <c:varyColors val="0"/>
        <c:ser>
          <c:idx val="0"/>
          <c:order val="0"/>
          <c:tx>
            <c:v>Фактическая</c:v>
          </c:tx>
          <c:spPr>
            <a:ln w="12700">
              <a:solidFill>
                <a:srgbClr val="000080"/>
              </a:solidFill>
              <a:prstDash val="solid"/>
            </a:ln>
          </c:spPr>
          <c:marker>
            <c:symbol val="diamond"/>
            <c:size val="5"/>
            <c:spPr>
              <a:solidFill>
                <a:srgbClr val="000080"/>
              </a:solidFill>
              <a:ln>
                <a:solidFill>
                  <a:srgbClr val="000080"/>
                </a:solidFill>
                <a:prstDash val="solid"/>
              </a:ln>
            </c:spPr>
          </c:marker>
          <c:cat>
            <c:numRef>
              <c:f>'ОКИ не устан.этиол.'!$B$3:$B$12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'ОКИ не устан.этиол.'!$C$3:$C$12</c:f>
              <c:numCache>
                <c:formatCode>General</c:formatCode>
                <c:ptCount val="10"/>
                <c:pt idx="0">
                  <c:v>28</c:v>
                </c:pt>
                <c:pt idx="1">
                  <c:v>31.5</c:v>
                </c:pt>
                <c:pt idx="2">
                  <c:v>70</c:v>
                </c:pt>
                <c:pt idx="3">
                  <c:v>154</c:v>
                </c:pt>
                <c:pt idx="4">
                  <c:v>122.5</c:v>
                </c:pt>
                <c:pt idx="5">
                  <c:v>154</c:v>
                </c:pt>
                <c:pt idx="6">
                  <c:v>94.5</c:v>
                </c:pt>
                <c:pt idx="7">
                  <c:v>115.5</c:v>
                </c:pt>
                <c:pt idx="8">
                  <c:v>32.4</c:v>
                </c:pt>
                <c:pt idx="9">
                  <c:v>14.8</c:v>
                </c:pt>
              </c:numCache>
            </c:numRef>
          </c:val>
          <c:smooth val="0"/>
        </c:ser>
        <c:ser>
          <c:idx val="1"/>
          <c:order val="1"/>
          <c:tx>
            <c:v>парабола 1 порядка</c:v>
          </c:tx>
          <c:spPr>
            <a:ln w="12700">
              <a:solidFill>
                <a:srgbClr val="FF00FF"/>
              </a:solidFill>
              <a:prstDash val="solid"/>
            </a:ln>
          </c:spPr>
          <c:marker>
            <c:symbol val="square"/>
            <c:size val="5"/>
            <c:spPr>
              <a:solidFill>
                <a:srgbClr val="FF00FF"/>
              </a:solidFill>
              <a:ln>
                <a:solidFill>
                  <a:srgbClr val="FF00FF"/>
                </a:solidFill>
                <a:prstDash val="solid"/>
              </a:ln>
            </c:spPr>
          </c:marker>
          <c:cat>
            <c:numRef>
              <c:f>'ОКИ не устан.этиол.'!$B$3:$B$12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'ОКИ не устан.этиол.'!$L$3:$L$12</c:f>
              <c:numCache>
                <c:formatCode>0.00</c:formatCode>
                <c:ptCount val="10"/>
                <c:pt idx="0">
                  <c:v>82.592727272727274</c:v>
                </c:pt>
                <c:pt idx="1">
                  <c:v>82.398787878787871</c:v>
                </c:pt>
                <c:pt idx="2">
                  <c:v>82.204848484848483</c:v>
                </c:pt>
                <c:pt idx="3">
                  <c:v>82.010909090909095</c:v>
                </c:pt>
                <c:pt idx="4">
                  <c:v>81.816969696969693</c:v>
                </c:pt>
                <c:pt idx="5">
                  <c:v>81.623030303030305</c:v>
                </c:pt>
                <c:pt idx="6">
                  <c:v>81.429090909090917</c:v>
                </c:pt>
                <c:pt idx="7">
                  <c:v>81.235151515151529</c:v>
                </c:pt>
                <c:pt idx="8">
                  <c:v>81.041212121212141</c:v>
                </c:pt>
                <c:pt idx="9">
                  <c:v>80.847272727272738</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'ОКИ не устан.этиол.'!$B$3:$B$12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'ОКИ не устан.этиол.'!$S$3:$S$12</c:f>
              <c:numCache>
                <c:formatCode>0.00</c:formatCode>
                <c:ptCount val="10"/>
                <c:pt idx="0">
                  <c:v>7.4836363636363643</c:v>
                </c:pt>
                <c:pt idx="1">
                  <c:v>57.36242424242424</c:v>
                </c:pt>
                <c:pt idx="2">
                  <c:v>94.723030303030299</c:v>
                </c:pt>
                <c:pt idx="3">
                  <c:v>119.56545454545453</c:v>
                </c:pt>
                <c:pt idx="4">
                  <c:v>131.88969696969696</c:v>
                </c:pt>
                <c:pt idx="5">
                  <c:v>131.69575757575757</c:v>
                </c:pt>
                <c:pt idx="6">
                  <c:v>118.98363636363636</c:v>
                </c:pt>
                <c:pt idx="7">
                  <c:v>93.753333333333302</c:v>
                </c:pt>
                <c:pt idx="8">
                  <c:v>56.004848484848466</c:v>
                </c:pt>
                <c:pt idx="9">
                  <c:v>5.7381818181818147</c:v>
                </c:pt>
              </c:numCache>
            </c:numRef>
          </c:val>
          <c:smooth val="0"/>
        </c:ser>
        <c:dLbls>
          <c:showLegendKey val="0"/>
          <c:showVal val="0"/>
          <c:showCatName val="0"/>
          <c:showSerName val="0"/>
          <c:showPercent val="0"/>
          <c:showBubbleSize val="0"/>
        </c:dLbls>
        <c:marker val="1"/>
        <c:smooth val="0"/>
        <c:axId val="370845568"/>
        <c:axId val="370847744"/>
      </c:lineChart>
      <c:catAx>
        <c:axId val="37084556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70847744"/>
        <c:crosses val="autoZero"/>
        <c:auto val="1"/>
        <c:lblAlgn val="ctr"/>
        <c:lblOffset val="100"/>
        <c:tickLblSkip val="1"/>
        <c:tickMarkSkip val="1"/>
        <c:noMultiLvlLbl val="0"/>
      </c:catAx>
      <c:valAx>
        <c:axId val="370847744"/>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370845568"/>
        <c:crosses val="autoZero"/>
        <c:crossBetween val="between"/>
      </c:valAx>
      <c:spPr>
        <a:solidFill>
          <a:srgbClr val="FFFFFF"/>
        </a:solidFill>
        <a:ln w="12700">
          <a:solidFill>
            <a:srgbClr val="808080"/>
          </a:solidFill>
          <a:prstDash val="solid"/>
        </a:ln>
      </c:spPr>
    </c:plotArea>
    <c:legend>
      <c:legendPos val="r"/>
      <c:layout>
        <c:manualLayout>
          <c:xMode val="edge"/>
          <c:yMode val="edge"/>
          <c:x val="1.8656716417910446E-2"/>
          <c:y val="0.8897081339097318"/>
          <c:w val="0.95522583930740002"/>
          <c:h val="6.8627772631362216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85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marker>
            <c:symbol val="none"/>
          </c:marker>
          <c:val>
            <c:numRef>
              <c:f>'ГЭ не устан. 2009-2020'!$A$1:$L$1</c:f>
              <c:numCache>
                <c:formatCode>General</c:formatCode>
                <c:ptCount val="12"/>
                <c:pt idx="0">
                  <c:v>0.6</c:v>
                </c:pt>
                <c:pt idx="1">
                  <c:v>0.6</c:v>
                </c:pt>
                <c:pt idx="2">
                  <c:v>0.6</c:v>
                </c:pt>
                <c:pt idx="3">
                  <c:v>0.6</c:v>
                </c:pt>
                <c:pt idx="4">
                  <c:v>0.6</c:v>
                </c:pt>
                <c:pt idx="5">
                  <c:v>0.6</c:v>
                </c:pt>
                <c:pt idx="6">
                  <c:v>0.6</c:v>
                </c:pt>
                <c:pt idx="7">
                  <c:v>0.6</c:v>
                </c:pt>
                <c:pt idx="8">
                  <c:v>0.6</c:v>
                </c:pt>
                <c:pt idx="9">
                  <c:v>0.6</c:v>
                </c:pt>
                <c:pt idx="10">
                  <c:v>0.6</c:v>
                </c:pt>
                <c:pt idx="11">
                  <c:v>0.6</c:v>
                </c:pt>
              </c:numCache>
            </c:numRef>
          </c:val>
        </c:ser>
        <c:ser>
          <c:idx val="1"/>
          <c:order val="1"/>
          <c:marker>
            <c:symbol val="none"/>
          </c:marker>
          <c:val>
            <c:numRef>
              <c:f>'ГЭ не устан. 2009-2020'!$A$2:$L$2</c:f>
              <c:numCache>
                <c:formatCode>General</c:formatCode>
                <c:ptCount val="12"/>
                <c:pt idx="0">
                  <c:v>0.6</c:v>
                </c:pt>
                <c:pt idx="1">
                  <c:v>0.6</c:v>
                </c:pt>
                <c:pt idx="2">
                  <c:v>0.4</c:v>
                </c:pt>
                <c:pt idx="3">
                  <c:v>0.4</c:v>
                </c:pt>
                <c:pt idx="4">
                  <c:v>0.6</c:v>
                </c:pt>
                <c:pt idx="5">
                  <c:v>0.7</c:v>
                </c:pt>
                <c:pt idx="6">
                  <c:v>0.9</c:v>
                </c:pt>
                <c:pt idx="7">
                  <c:v>1.2</c:v>
                </c:pt>
                <c:pt idx="8">
                  <c:v>0.8</c:v>
                </c:pt>
                <c:pt idx="9">
                  <c:v>0.6</c:v>
                </c:pt>
                <c:pt idx="10">
                  <c:v>0.4</c:v>
                </c:pt>
                <c:pt idx="11">
                  <c:v>0.2</c:v>
                </c:pt>
              </c:numCache>
            </c:numRef>
          </c:val>
        </c:ser>
        <c:dLbls>
          <c:showLegendKey val="0"/>
          <c:showVal val="0"/>
          <c:showCatName val="0"/>
          <c:showSerName val="0"/>
          <c:showPercent val="0"/>
          <c:showBubbleSize val="0"/>
        </c:dLbls>
        <c:axId val="370864896"/>
        <c:axId val="370866432"/>
      </c:radarChart>
      <c:catAx>
        <c:axId val="370864896"/>
        <c:scaling>
          <c:orientation val="minMax"/>
        </c:scaling>
        <c:delete val="0"/>
        <c:axPos val="b"/>
        <c:majorGridlines/>
        <c:majorTickMark val="out"/>
        <c:minorTickMark val="none"/>
        <c:tickLblPos val="nextTo"/>
        <c:crossAx val="370866432"/>
        <c:crosses val="autoZero"/>
        <c:auto val="1"/>
        <c:lblAlgn val="ctr"/>
        <c:lblOffset val="100"/>
        <c:noMultiLvlLbl val="0"/>
      </c:catAx>
      <c:valAx>
        <c:axId val="370866432"/>
        <c:scaling>
          <c:orientation val="minMax"/>
        </c:scaling>
        <c:delete val="0"/>
        <c:axPos val="l"/>
        <c:majorGridlines/>
        <c:numFmt formatCode="General" sourceLinked="1"/>
        <c:majorTickMark val="cross"/>
        <c:minorTickMark val="none"/>
        <c:tickLblPos val="nextTo"/>
        <c:crossAx val="370864896"/>
        <c:crosses val="autoZero"/>
        <c:crossBetween val="between"/>
      </c:valAx>
    </c:plotArea>
    <c:plotVisOnly val="1"/>
    <c:dispBlanksAs val="gap"/>
    <c:showDLblsOverMax val="0"/>
  </c:chart>
  <c:externalData r:id="rId2">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00" b="1" i="0" u="none" strike="noStrike" baseline="0">
                <a:solidFill>
                  <a:srgbClr val="000000"/>
                </a:solidFill>
                <a:latin typeface="Arial Cyr"/>
                <a:ea typeface="Arial Cyr"/>
                <a:cs typeface="Arial Cyr"/>
              </a:defRPr>
            </a:pPr>
            <a:r>
              <a:rPr lang="ru-RU"/>
              <a:t>Многолетняя динамика заболеваемости ОКИ бактериальной этиологии</a:t>
            </a:r>
          </a:p>
        </c:rich>
      </c:tx>
      <c:layout>
        <c:manualLayout>
          <c:xMode val="edge"/>
          <c:yMode val="edge"/>
          <c:x val="0.13603806753633407"/>
          <c:y val="3.4920742665787464E-2"/>
        </c:manualLayout>
      </c:layout>
      <c:overlay val="0"/>
      <c:spPr>
        <a:noFill/>
        <a:ln w="25400">
          <a:noFill/>
        </a:ln>
      </c:spPr>
    </c:title>
    <c:autoTitleDeleted val="0"/>
    <c:plotArea>
      <c:layout>
        <c:manualLayout>
          <c:layoutTarget val="inner"/>
          <c:xMode val="edge"/>
          <c:yMode val="edge"/>
          <c:x val="0.10978520286396182"/>
          <c:y val="0.11111145557866933"/>
          <c:w val="0.87589498806682575"/>
          <c:h val="0.65714489442241575"/>
        </c:manualLayout>
      </c:layout>
      <c:lineChart>
        <c:grouping val="standard"/>
        <c:varyColors val="0"/>
        <c:ser>
          <c:idx val="0"/>
          <c:order val="0"/>
          <c:tx>
            <c:v>Фактическая</c:v>
          </c:tx>
          <c:spPr>
            <a:ln w="12700">
              <a:solidFill>
                <a:srgbClr val="000080"/>
              </a:solidFill>
              <a:prstDash val="solid"/>
            </a:ln>
          </c:spPr>
          <c:marker>
            <c:symbol val="diamond"/>
            <c:size val="5"/>
            <c:spPr>
              <a:solidFill>
                <a:srgbClr val="000080"/>
              </a:solidFill>
              <a:ln>
                <a:solidFill>
                  <a:srgbClr val="000080"/>
                </a:solidFill>
                <a:prstDash val="solid"/>
              </a:ln>
            </c:spPr>
          </c:marker>
          <c:cat>
            <c:numRef>
              <c:f>'ОКИ бактер.эт.'!$B$3:$B$12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'ОКИ бактер.эт.'!$C$3:$C$12</c:f>
              <c:numCache>
                <c:formatCode>General</c:formatCode>
                <c:ptCount val="10"/>
                <c:pt idx="0">
                  <c:v>38.5</c:v>
                </c:pt>
                <c:pt idx="1">
                  <c:v>94.5</c:v>
                </c:pt>
                <c:pt idx="2">
                  <c:v>77</c:v>
                </c:pt>
                <c:pt idx="3">
                  <c:v>52.5</c:v>
                </c:pt>
                <c:pt idx="4">
                  <c:v>199.5</c:v>
                </c:pt>
                <c:pt idx="5">
                  <c:v>80.5</c:v>
                </c:pt>
                <c:pt idx="6">
                  <c:v>94.5</c:v>
                </c:pt>
                <c:pt idx="7">
                  <c:v>56</c:v>
                </c:pt>
                <c:pt idx="8">
                  <c:v>32.4</c:v>
                </c:pt>
                <c:pt idx="9">
                  <c:v>40.700000000000003</c:v>
                </c:pt>
              </c:numCache>
            </c:numRef>
          </c:val>
          <c:smooth val="0"/>
        </c:ser>
        <c:ser>
          <c:idx val="1"/>
          <c:order val="1"/>
          <c:tx>
            <c:v>парабола 1 порядка</c:v>
          </c:tx>
          <c:spPr>
            <a:ln w="12700">
              <a:solidFill>
                <a:srgbClr val="FF00FF"/>
              </a:solidFill>
              <a:prstDash val="solid"/>
            </a:ln>
          </c:spPr>
          <c:marker>
            <c:symbol val="square"/>
            <c:size val="5"/>
            <c:spPr>
              <a:solidFill>
                <a:srgbClr val="FF00FF"/>
              </a:solidFill>
              <a:ln>
                <a:solidFill>
                  <a:srgbClr val="FF00FF"/>
                </a:solidFill>
                <a:prstDash val="solid"/>
              </a:ln>
            </c:spPr>
          </c:marker>
          <c:cat>
            <c:numRef>
              <c:f>'ОКИ бактер.эт.'!$B$3:$B$12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'ОКИ бактер.эт.'!$L$3:$L$12</c:f>
              <c:numCache>
                <c:formatCode>0.00</c:formatCode>
                <c:ptCount val="10"/>
                <c:pt idx="0">
                  <c:v>90.598181818181814</c:v>
                </c:pt>
                <c:pt idx="1">
                  <c:v>87.489696969696965</c:v>
                </c:pt>
                <c:pt idx="2">
                  <c:v>84.381212121212116</c:v>
                </c:pt>
                <c:pt idx="3">
                  <c:v>81.272727272727266</c:v>
                </c:pt>
                <c:pt idx="4">
                  <c:v>78.164242424242417</c:v>
                </c:pt>
                <c:pt idx="5">
                  <c:v>75.055757575757582</c:v>
                </c:pt>
                <c:pt idx="6">
                  <c:v>71.947272727272733</c:v>
                </c:pt>
                <c:pt idx="7">
                  <c:v>68.838787878787883</c:v>
                </c:pt>
                <c:pt idx="8">
                  <c:v>65.730303030303034</c:v>
                </c:pt>
                <c:pt idx="9">
                  <c:v>62.621818181818178</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'ОКИ бактер.эт.'!$B$3:$B$12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'ОКИ бактер.эт.'!$S$3:$S$12</c:f>
              <c:numCache>
                <c:formatCode>0.00</c:formatCode>
                <c:ptCount val="10"/>
                <c:pt idx="0">
                  <c:v>46.73454545454544</c:v>
                </c:pt>
                <c:pt idx="1">
                  <c:v>72.868484848484826</c:v>
                </c:pt>
                <c:pt idx="2">
                  <c:v>91.691818181818164</c:v>
                </c:pt>
                <c:pt idx="3">
                  <c:v>103.20454545454544</c:v>
                </c:pt>
                <c:pt idx="4">
                  <c:v>107.40666666666665</c:v>
                </c:pt>
                <c:pt idx="5">
                  <c:v>104.29818181818182</c:v>
                </c:pt>
                <c:pt idx="6">
                  <c:v>93.879090909090905</c:v>
                </c:pt>
                <c:pt idx="7">
                  <c:v>76.149393939393931</c:v>
                </c:pt>
                <c:pt idx="8">
                  <c:v>51.109090909090902</c:v>
                </c:pt>
                <c:pt idx="9">
                  <c:v>18.758181818181811</c:v>
                </c:pt>
              </c:numCache>
            </c:numRef>
          </c:val>
          <c:smooth val="0"/>
        </c:ser>
        <c:dLbls>
          <c:showLegendKey val="0"/>
          <c:showVal val="0"/>
          <c:showCatName val="0"/>
          <c:showSerName val="0"/>
          <c:showPercent val="0"/>
          <c:showBubbleSize val="0"/>
        </c:dLbls>
        <c:marker val="1"/>
        <c:smooth val="0"/>
        <c:axId val="392931968"/>
        <c:axId val="392942336"/>
      </c:lineChart>
      <c:catAx>
        <c:axId val="39293196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92942336"/>
        <c:crosses val="autoZero"/>
        <c:auto val="1"/>
        <c:lblAlgn val="ctr"/>
        <c:lblOffset val="100"/>
        <c:tickLblSkip val="1"/>
        <c:tickMarkSkip val="1"/>
        <c:noMultiLvlLbl val="0"/>
      </c:catAx>
      <c:valAx>
        <c:axId val="392942336"/>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392931968"/>
        <c:crosses val="autoZero"/>
        <c:crossBetween val="between"/>
      </c:valAx>
      <c:spPr>
        <a:solidFill>
          <a:srgbClr val="FFFFFF"/>
        </a:solidFill>
        <a:ln w="12700">
          <a:solidFill>
            <a:srgbClr val="808080"/>
          </a:solidFill>
          <a:prstDash val="solid"/>
        </a:ln>
      </c:spPr>
    </c:plotArea>
    <c:legend>
      <c:legendPos val="r"/>
      <c:layout>
        <c:manualLayout>
          <c:xMode val="edge"/>
          <c:yMode val="edge"/>
          <c:x val="2.0522388059701489E-2"/>
          <c:y val="0.88670047709553546"/>
          <c:w val="0.95522583930740002"/>
          <c:h val="6.8965517241379337E-2"/>
        </c:manualLayout>
      </c:layout>
      <c:overlay val="0"/>
      <c:spPr>
        <a:solidFill>
          <a:srgbClr val="FFFFFF"/>
        </a:solidFill>
        <a:ln w="3175">
          <a:solidFill>
            <a:srgbClr val="000000"/>
          </a:solidFill>
          <a:prstDash val="solid"/>
        </a:ln>
      </c:spPr>
      <c:txPr>
        <a:bodyPr/>
        <a:lstStyle/>
        <a:p>
          <a:pPr>
            <a:defRPr sz="735"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85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Лист1!$A$2:$B$2</c:f>
              <c:strCache>
                <c:ptCount val="1"/>
                <c:pt idx="0">
                  <c:v>Стафилококк</c:v>
                </c:pt>
              </c:strCache>
            </c:strRef>
          </c:tx>
          <c:invertIfNegative val="0"/>
          <c:cat>
            <c:numRef>
              <c:f>Лист1!$C$1:$M$1</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Лист1!$C$2:$M$2</c:f>
              <c:numCache>
                <c:formatCode>General</c:formatCode>
                <c:ptCount val="11"/>
                <c:pt idx="0">
                  <c:v>44.2</c:v>
                </c:pt>
                <c:pt idx="1">
                  <c:v>37.4</c:v>
                </c:pt>
                <c:pt idx="2">
                  <c:v>78.2</c:v>
                </c:pt>
                <c:pt idx="3">
                  <c:v>51</c:v>
                </c:pt>
                <c:pt idx="4">
                  <c:v>35</c:v>
                </c:pt>
                <c:pt idx="5">
                  <c:v>73.5</c:v>
                </c:pt>
                <c:pt idx="6">
                  <c:v>70</c:v>
                </c:pt>
                <c:pt idx="7">
                  <c:v>79.2</c:v>
                </c:pt>
                <c:pt idx="8">
                  <c:v>39.6</c:v>
                </c:pt>
                <c:pt idx="9">
                  <c:v>3.6</c:v>
                </c:pt>
                <c:pt idx="10">
                  <c:v>7.4</c:v>
                </c:pt>
              </c:numCache>
            </c:numRef>
          </c:val>
        </c:ser>
        <c:ser>
          <c:idx val="1"/>
          <c:order val="1"/>
          <c:tx>
            <c:strRef>
              <c:f>Лист1!$A$3:$B$3</c:f>
              <c:strCache>
                <c:ptCount val="1"/>
                <c:pt idx="0">
                  <c:v>Клебсиелла</c:v>
                </c:pt>
              </c:strCache>
            </c:strRef>
          </c:tx>
          <c:invertIfNegative val="0"/>
          <c:cat>
            <c:numRef>
              <c:f>Лист1!$C$1:$M$1</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Лист1!$C$3:$M$3</c:f>
              <c:numCache>
                <c:formatCode>General</c:formatCode>
                <c:ptCount val="11"/>
                <c:pt idx="0">
                  <c:v>0</c:v>
                </c:pt>
                <c:pt idx="1">
                  <c:v>0</c:v>
                </c:pt>
                <c:pt idx="2">
                  <c:v>0</c:v>
                </c:pt>
                <c:pt idx="3">
                  <c:v>6.8</c:v>
                </c:pt>
                <c:pt idx="4">
                  <c:v>0</c:v>
                </c:pt>
                <c:pt idx="5">
                  <c:v>0</c:v>
                </c:pt>
                <c:pt idx="6">
                  <c:v>0</c:v>
                </c:pt>
                <c:pt idx="7">
                  <c:v>0</c:v>
                </c:pt>
                <c:pt idx="8">
                  <c:v>3.6</c:v>
                </c:pt>
                <c:pt idx="9">
                  <c:v>0</c:v>
                </c:pt>
                <c:pt idx="10">
                  <c:v>0</c:v>
                </c:pt>
              </c:numCache>
            </c:numRef>
          </c:val>
        </c:ser>
        <c:ser>
          <c:idx val="2"/>
          <c:order val="2"/>
          <c:tx>
            <c:strRef>
              <c:f>Лист1!$A$4:$B$4</c:f>
              <c:strCache>
                <c:ptCount val="1"/>
                <c:pt idx="0">
                  <c:v>Протей</c:v>
                </c:pt>
              </c:strCache>
            </c:strRef>
          </c:tx>
          <c:invertIfNegative val="0"/>
          <c:cat>
            <c:numRef>
              <c:f>Лист1!$C$1:$M$1</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Лист1!$C$4:$M$4</c:f>
              <c:numCache>
                <c:formatCode>General</c:formatCode>
                <c:ptCount val="11"/>
                <c:pt idx="0">
                  <c:v>0</c:v>
                </c:pt>
                <c:pt idx="1">
                  <c:v>0</c:v>
                </c:pt>
                <c:pt idx="2">
                  <c:v>10.199999999999999</c:v>
                </c:pt>
                <c:pt idx="3">
                  <c:v>13.6</c:v>
                </c:pt>
                <c:pt idx="4">
                  <c:v>3.5</c:v>
                </c:pt>
                <c:pt idx="5">
                  <c:v>21</c:v>
                </c:pt>
                <c:pt idx="6">
                  <c:v>3.5</c:v>
                </c:pt>
                <c:pt idx="7">
                  <c:v>3.6</c:v>
                </c:pt>
                <c:pt idx="8">
                  <c:v>7.2</c:v>
                </c:pt>
                <c:pt idx="9">
                  <c:v>0</c:v>
                </c:pt>
                <c:pt idx="10">
                  <c:v>0</c:v>
                </c:pt>
              </c:numCache>
            </c:numRef>
          </c:val>
        </c:ser>
        <c:ser>
          <c:idx val="3"/>
          <c:order val="3"/>
          <c:tx>
            <c:strRef>
              <c:f>Лист1!$A$5:$B$5</c:f>
              <c:strCache>
                <c:ptCount val="1"/>
                <c:pt idx="0">
                  <c:v>Псевдомонада</c:v>
                </c:pt>
              </c:strCache>
            </c:strRef>
          </c:tx>
          <c:invertIfNegative val="0"/>
          <c:cat>
            <c:numRef>
              <c:f>Лист1!$C$1:$M$1</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Лист1!$C$5:$M$5</c:f>
              <c:numCache>
                <c:formatCode>General</c:formatCode>
                <c:ptCount val="11"/>
                <c:pt idx="0">
                  <c:v>0</c:v>
                </c:pt>
                <c:pt idx="1">
                  <c:v>0</c:v>
                </c:pt>
                <c:pt idx="3">
                  <c:v>0</c:v>
                </c:pt>
                <c:pt idx="4">
                  <c:v>7</c:v>
                </c:pt>
                <c:pt idx="5">
                  <c:v>0</c:v>
                </c:pt>
                <c:pt idx="6">
                  <c:v>0</c:v>
                </c:pt>
                <c:pt idx="7">
                  <c:v>0</c:v>
                </c:pt>
                <c:pt idx="8">
                  <c:v>3.6</c:v>
                </c:pt>
                <c:pt idx="9">
                  <c:v>0</c:v>
                </c:pt>
                <c:pt idx="10">
                  <c:v>0</c:v>
                </c:pt>
              </c:numCache>
            </c:numRef>
          </c:val>
        </c:ser>
        <c:ser>
          <c:idx val="4"/>
          <c:order val="4"/>
          <c:tx>
            <c:strRef>
              <c:f>Лист1!$A$6:$B$6</c:f>
              <c:strCache>
                <c:ptCount val="1"/>
                <c:pt idx="0">
                  <c:v>Цитробактер</c:v>
                </c:pt>
              </c:strCache>
            </c:strRef>
          </c:tx>
          <c:invertIfNegative val="0"/>
          <c:cat>
            <c:numRef>
              <c:f>Лист1!$C$1:$M$1</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Лист1!$C$6:$M$6</c:f>
              <c:numCache>
                <c:formatCode>General</c:formatCode>
                <c:ptCount val="11"/>
                <c:pt idx="0">
                  <c:v>0</c:v>
                </c:pt>
                <c:pt idx="1">
                  <c:v>3.4</c:v>
                </c:pt>
                <c:pt idx="2">
                  <c:v>3.4</c:v>
                </c:pt>
                <c:pt idx="3">
                  <c:v>3.4</c:v>
                </c:pt>
                <c:pt idx="4">
                  <c:v>0</c:v>
                </c:pt>
                <c:pt idx="5">
                  <c:v>21</c:v>
                </c:pt>
                <c:pt idx="6">
                  <c:v>7</c:v>
                </c:pt>
                <c:pt idx="7">
                  <c:v>0</c:v>
                </c:pt>
                <c:pt idx="8">
                  <c:v>3.6</c:v>
                </c:pt>
                <c:pt idx="9">
                  <c:v>0</c:v>
                </c:pt>
                <c:pt idx="10">
                  <c:v>0</c:v>
                </c:pt>
              </c:numCache>
            </c:numRef>
          </c:val>
        </c:ser>
        <c:ser>
          <c:idx val="5"/>
          <c:order val="5"/>
          <c:tx>
            <c:strRef>
              <c:f>Лист1!$A$7:$B$7</c:f>
              <c:strCache>
                <c:ptCount val="1"/>
                <c:pt idx="0">
                  <c:v>Клостридия</c:v>
                </c:pt>
              </c:strCache>
            </c:strRef>
          </c:tx>
          <c:invertIfNegative val="0"/>
          <c:cat>
            <c:numRef>
              <c:f>Лист1!$C$1:$M$1</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Лист1!$C$7:$M$7</c:f>
              <c:numCache>
                <c:formatCode>General</c:formatCode>
                <c:ptCount val="11"/>
                <c:pt idx="0">
                  <c:v>0</c:v>
                </c:pt>
                <c:pt idx="1">
                  <c:v>0</c:v>
                </c:pt>
                <c:pt idx="2">
                  <c:v>0</c:v>
                </c:pt>
                <c:pt idx="3">
                  <c:v>0</c:v>
                </c:pt>
                <c:pt idx="4">
                  <c:v>0</c:v>
                </c:pt>
                <c:pt idx="5">
                  <c:v>0</c:v>
                </c:pt>
                <c:pt idx="6">
                  <c:v>0</c:v>
                </c:pt>
                <c:pt idx="7">
                  <c:v>0</c:v>
                </c:pt>
                <c:pt idx="8">
                  <c:v>0</c:v>
                </c:pt>
                <c:pt idx="9">
                  <c:v>0</c:v>
                </c:pt>
                <c:pt idx="10">
                  <c:v>7.4</c:v>
                </c:pt>
              </c:numCache>
            </c:numRef>
          </c:val>
        </c:ser>
        <c:dLbls>
          <c:showLegendKey val="0"/>
          <c:showVal val="0"/>
          <c:showCatName val="0"/>
          <c:showSerName val="0"/>
          <c:showPercent val="0"/>
          <c:showBubbleSize val="0"/>
        </c:dLbls>
        <c:gapWidth val="150"/>
        <c:overlap val="100"/>
        <c:axId val="392995584"/>
        <c:axId val="392997120"/>
      </c:barChart>
      <c:catAx>
        <c:axId val="392995584"/>
        <c:scaling>
          <c:orientation val="minMax"/>
        </c:scaling>
        <c:delete val="0"/>
        <c:axPos val="b"/>
        <c:numFmt formatCode="General" sourceLinked="1"/>
        <c:majorTickMark val="out"/>
        <c:minorTickMark val="none"/>
        <c:tickLblPos val="nextTo"/>
        <c:crossAx val="392997120"/>
        <c:crosses val="autoZero"/>
        <c:auto val="1"/>
        <c:lblAlgn val="ctr"/>
        <c:lblOffset val="100"/>
        <c:noMultiLvlLbl val="0"/>
      </c:catAx>
      <c:valAx>
        <c:axId val="392997120"/>
        <c:scaling>
          <c:orientation val="minMax"/>
        </c:scaling>
        <c:delete val="0"/>
        <c:axPos val="l"/>
        <c:majorGridlines/>
        <c:numFmt formatCode="0%" sourceLinked="1"/>
        <c:majorTickMark val="out"/>
        <c:minorTickMark val="none"/>
        <c:tickLblPos val="nextTo"/>
        <c:crossAx val="392995584"/>
        <c:crosses val="autoZero"/>
        <c:crossBetween val="between"/>
      </c:valAx>
    </c:plotArea>
    <c:legend>
      <c:legendPos val="r"/>
      <c:overlay val="0"/>
    </c:legend>
    <c:plotVisOnly val="1"/>
    <c:dispBlanksAs val="gap"/>
    <c:showDLblsOverMax val="0"/>
  </c:chart>
  <c:externalData r:id="rId2">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marker>
            <c:symbol val="none"/>
          </c:marker>
          <c:val>
            <c:numRef>
              <c:f>'Гэн. бактер. 2009-2021'!$A$1:$L$1</c:f>
              <c:numCache>
                <c:formatCode>General</c:formatCode>
                <c:ptCount val="12"/>
                <c:pt idx="0">
                  <c:v>0.6</c:v>
                </c:pt>
                <c:pt idx="1">
                  <c:v>0.6</c:v>
                </c:pt>
                <c:pt idx="2">
                  <c:v>0.6</c:v>
                </c:pt>
                <c:pt idx="3">
                  <c:v>0.6</c:v>
                </c:pt>
                <c:pt idx="4">
                  <c:v>0.6</c:v>
                </c:pt>
                <c:pt idx="5">
                  <c:v>0.6</c:v>
                </c:pt>
                <c:pt idx="6">
                  <c:v>0.6</c:v>
                </c:pt>
                <c:pt idx="7">
                  <c:v>0.6</c:v>
                </c:pt>
                <c:pt idx="8">
                  <c:v>0.6</c:v>
                </c:pt>
                <c:pt idx="9">
                  <c:v>0.6</c:v>
                </c:pt>
                <c:pt idx="10">
                  <c:v>0.6</c:v>
                </c:pt>
                <c:pt idx="11">
                  <c:v>0.6</c:v>
                </c:pt>
              </c:numCache>
            </c:numRef>
          </c:val>
        </c:ser>
        <c:ser>
          <c:idx val="1"/>
          <c:order val="1"/>
          <c:marker>
            <c:symbol val="none"/>
          </c:marker>
          <c:val>
            <c:numRef>
              <c:f>'Гэн. бактер. 2009-2021'!$A$2:$L$2</c:f>
              <c:numCache>
                <c:formatCode>General</c:formatCode>
                <c:ptCount val="12"/>
                <c:pt idx="0">
                  <c:v>0.6</c:v>
                </c:pt>
                <c:pt idx="1">
                  <c:v>0.8</c:v>
                </c:pt>
                <c:pt idx="2">
                  <c:v>0.3</c:v>
                </c:pt>
                <c:pt idx="3">
                  <c:v>0.5</c:v>
                </c:pt>
                <c:pt idx="4">
                  <c:v>0.7</c:v>
                </c:pt>
                <c:pt idx="5">
                  <c:v>0.7</c:v>
                </c:pt>
                <c:pt idx="6">
                  <c:v>1.2</c:v>
                </c:pt>
                <c:pt idx="7">
                  <c:v>0.7</c:v>
                </c:pt>
                <c:pt idx="8">
                  <c:v>0.5</c:v>
                </c:pt>
                <c:pt idx="9">
                  <c:v>0.5</c:v>
                </c:pt>
                <c:pt idx="10">
                  <c:v>0.7</c:v>
                </c:pt>
                <c:pt idx="11">
                  <c:v>0.4</c:v>
                </c:pt>
              </c:numCache>
            </c:numRef>
          </c:val>
        </c:ser>
        <c:dLbls>
          <c:showLegendKey val="0"/>
          <c:showVal val="0"/>
          <c:showCatName val="0"/>
          <c:showSerName val="0"/>
          <c:showPercent val="0"/>
          <c:showBubbleSize val="0"/>
        </c:dLbls>
        <c:axId val="393017984"/>
        <c:axId val="393167232"/>
      </c:radarChart>
      <c:catAx>
        <c:axId val="393017984"/>
        <c:scaling>
          <c:orientation val="minMax"/>
        </c:scaling>
        <c:delete val="0"/>
        <c:axPos val="b"/>
        <c:majorGridlines/>
        <c:majorTickMark val="out"/>
        <c:minorTickMark val="none"/>
        <c:tickLblPos val="nextTo"/>
        <c:crossAx val="393167232"/>
        <c:crosses val="autoZero"/>
        <c:auto val="1"/>
        <c:lblAlgn val="ctr"/>
        <c:lblOffset val="100"/>
        <c:noMultiLvlLbl val="0"/>
      </c:catAx>
      <c:valAx>
        <c:axId val="393167232"/>
        <c:scaling>
          <c:orientation val="minMax"/>
        </c:scaling>
        <c:delete val="0"/>
        <c:axPos val="l"/>
        <c:majorGridlines/>
        <c:numFmt formatCode="General" sourceLinked="1"/>
        <c:majorTickMark val="cross"/>
        <c:minorTickMark val="none"/>
        <c:tickLblPos val="nextTo"/>
        <c:crossAx val="393017984"/>
        <c:crosses val="autoZero"/>
        <c:crossBetween val="between"/>
      </c:valAx>
    </c:plotArea>
    <c:plotVisOnly val="1"/>
    <c:dispBlanksAs val="gap"/>
    <c:showDLblsOverMax val="0"/>
  </c:chart>
  <c:externalData r:id="rId2">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900" b="1" i="0" u="none" strike="noStrike" baseline="0">
                <a:solidFill>
                  <a:srgbClr val="000000"/>
                </a:solidFill>
                <a:latin typeface="Arial"/>
                <a:ea typeface="Arial"/>
                <a:cs typeface="Arial"/>
              </a:defRPr>
            </a:pPr>
            <a:r>
              <a:rPr lang="ru-RU"/>
              <a:t>Периодичность заболеваемости сальмонеллезом</a:t>
            </a:r>
          </a:p>
        </c:rich>
      </c:tx>
      <c:layout>
        <c:manualLayout>
          <c:xMode val="edge"/>
          <c:yMode val="edge"/>
          <c:x val="0.18879672807889306"/>
          <c:y val="3.4267779780539478E-2"/>
        </c:manualLayout>
      </c:layout>
      <c:overlay val="0"/>
      <c:spPr>
        <a:noFill/>
        <a:ln w="25400">
          <a:noFill/>
        </a:ln>
      </c:spPr>
    </c:title>
    <c:autoTitleDeleted val="0"/>
    <c:plotArea>
      <c:layout>
        <c:manualLayout>
          <c:layoutTarget val="inner"/>
          <c:xMode val="edge"/>
          <c:yMode val="edge"/>
          <c:x val="0.13485477178423236"/>
          <c:y val="0.13707206809794861"/>
          <c:w val="0.79875518672199175"/>
          <c:h val="0.79751021438806458"/>
        </c:manualLayout>
      </c:layout>
      <c:lineChart>
        <c:grouping val="standard"/>
        <c:varyColors val="0"/>
        <c:ser>
          <c:idx val="0"/>
          <c:order val="0"/>
          <c:spPr>
            <a:ln w="25400">
              <a:solidFill>
                <a:srgbClr val="FF0000"/>
              </a:solidFill>
              <a:prstDash val="solid"/>
            </a:ln>
          </c:spPr>
          <c:marker>
            <c:symbol val="square"/>
            <c:size val="5"/>
            <c:spPr>
              <a:solidFill>
                <a:srgbClr val="FF0000"/>
              </a:solidFill>
              <a:ln>
                <a:solidFill>
                  <a:srgbClr val="FF0000"/>
                </a:solidFill>
                <a:prstDash val="solid"/>
              </a:ln>
            </c:spPr>
          </c:marker>
          <c:cat>
            <c:numRef>
              <c:f>Сальмонеллез!$B$3:$B$12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Сальмонеллез!$N$3:$N$12</c:f>
              <c:numCache>
                <c:formatCode>0.00</c:formatCode>
                <c:ptCount val="10"/>
                <c:pt idx="0">
                  <c:v>-26.514545454545456</c:v>
                </c:pt>
                <c:pt idx="1">
                  <c:v>-18.075757575757578</c:v>
                </c:pt>
                <c:pt idx="2">
                  <c:v>4.3630303030302997</c:v>
                </c:pt>
                <c:pt idx="3">
                  <c:v>-4.6981818181818227</c:v>
                </c:pt>
                <c:pt idx="4">
                  <c:v>21.240606060606062</c:v>
                </c:pt>
                <c:pt idx="5">
                  <c:v>75.179393939393947</c:v>
                </c:pt>
                <c:pt idx="6">
                  <c:v>-7.3818181818181756</c:v>
                </c:pt>
                <c:pt idx="7">
                  <c:v>1.0569696969696878</c:v>
                </c:pt>
                <c:pt idx="8">
                  <c:v>-6.0042424242424204</c:v>
                </c:pt>
                <c:pt idx="9">
                  <c:v>-39.165454545454544</c:v>
                </c:pt>
              </c:numCache>
            </c:numRef>
          </c:val>
          <c:smooth val="1"/>
        </c:ser>
        <c:dLbls>
          <c:showLegendKey val="0"/>
          <c:showVal val="0"/>
          <c:showCatName val="0"/>
          <c:showSerName val="0"/>
          <c:showPercent val="0"/>
          <c:showBubbleSize val="0"/>
        </c:dLbls>
        <c:marker val="1"/>
        <c:smooth val="0"/>
        <c:axId val="393174016"/>
        <c:axId val="393196672"/>
      </c:lineChart>
      <c:catAx>
        <c:axId val="393174016"/>
        <c:scaling>
          <c:orientation val="minMax"/>
        </c:scaling>
        <c:delete val="0"/>
        <c:axPos val="b"/>
        <c:majorGridlines>
          <c:spPr>
            <a:ln w="3175">
              <a:solidFill>
                <a:srgbClr val="000000"/>
              </a:solidFill>
              <a:prstDash val="solid"/>
            </a:ln>
          </c:spPr>
        </c:majorGridlines>
        <c:numFmt formatCode="General" sourceLinked="1"/>
        <c:majorTickMark val="cross"/>
        <c:minorTickMark val="none"/>
        <c:tickLblPos val="nextTo"/>
        <c:spPr>
          <a:ln w="25400">
            <a:solidFill>
              <a:srgbClr val="000000"/>
            </a:solidFill>
            <a:prstDash val="solid"/>
          </a:ln>
        </c:spPr>
        <c:txPr>
          <a:bodyPr rot="0" vert="horz"/>
          <a:lstStyle/>
          <a:p>
            <a:pPr>
              <a:defRPr sz="1000" b="1" i="0" u="none" strike="noStrike" baseline="0">
                <a:solidFill>
                  <a:srgbClr val="000000"/>
                </a:solidFill>
                <a:latin typeface="Arial"/>
                <a:ea typeface="Arial"/>
                <a:cs typeface="Arial"/>
              </a:defRPr>
            </a:pPr>
            <a:endParaRPr lang="ru-RU"/>
          </a:p>
        </c:txPr>
        <c:crossAx val="393196672"/>
        <c:crosses val="autoZero"/>
        <c:auto val="0"/>
        <c:lblAlgn val="ctr"/>
        <c:lblOffset val="100"/>
        <c:tickLblSkip val="1"/>
        <c:tickMarkSkip val="1"/>
        <c:noMultiLvlLbl val="0"/>
      </c:catAx>
      <c:valAx>
        <c:axId val="393196672"/>
        <c:scaling>
          <c:orientation val="minMax"/>
        </c:scaling>
        <c:delete val="0"/>
        <c:axPos val="l"/>
        <c:majorGridlines>
          <c:spPr>
            <a:ln w="3175">
              <a:solidFill>
                <a:srgbClr val="000000"/>
              </a:solidFill>
              <a:prstDash val="solid"/>
            </a:ln>
          </c:spPr>
        </c:majorGridlines>
        <c:numFmt formatCode="0.00"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393174016"/>
        <c:crosses val="autoZero"/>
        <c:crossBetween val="midCat"/>
      </c:valAx>
      <c:spPr>
        <a:solidFill>
          <a:srgbClr val="FFFFFF"/>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ru-RU"/>
    </a:p>
  </c:tx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marker>
            <c:symbol val="none"/>
          </c:marker>
          <c:val>
            <c:numRef>
              <c:f>'Сальмон.2009-2021'!$A$1:$L$1</c:f>
              <c:numCache>
                <c:formatCode>General</c:formatCode>
                <c:ptCount val="12"/>
                <c:pt idx="0">
                  <c:v>0.4</c:v>
                </c:pt>
                <c:pt idx="1">
                  <c:v>0.4</c:v>
                </c:pt>
                <c:pt idx="2">
                  <c:v>0.4</c:v>
                </c:pt>
                <c:pt idx="3">
                  <c:v>0.4</c:v>
                </c:pt>
                <c:pt idx="4">
                  <c:v>0.4</c:v>
                </c:pt>
                <c:pt idx="5">
                  <c:v>0.4</c:v>
                </c:pt>
                <c:pt idx="6">
                  <c:v>0.4</c:v>
                </c:pt>
                <c:pt idx="7">
                  <c:v>0.4</c:v>
                </c:pt>
                <c:pt idx="8">
                  <c:v>0.4</c:v>
                </c:pt>
                <c:pt idx="9">
                  <c:v>0.4</c:v>
                </c:pt>
                <c:pt idx="10">
                  <c:v>0.4</c:v>
                </c:pt>
                <c:pt idx="11">
                  <c:v>0.4</c:v>
                </c:pt>
              </c:numCache>
            </c:numRef>
          </c:val>
        </c:ser>
        <c:ser>
          <c:idx val="1"/>
          <c:order val="1"/>
          <c:marker>
            <c:symbol val="none"/>
          </c:marker>
          <c:val>
            <c:numRef>
              <c:f>'Сальмон.2009-2021'!$A$2:$L$2</c:f>
              <c:numCache>
                <c:formatCode>General</c:formatCode>
                <c:ptCount val="12"/>
                <c:pt idx="0">
                  <c:v>0.5</c:v>
                </c:pt>
                <c:pt idx="1">
                  <c:v>0.2</c:v>
                </c:pt>
                <c:pt idx="2">
                  <c:v>0.5</c:v>
                </c:pt>
                <c:pt idx="3">
                  <c:v>0.6</c:v>
                </c:pt>
                <c:pt idx="4">
                  <c:v>0.4</c:v>
                </c:pt>
                <c:pt idx="5">
                  <c:v>0.3</c:v>
                </c:pt>
                <c:pt idx="6">
                  <c:v>0.5</c:v>
                </c:pt>
                <c:pt idx="7">
                  <c:v>0.6</c:v>
                </c:pt>
                <c:pt idx="8">
                  <c:v>0.6</c:v>
                </c:pt>
                <c:pt idx="9">
                  <c:v>0.4</c:v>
                </c:pt>
                <c:pt idx="10">
                  <c:v>0.3</c:v>
                </c:pt>
                <c:pt idx="11">
                  <c:v>0.3</c:v>
                </c:pt>
              </c:numCache>
            </c:numRef>
          </c:val>
        </c:ser>
        <c:dLbls>
          <c:showLegendKey val="0"/>
          <c:showVal val="0"/>
          <c:showCatName val="0"/>
          <c:showSerName val="0"/>
          <c:showPercent val="0"/>
          <c:showBubbleSize val="0"/>
        </c:dLbls>
        <c:axId val="393106944"/>
        <c:axId val="393108480"/>
      </c:radarChart>
      <c:catAx>
        <c:axId val="393106944"/>
        <c:scaling>
          <c:orientation val="minMax"/>
        </c:scaling>
        <c:delete val="0"/>
        <c:axPos val="b"/>
        <c:majorGridlines/>
        <c:majorTickMark val="out"/>
        <c:minorTickMark val="none"/>
        <c:tickLblPos val="nextTo"/>
        <c:crossAx val="393108480"/>
        <c:crosses val="autoZero"/>
        <c:auto val="1"/>
        <c:lblAlgn val="ctr"/>
        <c:lblOffset val="100"/>
        <c:noMultiLvlLbl val="0"/>
      </c:catAx>
      <c:valAx>
        <c:axId val="393108480"/>
        <c:scaling>
          <c:orientation val="minMax"/>
        </c:scaling>
        <c:delete val="0"/>
        <c:axPos val="l"/>
        <c:majorGridlines/>
        <c:numFmt formatCode="General" sourceLinked="1"/>
        <c:majorTickMark val="cross"/>
        <c:minorTickMark val="none"/>
        <c:tickLblPos val="nextTo"/>
        <c:crossAx val="393106944"/>
        <c:crosses val="autoZero"/>
        <c:crossBetween val="between"/>
      </c:valAx>
    </c:plotArea>
    <c:plotVisOnly val="1"/>
    <c:dispBlanksAs val="gap"/>
    <c:showDLblsOverMax val="0"/>
  </c:chart>
  <c:externalData r:id="rId2">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Лист1!$A$2</c:f>
              <c:strCache>
                <c:ptCount val="1"/>
              </c:strCache>
            </c:strRef>
          </c:tx>
          <c:explosion val="14"/>
          <c:dLbls>
            <c:dLbl>
              <c:idx val="0"/>
              <c:layout>
                <c:manualLayout>
                  <c:x val="-2.0212160979877513E-3"/>
                  <c:y val="3.2997958588509811E-2"/>
                </c:manualLayout>
              </c:layout>
              <c:tx>
                <c:rich>
                  <a:bodyPr/>
                  <a:lstStyle/>
                  <a:p>
                    <a:r>
                      <a:rPr lang="ru-RU"/>
                      <a:t> не устан.</a:t>
                    </a:r>
                    <a:r>
                      <a:rPr lang="ru-RU" baseline="0"/>
                      <a:t> </a:t>
                    </a:r>
                    <a:r>
                      <a:rPr lang="ru-RU"/>
                      <a:t>33%</a:t>
                    </a:r>
                  </a:p>
                </c:rich>
              </c:tx>
              <c:showLegendKey val="0"/>
              <c:showVal val="0"/>
              <c:showCatName val="1"/>
              <c:showSerName val="1"/>
              <c:showPercent val="1"/>
              <c:showBubbleSize val="0"/>
            </c:dLbl>
            <c:dLbl>
              <c:idx val="1"/>
              <c:layout>
                <c:manualLayout>
                  <c:x val="7.9176509186351714E-3"/>
                  <c:y val="-3.6979804607757363E-2"/>
                </c:manualLayout>
              </c:layout>
              <c:tx>
                <c:rich>
                  <a:bodyPr/>
                  <a:lstStyle/>
                  <a:p>
                    <a:r>
                      <a:rPr lang="ru-RU"/>
                      <a:t> яйцо</a:t>
                    </a:r>
                    <a:r>
                      <a:rPr lang="ru-RU" baseline="0"/>
                      <a:t> </a:t>
                    </a:r>
                    <a:r>
                      <a:rPr lang="ru-RU"/>
                      <a:t>17%</a:t>
                    </a:r>
                  </a:p>
                </c:rich>
              </c:tx>
              <c:showLegendKey val="0"/>
              <c:showVal val="0"/>
              <c:showCatName val="1"/>
              <c:showSerName val="1"/>
              <c:showPercent val="1"/>
              <c:showBubbleSize val="0"/>
            </c:dLbl>
            <c:dLbl>
              <c:idx val="2"/>
              <c:tx>
                <c:rich>
                  <a:bodyPr/>
                  <a:lstStyle/>
                  <a:p>
                    <a:r>
                      <a:rPr lang="ru-RU"/>
                      <a:t>мясные продукты 25%</a:t>
                    </a:r>
                  </a:p>
                </c:rich>
              </c:tx>
              <c:showLegendKey val="0"/>
              <c:showVal val="0"/>
              <c:showCatName val="1"/>
              <c:showSerName val="1"/>
              <c:showPercent val="1"/>
              <c:showBubbleSize val="0"/>
            </c:dLbl>
            <c:dLbl>
              <c:idx val="3"/>
              <c:layout>
                <c:manualLayout>
                  <c:x val="7.0625546806649172E-3"/>
                  <c:y val="-1.7509477981918927E-2"/>
                </c:manualLayout>
              </c:layout>
              <c:tx>
                <c:rich>
                  <a:bodyPr/>
                  <a:lstStyle/>
                  <a:p>
                    <a:r>
                      <a:rPr lang="ru-RU"/>
                      <a:t>кулинарные продукты  8%</a:t>
                    </a:r>
                  </a:p>
                </c:rich>
              </c:tx>
              <c:showLegendKey val="0"/>
              <c:showVal val="0"/>
              <c:showCatName val="1"/>
              <c:showSerName val="1"/>
              <c:showPercent val="1"/>
              <c:showBubbleSize val="0"/>
            </c:dLbl>
            <c:dLbl>
              <c:idx val="4"/>
              <c:layout>
                <c:manualLayout>
                  <c:x val="8.3225065616797905E-2"/>
                  <c:y val="-2.1190944881889762E-2"/>
                </c:manualLayout>
              </c:layout>
              <c:tx>
                <c:rich>
                  <a:bodyPr/>
                  <a:lstStyle/>
                  <a:p>
                    <a:r>
                      <a:rPr lang="ru-RU"/>
                      <a:t> контактно-бытовой   17%</a:t>
                    </a:r>
                  </a:p>
                </c:rich>
              </c:tx>
              <c:showLegendKey val="0"/>
              <c:showVal val="0"/>
              <c:showCatName val="1"/>
              <c:showSerName val="1"/>
              <c:showPercent val="1"/>
              <c:showBubbleSize val="0"/>
            </c:dLbl>
            <c:showLegendKey val="0"/>
            <c:showVal val="0"/>
            <c:showCatName val="1"/>
            <c:showSerName val="1"/>
            <c:showPercent val="1"/>
            <c:showBubbleSize val="0"/>
            <c:showLeaderLines val="1"/>
          </c:dLbls>
          <c:cat>
            <c:strRef>
              <c:f>Лист1!$B$1:$G$1</c:f>
              <c:strCache>
                <c:ptCount val="5"/>
                <c:pt idx="0">
                  <c:v>не устан.</c:v>
                </c:pt>
                <c:pt idx="1">
                  <c:v>яйцо</c:v>
                </c:pt>
                <c:pt idx="2">
                  <c:v>мясные продукты</c:v>
                </c:pt>
                <c:pt idx="3">
                  <c:v>кулинарные продукты</c:v>
                </c:pt>
                <c:pt idx="4">
                  <c:v>контактно-бытовой</c:v>
                </c:pt>
              </c:strCache>
            </c:strRef>
          </c:cat>
          <c:val>
            <c:numRef>
              <c:f>Лист1!$B$2:$G$2</c:f>
              <c:numCache>
                <c:formatCode>General</c:formatCode>
                <c:ptCount val="6"/>
                <c:pt idx="0">
                  <c:v>4</c:v>
                </c:pt>
                <c:pt idx="1">
                  <c:v>2</c:v>
                </c:pt>
                <c:pt idx="2">
                  <c:v>3</c:v>
                </c:pt>
                <c:pt idx="3">
                  <c:v>1</c:v>
                </c:pt>
                <c:pt idx="4">
                  <c:v>2</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xPr>
        <a:bodyPr/>
        <a:lstStyle/>
        <a:p>
          <a:pPr>
            <a:defRPr sz="1499" baseline="0"/>
          </a:pPr>
          <a:endParaRPr lang="ru-RU"/>
        </a:p>
      </c:txPr>
    </c:title>
    <c:autoTitleDeleted val="0"/>
    <c:plotArea>
      <c:layout>
        <c:manualLayout>
          <c:layoutTarget val="inner"/>
          <c:xMode val="edge"/>
          <c:yMode val="edge"/>
          <c:x val="7.9203530780415421E-2"/>
          <c:y val="0.21076868863614331"/>
          <c:w val="0.36219730680353379"/>
          <c:h val="0.58147200349956252"/>
        </c:manualLayout>
      </c:layout>
      <c:pieChart>
        <c:varyColors val="1"/>
        <c:ser>
          <c:idx val="0"/>
          <c:order val="0"/>
          <c:tx>
            <c:strRef>
              <c:f>Лист1!$B$1</c:f>
              <c:strCache>
                <c:ptCount val="1"/>
                <c:pt idx="0">
                  <c:v>удельный вес в %</c:v>
                </c:pt>
              </c:strCache>
            </c:strRef>
          </c:tx>
          <c:dLbls>
            <c:showLegendKey val="0"/>
            <c:showVal val="1"/>
            <c:showCatName val="0"/>
            <c:showSerName val="0"/>
            <c:showPercent val="0"/>
            <c:showBubbleSize val="0"/>
            <c:showLeaderLines val="1"/>
          </c:dLbls>
          <c:cat>
            <c:strRef>
              <c:f>Лист1!$A$2:$A$15</c:f>
              <c:strCache>
                <c:ptCount val="13"/>
                <c:pt idx="0">
                  <c:v>болезни  органов дыхания  </c:v>
                </c:pt>
                <c:pt idx="1">
                  <c:v>болезни глаз</c:v>
                </c:pt>
                <c:pt idx="2">
                  <c:v>болезни кожи и подкожной клетчатки</c:v>
                </c:pt>
                <c:pt idx="3">
                  <c:v>инфекционные и паразитарные заболевания </c:v>
                </c:pt>
                <c:pt idx="4">
                  <c:v>болезни костно-мышечной системы</c:v>
                </c:pt>
                <c:pt idx="5">
                  <c:v>травмы</c:v>
                </c:pt>
                <c:pt idx="6">
                  <c:v>психические расстройства</c:v>
                </c:pt>
                <c:pt idx="7">
                  <c:v>болезни мочеполовой системы</c:v>
                </c:pt>
                <c:pt idx="8">
                  <c:v>болезни эндокринной с-мы</c:v>
                </c:pt>
                <c:pt idx="9">
                  <c:v>нервные болезни</c:v>
                </c:pt>
                <c:pt idx="10">
                  <c:v>болезни системы кровообращения</c:v>
                </c:pt>
                <c:pt idx="11">
                  <c:v>болезни органов пищеварения</c:v>
                </c:pt>
                <c:pt idx="12">
                  <c:v>другие</c:v>
                </c:pt>
              </c:strCache>
            </c:strRef>
          </c:cat>
          <c:val>
            <c:numRef>
              <c:f>Лист1!$B$2:$B$15</c:f>
              <c:numCache>
                <c:formatCode>General</c:formatCode>
                <c:ptCount val="14"/>
                <c:pt idx="0">
                  <c:v>63.2</c:v>
                </c:pt>
                <c:pt idx="1">
                  <c:v>4.8</c:v>
                </c:pt>
                <c:pt idx="2">
                  <c:v>3.8</c:v>
                </c:pt>
                <c:pt idx="3">
                  <c:v>3.1</c:v>
                </c:pt>
                <c:pt idx="4">
                  <c:v>3.7</c:v>
                </c:pt>
                <c:pt idx="5">
                  <c:v>3.6</c:v>
                </c:pt>
                <c:pt idx="6">
                  <c:v>2.2000000000000002</c:v>
                </c:pt>
                <c:pt idx="7">
                  <c:v>2.1</c:v>
                </c:pt>
                <c:pt idx="8">
                  <c:v>2.9</c:v>
                </c:pt>
                <c:pt idx="9">
                  <c:v>1.6</c:v>
                </c:pt>
                <c:pt idx="10">
                  <c:v>1.5</c:v>
                </c:pt>
                <c:pt idx="11">
                  <c:v>3.5</c:v>
                </c:pt>
                <c:pt idx="12">
                  <c:v>4</c:v>
                </c:pt>
              </c:numCache>
            </c:numRef>
          </c:val>
        </c:ser>
        <c:dLbls>
          <c:showLegendKey val="0"/>
          <c:showVal val="0"/>
          <c:showCatName val="0"/>
          <c:showSerName val="0"/>
          <c:showPercent val="0"/>
          <c:showBubbleSize val="0"/>
          <c:showLeaderLines val="1"/>
        </c:dLbls>
        <c:firstSliceAng val="0"/>
      </c:pieChart>
      <c:spPr>
        <a:noFill/>
        <a:ln w="25391">
          <a:noFill/>
        </a:ln>
      </c:spPr>
    </c:plotArea>
    <c:legend>
      <c:legendPos val="r"/>
      <c:layout>
        <c:manualLayout>
          <c:xMode val="edge"/>
          <c:yMode val="edge"/>
          <c:x val="0.53432506829414705"/>
          <c:y val="8.2865970114784068E-2"/>
          <c:w val="0.37598787481783458"/>
          <c:h val="0.91713402988521353"/>
        </c:manualLayout>
      </c:layout>
      <c:overlay val="0"/>
    </c:legend>
    <c:plotVisOnly val="1"/>
    <c:dispBlanksAs val="zero"/>
    <c:showDLblsOverMax val="0"/>
  </c:chart>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Лист1!$A$2</c:f>
              <c:strCache>
                <c:ptCount val="1"/>
                <c:pt idx="0">
                  <c:v>S.Blegdam</c:v>
                </c:pt>
              </c:strCache>
            </c:strRef>
          </c:tx>
          <c:invertIfNegative val="0"/>
          <c:cat>
            <c:numRef>
              <c:f>Лист1!$B$1:$R$1</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Лист1!$B$2:$R$2</c:f>
              <c:numCache>
                <c:formatCode>General</c:formatCode>
                <c:ptCount val="17"/>
                <c:pt idx="0">
                  <c:v>2</c:v>
                </c:pt>
                <c:pt idx="1">
                  <c:v>0</c:v>
                </c:pt>
                <c:pt idx="2">
                  <c:v>5</c:v>
                </c:pt>
                <c:pt idx="3">
                  <c:v>4</c:v>
                </c:pt>
                <c:pt idx="4">
                  <c:v>0</c:v>
                </c:pt>
                <c:pt idx="5">
                  <c:v>0</c:v>
                </c:pt>
                <c:pt idx="6">
                  <c:v>0</c:v>
                </c:pt>
                <c:pt idx="7">
                  <c:v>0</c:v>
                </c:pt>
                <c:pt idx="8">
                  <c:v>0</c:v>
                </c:pt>
                <c:pt idx="9">
                  <c:v>0</c:v>
                </c:pt>
                <c:pt idx="10">
                  <c:v>0</c:v>
                </c:pt>
                <c:pt idx="11">
                  <c:v>0</c:v>
                </c:pt>
                <c:pt idx="12">
                  <c:v>0</c:v>
                </c:pt>
              </c:numCache>
            </c:numRef>
          </c:val>
        </c:ser>
        <c:ser>
          <c:idx val="1"/>
          <c:order val="1"/>
          <c:tx>
            <c:strRef>
              <c:f>Лист1!$A$3</c:f>
              <c:strCache>
                <c:ptCount val="1"/>
                <c:pt idx="0">
                  <c:v>S.Enteritidis</c:v>
                </c:pt>
              </c:strCache>
            </c:strRef>
          </c:tx>
          <c:invertIfNegative val="0"/>
          <c:cat>
            <c:numRef>
              <c:f>Лист1!$B$1:$R$1</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Лист1!$B$3:$R$3</c:f>
              <c:numCache>
                <c:formatCode>General</c:formatCode>
                <c:ptCount val="17"/>
                <c:pt idx="0">
                  <c:v>0</c:v>
                </c:pt>
                <c:pt idx="1">
                  <c:v>0</c:v>
                </c:pt>
                <c:pt idx="2">
                  <c:v>0</c:v>
                </c:pt>
                <c:pt idx="3">
                  <c:v>7</c:v>
                </c:pt>
                <c:pt idx="4">
                  <c:v>8</c:v>
                </c:pt>
                <c:pt idx="5">
                  <c:v>4</c:v>
                </c:pt>
                <c:pt idx="6">
                  <c:v>3</c:v>
                </c:pt>
                <c:pt idx="7">
                  <c:v>2</c:v>
                </c:pt>
                <c:pt idx="8">
                  <c:v>5</c:v>
                </c:pt>
                <c:pt idx="9">
                  <c:v>10</c:v>
                </c:pt>
                <c:pt idx="10">
                  <c:v>13</c:v>
                </c:pt>
                <c:pt idx="11">
                  <c:v>19</c:v>
                </c:pt>
                <c:pt idx="12">
                  <c:v>33</c:v>
                </c:pt>
                <c:pt idx="13">
                  <c:v>16</c:v>
                </c:pt>
                <c:pt idx="14">
                  <c:v>18</c:v>
                </c:pt>
                <c:pt idx="15">
                  <c:v>17</c:v>
                </c:pt>
                <c:pt idx="16">
                  <c:v>12</c:v>
                </c:pt>
              </c:numCache>
            </c:numRef>
          </c:val>
        </c:ser>
        <c:ser>
          <c:idx val="2"/>
          <c:order val="2"/>
          <c:tx>
            <c:strRef>
              <c:f>Лист1!$A$4</c:f>
              <c:strCache>
                <c:ptCount val="1"/>
                <c:pt idx="0">
                  <c:v>S.Typhimuriuv</c:v>
                </c:pt>
              </c:strCache>
            </c:strRef>
          </c:tx>
          <c:invertIfNegative val="0"/>
          <c:cat>
            <c:numRef>
              <c:f>Лист1!$B$1:$R$1</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Лист1!$B$4:$R$4</c:f>
              <c:numCache>
                <c:formatCode>General</c:formatCode>
                <c:ptCount val="17"/>
                <c:pt idx="0">
                  <c:v>0</c:v>
                </c:pt>
                <c:pt idx="1">
                  <c:v>0</c:v>
                </c:pt>
                <c:pt idx="2">
                  <c:v>0</c:v>
                </c:pt>
                <c:pt idx="3">
                  <c:v>0</c:v>
                </c:pt>
                <c:pt idx="4">
                  <c:v>0</c:v>
                </c:pt>
                <c:pt idx="5">
                  <c:v>0</c:v>
                </c:pt>
                <c:pt idx="6">
                  <c:v>0</c:v>
                </c:pt>
                <c:pt idx="7">
                  <c:v>0</c:v>
                </c:pt>
                <c:pt idx="8">
                  <c:v>1</c:v>
                </c:pt>
                <c:pt idx="9">
                  <c:v>2</c:v>
                </c:pt>
                <c:pt idx="10">
                  <c:v>1</c:v>
                </c:pt>
                <c:pt idx="11">
                  <c:v>1</c:v>
                </c:pt>
                <c:pt idx="12">
                  <c:v>1</c:v>
                </c:pt>
                <c:pt idx="14">
                  <c:v>1</c:v>
                </c:pt>
                <c:pt idx="15">
                  <c:v>1</c:v>
                </c:pt>
              </c:numCache>
            </c:numRef>
          </c:val>
        </c:ser>
        <c:ser>
          <c:idx val="3"/>
          <c:order val="3"/>
          <c:tx>
            <c:strRef>
              <c:f>Лист1!$A$5</c:f>
              <c:strCache>
                <c:ptCount val="1"/>
                <c:pt idx="0">
                  <c:v>S.Infantis</c:v>
                </c:pt>
              </c:strCache>
            </c:strRef>
          </c:tx>
          <c:invertIfNegative val="0"/>
          <c:cat>
            <c:numRef>
              <c:f>Лист1!$B$1:$R$1</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Лист1!$B$5:$R$5</c:f>
              <c:numCache>
                <c:formatCode>General</c:formatCode>
                <c:ptCount val="17"/>
                <c:pt idx="12">
                  <c:v>1</c:v>
                </c:pt>
              </c:numCache>
            </c:numRef>
          </c:val>
        </c:ser>
        <c:ser>
          <c:idx val="4"/>
          <c:order val="4"/>
          <c:tx>
            <c:strRef>
              <c:f>Лист1!$A$6</c:f>
              <c:strCache>
                <c:ptCount val="1"/>
                <c:pt idx="0">
                  <c:v>Tshiongwe</c:v>
                </c:pt>
              </c:strCache>
            </c:strRef>
          </c:tx>
          <c:invertIfNegative val="0"/>
          <c:cat>
            <c:numRef>
              <c:f>Лист1!$B$1:$R$1</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Лист1!$B$6:$R$6</c:f>
              <c:numCache>
                <c:formatCode>General</c:formatCode>
                <c:ptCount val="17"/>
                <c:pt idx="13">
                  <c:v>1</c:v>
                </c:pt>
              </c:numCache>
            </c:numRef>
          </c:val>
        </c:ser>
        <c:ser>
          <c:idx val="5"/>
          <c:order val="5"/>
          <c:tx>
            <c:strRef>
              <c:f>Лист1!$A$7</c:f>
              <c:strCache>
                <c:ptCount val="1"/>
                <c:pt idx="0">
                  <c:v>Salm. Bredeney</c:v>
                </c:pt>
              </c:strCache>
            </c:strRef>
          </c:tx>
          <c:invertIfNegative val="0"/>
          <c:cat>
            <c:numRef>
              <c:f>Лист1!$B$1:$R$1</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Лист1!$B$7:$R$7</c:f>
              <c:numCache>
                <c:formatCode>General</c:formatCode>
                <c:ptCount val="17"/>
                <c:pt idx="14">
                  <c:v>2</c:v>
                </c:pt>
              </c:numCache>
            </c:numRef>
          </c:val>
        </c:ser>
        <c:dLbls>
          <c:showLegendKey val="0"/>
          <c:showVal val="0"/>
          <c:showCatName val="0"/>
          <c:showSerName val="0"/>
          <c:showPercent val="0"/>
          <c:showBubbleSize val="0"/>
        </c:dLbls>
        <c:gapWidth val="150"/>
        <c:overlap val="100"/>
        <c:axId val="393327360"/>
        <c:axId val="393328896"/>
      </c:barChart>
      <c:catAx>
        <c:axId val="393327360"/>
        <c:scaling>
          <c:orientation val="minMax"/>
        </c:scaling>
        <c:delete val="0"/>
        <c:axPos val="b"/>
        <c:numFmt formatCode="General" sourceLinked="1"/>
        <c:majorTickMark val="out"/>
        <c:minorTickMark val="none"/>
        <c:tickLblPos val="nextTo"/>
        <c:crossAx val="393328896"/>
        <c:crosses val="autoZero"/>
        <c:auto val="1"/>
        <c:lblAlgn val="ctr"/>
        <c:lblOffset val="100"/>
        <c:noMultiLvlLbl val="0"/>
      </c:catAx>
      <c:valAx>
        <c:axId val="393328896"/>
        <c:scaling>
          <c:orientation val="minMax"/>
        </c:scaling>
        <c:delete val="0"/>
        <c:axPos val="l"/>
        <c:majorGridlines/>
        <c:numFmt formatCode="General" sourceLinked="1"/>
        <c:majorTickMark val="out"/>
        <c:minorTickMark val="none"/>
        <c:tickLblPos val="nextTo"/>
        <c:crossAx val="393327360"/>
        <c:crosses val="autoZero"/>
        <c:crossBetween val="between"/>
      </c:valAx>
    </c:plotArea>
    <c:legend>
      <c:legendPos val="r"/>
      <c:overlay val="0"/>
    </c:legend>
    <c:plotVisOnly val="1"/>
    <c:dispBlanksAs val="gap"/>
    <c:showDLblsOverMax val="0"/>
  </c:chart>
  <c:externalData r:id="rId2">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Лист1!$A$2</c:f>
              <c:strCache>
                <c:ptCount val="1"/>
              </c:strCache>
            </c:strRef>
          </c:tx>
          <c:dLbls>
            <c:dLbl>
              <c:idx val="0"/>
              <c:layout>
                <c:manualLayout>
                  <c:x val="1.6687445319335085E-2"/>
                  <c:y val="4.1295567220764072E-2"/>
                </c:manualLayout>
              </c:layout>
              <c:showLegendKey val="0"/>
              <c:showVal val="0"/>
              <c:showCatName val="1"/>
              <c:showSerName val="0"/>
              <c:showPercent val="1"/>
              <c:showBubbleSize val="0"/>
            </c:dLbl>
            <c:dLbl>
              <c:idx val="2"/>
              <c:tx>
                <c:rich>
                  <a:bodyPr/>
                  <a:lstStyle/>
                  <a:p>
                    <a:r>
                      <a:rPr lang="ru-RU"/>
                      <a:t>высокая парент. мед.нагрузка
57%</a:t>
                    </a:r>
                  </a:p>
                </c:rich>
              </c:tx>
              <c:showLegendKey val="0"/>
              <c:showVal val="0"/>
              <c:showCatName val="1"/>
              <c:showSerName val="0"/>
              <c:showPercent val="1"/>
              <c:showBubbleSize val="0"/>
            </c:dLbl>
            <c:showLegendKey val="0"/>
            <c:showVal val="0"/>
            <c:showCatName val="1"/>
            <c:showSerName val="0"/>
            <c:showPercent val="1"/>
            <c:showBubbleSize val="0"/>
            <c:showLeaderLines val="1"/>
          </c:dLbls>
          <c:cat>
            <c:strRef>
              <c:f>Лист1!$B$1:$F$1</c:f>
              <c:strCache>
                <c:ptCount val="3"/>
                <c:pt idx="0">
                  <c:v>бытовой инъекц.</c:v>
                </c:pt>
                <c:pt idx="1">
                  <c:v>половой </c:v>
                </c:pt>
                <c:pt idx="2">
                  <c:v>высокая рарент. мед.нагрузка</c:v>
                </c:pt>
              </c:strCache>
            </c:strRef>
          </c:cat>
          <c:val>
            <c:numRef>
              <c:f>Лист1!$B$2:$F$2</c:f>
              <c:numCache>
                <c:formatCode>General</c:formatCode>
                <c:ptCount val="5"/>
                <c:pt idx="0">
                  <c:v>1</c:v>
                </c:pt>
                <c:pt idx="1">
                  <c:v>2</c:v>
                </c:pt>
                <c:pt idx="2">
                  <c:v>4</c:v>
                </c:pt>
              </c:numCache>
            </c:numRef>
          </c:val>
        </c:ser>
        <c:ser>
          <c:idx val="1"/>
          <c:order val="1"/>
          <c:tx>
            <c:strRef>
              <c:f>Лист1!$A$3</c:f>
              <c:strCache>
                <c:ptCount val="1"/>
              </c:strCache>
            </c:strRef>
          </c:tx>
          <c:cat>
            <c:strRef>
              <c:f>Лист1!$B$1:$F$1</c:f>
              <c:strCache>
                <c:ptCount val="3"/>
                <c:pt idx="0">
                  <c:v>бытовой инъекц.</c:v>
                </c:pt>
                <c:pt idx="1">
                  <c:v>половой </c:v>
                </c:pt>
                <c:pt idx="2">
                  <c:v>высокая рарент. мед.нагрузка</c:v>
                </c:pt>
              </c:strCache>
            </c:strRef>
          </c:cat>
          <c:val>
            <c:numRef>
              <c:f>Лист1!$B$3:$F$3</c:f>
              <c:numCache>
                <c:formatCode>General</c:formatCode>
                <c:ptCount val="5"/>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externalData r:id="rId2">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a:ea typeface="Arial"/>
                <a:cs typeface="Arial"/>
              </a:defRPr>
            </a:pPr>
            <a:r>
              <a:rPr lang="ru-RU"/>
              <a:t>Периодичность заболеваемости ветряной оспой</a:t>
            </a:r>
          </a:p>
        </c:rich>
      </c:tx>
      <c:layout>
        <c:manualLayout>
          <c:xMode val="edge"/>
          <c:yMode val="edge"/>
          <c:x val="0.10755557847845439"/>
          <c:y val="3.8910761154855644E-2"/>
        </c:manualLayout>
      </c:layout>
      <c:overlay val="0"/>
      <c:spPr>
        <a:noFill/>
        <a:ln w="25400">
          <a:noFill/>
        </a:ln>
      </c:spPr>
    </c:title>
    <c:autoTitleDeleted val="0"/>
    <c:plotArea>
      <c:layout>
        <c:manualLayout>
          <c:layoutTarget val="inner"/>
          <c:xMode val="edge"/>
          <c:yMode val="edge"/>
          <c:x val="0.15184381778741865"/>
          <c:y val="0.13564668769716087"/>
          <c:w val="0.7830802603036876"/>
          <c:h val="0.80441640378548895"/>
        </c:manualLayout>
      </c:layout>
      <c:lineChart>
        <c:grouping val="standard"/>
        <c:varyColors val="0"/>
        <c:ser>
          <c:idx val="0"/>
          <c:order val="0"/>
          <c:spPr>
            <a:ln w="25400">
              <a:solidFill>
                <a:srgbClr val="FF0000"/>
              </a:solidFill>
              <a:prstDash val="solid"/>
            </a:ln>
          </c:spPr>
          <c:marker>
            <c:symbol val="square"/>
            <c:size val="5"/>
            <c:spPr>
              <a:solidFill>
                <a:srgbClr val="FF0000"/>
              </a:solidFill>
              <a:ln>
                <a:solidFill>
                  <a:srgbClr val="FF0000"/>
                </a:solidFill>
                <a:prstDash val="solid"/>
              </a:ln>
            </c:spPr>
          </c:marker>
          <c:cat>
            <c:numRef>
              <c:f>ветрянка!$B$3:$B$11</c:f>
              <c:numCache>
                <c:formatCode>General</c:formatCode>
                <c:ptCount val="9"/>
                <c:pt idx="0">
                  <c:v>2012</c:v>
                </c:pt>
                <c:pt idx="1">
                  <c:v>2013</c:v>
                </c:pt>
                <c:pt idx="2">
                  <c:v>2014</c:v>
                </c:pt>
                <c:pt idx="3">
                  <c:v>2015</c:v>
                </c:pt>
                <c:pt idx="4">
                  <c:v>2016</c:v>
                </c:pt>
                <c:pt idx="5">
                  <c:v>2017</c:v>
                </c:pt>
                <c:pt idx="6">
                  <c:v>2018</c:v>
                </c:pt>
                <c:pt idx="7">
                  <c:v>2019</c:v>
                </c:pt>
                <c:pt idx="8">
                  <c:v>2020</c:v>
                </c:pt>
              </c:numCache>
            </c:numRef>
          </c:cat>
          <c:val>
            <c:numRef>
              <c:f>ветрянка!$N$3:$N$12</c:f>
              <c:numCache>
                <c:formatCode>0.00</c:formatCode>
                <c:ptCount val="10"/>
                <c:pt idx="0">
                  <c:v>12.800000000000011</c:v>
                </c:pt>
                <c:pt idx="1">
                  <c:v>-308.11333333333323</c:v>
                </c:pt>
                <c:pt idx="2">
                  <c:v>-261.52666666666664</c:v>
                </c:pt>
                <c:pt idx="3">
                  <c:v>145.56000000000006</c:v>
                </c:pt>
                <c:pt idx="4">
                  <c:v>402.14666666666676</c:v>
                </c:pt>
                <c:pt idx="5">
                  <c:v>-364.36666666666667</c:v>
                </c:pt>
                <c:pt idx="6">
                  <c:v>677.32</c:v>
                </c:pt>
                <c:pt idx="7">
                  <c:v>604.90666666666664</c:v>
                </c:pt>
                <c:pt idx="8">
                  <c:v>-488.00666666666666</c:v>
                </c:pt>
                <c:pt idx="9">
                  <c:v>-420.72000000000008</c:v>
                </c:pt>
              </c:numCache>
            </c:numRef>
          </c:val>
          <c:smooth val="1"/>
        </c:ser>
        <c:dLbls>
          <c:showLegendKey val="0"/>
          <c:showVal val="0"/>
          <c:showCatName val="0"/>
          <c:showSerName val="0"/>
          <c:showPercent val="0"/>
          <c:showBubbleSize val="0"/>
        </c:dLbls>
        <c:marker val="1"/>
        <c:smooth val="0"/>
        <c:axId val="393270016"/>
        <c:axId val="393271936"/>
      </c:lineChart>
      <c:catAx>
        <c:axId val="393270016"/>
        <c:scaling>
          <c:orientation val="minMax"/>
        </c:scaling>
        <c:delete val="0"/>
        <c:axPos val="b"/>
        <c:majorGridlines>
          <c:spPr>
            <a:ln w="3175">
              <a:solidFill>
                <a:srgbClr val="000000"/>
              </a:solidFill>
              <a:prstDash val="solid"/>
            </a:ln>
          </c:spPr>
        </c:majorGridlines>
        <c:numFmt formatCode="General" sourceLinked="1"/>
        <c:majorTickMark val="cross"/>
        <c:minorTickMark val="none"/>
        <c:tickLblPos val="nextTo"/>
        <c:spPr>
          <a:ln w="25400">
            <a:solidFill>
              <a:srgbClr val="000000"/>
            </a:solidFill>
            <a:prstDash val="solid"/>
          </a:ln>
        </c:spPr>
        <c:txPr>
          <a:bodyPr rot="0" vert="horz"/>
          <a:lstStyle/>
          <a:p>
            <a:pPr>
              <a:defRPr sz="1000" b="1" i="0" u="none" strike="noStrike" baseline="0">
                <a:solidFill>
                  <a:srgbClr val="000000"/>
                </a:solidFill>
                <a:latin typeface="Arial"/>
                <a:ea typeface="Arial"/>
                <a:cs typeface="Arial"/>
              </a:defRPr>
            </a:pPr>
            <a:endParaRPr lang="ru-RU"/>
          </a:p>
        </c:txPr>
        <c:crossAx val="393271936"/>
        <c:crosses val="autoZero"/>
        <c:auto val="0"/>
        <c:lblAlgn val="ctr"/>
        <c:lblOffset val="100"/>
        <c:tickLblSkip val="1"/>
        <c:tickMarkSkip val="1"/>
        <c:noMultiLvlLbl val="0"/>
      </c:catAx>
      <c:valAx>
        <c:axId val="393271936"/>
        <c:scaling>
          <c:orientation val="minMax"/>
        </c:scaling>
        <c:delete val="0"/>
        <c:axPos val="l"/>
        <c:majorGridlines>
          <c:spPr>
            <a:ln w="3175">
              <a:solidFill>
                <a:srgbClr val="000000"/>
              </a:solidFill>
              <a:prstDash val="solid"/>
            </a:ln>
          </c:spPr>
        </c:majorGridlines>
        <c:numFmt formatCode="0.00"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393270016"/>
        <c:crosses val="autoZero"/>
        <c:crossBetween val="midCat"/>
      </c:valAx>
      <c:spPr>
        <a:solidFill>
          <a:srgbClr val="FFFFFF"/>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ru-RU"/>
    </a:p>
  </c:txPr>
  <c:externalData r:id="rId2">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marker>
            <c:symbol val="none"/>
          </c:marker>
          <c:val>
            <c:numRef>
              <c:f>'ветряная оспа'!$A$1:$L$1</c:f>
              <c:numCache>
                <c:formatCode>General</c:formatCode>
                <c:ptCount val="12"/>
                <c:pt idx="0">
                  <c:v>61.3</c:v>
                </c:pt>
                <c:pt idx="1">
                  <c:v>61.3</c:v>
                </c:pt>
                <c:pt idx="2">
                  <c:v>61.3</c:v>
                </c:pt>
                <c:pt idx="3">
                  <c:v>61.3</c:v>
                </c:pt>
                <c:pt idx="4">
                  <c:v>61.3</c:v>
                </c:pt>
                <c:pt idx="5">
                  <c:v>61.3</c:v>
                </c:pt>
                <c:pt idx="6">
                  <c:v>61.3</c:v>
                </c:pt>
                <c:pt idx="7">
                  <c:v>61.3</c:v>
                </c:pt>
                <c:pt idx="8">
                  <c:v>61.3</c:v>
                </c:pt>
                <c:pt idx="9">
                  <c:v>61.3</c:v>
                </c:pt>
                <c:pt idx="10">
                  <c:v>61.3</c:v>
                </c:pt>
                <c:pt idx="11">
                  <c:v>61.3</c:v>
                </c:pt>
              </c:numCache>
            </c:numRef>
          </c:val>
        </c:ser>
        <c:ser>
          <c:idx val="1"/>
          <c:order val="1"/>
          <c:marker>
            <c:symbol val="none"/>
          </c:marker>
          <c:val>
            <c:numRef>
              <c:f>'ветряная оспа'!$A$2:$L$2</c:f>
              <c:numCache>
                <c:formatCode>General</c:formatCode>
                <c:ptCount val="12"/>
                <c:pt idx="0">
                  <c:v>40.4</c:v>
                </c:pt>
                <c:pt idx="1">
                  <c:v>118.6</c:v>
                </c:pt>
                <c:pt idx="2">
                  <c:v>84.6</c:v>
                </c:pt>
                <c:pt idx="3">
                  <c:v>107.4</c:v>
                </c:pt>
                <c:pt idx="4">
                  <c:v>121.2</c:v>
                </c:pt>
                <c:pt idx="5">
                  <c:v>78.400000000000006</c:v>
                </c:pt>
                <c:pt idx="6">
                  <c:v>55.9</c:v>
                </c:pt>
                <c:pt idx="7">
                  <c:v>22.2</c:v>
                </c:pt>
                <c:pt idx="8">
                  <c:v>30.7</c:v>
                </c:pt>
                <c:pt idx="9">
                  <c:v>15.9</c:v>
                </c:pt>
                <c:pt idx="10">
                  <c:v>27</c:v>
                </c:pt>
                <c:pt idx="11">
                  <c:v>32.9</c:v>
                </c:pt>
              </c:numCache>
            </c:numRef>
          </c:val>
        </c:ser>
        <c:dLbls>
          <c:showLegendKey val="0"/>
          <c:showVal val="0"/>
          <c:showCatName val="0"/>
          <c:showSerName val="0"/>
          <c:showPercent val="0"/>
          <c:showBubbleSize val="0"/>
        </c:dLbls>
        <c:axId val="393284608"/>
        <c:axId val="393061120"/>
      </c:radarChart>
      <c:catAx>
        <c:axId val="393284608"/>
        <c:scaling>
          <c:orientation val="minMax"/>
        </c:scaling>
        <c:delete val="0"/>
        <c:axPos val="b"/>
        <c:majorGridlines/>
        <c:majorTickMark val="out"/>
        <c:minorTickMark val="none"/>
        <c:tickLblPos val="nextTo"/>
        <c:crossAx val="393061120"/>
        <c:crosses val="autoZero"/>
        <c:auto val="1"/>
        <c:lblAlgn val="ctr"/>
        <c:lblOffset val="100"/>
        <c:noMultiLvlLbl val="0"/>
      </c:catAx>
      <c:valAx>
        <c:axId val="393061120"/>
        <c:scaling>
          <c:orientation val="minMax"/>
        </c:scaling>
        <c:delete val="0"/>
        <c:axPos val="l"/>
        <c:majorGridlines/>
        <c:numFmt formatCode="General" sourceLinked="1"/>
        <c:majorTickMark val="cross"/>
        <c:minorTickMark val="none"/>
        <c:tickLblPos val="nextTo"/>
        <c:crossAx val="393284608"/>
        <c:crosses val="autoZero"/>
        <c:crossBetween val="between"/>
      </c:valAx>
    </c:plotArea>
    <c:plotVisOnly val="1"/>
    <c:dispBlanksAs val="gap"/>
    <c:showDLblsOverMax val="0"/>
  </c:chart>
  <c:externalData r:id="rId2">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radarChart>
        <c:radarStyle val="marker"/>
        <c:varyColors val="0"/>
        <c:ser>
          <c:idx val="0"/>
          <c:order val="0"/>
          <c:marker>
            <c:symbol val="none"/>
          </c:marker>
          <c:val>
            <c:numRef>
              <c:f>'ЭВИ '!$A$1:$L$1</c:f>
              <c:numCache>
                <c:formatCode>General</c:formatCode>
                <c:ptCount val="12"/>
                <c:pt idx="0">
                  <c:v>0.1</c:v>
                </c:pt>
                <c:pt idx="1">
                  <c:v>0.1</c:v>
                </c:pt>
                <c:pt idx="2">
                  <c:v>0</c:v>
                </c:pt>
                <c:pt idx="3">
                  <c:v>0.1</c:v>
                </c:pt>
                <c:pt idx="4">
                  <c:v>0</c:v>
                </c:pt>
                <c:pt idx="5">
                  <c:v>0</c:v>
                </c:pt>
                <c:pt idx="6">
                  <c:v>0</c:v>
                </c:pt>
                <c:pt idx="7">
                  <c:v>0.1</c:v>
                </c:pt>
                <c:pt idx="8">
                  <c:v>0.2</c:v>
                </c:pt>
                <c:pt idx="9">
                  <c:v>0.3</c:v>
                </c:pt>
                <c:pt idx="10">
                  <c:v>0.2</c:v>
                </c:pt>
                <c:pt idx="11">
                  <c:v>0.1</c:v>
                </c:pt>
              </c:numCache>
            </c:numRef>
          </c:val>
        </c:ser>
        <c:ser>
          <c:idx val="1"/>
          <c:order val="1"/>
          <c:marker>
            <c:symbol val="none"/>
          </c:marker>
          <c:val>
            <c:numRef>
              <c:f>'ЭВИ '!$A$2:$L$2</c:f>
              <c:numCache>
                <c:formatCode>General</c:formatCode>
                <c:ptCount val="12"/>
                <c:pt idx="0">
                  <c:v>0.1</c:v>
                </c:pt>
                <c:pt idx="1">
                  <c:v>0.1</c:v>
                </c:pt>
                <c:pt idx="2">
                  <c:v>0.1</c:v>
                </c:pt>
                <c:pt idx="3">
                  <c:v>0.1</c:v>
                </c:pt>
                <c:pt idx="4">
                  <c:v>0.1</c:v>
                </c:pt>
                <c:pt idx="5">
                  <c:v>0.1</c:v>
                </c:pt>
                <c:pt idx="6">
                  <c:v>0.1</c:v>
                </c:pt>
                <c:pt idx="7">
                  <c:v>0.1</c:v>
                </c:pt>
                <c:pt idx="8">
                  <c:v>0.1</c:v>
                </c:pt>
                <c:pt idx="9">
                  <c:v>0.1</c:v>
                </c:pt>
                <c:pt idx="10">
                  <c:v>0.1</c:v>
                </c:pt>
                <c:pt idx="11">
                  <c:v>0.1</c:v>
                </c:pt>
              </c:numCache>
            </c:numRef>
          </c:val>
        </c:ser>
        <c:dLbls>
          <c:showLegendKey val="0"/>
          <c:showVal val="0"/>
          <c:showCatName val="0"/>
          <c:showSerName val="0"/>
          <c:showPercent val="0"/>
          <c:showBubbleSize val="0"/>
        </c:dLbls>
        <c:axId val="393077504"/>
        <c:axId val="393079040"/>
      </c:radarChart>
      <c:catAx>
        <c:axId val="393077504"/>
        <c:scaling>
          <c:orientation val="minMax"/>
        </c:scaling>
        <c:delete val="0"/>
        <c:axPos val="b"/>
        <c:majorGridlines/>
        <c:majorTickMark val="out"/>
        <c:minorTickMark val="none"/>
        <c:tickLblPos val="nextTo"/>
        <c:crossAx val="393079040"/>
        <c:crosses val="autoZero"/>
        <c:auto val="1"/>
        <c:lblAlgn val="ctr"/>
        <c:lblOffset val="100"/>
        <c:noMultiLvlLbl val="0"/>
      </c:catAx>
      <c:valAx>
        <c:axId val="393079040"/>
        <c:scaling>
          <c:orientation val="minMax"/>
        </c:scaling>
        <c:delete val="0"/>
        <c:axPos val="l"/>
        <c:majorGridlines/>
        <c:numFmt formatCode="General" sourceLinked="1"/>
        <c:majorTickMark val="cross"/>
        <c:minorTickMark val="none"/>
        <c:tickLblPos val="nextTo"/>
        <c:crossAx val="393077504"/>
        <c:crosses val="autoZero"/>
        <c:crossBetween val="between"/>
      </c:valAx>
    </c:plotArea>
    <c:plotVisOnly val="1"/>
    <c:dispBlanksAs val="gap"/>
    <c:showDLblsOverMax val="0"/>
  </c:chart>
  <c:externalData r:id="rId2">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Лист1!$A$2</c:f>
              <c:strCache>
                <c:ptCount val="1"/>
                <c:pt idx="0">
                  <c:v>2021</c:v>
                </c:pt>
              </c:strCache>
            </c:strRef>
          </c:tx>
          <c:invertIfNegative val="0"/>
          <c:cat>
            <c:strRef>
              <c:f>Лист1!$B$1:$E$1</c:f>
              <c:strCache>
                <c:ptCount val="4"/>
                <c:pt idx="0">
                  <c:v>0-2 года</c:v>
                </c:pt>
                <c:pt idx="1">
                  <c:v>3-6 лет</c:v>
                </c:pt>
                <c:pt idx="2">
                  <c:v>7-17 лет</c:v>
                </c:pt>
                <c:pt idx="3">
                  <c:v>18 лет и ст.</c:v>
                </c:pt>
              </c:strCache>
            </c:strRef>
          </c:cat>
          <c:val>
            <c:numRef>
              <c:f>Лист1!$B$2:$E$2</c:f>
              <c:numCache>
                <c:formatCode>General</c:formatCode>
                <c:ptCount val="4"/>
                <c:pt idx="0">
                  <c:v>419</c:v>
                </c:pt>
                <c:pt idx="1">
                  <c:v>844.6</c:v>
                </c:pt>
                <c:pt idx="2">
                  <c:v>299.5</c:v>
                </c:pt>
                <c:pt idx="3">
                  <c:v>35.799999999999997</c:v>
                </c:pt>
              </c:numCache>
            </c:numRef>
          </c:val>
        </c:ser>
        <c:ser>
          <c:idx val="1"/>
          <c:order val="1"/>
          <c:tx>
            <c:strRef>
              <c:f>Лист1!$A$3</c:f>
              <c:strCache>
                <c:ptCount val="1"/>
                <c:pt idx="0">
                  <c:v>2020</c:v>
                </c:pt>
              </c:strCache>
            </c:strRef>
          </c:tx>
          <c:invertIfNegative val="0"/>
          <c:cat>
            <c:strRef>
              <c:f>Лист1!$B$1:$E$1</c:f>
              <c:strCache>
                <c:ptCount val="4"/>
                <c:pt idx="0">
                  <c:v>0-2 года</c:v>
                </c:pt>
                <c:pt idx="1">
                  <c:v>3-6 лет</c:v>
                </c:pt>
                <c:pt idx="2">
                  <c:v>7-17 лет</c:v>
                </c:pt>
                <c:pt idx="3">
                  <c:v>18 лет и ст.</c:v>
                </c:pt>
              </c:strCache>
            </c:strRef>
          </c:cat>
          <c:val>
            <c:numRef>
              <c:f>Лист1!$B$3:$E$3</c:f>
              <c:numCache>
                <c:formatCode>General</c:formatCode>
                <c:ptCount val="4"/>
                <c:pt idx="0">
                  <c:v>129.9</c:v>
                </c:pt>
                <c:pt idx="1">
                  <c:v>1208.7</c:v>
                </c:pt>
                <c:pt idx="2">
                  <c:v>228.9</c:v>
                </c:pt>
                <c:pt idx="3">
                  <c:v>21.8</c:v>
                </c:pt>
              </c:numCache>
            </c:numRef>
          </c:val>
        </c:ser>
        <c:dLbls>
          <c:showLegendKey val="0"/>
          <c:showVal val="0"/>
          <c:showCatName val="0"/>
          <c:showSerName val="0"/>
          <c:showPercent val="0"/>
          <c:showBubbleSize val="0"/>
        </c:dLbls>
        <c:gapWidth val="150"/>
        <c:axId val="393567232"/>
        <c:axId val="393569024"/>
      </c:barChart>
      <c:catAx>
        <c:axId val="393567232"/>
        <c:scaling>
          <c:orientation val="minMax"/>
        </c:scaling>
        <c:delete val="0"/>
        <c:axPos val="b"/>
        <c:majorTickMark val="out"/>
        <c:minorTickMark val="none"/>
        <c:tickLblPos val="nextTo"/>
        <c:crossAx val="393569024"/>
        <c:crosses val="autoZero"/>
        <c:auto val="1"/>
        <c:lblAlgn val="ctr"/>
        <c:lblOffset val="100"/>
        <c:noMultiLvlLbl val="0"/>
      </c:catAx>
      <c:valAx>
        <c:axId val="393569024"/>
        <c:scaling>
          <c:orientation val="minMax"/>
        </c:scaling>
        <c:delete val="0"/>
        <c:axPos val="l"/>
        <c:majorGridlines/>
        <c:numFmt formatCode="General" sourceLinked="1"/>
        <c:majorTickMark val="out"/>
        <c:minorTickMark val="none"/>
        <c:tickLblPos val="nextTo"/>
        <c:crossAx val="393567232"/>
        <c:crosses val="autoZero"/>
        <c:crossBetween val="between"/>
      </c:valAx>
    </c:plotArea>
    <c:legend>
      <c:legendPos val="r"/>
      <c:overlay val="0"/>
    </c:legend>
    <c:plotVisOnly val="1"/>
    <c:dispBlanksAs val="gap"/>
    <c:showDLblsOverMax val="0"/>
  </c:chart>
  <c:externalData r:id="rId2">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75" b="1" i="0" u="none" strike="noStrike" baseline="0">
                <a:solidFill>
                  <a:srgbClr val="000000"/>
                </a:solidFill>
                <a:latin typeface="Arial Cyr"/>
                <a:ea typeface="Arial Cyr"/>
                <a:cs typeface="Arial Cyr"/>
              </a:defRPr>
            </a:pPr>
            <a:r>
              <a:rPr lang="ru-RU"/>
              <a:t>Многолетняя динамика заболеваемости бешенством животных</a:t>
            </a:r>
          </a:p>
        </c:rich>
      </c:tx>
      <c:layout>
        <c:manualLayout>
          <c:xMode val="edge"/>
          <c:yMode val="edge"/>
          <c:x val="0.16628721009517941"/>
          <c:y val="3.4920680870773504E-2"/>
        </c:manualLayout>
      </c:layout>
      <c:overlay val="0"/>
      <c:spPr>
        <a:noFill/>
        <a:ln w="25400">
          <a:noFill/>
        </a:ln>
      </c:spPr>
    </c:title>
    <c:autoTitleDeleted val="0"/>
    <c:plotArea>
      <c:layout>
        <c:manualLayout>
          <c:layoutTarget val="inner"/>
          <c:xMode val="edge"/>
          <c:yMode val="edge"/>
          <c:x val="8.731061531767273E-2"/>
          <c:y val="0.15805926748782961"/>
          <c:w val="0.87471623486910377"/>
          <c:h val="0.52698576074454595"/>
        </c:manualLayout>
      </c:layout>
      <c:lineChart>
        <c:grouping val="standard"/>
        <c:varyColors val="0"/>
        <c:ser>
          <c:idx val="0"/>
          <c:order val="0"/>
          <c:tx>
            <c:v>Фактическая</c:v>
          </c:tx>
          <c:spPr>
            <a:ln w="25400">
              <a:solidFill>
                <a:srgbClr val="FF0000"/>
              </a:solidFill>
              <a:prstDash val="solid"/>
            </a:ln>
          </c:spPr>
          <c:marker>
            <c:symbol val="diamond"/>
            <c:size val="5"/>
            <c:spPr>
              <a:solidFill>
                <a:srgbClr val="FF0000"/>
              </a:solidFill>
              <a:ln>
                <a:solidFill>
                  <a:srgbClr val="FF0000"/>
                </a:solidFill>
                <a:prstDash val="solid"/>
              </a:ln>
            </c:spPr>
          </c:marker>
          <c:cat>
            <c:numRef>
              <c:f>Бешенство!$B$3:$B$12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Бешенство!$C$3:$C$12</c:f>
              <c:numCache>
                <c:formatCode>General</c:formatCode>
                <c:ptCount val="10"/>
                <c:pt idx="0">
                  <c:v>27</c:v>
                </c:pt>
                <c:pt idx="1">
                  <c:v>3</c:v>
                </c:pt>
                <c:pt idx="2">
                  <c:v>4</c:v>
                </c:pt>
                <c:pt idx="3">
                  <c:v>1</c:v>
                </c:pt>
                <c:pt idx="4">
                  <c:v>1</c:v>
                </c:pt>
                <c:pt idx="5">
                  <c:v>4</c:v>
                </c:pt>
                <c:pt idx="6">
                  <c:v>4</c:v>
                </c:pt>
                <c:pt idx="7">
                  <c:v>3</c:v>
                </c:pt>
                <c:pt idx="8">
                  <c:v>37</c:v>
                </c:pt>
                <c:pt idx="9">
                  <c:v>28</c:v>
                </c:pt>
              </c:numCache>
            </c:numRef>
          </c:val>
          <c:smooth val="0"/>
        </c:ser>
        <c:ser>
          <c:idx val="1"/>
          <c:order val="1"/>
          <c:tx>
            <c:v>парабола 1 порядка</c:v>
          </c:tx>
          <c:spPr>
            <a:ln w="12700">
              <a:solidFill>
                <a:srgbClr val="3366FF"/>
              </a:solidFill>
              <a:prstDash val="solid"/>
            </a:ln>
          </c:spPr>
          <c:marker>
            <c:symbol val="square"/>
            <c:size val="5"/>
            <c:spPr>
              <a:solidFill>
                <a:srgbClr val="3366FF"/>
              </a:solidFill>
              <a:ln>
                <a:solidFill>
                  <a:srgbClr val="3366FF"/>
                </a:solidFill>
                <a:prstDash val="solid"/>
              </a:ln>
            </c:spPr>
          </c:marker>
          <c:cat>
            <c:numRef>
              <c:f>Бешенство!$B$3:$B$12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Бешенство!$L$3:$L$12</c:f>
              <c:numCache>
                <c:formatCode>0.00</c:formatCode>
                <c:ptCount val="10"/>
                <c:pt idx="0">
                  <c:v>4.2727272727272725</c:v>
                </c:pt>
                <c:pt idx="1">
                  <c:v>5.8121212121212116</c:v>
                </c:pt>
                <c:pt idx="2">
                  <c:v>7.3515151515151516</c:v>
                </c:pt>
                <c:pt idx="3">
                  <c:v>8.8909090909090889</c:v>
                </c:pt>
                <c:pt idx="4">
                  <c:v>10.430303030303028</c:v>
                </c:pt>
                <c:pt idx="5">
                  <c:v>11.969696969696967</c:v>
                </c:pt>
                <c:pt idx="6">
                  <c:v>13.509090909090906</c:v>
                </c:pt>
                <c:pt idx="7">
                  <c:v>15.048484848484847</c:v>
                </c:pt>
                <c:pt idx="8">
                  <c:v>16.587878787878786</c:v>
                </c:pt>
                <c:pt idx="9">
                  <c:v>18.127272727272725</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Бешенство!$B$3:$B$12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Бешенство!$S$3:$S$12</c:f>
              <c:numCache>
                <c:formatCode>0.00</c:formatCode>
                <c:ptCount val="10"/>
                <c:pt idx="0">
                  <c:v>21</c:v>
                </c:pt>
                <c:pt idx="1">
                  <c:v>11.387878787878789</c:v>
                </c:pt>
                <c:pt idx="2">
                  <c:v>4.5636363636363635</c:v>
                </c:pt>
                <c:pt idx="3">
                  <c:v>0.52727272727272601</c:v>
                </c:pt>
                <c:pt idx="4">
                  <c:v>-0.72121212121212264</c:v>
                </c:pt>
                <c:pt idx="5">
                  <c:v>0.81818181818181679</c:v>
                </c:pt>
                <c:pt idx="6">
                  <c:v>5.1454545454545446</c:v>
                </c:pt>
                <c:pt idx="7">
                  <c:v>12.26060606060606</c:v>
                </c:pt>
                <c:pt idx="8">
                  <c:v>22.163636363636364</c:v>
                </c:pt>
                <c:pt idx="9">
                  <c:v>34.854545454545459</c:v>
                </c:pt>
              </c:numCache>
            </c:numRef>
          </c:val>
          <c:smooth val="0"/>
        </c:ser>
        <c:dLbls>
          <c:showLegendKey val="0"/>
          <c:showVal val="0"/>
          <c:showCatName val="0"/>
          <c:showSerName val="0"/>
          <c:showPercent val="0"/>
          <c:showBubbleSize val="0"/>
        </c:dLbls>
        <c:marker val="1"/>
        <c:smooth val="0"/>
        <c:axId val="393480064"/>
        <c:axId val="393481600"/>
      </c:lineChart>
      <c:catAx>
        <c:axId val="39348006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0" i="0" u="none" strike="noStrike" baseline="0">
                <a:solidFill>
                  <a:srgbClr val="000000"/>
                </a:solidFill>
                <a:latin typeface="Arial Cyr"/>
                <a:ea typeface="Arial Cyr"/>
                <a:cs typeface="Arial Cyr"/>
              </a:defRPr>
            </a:pPr>
            <a:endParaRPr lang="ru-RU"/>
          </a:p>
        </c:txPr>
        <c:crossAx val="393481600"/>
        <c:crosses val="autoZero"/>
        <c:auto val="1"/>
        <c:lblAlgn val="ctr"/>
        <c:lblOffset val="100"/>
        <c:tickLblSkip val="1"/>
        <c:tickMarkSkip val="1"/>
        <c:noMultiLvlLbl val="0"/>
      </c:catAx>
      <c:valAx>
        <c:axId val="39348160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0" i="0" u="none" strike="noStrike" baseline="0">
                <a:solidFill>
                  <a:srgbClr val="000000"/>
                </a:solidFill>
                <a:latin typeface="Arial Cyr"/>
                <a:ea typeface="Arial Cyr"/>
                <a:cs typeface="Arial Cyr"/>
              </a:defRPr>
            </a:pPr>
            <a:endParaRPr lang="ru-RU"/>
          </a:p>
        </c:txPr>
        <c:crossAx val="393480064"/>
        <c:crosses val="autoZero"/>
        <c:crossBetween val="between"/>
      </c:valAx>
      <c:spPr>
        <a:solidFill>
          <a:srgbClr val="FFFFFF"/>
        </a:solidFill>
        <a:ln w="12700">
          <a:solidFill>
            <a:srgbClr val="808080"/>
          </a:solidFill>
          <a:prstDash val="solid"/>
        </a:ln>
      </c:spPr>
    </c:plotArea>
    <c:legend>
      <c:legendPos val="r"/>
      <c:layout>
        <c:manualLayout>
          <c:xMode val="edge"/>
          <c:yMode val="edge"/>
          <c:x val="2.3131672597864771E-2"/>
          <c:y val="0.8529431063764088"/>
          <c:w val="0.9483988100241918"/>
          <c:h val="6.8627772631362216E-2"/>
        </c:manualLayout>
      </c:layout>
      <c:overlay val="0"/>
      <c:spPr>
        <a:solidFill>
          <a:srgbClr val="FFFFFF"/>
        </a:solidFill>
        <a:ln w="3175">
          <a:solidFill>
            <a:srgbClr val="000000"/>
          </a:solidFill>
          <a:prstDash val="solid"/>
        </a:ln>
      </c:spPr>
      <c:txPr>
        <a:bodyPr/>
        <a:lstStyle/>
        <a:p>
          <a:pPr>
            <a:defRPr sz="69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9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1" i="0" u="none" strike="noStrike" baseline="0">
                <a:solidFill>
                  <a:srgbClr val="000000"/>
                </a:solidFill>
                <a:latin typeface="Arial"/>
                <a:ea typeface="Arial"/>
                <a:cs typeface="Arial"/>
              </a:defRPr>
            </a:pPr>
            <a:r>
              <a:rPr lang="ru-RU"/>
              <a:t>Периодичность заболеваемости  бешенством животных</a:t>
            </a:r>
          </a:p>
        </c:rich>
      </c:tx>
      <c:layout>
        <c:manualLayout>
          <c:xMode val="edge"/>
          <c:yMode val="edge"/>
          <c:x val="0.18962633893736258"/>
          <c:y val="1.7105178925805006E-3"/>
        </c:manualLayout>
      </c:layout>
      <c:overlay val="0"/>
      <c:spPr>
        <a:noFill/>
        <a:ln w="25400">
          <a:noFill/>
        </a:ln>
      </c:spPr>
    </c:title>
    <c:autoTitleDeleted val="0"/>
    <c:plotArea>
      <c:layout>
        <c:manualLayout>
          <c:layoutTarget val="inner"/>
          <c:xMode val="edge"/>
          <c:yMode val="edge"/>
          <c:x val="0.12798264642082433"/>
          <c:y val="0.13564668769716093"/>
          <c:w val="0.80694143167028221"/>
          <c:h val="0.80441640378548884"/>
        </c:manualLayout>
      </c:layout>
      <c:lineChart>
        <c:grouping val="standard"/>
        <c:varyColors val="0"/>
        <c:ser>
          <c:idx val="0"/>
          <c:order val="0"/>
          <c:spPr>
            <a:ln w="25400">
              <a:solidFill>
                <a:srgbClr val="FF0000"/>
              </a:solidFill>
              <a:prstDash val="solid"/>
            </a:ln>
          </c:spPr>
          <c:marker>
            <c:symbol val="square"/>
            <c:size val="5"/>
            <c:spPr>
              <a:solidFill>
                <a:srgbClr val="FF0000"/>
              </a:solidFill>
              <a:ln>
                <a:solidFill>
                  <a:srgbClr val="FF0000"/>
                </a:solidFill>
                <a:prstDash val="solid"/>
              </a:ln>
            </c:spPr>
          </c:marker>
          <c:cat>
            <c:numRef>
              <c:f>Бешенство!$B$3:$B$12</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Бешенство!$N$3:$N$12</c:f>
              <c:numCache>
                <c:formatCode>0.00</c:formatCode>
                <c:ptCount val="10"/>
                <c:pt idx="0">
                  <c:v>22.727272727272727</c:v>
                </c:pt>
                <c:pt idx="1">
                  <c:v>-2.8121212121212116</c:v>
                </c:pt>
                <c:pt idx="2">
                  <c:v>-3.3515151515151516</c:v>
                </c:pt>
                <c:pt idx="3">
                  <c:v>-7.8909090909090889</c:v>
                </c:pt>
                <c:pt idx="4">
                  <c:v>-9.430303030303028</c:v>
                </c:pt>
                <c:pt idx="5">
                  <c:v>-7.9696969696969671</c:v>
                </c:pt>
                <c:pt idx="6">
                  <c:v>-9.5090909090909062</c:v>
                </c:pt>
                <c:pt idx="7">
                  <c:v>-12.048484848484847</c:v>
                </c:pt>
                <c:pt idx="8">
                  <c:v>20.412121212121214</c:v>
                </c:pt>
                <c:pt idx="9">
                  <c:v>9.8727272727272748</c:v>
                </c:pt>
              </c:numCache>
            </c:numRef>
          </c:val>
          <c:smooth val="1"/>
        </c:ser>
        <c:dLbls>
          <c:showLegendKey val="0"/>
          <c:showVal val="0"/>
          <c:showCatName val="0"/>
          <c:showSerName val="0"/>
          <c:showPercent val="0"/>
          <c:showBubbleSize val="0"/>
        </c:dLbls>
        <c:marker val="1"/>
        <c:smooth val="0"/>
        <c:axId val="393522176"/>
        <c:axId val="393540736"/>
      </c:lineChart>
      <c:catAx>
        <c:axId val="393522176"/>
        <c:scaling>
          <c:orientation val="minMax"/>
        </c:scaling>
        <c:delete val="0"/>
        <c:axPos val="b"/>
        <c:majorGridlines>
          <c:spPr>
            <a:ln w="3175">
              <a:solidFill>
                <a:srgbClr val="000000"/>
              </a:solidFill>
              <a:prstDash val="solid"/>
            </a:ln>
          </c:spPr>
        </c:majorGridlines>
        <c:numFmt formatCode="General" sourceLinked="1"/>
        <c:majorTickMark val="cross"/>
        <c:minorTickMark val="none"/>
        <c:tickLblPos val="nextTo"/>
        <c:spPr>
          <a:ln w="25400">
            <a:solidFill>
              <a:srgbClr val="000000"/>
            </a:solidFill>
            <a:prstDash val="solid"/>
          </a:ln>
        </c:spPr>
        <c:txPr>
          <a:bodyPr rot="0" vert="horz"/>
          <a:lstStyle/>
          <a:p>
            <a:pPr>
              <a:defRPr sz="1000" b="1" i="0" u="none" strike="noStrike" baseline="0">
                <a:solidFill>
                  <a:srgbClr val="000000"/>
                </a:solidFill>
                <a:latin typeface="Arial"/>
                <a:ea typeface="Arial"/>
                <a:cs typeface="Arial"/>
              </a:defRPr>
            </a:pPr>
            <a:endParaRPr lang="ru-RU"/>
          </a:p>
        </c:txPr>
        <c:crossAx val="393540736"/>
        <c:crosses val="autoZero"/>
        <c:auto val="0"/>
        <c:lblAlgn val="ctr"/>
        <c:lblOffset val="100"/>
        <c:tickLblSkip val="1"/>
        <c:tickMarkSkip val="1"/>
        <c:noMultiLvlLbl val="0"/>
      </c:catAx>
      <c:valAx>
        <c:axId val="393540736"/>
        <c:scaling>
          <c:orientation val="minMax"/>
        </c:scaling>
        <c:delete val="0"/>
        <c:axPos val="l"/>
        <c:majorGridlines>
          <c:spPr>
            <a:ln w="3175">
              <a:solidFill>
                <a:srgbClr val="000000"/>
              </a:solidFill>
              <a:prstDash val="solid"/>
            </a:ln>
          </c:spPr>
        </c:majorGridlines>
        <c:numFmt formatCode="0.00"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ru-RU"/>
          </a:p>
        </c:txPr>
        <c:crossAx val="393522176"/>
        <c:crosses val="autoZero"/>
        <c:crossBetween val="midCat"/>
      </c:valAx>
      <c:spPr>
        <a:solidFill>
          <a:srgbClr val="FFFFFF"/>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ru-RU"/>
    </a:p>
  </c:txPr>
  <c:externalData r:id="rId2">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0"/>
          <c:order val="0"/>
          <c:tx>
            <c:strRef>
              <c:f>Лист1!$A$2</c:f>
              <c:strCache>
                <c:ptCount val="1"/>
                <c:pt idx="0">
                  <c:v>Кумулятивное  число случаев</c:v>
                </c:pt>
              </c:strCache>
            </c:strRef>
          </c:tx>
          <c:invertIfNegative val="0"/>
          <c:cat>
            <c:strRef>
              <c:f>Лист1!$B$1:$W$1</c:f>
              <c:strCache>
                <c:ptCount val="21"/>
                <c:pt idx="0">
                  <c:v>апрель</c:v>
                </c:pt>
                <c:pt idx="1">
                  <c:v>май</c:v>
                </c:pt>
                <c:pt idx="2">
                  <c:v>июнь</c:v>
                </c:pt>
                <c:pt idx="3">
                  <c:v>июль</c:v>
                </c:pt>
                <c:pt idx="4">
                  <c:v>август</c:v>
                </c:pt>
                <c:pt idx="5">
                  <c:v>сентябрь</c:v>
                </c:pt>
                <c:pt idx="6">
                  <c:v>октябрь</c:v>
                </c:pt>
                <c:pt idx="7">
                  <c:v>ноябрь</c:v>
                </c:pt>
                <c:pt idx="8">
                  <c:v>декабрь</c:v>
                </c:pt>
                <c:pt idx="9">
                  <c:v>янв.21</c:v>
                </c:pt>
                <c:pt idx="10">
                  <c:v>фев.21</c:v>
                </c:pt>
                <c:pt idx="11">
                  <c:v>мар.21</c:v>
                </c:pt>
                <c:pt idx="12">
                  <c:v>апр.21</c:v>
                </c:pt>
                <c:pt idx="13">
                  <c:v>май.21</c:v>
                </c:pt>
                <c:pt idx="14">
                  <c:v>июн.21</c:v>
                </c:pt>
                <c:pt idx="15">
                  <c:v>июл.21</c:v>
                </c:pt>
                <c:pt idx="16">
                  <c:v>авг.21</c:v>
                </c:pt>
                <c:pt idx="17">
                  <c:v>сен.21</c:v>
                </c:pt>
                <c:pt idx="18">
                  <c:v>окт.21</c:v>
                </c:pt>
                <c:pt idx="19">
                  <c:v>ноя.21</c:v>
                </c:pt>
                <c:pt idx="20">
                  <c:v>дек.21</c:v>
                </c:pt>
              </c:strCache>
            </c:strRef>
          </c:cat>
          <c:val>
            <c:numRef>
              <c:f>Лист1!$B$2:$W$2</c:f>
              <c:numCache>
                <c:formatCode>General</c:formatCode>
                <c:ptCount val="22"/>
                <c:pt idx="0">
                  <c:v>22</c:v>
                </c:pt>
                <c:pt idx="1">
                  <c:v>94</c:v>
                </c:pt>
                <c:pt idx="2">
                  <c:v>249</c:v>
                </c:pt>
                <c:pt idx="3">
                  <c:v>332</c:v>
                </c:pt>
                <c:pt idx="4">
                  <c:v>517</c:v>
                </c:pt>
                <c:pt idx="5">
                  <c:v>669</c:v>
                </c:pt>
                <c:pt idx="6">
                  <c:v>1039</c:v>
                </c:pt>
                <c:pt idx="7">
                  <c:v>2569</c:v>
                </c:pt>
                <c:pt idx="8">
                  <c:v>3604</c:v>
                </c:pt>
                <c:pt idx="9">
                  <c:v>4027</c:v>
                </c:pt>
                <c:pt idx="10">
                  <c:v>4177</c:v>
                </c:pt>
                <c:pt idx="11">
                  <c:v>4360</c:v>
                </c:pt>
                <c:pt idx="12">
                  <c:v>4744</c:v>
                </c:pt>
                <c:pt idx="13">
                  <c:v>4985</c:v>
                </c:pt>
                <c:pt idx="14">
                  <c:v>5096</c:v>
                </c:pt>
                <c:pt idx="15">
                  <c:v>5221</c:v>
                </c:pt>
                <c:pt idx="16">
                  <c:v>5373</c:v>
                </c:pt>
                <c:pt idx="17">
                  <c:v>5984</c:v>
                </c:pt>
                <c:pt idx="18">
                  <c:v>7539</c:v>
                </c:pt>
                <c:pt idx="19">
                  <c:v>8000</c:v>
                </c:pt>
                <c:pt idx="20">
                  <c:v>8182</c:v>
                </c:pt>
              </c:numCache>
            </c:numRef>
          </c:val>
        </c:ser>
        <c:dLbls>
          <c:showLegendKey val="0"/>
          <c:showVal val="0"/>
          <c:showCatName val="0"/>
          <c:showSerName val="0"/>
          <c:showPercent val="0"/>
          <c:showBubbleSize val="0"/>
        </c:dLbls>
        <c:gapWidth val="150"/>
        <c:axId val="393700480"/>
        <c:axId val="393702016"/>
      </c:barChart>
      <c:catAx>
        <c:axId val="393700480"/>
        <c:scaling>
          <c:orientation val="minMax"/>
        </c:scaling>
        <c:delete val="0"/>
        <c:axPos val="b"/>
        <c:majorTickMark val="out"/>
        <c:minorTickMark val="none"/>
        <c:tickLblPos val="nextTo"/>
        <c:crossAx val="393702016"/>
        <c:crosses val="autoZero"/>
        <c:auto val="1"/>
        <c:lblAlgn val="ctr"/>
        <c:lblOffset val="100"/>
        <c:noMultiLvlLbl val="0"/>
      </c:catAx>
      <c:valAx>
        <c:axId val="393702016"/>
        <c:scaling>
          <c:orientation val="minMax"/>
        </c:scaling>
        <c:delete val="0"/>
        <c:axPos val="l"/>
        <c:majorGridlines/>
        <c:numFmt formatCode="General" sourceLinked="1"/>
        <c:majorTickMark val="out"/>
        <c:minorTickMark val="none"/>
        <c:tickLblPos val="nextTo"/>
        <c:crossAx val="393700480"/>
        <c:crosses val="autoZero"/>
        <c:crossBetween val="between"/>
      </c:valAx>
    </c:plotArea>
    <c:plotVisOnly val="1"/>
    <c:dispBlanksAs val="gap"/>
    <c:showDLblsOverMax val="0"/>
  </c:chart>
  <c:externalData r:id="rId2">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5170926434063604E-2"/>
          <c:y val="0.17777832892587092"/>
          <c:w val="0.88382786231565691"/>
          <c:h val="0.57460495599254713"/>
        </c:manualLayout>
      </c:layout>
      <c:lineChart>
        <c:grouping val="standard"/>
        <c:varyColors val="0"/>
        <c:ser>
          <c:idx val="0"/>
          <c:order val="0"/>
          <c:tx>
            <c:v>Фактическая</c:v>
          </c:tx>
          <c:spPr>
            <a:ln w="25400">
              <a:solidFill>
                <a:srgbClr val="FF0000"/>
              </a:solidFill>
              <a:prstDash val="solid"/>
            </a:ln>
          </c:spPr>
          <c:marker>
            <c:symbol val="diamond"/>
            <c:size val="5"/>
            <c:spPr>
              <a:solidFill>
                <a:srgbClr val="FF0000"/>
              </a:solidFill>
              <a:ln>
                <a:solidFill>
                  <a:srgbClr val="FF0000"/>
                </a:solidFill>
                <a:prstDash val="solid"/>
              </a:ln>
            </c:spPr>
          </c:marker>
          <c:cat>
            <c:numRef>
              <c:f>'Ковид '!$B$3:$B$12</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'Ковид '!$C$3:$C$12</c:f>
              <c:numCache>
                <c:formatCode>General</c:formatCode>
                <c:ptCount val="10"/>
                <c:pt idx="0">
                  <c:v>241</c:v>
                </c:pt>
                <c:pt idx="1">
                  <c:v>111</c:v>
                </c:pt>
                <c:pt idx="2">
                  <c:v>125</c:v>
                </c:pt>
                <c:pt idx="3">
                  <c:v>152</c:v>
                </c:pt>
                <c:pt idx="4">
                  <c:v>611</c:v>
                </c:pt>
                <c:pt idx="5">
                  <c:v>1555</c:v>
                </c:pt>
                <c:pt idx="6">
                  <c:v>1555</c:v>
                </c:pt>
                <c:pt idx="7">
                  <c:v>461</c:v>
                </c:pt>
                <c:pt idx="8">
                  <c:v>182</c:v>
                </c:pt>
                <c:pt idx="9">
                  <c:v>174</c:v>
                </c:pt>
              </c:numCache>
            </c:numRef>
          </c:val>
          <c:smooth val="0"/>
        </c:ser>
        <c:ser>
          <c:idx val="1"/>
          <c:order val="1"/>
          <c:tx>
            <c:v>парабола 1 порядка</c:v>
          </c:tx>
          <c:spPr>
            <a:ln w="12700">
              <a:solidFill>
                <a:srgbClr val="3366FF"/>
              </a:solidFill>
              <a:prstDash val="solid"/>
            </a:ln>
          </c:spPr>
          <c:marker>
            <c:symbol val="square"/>
            <c:size val="5"/>
            <c:spPr>
              <a:solidFill>
                <a:srgbClr val="3366FF"/>
              </a:solidFill>
              <a:ln>
                <a:solidFill>
                  <a:srgbClr val="3366FF"/>
                </a:solidFill>
                <a:prstDash val="solid"/>
              </a:ln>
            </c:spPr>
          </c:marker>
          <c:cat>
            <c:numRef>
              <c:f>'Ковид '!$B$3:$B$12</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'Ковид '!$L$3:$L$12</c:f>
              <c:numCache>
                <c:formatCode>0.00</c:formatCode>
                <c:ptCount val="10"/>
                <c:pt idx="0">
                  <c:v>333.23636363636365</c:v>
                </c:pt>
                <c:pt idx="1">
                  <c:v>374.0060606060606</c:v>
                </c:pt>
                <c:pt idx="2">
                  <c:v>414.77575757575761</c:v>
                </c:pt>
                <c:pt idx="3">
                  <c:v>455.54545454545462</c:v>
                </c:pt>
                <c:pt idx="4">
                  <c:v>496.31515151515157</c:v>
                </c:pt>
                <c:pt idx="5">
                  <c:v>537.08484848484852</c:v>
                </c:pt>
                <c:pt idx="6">
                  <c:v>577.85454545454536</c:v>
                </c:pt>
                <c:pt idx="7">
                  <c:v>618.62424242424231</c:v>
                </c:pt>
                <c:pt idx="8">
                  <c:v>659.39393939393938</c:v>
                </c:pt>
                <c:pt idx="9">
                  <c:v>700.16363636363633</c:v>
                </c:pt>
              </c:numCache>
            </c:numRef>
          </c:val>
          <c:smooth val="0"/>
        </c:ser>
        <c:ser>
          <c:idx val="2"/>
          <c:order val="2"/>
          <c:tx>
            <c:v>парабола 2 порядка</c:v>
          </c:tx>
          <c:spPr>
            <a:ln w="12700">
              <a:solidFill>
                <a:srgbClr val="339966"/>
              </a:solidFill>
              <a:prstDash val="solid"/>
            </a:ln>
          </c:spPr>
          <c:marker>
            <c:symbol val="triangle"/>
            <c:size val="5"/>
            <c:spPr>
              <a:solidFill>
                <a:srgbClr val="339966"/>
              </a:solidFill>
              <a:ln>
                <a:solidFill>
                  <a:srgbClr val="339966"/>
                </a:solidFill>
                <a:prstDash val="solid"/>
              </a:ln>
            </c:spPr>
          </c:marker>
          <c:cat>
            <c:numRef>
              <c:f>'Ковид '!$B$3:$B$12</c:f>
              <c:numCache>
                <c:formatCode>General</c:formatCode>
                <c:ptCount val="10"/>
                <c:pt idx="0">
                  <c:v>1</c:v>
                </c:pt>
                <c:pt idx="1">
                  <c:v>2</c:v>
                </c:pt>
                <c:pt idx="2">
                  <c:v>3</c:v>
                </c:pt>
                <c:pt idx="3">
                  <c:v>4</c:v>
                </c:pt>
                <c:pt idx="4">
                  <c:v>5</c:v>
                </c:pt>
                <c:pt idx="5">
                  <c:v>6</c:v>
                </c:pt>
                <c:pt idx="6">
                  <c:v>7</c:v>
                </c:pt>
                <c:pt idx="7">
                  <c:v>8</c:v>
                </c:pt>
                <c:pt idx="8">
                  <c:v>9</c:v>
                </c:pt>
                <c:pt idx="9">
                  <c:v>10</c:v>
                </c:pt>
              </c:numCache>
            </c:numRef>
          </c:cat>
          <c:val>
            <c:numRef>
              <c:f>'Ковид '!$S$3:$S$12</c:f>
              <c:numCache>
                <c:formatCode>0.00</c:formatCode>
                <c:ptCount val="10"/>
                <c:pt idx="0">
                  <c:v>270.62727272727273</c:v>
                </c:pt>
                <c:pt idx="1">
                  <c:v>9.669696969696929</c:v>
                </c:pt>
                <c:pt idx="2">
                  <c:v>-175.85606060606059</c:v>
                </c:pt>
                <c:pt idx="3">
                  <c:v>-285.94999999999993</c:v>
                </c:pt>
                <c:pt idx="4">
                  <c:v>-320.61212121212122</c:v>
                </c:pt>
                <c:pt idx="5">
                  <c:v>-279.84242424242427</c:v>
                </c:pt>
                <c:pt idx="6">
                  <c:v>-163.64090909090908</c:v>
                </c:pt>
                <c:pt idx="7">
                  <c:v>27.992424242424278</c:v>
                </c:pt>
                <c:pt idx="8">
                  <c:v>295.05757575757582</c:v>
                </c:pt>
                <c:pt idx="9">
                  <c:v>637.55454545454552</c:v>
                </c:pt>
              </c:numCache>
            </c:numRef>
          </c:val>
          <c:smooth val="0"/>
        </c:ser>
        <c:dLbls>
          <c:showLegendKey val="0"/>
          <c:showVal val="0"/>
          <c:showCatName val="0"/>
          <c:showSerName val="0"/>
          <c:showPercent val="0"/>
          <c:showBubbleSize val="0"/>
        </c:dLbls>
        <c:marker val="1"/>
        <c:smooth val="0"/>
        <c:axId val="393726976"/>
        <c:axId val="393761920"/>
      </c:lineChart>
      <c:catAx>
        <c:axId val="39372697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Arial Cyr"/>
                <a:ea typeface="Arial Cyr"/>
                <a:cs typeface="Arial Cyr"/>
              </a:defRPr>
            </a:pPr>
            <a:endParaRPr lang="ru-RU"/>
          </a:p>
        </c:txPr>
        <c:crossAx val="393761920"/>
        <c:crosses val="autoZero"/>
        <c:auto val="1"/>
        <c:lblAlgn val="ctr"/>
        <c:lblOffset val="100"/>
        <c:tickLblSkip val="1"/>
        <c:tickMarkSkip val="1"/>
        <c:noMultiLvlLbl val="0"/>
      </c:catAx>
      <c:valAx>
        <c:axId val="39376192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525" b="0" i="0" u="none" strike="noStrike" baseline="0">
                <a:solidFill>
                  <a:srgbClr val="000000"/>
                </a:solidFill>
                <a:latin typeface="Arial Cyr"/>
                <a:ea typeface="Arial Cyr"/>
                <a:cs typeface="Arial Cyr"/>
              </a:defRPr>
            </a:pPr>
            <a:endParaRPr lang="ru-RU"/>
          </a:p>
        </c:txPr>
        <c:crossAx val="393726976"/>
        <c:crosses val="autoZero"/>
        <c:crossBetween val="between"/>
      </c:valAx>
      <c:spPr>
        <a:solidFill>
          <a:srgbClr val="FFFFFF"/>
        </a:solidFill>
        <a:ln w="12700">
          <a:solidFill>
            <a:srgbClr val="808080"/>
          </a:solidFill>
          <a:prstDash val="solid"/>
        </a:ln>
      </c:spPr>
    </c:plotArea>
    <c:legend>
      <c:legendPos val="r"/>
      <c:layout>
        <c:manualLayout>
          <c:xMode val="edge"/>
          <c:yMode val="edge"/>
          <c:x val="2.6690391459074734E-2"/>
          <c:y val="0.85503818407767807"/>
          <c:w val="0.9483988100241918"/>
          <c:h val="6.879631205234904E-2"/>
        </c:manualLayout>
      </c:layout>
      <c:overlay val="0"/>
      <c:spPr>
        <a:solidFill>
          <a:srgbClr val="FFFFFF"/>
        </a:solidFill>
        <a:ln w="3175">
          <a:solidFill>
            <a:srgbClr val="000000"/>
          </a:solidFill>
          <a:prstDash val="solid"/>
        </a:ln>
      </c:spPr>
      <c:txPr>
        <a:bodyPr/>
        <a:lstStyle/>
        <a:p>
          <a:pPr>
            <a:defRPr sz="69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w="3175">
      <a:solidFill>
        <a:srgbClr val="000000"/>
      </a:solidFill>
      <a:prstDash val="solid"/>
    </a:ln>
  </c:spPr>
  <c:txPr>
    <a:bodyPr/>
    <a:lstStyle/>
    <a:p>
      <a:pPr>
        <a:defRPr sz="9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Шкловский район</c:v>
                </c:pt>
              </c:strCache>
            </c:strRef>
          </c:tx>
          <c:invertIfNegative val="0"/>
          <c:cat>
            <c:numRef>
              <c:f>Лист1!$A$2:$A$7</c:f>
              <c:numCache>
                <c:formatCode>General</c:formatCode>
                <c:ptCount val="6"/>
                <c:pt idx="0">
                  <c:v>2016</c:v>
                </c:pt>
                <c:pt idx="1">
                  <c:v>2017</c:v>
                </c:pt>
                <c:pt idx="2">
                  <c:v>2018</c:v>
                </c:pt>
                <c:pt idx="3">
                  <c:v>2019</c:v>
                </c:pt>
                <c:pt idx="4">
                  <c:v>2020</c:v>
                </c:pt>
                <c:pt idx="5">
                  <c:v>2021</c:v>
                </c:pt>
              </c:numCache>
            </c:numRef>
          </c:cat>
          <c:val>
            <c:numRef>
              <c:f>Лист1!$B$2:$B$7</c:f>
              <c:numCache>
                <c:formatCode>General</c:formatCode>
                <c:ptCount val="6"/>
                <c:pt idx="0">
                  <c:v>1245.9000000000001</c:v>
                </c:pt>
                <c:pt idx="1">
                  <c:v>1171.4000000000001</c:v>
                </c:pt>
                <c:pt idx="2">
                  <c:v>1211.5999999999999</c:v>
                </c:pt>
                <c:pt idx="3">
                  <c:v>1214.5999999999999</c:v>
                </c:pt>
                <c:pt idx="4">
                  <c:v>1533.7</c:v>
                </c:pt>
                <c:pt idx="5">
                  <c:v>1530.1</c:v>
                </c:pt>
              </c:numCache>
            </c:numRef>
          </c:val>
        </c:ser>
        <c:ser>
          <c:idx val="1"/>
          <c:order val="1"/>
          <c:tx>
            <c:strRef>
              <c:f>Лист1!$C$1</c:f>
              <c:strCache>
                <c:ptCount val="1"/>
                <c:pt idx="0">
                  <c:v>Могилевская область 2</c:v>
                </c:pt>
              </c:strCache>
            </c:strRef>
          </c:tx>
          <c:invertIfNegative val="0"/>
          <c:cat>
            <c:numRef>
              <c:f>Лист1!$A$2:$A$7</c:f>
              <c:numCache>
                <c:formatCode>General</c:formatCode>
                <c:ptCount val="6"/>
                <c:pt idx="0">
                  <c:v>2016</c:v>
                </c:pt>
                <c:pt idx="1">
                  <c:v>2017</c:v>
                </c:pt>
                <c:pt idx="2">
                  <c:v>2018</c:v>
                </c:pt>
                <c:pt idx="3">
                  <c:v>2019</c:v>
                </c:pt>
                <c:pt idx="4">
                  <c:v>2020</c:v>
                </c:pt>
                <c:pt idx="5">
                  <c:v>2021</c:v>
                </c:pt>
              </c:numCache>
            </c:numRef>
          </c:cat>
          <c:val>
            <c:numRef>
              <c:f>Лист1!$C$2:$C$7</c:f>
              <c:numCache>
                <c:formatCode>General</c:formatCode>
                <c:ptCount val="6"/>
                <c:pt idx="0">
                  <c:v>1038.2</c:v>
                </c:pt>
                <c:pt idx="1">
                  <c:v>1050.5999999999999</c:v>
                </c:pt>
                <c:pt idx="2">
                  <c:v>1049</c:v>
                </c:pt>
                <c:pt idx="3">
                  <c:v>1046.7</c:v>
                </c:pt>
                <c:pt idx="4">
                  <c:v>1210.9000000000001</c:v>
                </c:pt>
                <c:pt idx="5">
                  <c:v>1332.6</c:v>
                </c:pt>
              </c:numCache>
            </c:numRef>
          </c:val>
        </c:ser>
        <c:dLbls>
          <c:showLegendKey val="0"/>
          <c:showVal val="0"/>
          <c:showCatName val="0"/>
          <c:showSerName val="0"/>
          <c:showPercent val="0"/>
          <c:showBubbleSize val="0"/>
        </c:dLbls>
        <c:gapWidth val="150"/>
        <c:axId val="345432832"/>
        <c:axId val="345434368"/>
      </c:barChart>
      <c:catAx>
        <c:axId val="345432832"/>
        <c:scaling>
          <c:orientation val="minMax"/>
        </c:scaling>
        <c:delete val="0"/>
        <c:axPos val="b"/>
        <c:numFmt formatCode="General" sourceLinked="1"/>
        <c:majorTickMark val="out"/>
        <c:minorTickMark val="none"/>
        <c:tickLblPos val="nextTo"/>
        <c:crossAx val="345434368"/>
        <c:crosses val="autoZero"/>
        <c:auto val="1"/>
        <c:lblAlgn val="ctr"/>
        <c:lblOffset val="100"/>
        <c:noMultiLvlLbl val="0"/>
      </c:catAx>
      <c:valAx>
        <c:axId val="345434368"/>
        <c:scaling>
          <c:orientation val="minMax"/>
        </c:scaling>
        <c:delete val="0"/>
        <c:axPos val="l"/>
        <c:majorGridlines/>
        <c:numFmt formatCode="General" sourceLinked="1"/>
        <c:majorTickMark val="out"/>
        <c:minorTickMark val="none"/>
        <c:tickLblPos val="nextTo"/>
        <c:crossAx val="345432832"/>
        <c:crosses val="autoZero"/>
        <c:crossBetween val="between"/>
      </c:valAx>
    </c:plotArea>
    <c:legend>
      <c:legendPos val="r"/>
      <c:overlay val="0"/>
    </c:legend>
    <c:plotVisOnly val="1"/>
    <c:dispBlanksAs val="gap"/>
    <c:showDLblsOverMax val="0"/>
  </c:chart>
  <c:externalData r:id="rId2">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col"/>
        <c:grouping val="clustered"/>
        <c:varyColors val="0"/>
        <c:ser>
          <c:idx val="0"/>
          <c:order val="0"/>
          <c:tx>
            <c:strRef>
              <c:f>Лист1!$A$2</c:f>
              <c:strCache>
                <c:ptCount val="1"/>
                <c:pt idx="0">
                  <c:v>кол-во случаев</c:v>
                </c:pt>
              </c:strCache>
            </c:strRef>
          </c:tx>
          <c:invertIfNegative val="0"/>
          <c:cat>
            <c:strRef>
              <c:f>Лист1!$B$1:$W$1</c:f>
              <c:strCache>
                <c:ptCount val="21"/>
                <c:pt idx="0">
                  <c:v>апр.20</c:v>
                </c:pt>
                <c:pt idx="1">
                  <c:v>май.20</c:v>
                </c:pt>
                <c:pt idx="2">
                  <c:v>июн.20</c:v>
                </c:pt>
                <c:pt idx="3">
                  <c:v>июл.20</c:v>
                </c:pt>
                <c:pt idx="4">
                  <c:v>авг.20</c:v>
                </c:pt>
                <c:pt idx="5">
                  <c:v>сен.20</c:v>
                </c:pt>
                <c:pt idx="6">
                  <c:v>окт.20</c:v>
                </c:pt>
                <c:pt idx="7">
                  <c:v>11.2020.</c:v>
                </c:pt>
                <c:pt idx="8">
                  <c:v>дек.20</c:v>
                </c:pt>
                <c:pt idx="9">
                  <c:v>янв.21</c:v>
                </c:pt>
                <c:pt idx="10">
                  <c:v>фев.21</c:v>
                </c:pt>
                <c:pt idx="11">
                  <c:v>мар.21</c:v>
                </c:pt>
                <c:pt idx="12">
                  <c:v>апр.21</c:v>
                </c:pt>
                <c:pt idx="13">
                  <c:v>май.21</c:v>
                </c:pt>
                <c:pt idx="14">
                  <c:v>июн.21</c:v>
                </c:pt>
                <c:pt idx="15">
                  <c:v>июл.21</c:v>
                </c:pt>
                <c:pt idx="16">
                  <c:v>авг.21</c:v>
                </c:pt>
                <c:pt idx="17">
                  <c:v>сен.21</c:v>
                </c:pt>
                <c:pt idx="18">
                  <c:v>окт.21</c:v>
                </c:pt>
                <c:pt idx="19">
                  <c:v>ноя.21</c:v>
                </c:pt>
                <c:pt idx="20">
                  <c:v>дек.21</c:v>
                </c:pt>
              </c:strCache>
            </c:strRef>
          </c:cat>
          <c:val>
            <c:numRef>
              <c:f>Лист1!$B$2:$W$2</c:f>
              <c:numCache>
                <c:formatCode>General</c:formatCode>
                <c:ptCount val="22"/>
                <c:pt idx="0">
                  <c:v>22</c:v>
                </c:pt>
                <c:pt idx="1">
                  <c:v>72</c:v>
                </c:pt>
                <c:pt idx="2">
                  <c:v>155</c:v>
                </c:pt>
                <c:pt idx="3">
                  <c:v>83</c:v>
                </c:pt>
                <c:pt idx="4">
                  <c:v>185</c:v>
                </c:pt>
                <c:pt idx="5">
                  <c:v>152</c:v>
                </c:pt>
                <c:pt idx="6">
                  <c:v>370</c:v>
                </c:pt>
                <c:pt idx="7">
                  <c:v>1530</c:v>
                </c:pt>
                <c:pt idx="8">
                  <c:v>1035</c:v>
                </c:pt>
                <c:pt idx="9">
                  <c:v>423</c:v>
                </c:pt>
                <c:pt idx="10">
                  <c:v>150</c:v>
                </c:pt>
                <c:pt idx="11">
                  <c:v>183</c:v>
                </c:pt>
                <c:pt idx="12">
                  <c:v>384</c:v>
                </c:pt>
                <c:pt idx="13">
                  <c:v>241</c:v>
                </c:pt>
                <c:pt idx="14">
                  <c:v>111</c:v>
                </c:pt>
                <c:pt idx="15">
                  <c:v>125</c:v>
                </c:pt>
                <c:pt idx="16">
                  <c:v>152</c:v>
                </c:pt>
                <c:pt idx="17">
                  <c:v>611</c:v>
                </c:pt>
                <c:pt idx="18">
                  <c:v>1555</c:v>
                </c:pt>
                <c:pt idx="19">
                  <c:v>461</c:v>
                </c:pt>
                <c:pt idx="20">
                  <c:v>182</c:v>
                </c:pt>
              </c:numCache>
            </c:numRef>
          </c:val>
        </c:ser>
        <c:dLbls>
          <c:showLegendKey val="0"/>
          <c:showVal val="0"/>
          <c:showCatName val="0"/>
          <c:showSerName val="0"/>
          <c:showPercent val="0"/>
          <c:showBubbleSize val="0"/>
        </c:dLbls>
        <c:gapWidth val="150"/>
        <c:axId val="393794688"/>
        <c:axId val="393796224"/>
      </c:barChart>
      <c:catAx>
        <c:axId val="393794688"/>
        <c:scaling>
          <c:orientation val="minMax"/>
        </c:scaling>
        <c:delete val="0"/>
        <c:axPos val="b"/>
        <c:majorTickMark val="out"/>
        <c:minorTickMark val="none"/>
        <c:tickLblPos val="nextTo"/>
        <c:crossAx val="393796224"/>
        <c:crosses val="autoZero"/>
        <c:auto val="1"/>
        <c:lblAlgn val="ctr"/>
        <c:lblOffset val="100"/>
        <c:noMultiLvlLbl val="0"/>
      </c:catAx>
      <c:valAx>
        <c:axId val="393796224"/>
        <c:scaling>
          <c:orientation val="minMax"/>
        </c:scaling>
        <c:delete val="0"/>
        <c:axPos val="l"/>
        <c:majorGridlines/>
        <c:numFmt formatCode="General" sourceLinked="1"/>
        <c:majorTickMark val="out"/>
        <c:minorTickMark val="none"/>
        <c:tickLblPos val="nextTo"/>
        <c:crossAx val="393794688"/>
        <c:crosses val="autoZero"/>
        <c:crossBetween val="between"/>
      </c:valAx>
    </c:plotArea>
    <c:plotVisOnly val="1"/>
    <c:dispBlanksAs val="gap"/>
    <c:showDLblsOverMax val="0"/>
  </c:chart>
  <c:externalData r:id="rId2">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dLbls>
            <c:numFmt formatCode="0.0%" sourceLinked="0"/>
            <c:showLegendKey val="0"/>
            <c:showVal val="1"/>
            <c:showCatName val="0"/>
            <c:showSerName val="0"/>
            <c:showPercent val="0"/>
            <c:showBubbleSize val="0"/>
            <c:showLeaderLines val="0"/>
          </c:dLbls>
          <c:cat>
            <c:strRef>
              <c:f>Лист4!$B$3:$B$7</c:f>
              <c:strCache>
                <c:ptCount val="5"/>
                <c:pt idx="0">
                  <c:v>никогда не пробовал</c:v>
                </c:pt>
                <c:pt idx="1">
                  <c:v>пробовал однажды, но больше не курил</c:v>
                </c:pt>
                <c:pt idx="2">
                  <c:v>курил, но бросил</c:v>
                </c:pt>
                <c:pt idx="3">
                  <c:v>курю от случая к случаю</c:v>
                </c:pt>
                <c:pt idx="4">
                  <c:v>курю постоянно</c:v>
                </c:pt>
              </c:strCache>
            </c:strRef>
          </c:cat>
          <c:val>
            <c:numRef>
              <c:f>Лист4!$C$3:$C$7</c:f>
              <c:numCache>
                <c:formatCode>0.00%</c:formatCode>
                <c:ptCount val="5"/>
                <c:pt idx="0">
                  <c:v>0.26300000000000001</c:v>
                </c:pt>
                <c:pt idx="1">
                  <c:v>0.254</c:v>
                </c:pt>
                <c:pt idx="2">
                  <c:v>0.185</c:v>
                </c:pt>
                <c:pt idx="3">
                  <c:v>0.14199999999999999</c:v>
                </c:pt>
                <c:pt idx="4">
                  <c:v>0.156</c:v>
                </c:pt>
              </c:numCache>
            </c:numRef>
          </c:val>
        </c:ser>
        <c:dLbls>
          <c:showLegendKey val="0"/>
          <c:showVal val="0"/>
          <c:showCatName val="0"/>
          <c:showSerName val="0"/>
          <c:showPercent val="0"/>
          <c:showBubbleSize val="0"/>
        </c:dLbls>
        <c:gapWidth val="150"/>
        <c:shape val="cylinder"/>
        <c:axId val="393874048"/>
        <c:axId val="393937280"/>
        <c:axId val="0"/>
      </c:bar3DChart>
      <c:catAx>
        <c:axId val="393874048"/>
        <c:scaling>
          <c:orientation val="minMax"/>
        </c:scaling>
        <c:delete val="0"/>
        <c:axPos val="l"/>
        <c:majorTickMark val="out"/>
        <c:minorTickMark val="none"/>
        <c:tickLblPos val="nextTo"/>
        <c:crossAx val="393937280"/>
        <c:crosses val="autoZero"/>
        <c:auto val="1"/>
        <c:lblAlgn val="ctr"/>
        <c:lblOffset val="100"/>
        <c:noMultiLvlLbl val="0"/>
      </c:catAx>
      <c:valAx>
        <c:axId val="393937280"/>
        <c:scaling>
          <c:orientation val="minMax"/>
        </c:scaling>
        <c:delete val="0"/>
        <c:axPos val="b"/>
        <c:majorGridlines/>
        <c:numFmt formatCode="0%" sourceLinked="0"/>
        <c:majorTickMark val="out"/>
        <c:minorTickMark val="none"/>
        <c:tickLblPos val="nextTo"/>
        <c:crossAx val="393874048"/>
        <c:crosses val="autoZero"/>
        <c:crossBetween val="between"/>
      </c:valAx>
    </c:plotArea>
    <c:plotVisOnly val="1"/>
    <c:dispBlanksAs val="gap"/>
    <c:showDLblsOverMax val="0"/>
  </c:chart>
  <c:externalData r:id="rId2">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marker>
            <c:symbol val="none"/>
          </c:marker>
          <c:dLbls>
            <c:numFmt formatCode="0.0%" sourceLinked="0"/>
            <c:showLegendKey val="0"/>
            <c:showVal val="1"/>
            <c:showCatName val="0"/>
            <c:showSerName val="0"/>
            <c:showPercent val="0"/>
            <c:showBubbleSize val="0"/>
            <c:showLeaderLines val="0"/>
          </c:dLbls>
          <c:cat>
            <c:strRef>
              <c:f>Лист15!$C$3:$F$3</c:f>
              <c:strCache>
                <c:ptCount val="4"/>
                <c:pt idx="0">
                  <c:v>2015 год</c:v>
                </c:pt>
                <c:pt idx="1">
                  <c:v>2018 год</c:v>
                </c:pt>
                <c:pt idx="2">
                  <c:v>2020 год</c:v>
                </c:pt>
                <c:pt idx="3">
                  <c:v>2022 год</c:v>
                </c:pt>
              </c:strCache>
            </c:strRef>
          </c:cat>
          <c:val>
            <c:numRef>
              <c:f>Лист15!$C$4:$F$4</c:f>
              <c:numCache>
                <c:formatCode>0.00%</c:formatCode>
                <c:ptCount val="4"/>
                <c:pt idx="0">
                  <c:v>0.26300000000000001</c:v>
                </c:pt>
                <c:pt idx="1">
                  <c:v>0.29199999999999998</c:v>
                </c:pt>
                <c:pt idx="2">
                  <c:v>0.30199999999999999</c:v>
                </c:pt>
                <c:pt idx="3">
                  <c:v>0.29799999999999999</c:v>
                </c:pt>
              </c:numCache>
            </c:numRef>
          </c:val>
          <c:smooth val="0"/>
        </c:ser>
        <c:dLbls>
          <c:showLegendKey val="0"/>
          <c:showVal val="0"/>
          <c:showCatName val="0"/>
          <c:showSerName val="0"/>
          <c:showPercent val="0"/>
          <c:showBubbleSize val="0"/>
        </c:dLbls>
        <c:marker val="1"/>
        <c:smooth val="0"/>
        <c:axId val="393777152"/>
        <c:axId val="393778688"/>
      </c:lineChart>
      <c:catAx>
        <c:axId val="393777152"/>
        <c:scaling>
          <c:orientation val="minMax"/>
        </c:scaling>
        <c:delete val="0"/>
        <c:axPos val="b"/>
        <c:majorTickMark val="out"/>
        <c:minorTickMark val="none"/>
        <c:tickLblPos val="nextTo"/>
        <c:crossAx val="393778688"/>
        <c:crosses val="autoZero"/>
        <c:auto val="1"/>
        <c:lblAlgn val="ctr"/>
        <c:lblOffset val="100"/>
        <c:noMultiLvlLbl val="0"/>
      </c:catAx>
      <c:valAx>
        <c:axId val="393778688"/>
        <c:scaling>
          <c:orientation val="minMax"/>
        </c:scaling>
        <c:delete val="0"/>
        <c:axPos val="l"/>
        <c:majorGridlines/>
        <c:numFmt formatCode="0%" sourceLinked="0"/>
        <c:majorTickMark val="out"/>
        <c:minorTickMark val="none"/>
        <c:tickLblPos val="nextTo"/>
        <c:crossAx val="393777152"/>
        <c:crosses val="autoZero"/>
        <c:crossBetween val="between"/>
      </c:valAx>
    </c:plotArea>
    <c:plotVisOnly val="1"/>
    <c:dispBlanksAs val="gap"/>
    <c:showDLblsOverMax val="0"/>
  </c:chart>
  <c:externalData r:id="rId2">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Лист12!$B$3</c:f>
              <c:strCache>
                <c:ptCount val="1"/>
                <c:pt idx="0">
                  <c:v>2018 год</c:v>
                </c:pt>
              </c:strCache>
            </c:strRef>
          </c:tx>
          <c:invertIfNegative val="0"/>
          <c:dLbls>
            <c:numFmt formatCode="0.0%" sourceLinked="0"/>
            <c:showLegendKey val="0"/>
            <c:showVal val="1"/>
            <c:showCatName val="0"/>
            <c:showSerName val="0"/>
            <c:showPercent val="0"/>
            <c:showBubbleSize val="0"/>
            <c:showLeaderLines val="0"/>
          </c:dLbls>
          <c:cat>
            <c:strRef>
              <c:f>Лист12!$A$4:$A$8</c:f>
              <c:strCache>
                <c:ptCount val="5"/>
                <c:pt idx="0">
                  <c:v>никогда не употребляю</c:v>
                </c:pt>
                <c:pt idx="1">
                  <c:v>употребляю несколько раз в год (по праздникам)</c:v>
                </c:pt>
                <c:pt idx="2">
                  <c:v>употребляю несколько раз в месяц</c:v>
                </c:pt>
                <c:pt idx="3">
                  <c:v>употребляю несколько раз в неделю</c:v>
                </c:pt>
                <c:pt idx="4">
                  <c:v>употребляю ежедневно</c:v>
                </c:pt>
              </c:strCache>
            </c:strRef>
          </c:cat>
          <c:val>
            <c:numRef>
              <c:f>Лист12!$B$4:$B$8</c:f>
              <c:numCache>
                <c:formatCode>0.00%</c:formatCode>
                <c:ptCount val="5"/>
                <c:pt idx="0">
                  <c:v>0.13500000000000001</c:v>
                </c:pt>
                <c:pt idx="1">
                  <c:v>0.44600000000000001</c:v>
                </c:pt>
                <c:pt idx="2">
                  <c:v>0.33700000000000002</c:v>
                </c:pt>
                <c:pt idx="3">
                  <c:v>7.1999999999999995E-2</c:v>
                </c:pt>
                <c:pt idx="4" formatCode="0%">
                  <c:v>0.01</c:v>
                </c:pt>
              </c:numCache>
            </c:numRef>
          </c:val>
        </c:ser>
        <c:ser>
          <c:idx val="1"/>
          <c:order val="1"/>
          <c:tx>
            <c:strRef>
              <c:f>Лист12!$C$3</c:f>
              <c:strCache>
                <c:ptCount val="1"/>
                <c:pt idx="0">
                  <c:v>2020 год</c:v>
                </c:pt>
              </c:strCache>
            </c:strRef>
          </c:tx>
          <c:invertIfNegative val="0"/>
          <c:dLbls>
            <c:numFmt formatCode="0.0%" sourceLinked="0"/>
            <c:showLegendKey val="0"/>
            <c:showVal val="1"/>
            <c:showCatName val="0"/>
            <c:showSerName val="0"/>
            <c:showPercent val="0"/>
            <c:showBubbleSize val="0"/>
            <c:showLeaderLines val="0"/>
          </c:dLbls>
          <c:cat>
            <c:strRef>
              <c:f>Лист12!$A$4:$A$8</c:f>
              <c:strCache>
                <c:ptCount val="5"/>
                <c:pt idx="0">
                  <c:v>никогда не употребляю</c:v>
                </c:pt>
                <c:pt idx="1">
                  <c:v>употребляю несколько раз в год (по праздникам)</c:v>
                </c:pt>
                <c:pt idx="2">
                  <c:v>употребляю несколько раз в месяц</c:v>
                </c:pt>
                <c:pt idx="3">
                  <c:v>употребляю несколько раз в неделю</c:v>
                </c:pt>
                <c:pt idx="4">
                  <c:v>употребляю ежедневно</c:v>
                </c:pt>
              </c:strCache>
            </c:strRef>
          </c:cat>
          <c:val>
            <c:numRef>
              <c:f>Лист12!$C$4:$C$8</c:f>
              <c:numCache>
                <c:formatCode>0.00%</c:formatCode>
                <c:ptCount val="5"/>
                <c:pt idx="0">
                  <c:v>0.152</c:v>
                </c:pt>
                <c:pt idx="1">
                  <c:v>0.45800000000000002</c:v>
                </c:pt>
                <c:pt idx="2">
                  <c:v>0.307</c:v>
                </c:pt>
                <c:pt idx="3" formatCode="0%">
                  <c:v>0.06</c:v>
                </c:pt>
                <c:pt idx="4">
                  <c:v>2.3E-2</c:v>
                </c:pt>
              </c:numCache>
            </c:numRef>
          </c:val>
        </c:ser>
        <c:ser>
          <c:idx val="2"/>
          <c:order val="2"/>
          <c:tx>
            <c:strRef>
              <c:f>Лист12!$D$3</c:f>
              <c:strCache>
                <c:ptCount val="1"/>
                <c:pt idx="0">
                  <c:v>2022 год</c:v>
                </c:pt>
              </c:strCache>
            </c:strRef>
          </c:tx>
          <c:invertIfNegative val="0"/>
          <c:dLbls>
            <c:numFmt formatCode="0.0%" sourceLinked="0"/>
            <c:showLegendKey val="0"/>
            <c:showVal val="1"/>
            <c:showCatName val="0"/>
            <c:showSerName val="0"/>
            <c:showPercent val="0"/>
            <c:showBubbleSize val="0"/>
            <c:showLeaderLines val="0"/>
          </c:dLbls>
          <c:cat>
            <c:strRef>
              <c:f>Лист12!$A$4:$A$8</c:f>
              <c:strCache>
                <c:ptCount val="5"/>
                <c:pt idx="0">
                  <c:v>никогда не употребляю</c:v>
                </c:pt>
                <c:pt idx="1">
                  <c:v>употребляю несколько раз в год (по праздникам)</c:v>
                </c:pt>
                <c:pt idx="2">
                  <c:v>употребляю несколько раз в месяц</c:v>
                </c:pt>
                <c:pt idx="3">
                  <c:v>употребляю несколько раз в неделю</c:v>
                </c:pt>
                <c:pt idx="4">
                  <c:v>употребляю ежедневно</c:v>
                </c:pt>
              </c:strCache>
            </c:strRef>
          </c:cat>
          <c:val>
            <c:numRef>
              <c:f>Лист12!$D$4:$D$8</c:f>
              <c:numCache>
                <c:formatCode>0.00%</c:formatCode>
                <c:ptCount val="5"/>
                <c:pt idx="0">
                  <c:v>0.13800000000000001</c:v>
                </c:pt>
                <c:pt idx="1">
                  <c:v>0.46500000000000002</c:v>
                </c:pt>
                <c:pt idx="2" formatCode="0%">
                  <c:v>0.33</c:v>
                </c:pt>
                <c:pt idx="3">
                  <c:v>5.6000000000000001E-2</c:v>
                </c:pt>
                <c:pt idx="4">
                  <c:v>1.0999999999999999E-2</c:v>
                </c:pt>
              </c:numCache>
            </c:numRef>
          </c:val>
        </c:ser>
        <c:dLbls>
          <c:showLegendKey val="0"/>
          <c:showVal val="0"/>
          <c:showCatName val="0"/>
          <c:showSerName val="0"/>
          <c:showPercent val="0"/>
          <c:showBubbleSize val="0"/>
        </c:dLbls>
        <c:gapWidth val="150"/>
        <c:shape val="box"/>
        <c:axId val="394080256"/>
        <c:axId val="394081792"/>
        <c:axId val="0"/>
      </c:bar3DChart>
      <c:catAx>
        <c:axId val="394080256"/>
        <c:scaling>
          <c:orientation val="minMax"/>
        </c:scaling>
        <c:delete val="0"/>
        <c:axPos val="l"/>
        <c:majorTickMark val="out"/>
        <c:minorTickMark val="none"/>
        <c:tickLblPos val="nextTo"/>
        <c:crossAx val="394081792"/>
        <c:crosses val="autoZero"/>
        <c:auto val="1"/>
        <c:lblAlgn val="ctr"/>
        <c:lblOffset val="100"/>
        <c:noMultiLvlLbl val="0"/>
      </c:catAx>
      <c:valAx>
        <c:axId val="394081792"/>
        <c:scaling>
          <c:orientation val="minMax"/>
        </c:scaling>
        <c:delete val="0"/>
        <c:axPos val="b"/>
        <c:majorGridlines/>
        <c:numFmt formatCode="0%" sourceLinked="0"/>
        <c:majorTickMark val="out"/>
        <c:minorTickMark val="none"/>
        <c:tickLblPos val="nextTo"/>
        <c:crossAx val="394080256"/>
        <c:crosses val="autoZero"/>
        <c:crossBetween val="between"/>
      </c:valAx>
    </c:plotArea>
    <c:legend>
      <c:legendPos val="r"/>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Шкловский район</c:v>
                </c:pt>
              </c:strCache>
            </c:strRef>
          </c:tx>
          <c:invertIfNegative val="0"/>
          <c:cat>
            <c:numRef>
              <c:f>Лист1!$A$2:$A$8</c:f>
              <c:numCache>
                <c:formatCode>General</c:formatCode>
                <c:ptCount val="7"/>
                <c:pt idx="0">
                  <c:v>2016</c:v>
                </c:pt>
                <c:pt idx="1">
                  <c:v>2017</c:v>
                </c:pt>
                <c:pt idx="2">
                  <c:v>2018</c:v>
                </c:pt>
                <c:pt idx="3">
                  <c:v>2019</c:v>
                </c:pt>
                <c:pt idx="4">
                  <c:v>2020</c:v>
                </c:pt>
                <c:pt idx="5">
                  <c:v>2021</c:v>
                </c:pt>
              </c:numCache>
            </c:numRef>
          </c:cat>
          <c:val>
            <c:numRef>
              <c:f>Лист1!$B$2:$B$8</c:f>
              <c:numCache>
                <c:formatCode>General</c:formatCode>
                <c:ptCount val="7"/>
                <c:pt idx="0">
                  <c:v>545</c:v>
                </c:pt>
                <c:pt idx="1">
                  <c:v>508.8</c:v>
                </c:pt>
                <c:pt idx="2">
                  <c:v>518.29999999999995</c:v>
                </c:pt>
                <c:pt idx="3">
                  <c:v>524.1</c:v>
                </c:pt>
                <c:pt idx="4">
                  <c:v>756.3</c:v>
                </c:pt>
                <c:pt idx="5">
                  <c:v>919.6</c:v>
                </c:pt>
              </c:numCache>
            </c:numRef>
          </c:val>
        </c:ser>
        <c:ser>
          <c:idx val="1"/>
          <c:order val="1"/>
          <c:tx>
            <c:strRef>
              <c:f>Лист1!$C$1</c:f>
              <c:strCache>
                <c:ptCount val="1"/>
                <c:pt idx="0">
                  <c:v>Могилевская область 2</c:v>
                </c:pt>
              </c:strCache>
            </c:strRef>
          </c:tx>
          <c:invertIfNegative val="0"/>
          <c:cat>
            <c:numRef>
              <c:f>Лист1!$A$2:$A$8</c:f>
              <c:numCache>
                <c:formatCode>General</c:formatCode>
                <c:ptCount val="7"/>
                <c:pt idx="0">
                  <c:v>2016</c:v>
                </c:pt>
                <c:pt idx="1">
                  <c:v>2017</c:v>
                </c:pt>
                <c:pt idx="2">
                  <c:v>2018</c:v>
                </c:pt>
                <c:pt idx="3">
                  <c:v>2019</c:v>
                </c:pt>
                <c:pt idx="4">
                  <c:v>2020</c:v>
                </c:pt>
                <c:pt idx="5">
                  <c:v>2021</c:v>
                </c:pt>
              </c:numCache>
            </c:numRef>
          </c:cat>
          <c:val>
            <c:numRef>
              <c:f>Лист1!$C$2:$C$8</c:f>
              <c:numCache>
                <c:formatCode>General</c:formatCode>
                <c:ptCount val="7"/>
                <c:pt idx="0">
                  <c:v>490</c:v>
                </c:pt>
                <c:pt idx="1">
                  <c:v>479</c:v>
                </c:pt>
                <c:pt idx="2">
                  <c:v>459</c:v>
                </c:pt>
                <c:pt idx="3">
                  <c:v>449.2</c:v>
                </c:pt>
                <c:pt idx="4">
                  <c:v>600.70000000000005</c:v>
                </c:pt>
                <c:pt idx="5">
                  <c:v>725.9</c:v>
                </c:pt>
              </c:numCache>
            </c:numRef>
          </c:val>
        </c:ser>
        <c:dLbls>
          <c:showLegendKey val="0"/>
          <c:showVal val="0"/>
          <c:showCatName val="0"/>
          <c:showSerName val="0"/>
          <c:showPercent val="0"/>
          <c:showBubbleSize val="0"/>
        </c:dLbls>
        <c:gapWidth val="150"/>
        <c:axId val="343698432"/>
        <c:axId val="344232704"/>
      </c:barChart>
      <c:catAx>
        <c:axId val="343698432"/>
        <c:scaling>
          <c:orientation val="minMax"/>
        </c:scaling>
        <c:delete val="0"/>
        <c:axPos val="b"/>
        <c:numFmt formatCode="General" sourceLinked="1"/>
        <c:majorTickMark val="out"/>
        <c:minorTickMark val="none"/>
        <c:tickLblPos val="nextTo"/>
        <c:crossAx val="344232704"/>
        <c:crosses val="autoZero"/>
        <c:auto val="1"/>
        <c:lblAlgn val="ctr"/>
        <c:lblOffset val="100"/>
        <c:noMultiLvlLbl val="0"/>
      </c:catAx>
      <c:valAx>
        <c:axId val="344232704"/>
        <c:scaling>
          <c:orientation val="minMax"/>
        </c:scaling>
        <c:delete val="0"/>
        <c:axPos val="l"/>
        <c:majorGridlines/>
        <c:numFmt formatCode="General" sourceLinked="1"/>
        <c:majorTickMark val="out"/>
        <c:minorTickMark val="none"/>
        <c:tickLblPos val="nextTo"/>
        <c:crossAx val="343698432"/>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BE0428-2BD6-4EFA-AE43-1AA3EEE87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6428</TotalTime>
  <Pages>186</Pages>
  <Words>51368</Words>
  <Characters>292803</Characters>
  <Application>Microsoft Office Word</Application>
  <DocSecurity>0</DocSecurity>
  <Lines>2440</Lines>
  <Paragraphs>686</Paragraphs>
  <ScaleCrop>false</ScaleCrop>
  <HeadingPairs>
    <vt:vector size="2" baseType="variant">
      <vt:variant>
        <vt:lpstr>Название</vt:lpstr>
      </vt:variant>
      <vt:variant>
        <vt:i4>1</vt:i4>
      </vt:variant>
    </vt:vector>
  </HeadingPairs>
  <TitlesOfParts>
    <vt:vector size="1" baseType="lpstr">
      <vt:lpstr>                 </vt:lpstr>
    </vt:vector>
  </TitlesOfParts>
  <Company>РайЦГ</Company>
  <LinksUpToDate>false</LinksUpToDate>
  <CharactersWithSpaces>343485</CharactersWithSpaces>
  <SharedDoc>false</SharedDoc>
  <HLinks>
    <vt:vector size="6" baseType="variant">
      <vt:variant>
        <vt:i4>6291509</vt:i4>
      </vt:variant>
      <vt:variant>
        <vt:i4>948916</vt:i4>
      </vt:variant>
      <vt:variant>
        <vt:i4>1091</vt:i4>
      </vt:variant>
      <vt:variant>
        <vt:i4>1</vt:i4>
      </vt:variant>
      <vt:variant>
        <vt:lpwstr>http://zdesinstrument.ru/wp-content/uploads/2017/11/Dozimetr-32-768x768.jpg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Приемная</dc:creator>
  <cp:keywords/>
  <dc:description/>
  <cp:lastModifiedBy>Пользователь Windows</cp:lastModifiedBy>
  <cp:revision>771</cp:revision>
  <cp:lastPrinted>2022-10-07T05:51:00Z</cp:lastPrinted>
  <dcterms:created xsi:type="dcterms:W3CDTF">2021-03-12T12:12:00Z</dcterms:created>
  <dcterms:modified xsi:type="dcterms:W3CDTF">2022-10-07T07:28:00Z</dcterms:modified>
</cp:coreProperties>
</file>